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A81F602006EA4C16A9F3206BB0D96450"/>
        </w:placeholder>
        <w:group/>
      </w:sdtPr>
      <w:sdtEndPr/>
      <w:sdtContent>
        <w:p w14:paraId="1909D448" w14:textId="77777777" w:rsidR="00A50007" w:rsidRPr="0008176F" w:rsidRDefault="0008176F" w:rsidP="0008176F">
          <w:pPr>
            <w:pStyle w:val="NoSpacing"/>
            <w:jc w:val="center"/>
            <w:rPr>
              <w:caps/>
            </w:rPr>
          </w:pPr>
          <w:r w:rsidRPr="0008176F">
            <w:rPr>
              <w:caps/>
            </w:rPr>
            <w:t>University of Oklahoma</w:t>
          </w:r>
        </w:p>
        <w:p w14:paraId="292182AF" w14:textId="77777777" w:rsidR="0008176F" w:rsidRPr="0008176F" w:rsidRDefault="0008176F" w:rsidP="0008176F">
          <w:pPr>
            <w:pStyle w:val="NoSpacing"/>
            <w:jc w:val="center"/>
            <w:rPr>
              <w:caps/>
            </w:rPr>
          </w:pPr>
        </w:p>
        <w:p w14:paraId="059F33B7" w14:textId="77777777" w:rsidR="0008176F" w:rsidRPr="0008176F" w:rsidRDefault="0008176F" w:rsidP="0008176F">
          <w:pPr>
            <w:pStyle w:val="NoSpacing"/>
            <w:jc w:val="center"/>
            <w:rPr>
              <w:caps/>
            </w:rPr>
          </w:pPr>
          <w:r w:rsidRPr="0008176F">
            <w:rPr>
              <w:caps/>
            </w:rPr>
            <w:t>Graduate College</w:t>
          </w:r>
        </w:p>
      </w:sdtContent>
    </w:sdt>
    <w:p w14:paraId="478FB98A" w14:textId="77777777" w:rsidR="0008176F" w:rsidRPr="0008176F" w:rsidRDefault="0008176F" w:rsidP="0008176F">
      <w:pPr>
        <w:pStyle w:val="NoSpacing"/>
        <w:jc w:val="center"/>
        <w:rPr>
          <w:caps/>
        </w:rPr>
      </w:pPr>
    </w:p>
    <w:p w14:paraId="6FCDB69A" w14:textId="77777777" w:rsidR="0008176F" w:rsidRPr="0008176F" w:rsidRDefault="0008176F" w:rsidP="0008176F">
      <w:pPr>
        <w:pStyle w:val="NoSpacing"/>
        <w:jc w:val="center"/>
        <w:rPr>
          <w:caps/>
        </w:rPr>
      </w:pPr>
    </w:p>
    <w:p w14:paraId="41E3191F" w14:textId="77777777" w:rsidR="0008176F" w:rsidRPr="0008176F" w:rsidRDefault="0008176F" w:rsidP="0008176F">
      <w:pPr>
        <w:pStyle w:val="NoSpacing"/>
        <w:jc w:val="center"/>
        <w:rPr>
          <w:caps/>
        </w:rPr>
      </w:pPr>
    </w:p>
    <w:p w14:paraId="404798BF" w14:textId="77777777" w:rsidR="0008176F" w:rsidRPr="0008176F" w:rsidRDefault="0008176F" w:rsidP="0008176F">
      <w:pPr>
        <w:pStyle w:val="NoSpacing"/>
        <w:jc w:val="center"/>
        <w:rPr>
          <w:caps/>
        </w:rPr>
      </w:pPr>
    </w:p>
    <w:p w14:paraId="15BBB31A" w14:textId="77777777" w:rsidR="0008176F" w:rsidRPr="0008176F" w:rsidRDefault="0008176F" w:rsidP="0008176F">
      <w:pPr>
        <w:pStyle w:val="NoSpacing"/>
        <w:jc w:val="center"/>
        <w:rPr>
          <w:caps/>
        </w:rPr>
      </w:pPr>
    </w:p>
    <w:p w14:paraId="5CD2AC82" w14:textId="77777777" w:rsidR="0008176F" w:rsidRPr="0008176F" w:rsidRDefault="0008176F" w:rsidP="0008176F">
      <w:pPr>
        <w:pStyle w:val="NoSpacing"/>
        <w:jc w:val="center"/>
        <w:rPr>
          <w:caps/>
        </w:rPr>
      </w:pPr>
    </w:p>
    <w:p w14:paraId="1930DCAF"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sdt>
          <w:sdtPr>
            <w:rPr>
              <w:caps/>
            </w:rPr>
            <w:alias w:val="Click to enter dissertation title"/>
            <w:tag w:val="Click to enter dissertation title"/>
            <w:id w:val="-339463770"/>
            <w:placeholder>
              <w:docPart w:val="68A6F3FF82A243F881FF01C8747C5F7E"/>
            </w:placeholder>
          </w:sdtPr>
          <w:sdtEndPr/>
          <w:sdtContent>
            <w:p w14:paraId="028ED6CE" w14:textId="4AE5D728" w:rsidR="0008176F" w:rsidRPr="0008176F" w:rsidRDefault="003F4840" w:rsidP="003F4840">
              <w:pPr>
                <w:pStyle w:val="NoSpacing"/>
                <w:spacing w:line="480" w:lineRule="auto"/>
                <w:jc w:val="center"/>
                <w:rPr>
                  <w:caps/>
                </w:rPr>
              </w:pPr>
              <w:r w:rsidRPr="001557DA">
                <w:rPr>
                  <w:caps/>
                </w:rPr>
                <w:t>Immersive Virtual Reality Ad</w:t>
              </w:r>
              <w:r>
                <w:rPr>
                  <w:caps/>
                </w:rPr>
                <w:t>vertisement</w:t>
              </w:r>
              <w:r w:rsidRPr="001557DA">
                <w:rPr>
                  <w:caps/>
                </w:rPr>
                <w:t>: Examining the Effects of Vividness and Interactivity on Con</w:t>
              </w:r>
              <w:r>
                <w:rPr>
                  <w:caps/>
                </w:rPr>
                <w:t>sumers’ Psychological Responses</w:t>
              </w:r>
            </w:p>
          </w:sdtContent>
        </w:sdt>
      </w:sdtContent>
    </w:sdt>
    <w:p w14:paraId="3CD35D46" w14:textId="77777777" w:rsidR="0008176F" w:rsidRPr="0008176F" w:rsidRDefault="0008176F" w:rsidP="0008176F">
      <w:pPr>
        <w:pStyle w:val="NoSpacing"/>
        <w:jc w:val="center"/>
        <w:rPr>
          <w:caps/>
        </w:rPr>
      </w:pPr>
    </w:p>
    <w:p w14:paraId="13AE285E" w14:textId="77777777" w:rsidR="0008176F" w:rsidRPr="0008176F" w:rsidRDefault="0008176F" w:rsidP="0008176F">
      <w:pPr>
        <w:pStyle w:val="NoSpacing"/>
        <w:jc w:val="center"/>
        <w:rPr>
          <w:caps/>
        </w:rPr>
      </w:pPr>
    </w:p>
    <w:p w14:paraId="1B4F51C7" w14:textId="77777777" w:rsidR="0008176F" w:rsidRPr="0008176F" w:rsidRDefault="0008176F" w:rsidP="0008176F">
      <w:pPr>
        <w:pStyle w:val="NoSpacing"/>
        <w:jc w:val="center"/>
        <w:rPr>
          <w:caps/>
        </w:rPr>
      </w:pPr>
    </w:p>
    <w:p w14:paraId="4D00F88A" w14:textId="77777777" w:rsidR="0008176F" w:rsidRPr="0008176F" w:rsidRDefault="0008176F" w:rsidP="0008176F">
      <w:pPr>
        <w:pStyle w:val="NoSpacing"/>
        <w:jc w:val="center"/>
        <w:rPr>
          <w:caps/>
        </w:rPr>
      </w:pPr>
    </w:p>
    <w:p w14:paraId="394B9748" w14:textId="36285456" w:rsidR="0008176F" w:rsidRPr="0008176F" w:rsidRDefault="0008176F" w:rsidP="0008176F">
      <w:pPr>
        <w:pStyle w:val="NoSpacing"/>
        <w:jc w:val="center"/>
        <w:rPr>
          <w:caps/>
        </w:rPr>
      </w:pPr>
    </w:p>
    <w:p w14:paraId="23F77422" w14:textId="443839AA" w:rsidR="0008176F" w:rsidRPr="0008176F" w:rsidRDefault="0008176F" w:rsidP="0008176F">
      <w:pPr>
        <w:pStyle w:val="NoSpacing"/>
        <w:jc w:val="center"/>
        <w:rPr>
          <w:caps/>
        </w:rPr>
      </w:pPr>
    </w:p>
    <w:p w14:paraId="672F010F" w14:textId="77777777" w:rsidR="0008176F" w:rsidRPr="0008176F" w:rsidRDefault="006670CE"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1D3738">
            <w:rPr>
              <w:caps/>
            </w:rPr>
            <w:t>Dissertation</w:t>
          </w:r>
        </w:sdtContent>
      </w:sdt>
    </w:p>
    <w:p w14:paraId="11488BF2"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272D812E" w14:textId="77777777" w:rsidR="0008176F" w:rsidRPr="0008176F" w:rsidRDefault="0008176F" w:rsidP="0008176F">
          <w:pPr>
            <w:pStyle w:val="NoSpacing"/>
            <w:jc w:val="center"/>
            <w:rPr>
              <w:caps/>
            </w:rPr>
          </w:pPr>
          <w:r w:rsidRPr="0008176F">
            <w:rPr>
              <w:caps/>
            </w:rPr>
            <w:t>submitted to the Graduate Faculty</w:t>
          </w:r>
        </w:p>
        <w:p w14:paraId="17C19961" w14:textId="77777777" w:rsidR="0008176F" w:rsidRDefault="0008176F" w:rsidP="0008176F">
          <w:pPr>
            <w:pStyle w:val="NoSpacing"/>
            <w:jc w:val="center"/>
          </w:pPr>
        </w:p>
        <w:p w14:paraId="7925E5A4" w14:textId="77777777" w:rsidR="0008176F" w:rsidRDefault="0008176F" w:rsidP="0008176F">
          <w:pPr>
            <w:pStyle w:val="NoSpacing"/>
            <w:jc w:val="center"/>
          </w:pPr>
          <w:r>
            <w:t>in partial fulfillment of the requirements for the</w:t>
          </w:r>
        </w:p>
        <w:p w14:paraId="3DE7C8C1" w14:textId="77777777" w:rsidR="0008176F" w:rsidRDefault="0008176F" w:rsidP="0008176F">
          <w:pPr>
            <w:pStyle w:val="NoSpacing"/>
            <w:jc w:val="center"/>
          </w:pPr>
        </w:p>
        <w:p w14:paraId="000D577A" w14:textId="77777777" w:rsidR="0008176F" w:rsidRDefault="0008176F" w:rsidP="0008176F">
          <w:pPr>
            <w:pStyle w:val="NoSpacing"/>
            <w:jc w:val="center"/>
          </w:pPr>
          <w:r>
            <w:t>Degree of</w:t>
          </w:r>
        </w:p>
      </w:sdtContent>
    </w:sdt>
    <w:p w14:paraId="1AE1A21D"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5D14EE41" w14:textId="77777777" w:rsidR="00746E16" w:rsidRDefault="001D3738" w:rsidP="00746E16">
          <w:pPr>
            <w:pStyle w:val="NoSpacing"/>
            <w:spacing w:line="480" w:lineRule="auto"/>
            <w:jc w:val="center"/>
            <w:rPr>
              <w:caps/>
            </w:rPr>
          </w:pPr>
          <w:r>
            <w:rPr>
              <w:caps/>
            </w:rPr>
            <w:t>Doctor of Philosophy</w:t>
          </w:r>
        </w:p>
      </w:sdtContent>
    </w:sdt>
    <w:p w14:paraId="0705122D" w14:textId="77777777" w:rsidR="00730F0A" w:rsidRDefault="00730F0A" w:rsidP="0008176F">
      <w:pPr>
        <w:pStyle w:val="NoSpacing"/>
        <w:jc w:val="center"/>
      </w:pPr>
    </w:p>
    <w:p w14:paraId="689704AA" w14:textId="77777777" w:rsidR="00730F0A" w:rsidRDefault="00730F0A" w:rsidP="0008176F">
      <w:pPr>
        <w:pStyle w:val="NoSpacing"/>
        <w:jc w:val="center"/>
      </w:pPr>
    </w:p>
    <w:p w14:paraId="049AD011" w14:textId="77777777" w:rsidR="00730F0A" w:rsidRDefault="00730F0A" w:rsidP="0008176F">
      <w:pPr>
        <w:pStyle w:val="NoSpacing"/>
        <w:jc w:val="center"/>
      </w:pPr>
    </w:p>
    <w:p w14:paraId="422CDBA4" w14:textId="77777777" w:rsidR="00730F0A" w:rsidRDefault="00730F0A" w:rsidP="0008176F">
      <w:pPr>
        <w:pStyle w:val="NoSpacing"/>
        <w:jc w:val="center"/>
      </w:pPr>
    </w:p>
    <w:p w14:paraId="4DF2F6A6" w14:textId="77777777" w:rsidR="00730F0A" w:rsidRDefault="00730F0A" w:rsidP="0008176F">
      <w:pPr>
        <w:pStyle w:val="NoSpacing"/>
        <w:jc w:val="center"/>
      </w:pPr>
    </w:p>
    <w:p w14:paraId="7CED107F" w14:textId="77777777" w:rsidR="00730F0A" w:rsidRDefault="00730F0A" w:rsidP="0008176F">
      <w:pPr>
        <w:pStyle w:val="NoSpacing"/>
        <w:jc w:val="center"/>
      </w:pPr>
    </w:p>
    <w:p w14:paraId="2D9EE24E" w14:textId="77777777" w:rsidR="00730F0A" w:rsidRDefault="00730F0A" w:rsidP="0008176F">
      <w:pPr>
        <w:pStyle w:val="NoSpacing"/>
        <w:jc w:val="center"/>
      </w:pPr>
    </w:p>
    <w:p w14:paraId="435CA214" w14:textId="77777777" w:rsidR="00730F0A" w:rsidRDefault="00730F0A" w:rsidP="0008176F">
      <w:pPr>
        <w:pStyle w:val="NoSpacing"/>
        <w:jc w:val="center"/>
      </w:pPr>
      <w:r>
        <w:t>By</w:t>
      </w:r>
    </w:p>
    <w:p w14:paraId="53C2A7A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6DA61844" w14:textId="77777777" w:rsidR="00746E16" w:rsidRDefault="0003736F" w:rsidP="00746E16">
          <w:pPr>
            <w:pStyle w:val="NoSpacing"/>
            <w:jc w:val="center"/>
            <w:rPr>
              <w:caps/>
            </w:rPr>
          </w:pPr>
          <w:r>
            <w:rPr>
              <w:caps/>
            </w:rPr>
            <w:t>RAHNUMA AHMED</w:t>
          </w:r>
        </w:p>
      </w:sdtContent>
    </w:sdt>
    <w:sdt>
      <w:sdtPr>
        <w:id w:val="30091838"/>
        <w:lock w:val="contentLocked"/>
        <w:placeholder>
          <w:docPart w:val="A81F602006EA4C16A9F3206BB0D96450"/>
        </w:placeholder>
        <w:group/>
      </w:sdtPr>
      <w:sdtEndPr/>
      <w:sdtContent>
        <w:p w14:paraId="17FDD2CE"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7F8CE41A" w14:textId="77777777" w:rsidR="00730F0A" w:rsidRDefault="0003736F" w:rsidP="00730F0A">
          <w:pPr>
            <w:pStyle w:val="NoSpacing"/>
            <w:jc w:val="center"/>
          </w:pPr>
          <w:r>
            <w:t>2018</w:t>
          </w:r>
        </w:p>
      </w:sdtContent>
    </w:sdt>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1162075171"/>
            <w:placeholder>
              <w:docPart w:val="433ABF30935643DBB1DD2407B22EEAD3"/>
            </w:placeholder>
          </w:sdtPr>
          <w:sdtEndPr/>
          <w:sdtContent>
            <w:p w14:paraId="4702D9A1" w14:textId="0C9A452F" w:rsidR="006821B5" w:rsidRDefault="006821B5" w:rsidP="006821B5">
              <w:pPr>
                <w:pStyle w:val="NoSpacing"/>
                <w:jc w:val="center"/>
                <w:rPr>
                  <w:caps/>
                </w:rPr>
              </w:pPr>
              <w:r>
                <w:rPr>
                  <w:caps/>
                </w:rPr>
                <w:br w:type="page"/>
              </w:r>
            </w:p>
            <w:p w14:paraId="37138AD6" w14:textId="77777777" w:rsidR="00BE78A8" w:rsidRDefault="00BE78A8" w:rsidP="00410945">
              <w:pPr>
                <w:pStyle w:val="NoSpacing"/>
                <w:jc w:val="center"/>
                <w:rPr>
                  <w:caps/>
                </w:rPr>
              </w:pPr>
            </w:p>
            <w:p w14:paraId="2F438FEB" w14:textId="77777777" w:rsidR="006821B5" w:rsidRDefault="006821B5" w:rsidP="00410945">
              <w:pPr>
                <w:pStyle w:val="NoSpacing"/>
                <w:jc w:val="center"/>
                <w:rPr>
                  <w:caps/>
                </w:rPr>
              </w:pPr>
            </w:p>
            <w:p w14:paraId="09F6457F" w14:textId="77777777" w:rsidR="006821B5" w:rsidRDefault="006821B5" w:rsidP="00410945">
              <w:pPr>
                <w:pStyle w:val="NoSpacing"/>
                <w:jc w:val="center"/>
                <w:rPr>
                  <w:caps/>
                </w:rPr>
              </w:pPr>
            </w:p>
            <w:sdt>
              <w:sdtPr>
                <w:rPr>
                  <w:caps/>
                </w:rPr>
                <w:alias w:val="Click to enter dissertation title"/>
                <w:tag w:val="Click to enter dissertation title"/>
                <w:id w:val="487832193"/>
                <w:placeholder>
                  <w:docPart w:val="68FFB939592444428298B34935B04683"/>
                </w:placeholder>
              </w:sdtPr>
              <w:sdtEndPr/>
              <w:sdtContent>
                <w:p w14:paraId="5B17AD48" w14:textId="52960EC6" w:rsidR="00730F0A" w:rsidRPr="00BE78A8" w:rsidRDefault="00BE78A8" w:rsidP="00EE1511">
                  <w:pPr>
                    <w:pStyle w:val="NoSpacing"/>
                    <w:jc w:val="center"/>
                    <w:rPr>
                      <w:caps/>
                      <w:szCs w:val="24"/>
                    </w:rPr>
                  </w:pPr>
                  <w:r w:rsidRPr="001557DA">
                    <w:rPr>
                      <w:caps/>
                    </w:rPr>
                    <w:t>Immersive Virtual Reality Ad</w:t>
                  </w:r>
                  <w:r>
                    <w:rPr>
                      <w:caps/>
                    </w:rPr>
                    <w:t>vertisement</w:t>
                  </w:r>
                  <w:r w:rsidRPr="001557DA">
                    <w:rPr>
                      <w:caps/>
                    </w:rPr>
                    <w:t>: Examining the Effects of Vividness and Interactivity on Con</w:t>
                  </w:r>
                  <w:r>
                    <w:rPr>
                      <w:caps/>
                    </w:rPr>
                    <w:t>sumers’ Psychological Responses</w:t>
                  </w:r>
                </w:p>
              </w:sdtContent>
            </w:sdt>
          </w:sdtContent>
        </w:sdt>
      </w:sdtContent>
    </w:sdt>
    <w:p w14:paraId="365F9C77" w14:textId="77777777" w:rsidR="00730F0A" w:rsidRPr="00730F0A" w:rsidRDefault="00730F0A" w:rsidP="00730F0A">
      <w:pPr>
        <w:pStyle w:val="NoSpacing"/>
        <w:jc w:val="center"/>
        <w:rPr>
          <w:caps/>
        </w:rPr>
      </w:pPr>
    </w:p>
    <w:p w14:paraId="0D025DFF" w14:textId="77777777" w:rsidR="00730F0A" w:rsidRPr="00730F0A" w:rsidRDefault="00730F0A" w:rsidP="00730F0A">
      <w:pPr>
        <w:pStyle w:val="NoSpacing"/>
        <w:jc w:val="center"/>
        <w:rPr>
          <w:caps/>
        </w:rPr>
      </w:pPr>
    </w:p>
    <w:p w14:paraId="2EDCAE2B" w14:textId="77777777" w:rsidR="00730F0A" w:rsidRPr="00730F0A" w:rsidRDefault="006670CE"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1D3738">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631279BE" w14:textId="77777777" w:rsidR="00746E16" w:rsidRDefault="001D3738" w:rsidP="00746E16">
          <w:pPr>
            <w:pStyle w:val="NoSpacing"/>
            <w:jc w:val="center"/>
            <w:rPr>
              <w:caps/>
            </w:rPr>
          </w:pPr>
          <w:r>
            <w:rPr>
              <w:caps/>
            </w:rPr>
            <w:t>Gaylord College of Journalism and Mass Communication</w:t>
          </w:r>
        </w:p>
      </w:sdtContent>
    </w:sdt>
    <w:p w14:paraId="56D54ADC" w14:textId="77777777" w:rsidR="00730F0A" w:rsidRPr="00730F0A" w:rsidRDefault="00730F0A" w:rsidP="00730F0A">
      <w:pPr>
        <w:pStyle w:val="NoSpacing"/>
        <w:jc w:val="center"/>
        <w:rPr>
          <w:caps/>
        </w:rPr>
      </w:pPr>
    </w:p>
    <w:p w14:paraId="47D4CE69" w14:textId="77777777" w:rsidR="006821B5" w:rsidRDefault="006821B5" w:rsidP="00730F0A">
      <w:pPr>
        <w:pStyle w:val="NoSpacing"/>
        <w:jc w:val="center"/>
        <w:rPr>
          <w:caps/>
        </w:rPr>
      </w:pPr>
    </w:p>
    <w:p w14:paraId="7F9F8BE1" w14:textId="77777777" w:rsidR="00730F0A" w:rsidRPr="00730F0A" w:rsidRDefault="00730F0A" w:rsidP="00730F0A">
      <w:pPr>
        <w:pStyle w:val="NoSpacing"/>
        <w:jc w:val="center"/>
        <w:rPr>
          <w:caps/>
        </w:rPr>
      </w:pPr>
    </w:p>
    <w:p w14:paraId="26C63CDD" w14:textId="77777777" w:rsidR="00730F0A" w:rsidRPr="00730F0A" w:rsidRDefault="00730F0A" w:rsidP="00730F0A">
      <w:pPr>
        <w:pStyle w:val="NoSpacing"/>
        <w:jc w:val="center"/>
        <w:rPr>
          <w:caps/>
        </w:rPr>
      </w:pPr>
    </w:p>
    <w:p w14:paraId="1E19A328" w14:textId="77777777" w:rsidR="00730F0A" w:rsidRPr="00730F0A" w:rsidRDefault="00730F0A" w:rsidP="00730F0A">
      <w:pPr>
        <w:pStyle w:val="NoSpacing"/>
        <w:jc w:val="center"/>
        <w:rPr>
          <w:caps/>
        </w:rPr>
      </w:pPr>
    </w:p>
    <w:p w14:paraId="58950A33"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68B52A1B" w14:textId="77777777" w:rsidR="00730F0A" w:rsidRPr="00730F0A" w:rsidRDefault="00730F0A" w:rsidP="00730F0A">
          <w:pPr>
            <w:pStyle w:val="NoSpacing"/>
            <w:jc w:val="center"/>
            <w:rPr>
              <w:caps/>
            </w:rPr>
          </w:pPr>
          <w:r w:rsidRPr="00730F0A">
            <w:rPr>
              <w:caps/>
            </w:rPr>
            <w:t>By</w:t>
          </w:r>
        </w:p>
      </w:sdtContent>
    </w:sdt>
    <w:p w14:paraId="091D3703" w14:textId="77777777" w:rsidR="00730F0A" w:rsidRDefault="00730F0A" w:rsidP="00730F0A">
      <w:pPr>
        <w:pStyle w:val="NoSpacing"/>
        <w:jc w:val="center"/>
      </w:pPr>
    </w:p>
    <w:p w14:paraId="28D9AF03" w14:textId="77777777" w:rsidR="002A53F2" w:rsidRDefault="002A53F2" w:rsidP="00730F0A">
      <w:pPr>
        <w:pStyle w:val="NoSpacing"/>
        <w:jc w:val="center"/>
      </w:pPr>
    </w:p>
    <w:p w14:paraId="421BDA9C" w14:textId="77777777" w:rsidR="002A53F2" w:rsidRDefault="002A53F2" w:rsidP="00730F0A">
      <w:pPr>
        <w:pStyle w:val="NoSpacing"/>
        <w:jc w:val="center"/>
      </w:pPr>
    </w:p>
    <w:p w14:paraId="419E6851" w14:textId="77777777" w:rsidR="002A53F2" w:rsidRDefault="002A53F2" w:rsidP="00730F0A">
      <w:pPr>
        <w:pStyle w:val="NoSpacing"/>
        <w:jc w:val="center"/>
      </w:pPr>
    </w:p>
    <w:p w14:paraId="7514B680" w14:textId="77777777" w:rsidR="002A53F2" w:rsidRDefault="002A53F2" w:rsidP="00730F0A">
      <w:pPr>
        <w:pStyle w:val="NoSpacing"/>
        <w:jc w:val="center"/>
      </w:pPr>
    </w:p>
    <w:p w14:paraId="40D42277" w14:textId="77777777" w:rsidR="00730F0A" w:rsidRDefault="00730F0A" w:rsidP="00730F0A">
      <w:pPr>
        <w:pStyle w:val="NoSpacing"/>
        <w:jc w:val="center"/>
      </w:pPr>
    </w:p>
    <w:p w14:paraId="253B07CC" w14:textId="77777777" w:rsidR="00730F0A" w:rsidRDefault="00730F0A" w:rsidP="00730F0A">
      <w:pPr>
        <w:pStyle w:val="NoSpacing"/>
        <w:jc w:val="center"/>
      </w:pPr>
    </w:p>
    <w:p w14:paraId="64A6EB68" w14:textId="77777777" w:rsidR="00730F0A" w:rsidRPr="006B4721" w:rsidRDefault="00730F0A" w:rsidP="00730F0A">
      <w:pPr>
        <w:pStyle w:val="NoSpacing"/>
        <w:jc w:val="right"/>
      </w:pPr>
      <w:r>
        <w:tab/>
      </w:r>
      <w:r>
        <w:tab/>
      </w:r>
      <w:r>
        <w:tab/>
      </w:r>
      <w:r>
        <w:tab/>
      </w:r>
      <w:r w:rsidR="006B4721">
        <w:t>______________________________</w:t>
      </w:r>
    </w:p>
    <w:p w14:paraId="72A1EDDD" w14:textId="77777777" w:rsidR="00730F0A" w:rsidRDefault="006670CE"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865108">
            <w:t>Doyle Yoon</w:t>
          </w:r>
        </w:sdtContent>
      </w:sdt>
      <w:r w:rsidR="00730F0A">
        <w:t xml:space="preserve">, </w:t>
      </w:r>
      <w:r w:rsidR="002E6B01">
        <w:t>Co-</w:t>
      </w:r>
      <w:r w:rsidR="00730F0A">
        <w:t>Chair</w:t>
      </w:r>
    </w:p>
    <w:p w14:paraId="492F2581" w14:textId="77777777" w:rsidR="00730F0A" w:rsidRDefault="00730F0A" w:rsidP="00730F0A">
      <w:pPr>
        <w:pStyle w:val="NoSpacing"/>
        <w:jc w:val="right"/>
      </w:pPr>
    </w:p>
    <w:p w14:paraId="30BEA732" w14:textId="77777777" w:rsidR="00730F0A" w:rsidRDefault="00730F0A" w:rsidP="00730F0A">
      <w:pPr>
        <w:pStyle w:val="NoSpacing"/>
        <w:jc w:val="right"/>
      </w:pPr>
    </w:p>
    <w:p w14:paraId="1D210122" w14:textId="77777777" w:rsidR="00730F0A" w:rsidRPr="006B4721" w:rsidRDefault="006B4721" w:rsidP="00730F0A">
      <w:pPr>
        <w:pStyle w:val="NoSpacing"/>
        <w:jc w:val="right"/>
      </w:pPr>
      <w:r>
        <w:t>______________________________</w:t>
      </w:r>
    </w:p>
    <w:p w14:paraId="16353245" w14:textId="77777777" w:rsidR="00730F0A" w:rsidRDefault="006670CE"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1D3738">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2E6B01">
            <w:t>Glenn Leshner, Co-Chair</w:t>
          </w:r>
        </w:sdtContent>
      </w:sdt>
    </w:p>
    <w:p w14:paraId="11D64E65" w14:textId="77777777" w:rsidR="00730F0A" w:rsidRDefault="00730F0A" w:rsidP="00730F0A">
      <w:pPr>
        <w:pStyle w:val="NoSpacing"/>
        <w:jc w:val="right"/>
      </w:pPr>
    </w:p>
    <w:p w14:paraId="658A3D8C" w14:textId="77777777" w:rsidR="00730F0A" w:rsidRDefault="00730F0A" w:rsidP="00730F0A">
      <w:pPr>
        <w:pStyle w:val="NoSpacing"/>
        <w:jc w:val="right"/>
      </w:pPr>
    </w:p>
    <w:p w14:paraId="0368214B" w14:textId="77777777" w:rsidR="00730F0A" w:rsidRPr="006B4721" w:rsidRDefault="006B4721" w:rsidP="00730F0A">
      <w:pPr>
        <w:pStyle w:val="NoSpacing"/>
        <w:jc w:val="right"/>
      </w:pPr>
      <w:r>
        <w:t>______________________________</w:t>
      </w:r>
    </w:p>
    <w:p w14:paraId="4CD1F045" w14:textId="77777777" w:rsidR="00730F0A" w:rsidRDefault="006670CE"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1D3738">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140C89" w:rsidRPr="00140C89">
            <w:t>Fred Beard</w:t>
          </w:r>
        </w:sdtContent>
      </w:sdt>
    </w:p>
    <w:p w14:paraId="2CFB5F7C" w14:textId="77777777" w:rsidR="00730F0A" w:rsidRDefault="00730F0A" w:rsidP="00730F0A">
      <w:pPr>
        <w:pStyle w:val="NoSpacing"/>
        <w:jc w:val="right"/>
      </w:pPr>
    </w:p>
    <w:p w14:paraId="428AD869" w14:textId="77777777" w:rsidR="00730F0A" w:rsidRDefault="00730F0A" w:rsidP="00730F0A">
      <w:pPr>
        <w:pStyle w:val="NoSpacing"/>
        <w:jc w:val="right"/>
      </w:pPr>
    </w:p>
    <w:p w14:paraId="639D0F1B" w14:textId="77777777" w:rsidR="00730F0A" w:rsidRPr="006B4721" w:rsidRDefault="006B4721" w:rsidP="00730F0A">
      <w:pPr>
        <w:pStyle w:val="NoSpacing"/>
        <w:jc w:val="right"/>
      </w:pPr>
      <w:r>
        <w:t>______________________________</w:t>
      </w:r>
    </w:p>
    <w:p w14:paraId="1B596C48" w14:textId="77777777" w:rsidR="00FF0F0F" w:rsidRDefault="006670CE"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1D3738">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140C89">
            <w:t>Peter Gade</w:t>
          </w:r>
        </w:sdtContent>
      </w:sdt>
    </w:p>
    <w:p w14:paraId="509BC818" w14:textId="77777777" w:rsidR="00FF0F0F" w:rsidRDefault="00FF0F0F" w:rsidP="00FF0F0F">
      <w:pPr>
        <w:pStyle w:val="NoSpacing"/>
        <w:jc w:val="right"/>
      </w:pPr>
    </w:p>
    <w:p w14:paraId="03581491" w14:textId="77777777" w:rsidR="00FF0F0F" w:rsidRDefault="00FF0F0F" w:rsidP="00FF0F0F">
      <w:pPr>
        <w:pStyle w:val="NoSpacing"/>
        <w:jc w:val="right"/>
      </w:pPr>
    </w:p>
    <w:p w14:paraId="6519BBF7" w14:textId="77777777" w:rsidR="00FF0F0F" w:rsidRPr="006B4721" w:rsidRDefault="006B4721" w:rsidP="00FF0F0F">
      <w:pPr>
        <w:pStyle w:val="NoSpacing"/>
        <w:jc w:val="right"/>
      </w:pPr>
      <w:r>
        <w:t>______________________________</w:t>
      </w:r>
    </w:p>
    <w:p w14:paraId="274CE2E6" w14:textId="77777777" w:rsidR="00FF0F0F" w:rsidRDefault="006670CE"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1D3738">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140C89" w:rsidRPr="00140C89">
            <w:t>Jorge Mendoza</w:t>
          </w:r>
        </w:sdtContent>
      </w:sdt>
    </w:p>
    <w:p w14:paraId="4BA9682C" w14:textId="77777777" w:rsidR="00730F0A" w:rsidRDefault="00730F0A" w:rsidP="00730F0A">
      <w:pPr>
        <w:pStyle w:val="NoSpacing"/>
        <w:jc w:val="right"/>
      </w:pPr>
    </w:p>
    <w:p w14:paraId="3D0E38ED" w14:textId="77777777" w:rsidR="00730F0A" w:rsidRDefault="00730F0A" w:rsidP="00730F0A">
      <w:pPr>
        <w:pStyle w:val="NoSpacing"/>
        <w:jc w:val="right"/>
      </w:pPr>
    </w:p>
    <w:p w14:paraId="09F6724B" w14:textId="77777777" w:rsidR="00730F0A" w:rsidRDefault="00730F0A" w:rsidP="00730F0A">
      <w:pPr>
        <w:pStyle w:val="NoSpacing"/>
        <w:jc w:val="center"/>
      </w:pPr>
      <w:r>
        <w:br w:type="page"/>
      </w:r>
    </w:p>
    <w:p w14:paraId="4E8B5088" w14:textId="77777777" w:rsidR="00730F0A" w:rsidRDefault="00730F0A" w:rsidP="00730F0A">
      <w:pPr>
        <w:pStyle w:val="NoSpacing"/>
        <w:jc w:val="center"/>
      </w:pPr>
    </w:p>
    <w:p w14:paraId="519D4E77" w14:textId="77777777" w:rsidR="00730F0A" w:rsidRDefault="00730F0A" w:rsidP="00730F0A">
      <w:pPr>
        <w:pStyle w:val="NoSpacing"/>
        <w:jc w:val="center"/>
      </w:pPr>
    </w:p>
    <w:p w14:paraId="1AD81C00" w14:textId="77777777" w:rsidR="00730F0A" w:rsidRDefault="00730F0A" w:rsidP="00730F0A">
      <w:pPr>
        <w:pStyle w:val="NoSpacing"/>
        <w:jc w:val="center"/>
      </w:pPr>
    </w:p>
    <w:p w14:paraId="6FB6EDA2" w14:textId="77777777" w:rsidR="00730F0A" w:rsidRDefault="00730F0A" w:rsidP="00730F0A">
      <w:pPr>
        <w:pStyle w:val="NoSpacing"/>
        <w:jc w:val="center"/>
      </w:pPr>
    </w:p>
    <w:p w14:paraId="57C7648C" w14:textId="77777777" w:rsidR="00730F0A" w:rsidRDefault="00730F0A" w:rsidP="00730F0A">
      <w:pPr>
        <w:pStyle w:val="NoSpacing"/>
        <w:jc w:val="center"/>
      </w:pPr>
    </w:p>
    <w:p w14:paraId="17694313" w14:textId="77777777" w:rsidR="00730F0A" w:rsidRDefault="00730F0A" w:rsidP="00730F0A">
      <w:pPr>
        <w:pStyle w:val="NoSpacing"/>
        <w:jc w:val="center"/>
      </w:pPr>
    </w:p>
    <w:p w14:paraId="3C3EFF2D" w14:textId="77777777" w:rsidR="00730F0A" w:rsidRDefault="00730F0A" w:rsidP="00730F0A">
      <w:pPr>
        <w:pStyle w:val="NoSpacing"/>
        <w:jc w:val="center"/>
      </w:pPr>
    </w:p>
    <w:p w14:paraId="57D041EE" w14:textId="77777777" w:rsidR="00730F0A" w:rsidRDefault="00730F0A" w:rsidP="00730F0A">
      <w:pPr>
        <w:pStyle w:val="NoSpacing"/>
        <w:jc w:val="center"/>
      </w:pPr>
    </w:p>
    <w:p w14:paraId="6B7E2678" w14:textId="77777777" w:rsidR="00730F0A" w:rsidRDefault="00730F0A" w:rsidP="00730F0A">
      <w:pPr>
        <w:pStyle w:val="NoSpacing"/>
        <w:jc w:val="center"/>
      </w:pPr>
    </w:p>
    <w:p w14:paraId="6196AFB8" w14:textId="77777777" w:rsidR="00730F0A" w:rsidRDefault="00730F0A" w:rsidP="00730F0A">
      <w:pPr>
        <w:pStyle w:val="NoSpacing"/>
        <w:jc w:val="center"/>
      </w:pPr>
    </w:p>
    <w:p w14:paraId="6CE015DC" w14:textId="77777777" w:rsidR="00730F0A" w:rsidRDefault="00730F0A" w:rsidP="00730F0A">
      <w:pPr>
        <w:pStyle w:val="NoSpacing"/>
        <w:jc w:val="center"/>
      </w:pPr>
    </w:p>
    <w:p w14:paraId="6BB387F7" w14:textId="77777777" w:rsidR="00730F0A" w:rsidRDefault="00730F0A" w:rsidP="00730F0A">
      <w:pPr>
        <w:pStyle w:val="NoSpacing"/>
        <w:jc w:val="center"/>
      </w:pPr>
    </w:p>
    <w:p w14:paraId="6173F010" w14:textId="77777777" w:rsidR="00730F0A" w:rsidRDefault="00730F0A" w:rsidP="00730F0A">
      <w:pPr>
        <w:pStyle w:val="NoSpacing"/>
        <w:jc w:val="center"/>
      </w:pPr>
    </w:p>
    <w:p w14:paraId="37CD6DDB" w14:textId="77777777" w:rsidR="00730F0A" w:rsidRDefault="00730F0A" w:rsidP="00730F0A">
      <w:pPr>
        <w:pStyle w:val="NoSpacing"/>
        <w:jc w:val="center"/>
      </w:pPr>
    </w:p>
    <w:p w14:paraId="5EFC2E71" w14:textId="77777777" w:rsidR="00730F0A" w:rsidRDefault="00730F0A" w:rsidP="00730F0A">
      <w:pPr>
        <w:pStyle w:val="NoSpacing"/>
        <w:jc w:val="center"/>
      </w:pPr>
    </w:p>
    <w:p w14:paraId="0B8E949F" w14:textId="77777777" w:rsidR="00730F0A" w:rsidRDefault="00730F0A" w:rsidP="00730F0A">
      <w:pPr>
        <w:pStyle w:val="NoSpacing"/>
        <w:jc w:val="center"/>
      </w:pPr>
    </w:p>
    <w:p w14:paraId="77E85CFE" w14:textId="77777777" w:rsidR="00730F0A" w:rsidRDefault="00730F0A" w:rsidP="00730F0A">
      <w:pPr>
        <w:pStyle w:val="NoSpacing"/>
        <w:jc w:val="center"/>
      </w:pPr>
    </w:p>
    <w:p w14:paraId="2844762F" w14:textId="77777777" w:rsidR="00730F0A" w:rsidRDefault="00730F0A" w:rsidP="00730F0A">
      <w:pPr>
        <w:pStyle w:val="NoSpacing"/>
        <w:jc w:val="center"/>
      </w:pPr>
    </w:p>
    <w:p w14:paraId="6576B0EE" w14:textId="77777777" w:rsidR="00730F0A" w:rsidRDefault="00730F0A" w:rsidP="00730F0A">
      <w:pPr>
        <w:pStyle w:val="NoSpacing"/>
        <w:jc w:val="center"/>
      </w:pPr>
    </w:p>
    <w:p w14:paraId="156E7BB9" w14:textId="77777777" w:rsidR="00730F0A" w:rsidRDefault="00730F0A" w:rsidP="00730F0A">
      <w:pPr>
        <w:pStyle w:val="NoSpacing"/>
        <w:jc w:val="center"/>
      </w:pPr>
    </w:p>
    <w:p w14:paraId="4A8D12D7" w14:textId="77777777" w:rsidR="00730F0A" w:rsidRDefault="00730F0A" w:rsidP="00730F0A">
      <w:pPr>
        <w:pStyle w:val="NoSpacing"/>
        <w:jc w:val="center"/>
      </w:pPr>
    </w:p>
    <w:p w14:paraId="2118A982" w14:textId="77777777" w:rsidR="00730F0A" w:rsidRDefault="00730F0A" w:rsidP="00730F0A">
      <w:pPr>
        <w:pStyle w:val="NoSpacing"/>
        <w:jc w:val="center"/>
      </w:pPr>
    </w:p>
    <w:p w14:paraId="4A2BAD2D" w14:textId="77777777" w:rsidR="00730F0A" w:rsidRDefault="00730F0A" w:rsidP="00730F0A">
      <w:pPr>
        <w:pStyle w:val="NoSpacing"/>
        <w:jc w:val="center"/>
      </w:pPr>
    </w:p>
    <w:p w14:paraId="089F8618" w14:textId="77777777" w:rsidR="00730F0A" w:rsidRDefault="00730F0A" w:rsidP="00730F0A">
      <w:pPr>
        <w:pStyle w:val="NoSpacing"/>
        <w:jc w:val="center"/>
      </w:pPr>
    </w:p>
    <w:p w14:paraId="6AE80C06" w14:textId="77777777" w:rsidR="00730F0A" w:rsidRDefault="00730F0A" w:rsidP="00730F0A">
      <w:pPr>
        <w:pStyle w:val="NoSpacing"/>
        <w:jc w:val="center"/>
      </w:pPr>
    </w:p>
    <w:p w14:paraId="6322430E" w14:textId="77777777" w:rsidR="00730F0A" w:rsidRDefault="00730F0A" w:rsidP="00730F0A">
      <w:pPr>
        <w:pStyle w:val="NoSpacing"/>
        <w:jc w:val="center"/>
      </w:pPr>
    </w:p>
    <w:p w14:paraId="34735A1C" w14:textId="77777777" w:rsidR="00730F0A" w:rsidRDefault="00730F0A" w:rsidP="00730F0A">
      <w:pPr>
        <w:pStyle w:val="NoSpacing"/>
        <w:jc w:val="center"/>
      </w:pPr>
    </w:p>
    <w:p w14:paraId="4854BED6" w14:textId="77777777" w:rsidR="00730F0A" w:rsidRDefault="00730F0A" w:rsidP="00730F0A">
      <w:pPr>
        <w:pStyle w:val="NoSpacing"/>
        <w:jc w:val="center"/>
      </w:pPr>
    </w:p>
    <w:p w14:paraId="7629E956" w14:textId="77777777" w:rsidR="00730F0A" w:rsidRDefault="00730F0A" w:rsidP="00730F0A">
      <w:pPr>
        <w:pStyle w:val="NoSpacing"/>
        <w:jc w:val="center"/>
      </w:pPr>
    </w:p>
    <w:p w14:paraId="40E98107" w14:textId="77777777" w:rsidR="00730F0A" w:rsidRDefault="00730F0A" w:rsidP="00730F0A">
      <w:pPr>
        <w:pStyle w:val="NoSpacing"/>
        <w:jc w:val="center"/>
      </w:pPr>
    </w:p>
    <w:p w14:paraId="5907BBE3" w14:textId="77777777" w:rsidR="00730F0A" w:rsidRDefault="00730F0A" w:rsidP="00730F0A">
      <w:pPr>
        <w:pStyle w:val="NoSpacing"/>
        <w:jc w:val="center"/>
      </w:pPr>
    </w:p>
    <w:p w14:paraId="18BFE535" w14:textId="77777777" w:rsidR="00730F0A" w:rsidRDefault="00730F0A" w:rsidP="00730F0A">
      <w:pPr>
        <w:pStyle w:val="NoSpacing"/>
        <w:jc w:val="center"/>
      </w:pPr>
    </w:p>
    <w:p w14:paraId="14C8F1C1" w14:textId="77777777" w:rsidR="00730F0A" w:rsidRDefault="00730F0A" w:rsidP="00730F0A">
      <w:pPr>
        <w:pStyle w:val="NoSpacing"/>
        <w:jc w:val="center"/>
      </w:pPr>
    </w:p>
    <w:p w14:paraId="7BEF483C" w14:textId="77777777" w:rsidR="00730F0A" w:rsidRDefault="00730F0A" w:rsidP="00730F0A">
      <w:pPr>
        <w:pStyle w:val="NoSpacing"/>
        <w:jc w:val="center"/>
      </w:pPr>
    </w:p>
    <w:p w14:paraId="25B31ECF" w14:textId="77777777" w:rsidR="00730F0A" w:rsidRDefault="00730F0A" w:rsidP="00730F0A">
      <w:pPr>
        <w:pStyle w:val="NoSpacing"/>
        <w:jc w:val="center"/>
      </w:pPr>
    </w:p>
    <w:p w14:paraId="63B1AC29" w14:textId="77777777" w:rsidR="00730F0A" w:rsidRDefault="00730F0A" w:rsidP="00730F0A">
      <w:pPr>
        <w:pStyle w:val="NoSpacing"/>
        <w:jc w:val="center"/>
      </w:pPr>
    </w:p>
    <w:p w14:paraId="32268D3E" w14:textId="77777777" w:rsidR="00730F0A" w:rsidRDefault="00730F0A" w:rsidP="00730F0A">
      <w:pPr>
        <w:pStyle w:val="NoSpacing"/>
        <w:jc w:val="center"/>
      </w:pPr>
    </w:p>
    <w:p w14:paraId="0C055007" w14:textId="77777777" w:rsidR="00730F0A" w:rsidRDefault="00730F0A" w:rsidP="00730F0A">
      <w:pPr>
        <w:pStyle w:val="NoSpacing"/>
        <w:jc w:val="center"/>
      </w:pPr>
    </w:p>
    <w:p w14:paraId="42DBE17A" w14:textId="77777777" w:rsidR="00730F0A" w:rsidRDefault="00730F0A" w:rsidP="00730F0A">
      <w:pPr>
        <w:pStyle w:val="NoSpacing"/>
        <w:jc w:val="center"/>
      </w:pPr>
    </w:p>
    <w:p w14:paraId="0865E35C" w14:textId="77777777" w:rsidR="00730F0A" w:rsidRDefault="00730F0A" w:rsidP="00730F0A">
      <w:pPr>
        <w:pStyle w:val="NoSpacing"/>
        <w:jc w:val="center"/>
      </w:pPr>
    </w:p>
    <w:p w14:paraId="47CFF253" w14:textId="77777777" w:rsidR="00730F0A" w:rsidRDefault="00730F0A" w:rsidP="00730F0A">
      <w:pPr>
        <w:pStyle w:val="NoSpacing"/>
        <w:jc w:val="center"/>
      </w:pPr>
    </w:p>
    <w:p w14:paraId="0F9032F2" w14:textId="77777777" w:rsidR="00730F0A" w:rsidRDefault="00730F0A" w:rsidP="00730F0A">
      <w:pPr>
        <w:pStyle w:val="NoSpacing"/>
        <w:jc w:val="center"/>
      </w:pPr>
    </w:p>
    <w:p w14:paraId="29FF2AC2" w14:textId="3B358E2A" w:rsidR="00730F0A" w:rsidRDefault="006670CE"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6F7BE0">
            <w:rPr>
              <w:caps/>
            </w:rPr>
            <w:t>RAHNUMA AHMED</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6F7BE0">
            <w:t>2018</w:t>
          </w:r>
        </w:sdtContent>
      </w:sdt>
    </w:p>
    <w:p w14:paraId="3D181AD6" w14:textId="77777777" w:rsidR="00730F0A" w:rsidRDefault="00730F0A" w:rsidP="00730F0A">
      <w:pPr>
        <w:pStyle w:val="NoSpacing"/>
        <w:jc w:val="center"/>
      </w:pPr>
      <w:r>
        <w:t>All Rights Reserved.</w:t>
      </w:r>
    </w:p>
    <w:p w14:paraId="7FD1170B" w14:textId="77777777" w:rsidR="00452A97" w:rsidRDefault="006F10CE" w:rsidP="00452A97">
      <w:pPr>
        <w:jc w:val="center"/>
      </w:pPr>
      <w:r>
        <w:br w:type="page"/>
      </w:r>
    </w:p>
    <w:p w14:paraId="7CFA613D" w14:textId="77777777" w:rsidR="00452A97" w:rsidRDefault="00452A97" w:rsidP="00452A97">
      <w:pPr>
        <w:jc w:val="center"/>
      </w:pPr>
    </w:p>
    <w:p w14:paraId="184768EF" w14:textId="77777777" w:rsidR="00452A97" w:rsidRDefault="00452A97" w:rsidP="00452A97">
      <w:pPr>
        <w:jc w:val="center"/>
      </w:pPr>
      <w:r>
        <w:t xml:space="preserve">I dedicate this dissertation </w:t>
      </w:r>
      <w:r w:rsidRPr="00452A97">
        <w:t>to my loving paren</w:t>
      </w:r>
      <w:r>
        <w:t xml:space="preserve">ts, Kamrun Nahar and Ahmed Musa. </w:t>
      </w:r>
      <w:r w:rsidRPr="00452A97">
        <w:t>I have been blessed to have you as my parents. You are the mos</w:t>
      </w:r>
      <w:r>
        <w:t>t special people in my life. It i</w:t>
      </w:r>
      <w:r w:rsidRPr="00452A97">
        <w:t>s impossible to than</w:t>
      </w:r>
      <w:r>
        <w:t>k you enough for everything you ha</w:t>
      </w:r>
      <w:r w:rsidRPr="00452A97">
        <w:t>ve done</w:t>
      </w:r>
      <w:r>
        <w:t xml:space="preserve"> for me</w:t>
      </w:r>
      <w:r w:rsidRPr="00452A97">
        <w:t xml:space="preserve">. </w:t>
      </w:r>
    </w:p>
    <w:p w14:paraId="60CA4CB8" w14:textId="06915EA9" w:rsidR="008E1C26" w:rsidRDefault="00452A97" w:rsidP="00452A97">
      <w:pPr>
        <w:jc w:val="center"/>
        <w:sectPr w:rsidR="008E1C26" w:rsidSect="003A060D">
          <w:pgSz w:w="12240" w:h="15840" w:code="1"/>
          <w:pgMar w:top="1440" w:right="1440" w:bottom="1440" w:left="2304" w:header="720" w:footer="720" w:gutter="0"/>
          <w:cols w:space="720"/>
          <w:docGrid w:linePitch="360"/>
        </w:sectPr>
      </w:pPr>
      <w:r w:rsidRPr="00452A97">
        <w:t>I love you very much.</w:t>
      </w:r>
    </w:p>
    <w:p w14:paraId="4BEE2BE6" w14:textId="77777777" w:rsidR="008E1C26" w:rsidRPr="007428DB" w:rsidRDefault="00775701" w:rsidP="007C60A7">
      <w:pPr>
        <w:pStyle w:val="Heading1"/>
      </w:pPr>
      <w:bookmarkStart w:id="0" w:name="_Toc310579464"/>
      <w:bookmarkStart w:id="1" w:name="_Toc520277646"/>
      <w:r w:rsidRPr="007428DB">
        <w:lastRenderedPageBreak/>
        <w:t>Acknowledgements</w:t>
      </w:r>
      <w:bookmarkEnd w:id="0"/>
      <w:bookmarkEnd w:id="1"/>
    </w:p>
    <w:p w14:paraId="05AB80ED" w14:textId="2E899C39" w:rsidR="002C3CD3" w:rsidRPr="007428DB" w:rsidRDefault="002C3CD3" w:rsidP="002C3CD3">
      <w:pPr>
        <w:ind w:firstLine="720"/>
        <w:rPr>
          <w:rFonts w:asciiTheme="majorHAnsi" w:hAnsiTheme="majorHAnsi"/>
        </w:rPr>
      </w:pPr>
      <w:r w:rsidRPr="007428DB">
        <w:rPr>
          <w:rFonts w:asciiTheme="majorHAnsi" w:hAnsiTheme="majorHAnsi"/>
        </w:rPr>
        <w:t>First and foremost, I would like to thank Almighty Allah for giving me the opportunity and strength to pursue and finish my PhD degree satisfactorily.</w:t>
      </w:r>
      <w:r w:rsidR="00C37571" w:rsidRPr="007428DB">
        <w:rPr>
          <w:rFonts w:asciiTheme="majorHAnsi" w:hAnsiTheme="majorHAnsi"/>
        </w:rPr>
        <w:t xml:space="preserve"> </w:t>
      </w:r>
    </w:p>
    <w:p w14:paraId="655DDDA6" w14:textId="7E4FF46C" w:rsidR="00AD27BC" w:rsidRPr="007428DB" w:rsidRDefault="00452A97" w:rsidP="00AD27BC">
      <w:pPr>
        <w:ind w:firstLine="720"/>
        <w:rPr>
          <w:rFonts w:asciiTheme="majorHAnsi" w:hAnsiTheme="majorHAnsi"/>
          <w:lang w:bidi="ar-SA"/>
        </w:rPr>
      </w:pPr>
      <w:r w:rsidRPr="007428DB">
        <w:rPr>
          <w:rFonts w:asciiTheme="majorHAnsi" w:hAnsiTheme="majorHAnsi"/>
        </w:rPr>
        <w:t xml:space="preserve">My sincere gratitude and appreciation go to my advisors, Dr. Doyle Yoon and Dr. Glenn Leshner. </w:t>
      </w:r>
      <w:r w:rsidR="00C37571" w:rsidRPr="007428DB">
        <w:rPr>
          <w:rFonts w:asciiTheme="majorHAnsi" w:hAnsiTheme="majorHAnsi"/>
        </w:rPr>
        <w:t xml:space="preserve">Dr. Yoon has always been there for me with </w:t>
      </w:r>
      <w:r w:rsidR="00E37CB9" w:rsidRPr="007428DB">
        <w:rPr>
          <w:rFonts w:asciiTheme="majorHAnsi" w:hAnsiTheme="majorHAnsi"/>
        </w:rPr>
        <w:t xml:space="preserve">his </w:t>
      </w:r>
      <w:r w:rsidR="00E37CB9" w:rsidRPr="007428DB">
        <w:rPr>
          <w:rFonts w:asciiTheme="majorHAnsi" w:hAnsiTheme="majorHAnsi"/>
          <w:lang w:bidi="ar-SA"/>
        </w:rPr>
        <w:t>heartfelt</w:t>
      </w:r>
      <w:r w:rsidR="00C37571" w:rsidRPr="007428DB">
        <w:rPr>
          <w:rFonts w:asciiTheme="majorHAnsi" w:hAnsiTheme="majorHAnsi"/>
          <w:lang w:bidi="ar-SA"/>
        </w:rPr>
        <w:t xml:space="preserve"> support</w:t>
      </w:r>
      <w:r w:rsidR="00E37CB9" w:rsidRPr="007428DB">
        <w:rPr>
          <w:rFonts w:asciiTheme="majorHAnsi" w:hAnsiTheme="majorHAnsi"/>
          <w:lang w:bidi="ar-SA"/>
        </w:rPr>
        <w:t xml:space="preserve">, </w:t>
      </w:r>
      <w:r w:rsidR="00E37CB9" w:rsidRPr="007428DB">
        <w:rPr>
          <w:rFonts w:asciiTheme="majorHAnsi" w:hAnsiTheme="majorHAnsi"/>
        </w:rPr>
        <w:t>encouragement</w:t>
      </w:r>
      <w:r w:rsidR="00E37CB9" w:rsidRPr="007428DB">
        <w:rPr>
          <w:rFonts w:asciiTheme="majorHAnsi" w:hAnsiTheme="majorHAnsi"/>
          <w:lang w:bidi="ar-SA"/>
        </w:rPr>
        <w:t xml:space="preserve"> and</w:t>
      </w:r>
      <w:r w:rsidR="00C37571" w:rsidRPr="007428DB">
        <w:rPr>
          <w:rFonts w:asciiTheme="majorHAnsi" w:hAnsiTheme="majorHAnsi"/>
          <w:lang w:bidi="ar-SA"/>
        </w:rPr>
        <w:t xml:space="preserve"> guidance</w:t>
      </w:r>
      <w:r w:rsidR="00E37CB9" w:rsidRPr="007428DB">
        <w:rPr>
          <w:rFonts w:asciiTheme="majorHAnsi" w:hAnsiTheme="majorHAnsi"/>
          <w:lang w:bidi="ar-SA"/>
        </w:rPr>
        <w:t>. Without his inspiration</w:t>
      </w:r>
      <w:r w:rsidR="0037338A" w:rsidRPr="007428DB">
        <w:rPr>
          <w:rFonts w:asciiTheme="majorHAnsi" w:hAnsiTheme="majorHAnsi"/>
          <w:lang w:bidi="ar-SA"/>
        </w:rPr>
        <w:t xml:space="preserve"> and scholarship</w:t>
      </w:r>
      <w:r w:rsidR="00E37CB9" w:rsidRPr="007428DB">
        <w:rPr>
          <w:rFonts w:asciiTheme="majorHAnsi" w:hAnsiTheme="majorHAnsi"/>
          <w:lang w:bidi="ar-SA"/>
        </w:rPr>
        <w:t>,</w:t>
      </w:r>
      <w:r w:rsidR="00C37571" w:rsidRPr="007428DB">
        <w:rPr>
          <w:rFonts w:asciiTheme="majorHAnsi" w:hAnsiTheme="majorHAnsi"/>
          <w:lang w:bidi="ar-SA"/>
        </w:rPr>
        <w:t xml:space="preserve"> </w:t>
      </w:r>
      <w:r w:rsidR="00E37CB9" w:rsidRPr="007428DB">
        <w:rPr>
          <w:rFonts w:asciiTheme="majorHAnsi" w:hAnsiTheme="majorHAnsi"/>
          <w:lang w:bidi="ar-SA"/>
        </w:rPr>
        <w:t>I</w:t>
      </w:r>
      <w:r w:rsidR="00C37571" w:rsidRPr="007428DB">
        <w:rPr>
          <w:rFonts w:asciiTheme="majorHAnsi" w:hAnsiTheme="majorHAnsi"/>
          <w:lang w:bidi="ar-SA"/>
        </w:rPr>
        <w:t xml:space="preserve"> would not have been</w:t>
      </w:r>
      <w:r w:rsidR="00E37CB9" w:rsidRPr="007428DB">
        <w:rPr>
          <w:rFonts w:asciiTheme="majorHAnsi" w:hAnsiTheme="majorHAnsi"/>
          <w:lang w:bidi="ar-SA"/>
        </w:rPr>
        <w:t xml:space="preserve"> able to realize my potential to undertake research. </w:t>
      </w:r>
      <w:r w:rsidR="00CC3AB4" w:rsidRPr="007428DB">
        <w:rPr>
          <w:rFonts w:asciiTheme="majorHAnsi" w:hAnsiTheme="majorHAnsi"/>
          <w:lang w:bidi="ar-SA"/>
        </w:rPr>
        <w:t>I will</w:t>
      </w:r>
      <w:r w:rsidR="00C37571" w:rsidRPr="007428DB">
        <w:rPr>
          <w:rFonts w:asciiTheme="majorHAnsi" w:hAnsiTheme="majorHAnsi"/>
          <w:lang w:bidi="ar-SA"/>
        </w:rPr>
        <w:t xml:space="preserve"> </w:t>
      </w:r>
      <w:r w:rsidR="00CC3AB4" w:rsidRPr="007428DB">
        <w:rPr>
          <w:rFonts w:asciiTheme="majorHAnsi" w:hAnsiTheme="majorHAnsi"/>
          <w:lang w:bidi="ar-SA"/>
        </w:rPr>
        <w:t xml:space="preserve">always </w:t>
      </w:r>
      <w:r w:rsidR="00C37571" w:rsidRPr="007428DB">
        <w:rPr>
          <w:rFonts w:asciiTheme="majorHAnsi" w:hAnsiTheme="majorHAnsi"/>
          <w:lang w:bidi="ar-SA"/>
        </w:rPr>
        <w:t>be grateful to him for his assistance.</w:t>
      </w:r>
      <w:r w:rsidR="00CC3AB4" w:rsidRPr="007428DB">
        <w:rPr>
          <w:rFonts w:asciiTheme="majorHAnsi" w:hAnsiTheme="majorHAnsi"/>
          <w:lang w:bidi="ar-SA"/>
        </w:rPr>
        <w:t xml:space="preserve">  I felt privileged to have Dr. Leshner as my</w:t>
      </w:r>
      <w:r w:rsidR="00AD27BC" w:rsidRPr="007428DB">
        <w:rPr>
          <w:rFonts w:asciiTheme="majorHAnsi" w:hAnsiTheme="majorHAnsi"/>
          <w:lang w:bidi="ar-SA"/>
        </w:rPr>
        <w:t xml:space="preserve"> co-chair and would like to thank him for </w:t>
      </w:r>
      <w:r w:rsidR="00AD27BC" w:rsidRPr="007428DB">
        <w:rPr>
          <w:rFonts w:asciiTheme="majorHAnsi" w:hAnsiTheme="majorHAnsi"/>
        </w:rPr>
        <w:t xml:space="preserve">the </w:t>
      </w:r>
      <w:r w:rsidR="0037338A" w:rsidRPr="007428DB">
        <w:rPr>
          <w:rFonts w:asciiTheme="majorHAnsi" w:hAnsiTheme="majorHAnsi"/>
        </w:rPr>
        <w:t>countless hours</w:t>
      </w:r>
      <w:r w:rsidR="00AD27BC" w:rsidRPr="007428DB">
        <w:rPr>
          <w:rFonts w:asciiTheme="majorHAnsi" w:hAnsiTheme="majorHAnsi"/>
        </w:rPr>
        <w:t xml:space="preserve"> that he spent </w:t>
      </w:r>
      <w:r w:rsidR="00016F64" w:rsidRPr="007428DB">
        <w:rPr>
          <w:rFonts w:asciiTheme="majorHAnsi" w:hAnsiTheme="majorHAnsi"/>
        </w:rPr>
        <w:t xml:space="preserve">on </w:t>
      </w:r>
      <w:r w:rsidR="00AD27BC" w:rsidRPr="007428DB">
        <w:rPr>
          <w:rFonts w:asciiTheme="majorHAnsi" w:hAnsiTheme="majorHAnsi"/>
        </w:rPr>
        <w:t xml:space="preserve">discussing my research </w:t>
      </w:r>
      <w:r w:rsidR="00AD27BC" w:rsidRPr="007428DB">
        <w:rPr>
          <w:rFonts w:asciiTheme="majorHAnsi" w:hAnsiTheme="majorHAnsi"/>
          <w:lang w:bidi="ar-SA"/>
        </w:rPr>
        <w:t xml:space="preserve">and showing me the way ahead. </w:t>
      </w:r>
      <w:r w:rsidR="00CC3AB4" w:rsidRPr="007428DB">
        <w:rPr>
          <w:rFonts w:asciiTheme="majorHAnsi" w:hAnsiTheme="majorHAnsi"/>
          <w:lang w:bidi="ar-SA"/>
        </w:rPr>
        <w:t xml:space="preserve">His valuable advice and </w:t>
      </w:r>
      <w:r w:rsidR="001C1C2E" w:rsidRPr="007428DB">
        <w:rPr>
          <w:rFonts w:asciiTheme="majorHAnsi" w:hAnsiTheme="majorHAnsi"/>
          <w:lang w:bidi="ar-SA"/>
        </w:rPr>
        <w:t>guidance</w:t>
      </w:r>
      <w:r w:rsidR="00CC3AB4" w:rsidRPr="007428DB">
        <w:rPr>
          <w:rFonts w:asciiTheme="majorHAnsi" w:hAnsiTheme="majorHAnsi"/>
          <w:lang w:bidi="ar-SA"/>
        </w:rPr>
        <w:t xml:space="preserve"> </w:t>
      </w:r>
      <w:r w:rsidR="00093958" w:rsidRPr="007428DB">
        <w:rPr>
          <w:rFonts w:asciiTheme="majorHAnsi" w:hAnsiTheme="majorHAnsi"/>
          <w:lang w:bidi="ar-SA"/>
        </w:rPr>
        <w:t xml:space="preserve">contributed </w:t>
      </w:r>
      <w:r w:rsidR="001C1C2E" w:rsidRPr="007428DB">
        <w:rPr>
          <w:rFonts w:asciiTheme="majorHAnsi" w:hAnsiTheme="majorHAnsi"/>
          <w:lang w:bidi="ar-SA"/>
        </w:rPr>
        <w:t xml:space="preserve">to improve the quality of my dissertation. </w:t>
      </w:r>
    </w:p>
    <w:p w14:paraId="28DEF19C" w14:textId="430D81CD" w:rsidR="00452A97" w:rsidRDefault="00452A97" w:rsidP="00AD27BC">
      <w:pPr>
        <w:ind w:firstLine="720"/>
      </w:pPr>
      <w:r w:rsidRPr="007428DB">
        <w:rPr>
          <w:rFonts w:asciiTheme="majorHAnsi" w:hAnsiTheme="majorHAnsi"/>
        </w:rPr>
        <w:t>I would also like to extend special thanks to all of my committee members</w:t>
      </w:r>
      <w:r w:rsidR="00AD27BC" w:rsidRPr="007428DB">
        <w:rPr>
          <w:rFonts w:asciiTheme="majorHAnsi" w:hAnsiTheme="majorHAnsi"/>
        </w:rPr>
        <w:t>,</w:t>
      </w:r>
      <w:r w:rsidRPr="007428DB">
        <w:rPr>
          <w:rFonts w:asciiTheme="majorHAnsi" w:hAnsiTheme="majorHAnsi"/>
        </w:rPr>
        <w:t xml:space="preserve"> Dr. </w:t>
      </w:r>
      <w:r w:rsidR="00AD27BC" w:rsidRPr="007428DB">
        <w:rPr>
          <w:rFonts w:asciiTheme="majorHAnsi" w:hAnsiTheme="majorHAnsi"/>
        </w:rPr>
        <w:t>Fred Beard, Dr. Peter Gade</w:t>
      </w:r>
      <w:r w:rsidRPr="007428DB">
        <w:rPr>
          <w:rFonts w:asciiTheme="majorHAnsi" w:hAnsiTheme="majorHAnsi"/>
        </w:rPr>
        <w:t xml:space="preserve"> and Dr. </w:t>
      </w:r>
      <w:r w:rsidR="00AD27BC" w:rsidRPr="007428DB">
        <w:rPr>
          <w:rFonts w:asciiTheme="majorHAnsi" w:hAnsiTheme="majorHAnsi"/>
        </w:rPr>
        <w:t>Jorge Mendoza</w:t>
      </w:r>
      <w:r w:rsidR="00AD27BC">
        <w:t xml:space="preserve">, </w:t>
      </w:r>
      <w:r>
        <w:t xml:space="preserve">for their time and effort for reviewing </w:t>
      </w:r>
      <w:r w:rsidR="0037338A">
        <w:t>this</w:t>
      </w:r>
      <w:r>
        <w:t xml:space="preserve"> </w:t>
      </w:r>
      <w:r w:rsidR="0037338A">
        <w:t>dissertation</w:t>
      </w:r>
      <w:r>
        <w:t xml:space="preserve"> and giving insightful comments. </w:t>
      </w:r>
      <w:r w:rsidR="00016F64">
        <w:t xml:space="preserve">I would specially like to thank Dr. Beard (who also served as my MA committee chair and teaching supervisor), for showing me how to be sincere, punctual and ethical </w:t>
      </w:r>
      <w:r w:rsidR="0037338A">
        <w:t xml:space="preserve">regarding </w:t>
      </w:r>
      <w:r w:rsidR="00016F64">
        <w:t>research and tea</w:t>
      </w:r>
      <w:r w:rsidR="0037338A">
        <w:t xml:space="preserve">ching. My sincere </w:t>
      </w:r>
      <w:r w:rsidR="0037338A" w:rsidRPr="000A3606">
        <w:t xml:space="preserve">appreciation </w:t>
      </w:r>
      <w:r w:rsidR="0037338A">
        <w:t xml:space="preserve">also goes </w:t>
      </w:r>
      <w:r w:rsidR="0037338A" w:rsidRPr="000A3606">
        <w:t>to</w:t>
      </w:r>
      <w:r w:rsidR="0037338A">
        <w:t xml:space="preserve"> Dr. Gade for teaching me the fundamentals of research </w:t>
      </w:r>
      <w:r w:rsidR="00B848C7">
        <w:t>and</w:t>
      </w:r>
      <w:r w:rsidR="0037338A">
        <w:t xml:space="preserve"> encouraging </w:t>
      </w:r>
      <w:r w:rsidR="00B848C7">
        <w:t xml:space="preserve">the </w:t>
      </w:r>
      <w:r w:rsidR="0037338A">
        <w:t>critical thinking.</w:t>
      </w:r>
    </w:p>
    <w:p w14:paraId="5D7FB35E" w14:textId="7B3B5164" w:rsidR="00B848C7" w:rsidRDefault="00B848C7" w:rsidP="00093958">
      <w:pPr>
        <w:ind w:firstLine="720"/>
      </w:pPr>
      <w:r>
        <w:t>I would also like to express my gratitude to Dr. Elanie Steyn</w:t>
      </w:r>
      <w:r w:rsidR="00AE44A9">
        <w:t>,</w:t>
      </w:r>
      <w:r>
        <w:t xml:space="preserve"> Dr. </w:t>
      </w:r>
      <w:r w:rsidR="00093958">
        <w:t xml:space="preserve">Joe Foote </w:t>
      </w:r>
      <w:r w:rsidR="00AE44A9">
        <w:t xml:space="preserve">and Jocelyn Pedersen </w:t>
      </w:r>
      <w:r w:rsidR="00093958">
        <w:t xml:space="preserve">for always </w:t>
      </w:r>
      <w:r w:rsidR="00093958" w:rsidRPr="00133169">
        <w:t>being there for me</w:t>
      </w:r>
      <w:r w:rsidR="00093958">
        <w:t xml:space="preserve"> as my mentors and friends. I appreciate all my </w:t>
      </w:r>
      <w:r w:rsidR="00AE44A9">
        <w:t>friends</w:t>
      </w:r>
      <w:r w:rsidR="005A7020">
        <w:t xml:space="preserve">, </w:t>
      </w:r>
      <w:r w:rsidR="00AE44A9">
        <w:t>faculty members</w:t>
      </w:r>
      <w:r w:rsidR="005A7020">
        <w:t>, and staff at OU</w:t>
      </w:r>
      <w:r>
        <w:t xml:space="preserve"> </w:t>
      </w:r>
      <w:r w:rsidR="00AE44A9">
        <w:t xml:space="preserve">for their presence, </w:t>
      </w:r>
      <w:r>
        <w:t>help</w:t>
      </w:r>
      <w:r w:rsidR="00AE44A9">
        <w:t xml:space="preserve">, </w:t>
      </w:r>
      <w:r>
        <w:t>and cooperati</w:t>
      </w:r>
      <w:r w:rsidR="00AE44A9">
        <w:t xml:space="preserve">on during </w:t>
      </w:r>
      <w:r w:rsidR="005A7020">
        <w:t xml:space="preserve">the completion of </w:t>
      </w:r>
      <w:r w:rsidR="00AE44A9">
        <w:t xml:space="preserve">my </w:t>
      </w:r>
      <w:r w:rsidR="005A7020">
        <w:t xml:space="preserve">PhD degree. </w:t>
      </w:r>
    </w:p>
    <w:p w14:paraId="3E1EE61C" w14:textId="77777777" w:rsidR="00AE44A9" w:rsidRDefault="00AE44A9" w:rsidP="00093958">
      <w:pPr>
        <w:ind w:firstLine="720"/>
      </w:pPr>
    </w:p>
    <w:p w14:paraId="547ED5DC" w14:textId="4000420C" w:rsidR="005A7020" w:rsidRDefault="005A7020" w:rsidP="00D26F46">
      <w:pPr>
        <w:ind w:firstLine="720"/>
      </w:pPr>
      <w:r>
        <w:lastRenderedPageBreak/>
        <w:t>I will never forget the support I got from my parents. Without their unconditional love, sacrifice and inspiration</w:t>
      </w:r>
      <w:r w:rsidRPr="005A7020">
        <w:t>, I mig</w:t>
      </w:r>
      <w:r>
        <w:t xml:space="preserve">ht not be the person I am </w:t>
      </w:r>
      <w:r w:rsidR="0016633C">
        <w:t>today,</w:t>
      </w:r>
      <w:r>
        <w:t xml:space="preserve"> and I could never successfully complete my Ph.D. degree. My younger brother, Ahmed Sayan, and sister-in-law, Zaviriya Roktim, </w:t>
      </w:r>
      <w:r w:rsidR="00D26F46">
        <w:t xml:space="preserve">also deserve special thanks for their understanding and moral support. My acknowledgement would not be complete without thanking my parents-in-law, Nurun Nahar Sirajee and Shohidur Rahman, for their selfless blessings and care. </w:t>
      </w:r>
    </w:p>
    <w:p w14:paraId="0B16F677" w14:textId="4AA539F3" w:rsidR="003450B1" w:rsidRPr="00B02912" w:rsidRDefault="00B02912" w:rsidP="00D26F46">
      <w:pPr>
        <w:ind w:firstLine="720"/>
        <w:rPr>
          <w:b/>
        </w:rPr>
      </w:pPr>
      <w:r>
        <w:rPr>
          <w:rFonts w:ascii="Times New Roman" w:hAnsi="Times New Roman"/>
          <w:lang w:bidi="ar-SA"/>
        </w:rPr>
        <w:t xml:space="preserve">I am utterly grateful </w:t>
      </w:r>
      <w:r w:rsidR="00452A97">
        <w:t xml:space="preserve">to my </w:t>
      </w:r>
      <w:r w:rsidR="00D26F46">
        <w:t xml:space="preserve">beloved husband Nazmul Rony for </w:t>
      </w:r>
      <w:r>
        <w:t xml:space="preserve">supporting me and my dreams. I would like to thank him </w:t>
      </w:r>
      <w:r w:rsidRPr="00B02912">
        <w:t xml:space="preserve">for </w:t>
      </w:r>
      <w:r w:rsidR="00226475">
        <w:t xml:space="preserve">always </w:t>
      </w:r>
      <w:r w:rsidRPr="00B02912">
        <w:t>being there for me.</w:t>
      </w:r>
      <w:r>
        <w:t xml:space="preserve"> Last but not the least, the most special thanks </w:t>
      </w:r>
      <w:r w:rsidR="0016633C">
        <w:t>go</w:t>
      </w:r>
      <w:r>
        <w:t xml:space="preserve"> to the person who </w:t>
      </w:r>
      <w:r w:rsidR="00E617F2">
        <w:t>put a smile on my face</w:t>
      </w:r>
      <w:r>
        <w:t xml:space="preserve"> every</w:t>
      </w:r>
      <w:r w:rsidR="00E617F2">
        <w:t xml:space="preserve"> </w:t>
      </w:r>
      <w:r w:rsidR="00BF6CD2">
        <w:t xml:space="preserve">single </w:t>
      </w:r>
      <w:r w:rsidR="00E617F2">
        <w:t xml:space="preserve">day, my son Nubaid Areeb Kabir.  </w:t>
      </w:r>
      <w:r w:rsidR="00BF6CD2" w:rsidRPr="00BF6CD2">
        <w:t xml:space="preserve">Thank you for making </w:t>
      </w:r>
      <w:r w:rsidR="00BF6CD2">
        <w:t xml:space="preserve">the PhD </w:t>
      </w:r>
      <w:r w:rsidR="00BF6CD2" w:rsidRPr="00BF6CD2">
        <w:t>life easier for me.</w:t>
      </w:r>
    </w:p>
    <w:p w14:paraId="0AF9F9E4" w14:textId="77777777" w:rsidR="00775701" w:rsidRPr="007B1A5F" w:rsidRDefault="00775701" w:rsidP="007C60A7">
      <w:pPr>
        <w:pStyle w:val="Title"/>
      </w:pPr>
      <w:r w:rsidRPr="007B1A5F">
        <w:br w:type="page"/>
      </w:r>
      <w:r w:rsidRPr="007B1A5F">
        <w:lastRenderedPageBreak/>
        <w:t>Table of Contents</w:t>
      </w:r>
    </w:p>
    <w:p w14:paraId="33A4D394" w14:textId="405FFBA0" w:rsidR="0016633C" w:rsidRDefault="00F7122D">
      <w:pPr>
        <w:pStyle w:val="TOC1"/>
        <w:rPr>
          <w:rFonts w:eastAsiaTheme="minorEastAsia" w:cstheme="minorBidi"/>
          <w:noProof/>
          <w:sz w:val="22"/>
          <w:szCs w:val="28"/>
          <w:lang w:bidi="bn-BD"/>
        </w:rPr>
      </w:pPr>
      <w:r w:rsidRPr="007B1A5F">
        <w:rPr>
          <w:rFonts w:asciiTheme="majorHAnsi" w:hAnsiTheme="majorHAnsi"/>
        </w:rPr>
        <w:fldChar w:fldCharType="begin"/>
      </w:r>
      <w:r w:rsidR="000F56FF" w:rsidRPr="007B1A5F">
        <w:rPr>
          <w:rFonts w:asciiTheme="majorHAnsi" w:hAnsiTheme="majorHAnsi"/>
        </w:rPr>
        <w:instrText xml:space="preserve"> TOC \o "3-3" \h \z \t "Heading 1,1,Heading 2,2,Chapter,1" </w:instrText>
      </w:r>
      <w:r w:rsidRPr="007B1A5F">
        <w:rPr>
          <w:rFonts w:asciiTheme="majorHAnsi" w:hAnsiTheme="majorHAnsi"/>
        </w:rPr>
        <w:fldChar w:fldCharType="separate"/>
      </w:r>
      <w:hyperlink w:anchor="_Toc520277646" w:history="1">
        <w:r w:rsidR="0016633C" w:rsidRPr="008421B3">
          <w:rPr>
            <w:rStyle w:val="Hyperlink"/>
            <w:noProof/>
          </w:rPr>
          <w:t>Acknowledgements</w:t>
        </w:r>
        <w:r w:rsidR="0016633C">
          <w:rPr>
            <w:noProof/>
            <w:webHidden/>
          </w:rPr>
          <w:tab/>
        </w:r>
        <w:r w:rsidR="0016633C">
          <w:rPr>
            <w:noProof/>
            <w:webHidden/>
          </w:rPr>
          <w:fldChar w:fldCharType="begin"/>
        </w:r>
        <w:r w:rsidR="0016633C">
          <w:rPr>
            <w:noProof/>
            <w:webHidden/>
          </w:rPr>
          <w:instrText xml:space="preserve"> PAGEREF _Toc520277646 \h </w:instrText>
        </w:r>
        <w:r w:rsidR="0016633C">
          <w:rPr>
            <w:noProof/>
            <w:webHidden/>
          </w:rPr>
        </w:r>
        <w:r w:rsidR="0016633C">
          <w:rPr>
            <w:noProof/>
            <w:webHidden/>
          </w:rPr>
          <w:fldChar w:fldCharType="separate"/>
        </w:r>
        <w:r w:rsidR="0016633C">
          <w:rPr>
            <w:noProof/>
            <w:webHidden/>
          </w:rPr>
          <w:t>iv</w:t>
        </w:r>
        <w:r w:rsidR="0016633C">
          <w:rPr>
            <w:noProof/>
            <w:webHidden/>
          </w:rPr>
          <w:fldChar w:fldCharType="end"/>
        </w:r>
      </w:hyperlink>
    </w:p>
    <w:p w14:paraId="5555A7EF" w14:textId="2353DA4B" w:rsidR="0016633C" w:rsidRDefault="0016633C">
      <w:pPr>
        <w:pStyle w:val="TOC1"/>
        <w:rPr>
          <w:rFonts w:eastAsiaTheme="minorEastAsia" w:cstheme="minorBidi"/>
          <w:noProof/>
          <w:sz w:val="22"/>
          <w:szCs w:val="28"/>
          <w:lang w:bidi="bn-BD"/>
        </w:rPr>
      </w:pPr>
      <w:hyperlink w:anchor="_Toc520277647" w:history="1">
        <w:r w:rsidRPr="008421B3">
          <w:rPr>
            <w:rStyle w:val="Hyperlink"/>
            <w:noProof/>
          </w:rPr>
          <w:t>List of Tables</w:t>
        </w:r>
        <w:r>
          <w:rPr>
            <w:noProof/>
            <w:webHidden/>
          </w:rPr>
          <w:tab/>
        </w:r>
        <w:r>
          <w:rPr>
            <w:noProof/>
            <w:webHidden/>
          </w:rPr>
          <w:fldChar w:fldCharType="begin"/>
        </w:r>
        <w:r>
          <w:rPr>
            <w:noProof/>
            <w:webHidden/>
          </w:rPr>
          <w:instrText xml:space="preserve"> PAGEREF _Toc520277647 \h </w:instrText>
        </w:r>
        <w:r>
          <w:rPr>
            <w:noProof/>
            <w:webHidden/>
          </w:rPr>
        </w:r>
        <w:r>
          <w:rPr>
            <w:noProof/>
            <w:webHidden/>
          </w:rPr>
          <w:fldChar w:fldCharType="separate"/>
        </w:r>
        <w:r>
          <w:rPr>
            <w:noProof/>
            <w:webHidden/>
          </w:rPr>
          <w:t>xi</w:t>
        </w:r>
        <w:r>
          <w:rPr>
            <w:noProof/>
            <w:webHidden/>
          </w:rPr>
          <w:fldChar w:fldCharType="end"/>
        </w:r>
      </w:hyperlink>
    </w:p>
    <w:p w14:paraId="52186D7D" w14:textId="60FEA60D" w:rsidR="0016633C" w:rsidRDefault="0016633C">
      <w:pPr>
        <w:pStyle w:val="TOC1"/>
        <w:rPr>
          <w:rFonts w:eastAsiaTheme="minorEastAsia" w:cstheme="minorBidi"/>
          <w:noProof/>
          <w:sz w:val="22"/>
          <w:szCs w:val="28"/>
          <w:lang w:bidi="bn-BD"/>
        </w:rPr>
      </w:pPr>
      <w:hyperlink w:anchor="_Toc520277648" w:history="1">
        <w:r w:rsidRPr="008421B3">
          <w:rPr>
            <w:rStyle w:val="Hyperlink"/>
            <w:noProof/>
          </w:rPr>
          <w:t>List of Figures</w:t>
        </w:r>
        <w:r>
          <w:rPr>
            <w:noProof/>
            <w:webHidden/>
          </w:rPr>
          <w:tab/>
        </w:r>
        <w:r>
          <w:rPr>
            <w:noProof/>
            <w:webHidden/>
          </w:rPr>
          <w:fldChar w:fldCharType="begin"/>
        </w:r>
        <w:r>
          <w:rPr>
            <w:noProof/>
            <w:webHidden/>
          </w:rPr>
          <w:instrText xml:space="preserve"> PAGEREF _Toc520277648 \h </w:instrText>
        </w:r>
        <w:r>
          <w:rPr>
            <w:noProof/>
            <w:webHidden/>
          </w:rPr>
        </w:r>
        <w:r>
          <w:rPr>
            <w:noProof/>
            <w:webHidden/>
          </w:rPr>
          <w:fldChar w:fldCharType="separate"/>
        </w:r>
        <w:r>
          <w:rPr>
            <w:noProof/>
            <w:webHidden/>
          </w:rPr>
          <w:t>xvii</w:t>
        </w:r>
        <w:r>
          <w:rPr>
            <w:noProof/>
            <w:webHidden/>
          </w:rPr>
          <w:fldChar w:fldCharType="end"/>
        </w:r>
      </w:hyperlink>
    </w:p>
    <w:p w14:paraId="0E2D434F" w14:textId="7129C61F" w:rsidR="0016633C" w:rsidRDefault="0016633C">
      <w:pPr>
        <w:pStyle w:val="TOC1"/>
        <w:rPr>
          <w:rFonts w:eastAsiaTheme="minorEastAsia" w:cstheme="minorBidi"/>
          <w:noProof/>
          <w:sz w:val="22"/>
          <w:szCs w:val="28"/>
          <w:lang w:bidi="bn-BD"/>
        </w:rPr>
      </w:pPr>
      <w:hyperlink w:anchor="_Toc520277649" w:history="1">
        <w:r w:rsidRPr="008421B3">
          <w:rPr>
            <w:rStyle w:val="Hyperlink"/>
            <w:noProof/>
          </w:rPr>
          <w:t>Abstract</w:t>
        </w:r>
        <w:r>
          <w:rPr>
            <w:noProof/>
            <w:webHidden/>
          </w:rPr>
          <w:tab/>
        </w:r>
        <w:r>
          <w:rPr>
            <w:noProof/>
            <w:webHidden/>
          </w:rPr>
          <w:fldChar w:fldCharType="begin"/>
        </w:r>
        <w:r>
          <w:rPr>
            <w:noProof/>
            <w:webHidden/>
          </w:rPr>
          <w:instrText xml:space="preserve"> PAGEREF _Toc520277649 \h </w:instrText>
        </w:r>
        <w:r>
          <w:rPr>
            <w:noProof/>
            <w:webHidden/>
          </w:rPr>
        </w:r>
        <w:r>
          <w:rPr>
            <w:noProof/>
            <w:webHidden/>
          </w:rPr>
          <w:fldChar w:fldCharType="separate"/>
        </w:r>
        <w:r>
          <w:rPr>
            <w:noProof/>
            <w:webHidden/>
          </w:rPr>
          <w:t>xxi</w:t>
        </w:r>
        <w:r>
          <w:rPr>
            <w:noProof/>
            <w:webHidden/>
          </w:rPr>
          <w:fldChar w:fldCharType="end"/>
        </w:r>
      </w:hyperlink>
    </w:p>
    <w:p w14:paraId="797BDA94" w14:textId="51588D91" w:rsidR="0016633C" w:rsidRDefault="0016633C">
      <w:pPr>
        <w:pStyle w:val="TOC1"/>
        <w:rPr>
          <w:rFonts w:eastAsiaTheme="minorEastAsia" w:cstheme="minorBidi"/>
          <w:noProof/>
          <w:sz w:val="22"/>
          <w:szCs w:val="28"/>
          <w:lang w:bidi="bn-BD"/>
        </w:rPr>
      </w:pPr>
      <w:hyperlink w:anchor="_Toc520277650" w:history="1">
        <w:r w:rsidRPr="008421B3">
          <w:rPr>
            <w:rStyle w:val="Hyperlink"/>
            <w:noProof/>
          </w:rPr>
          <w:t>Chapter 1: Introduction</w:t>
        </w:r>
        <w:r>
          <w:rPr>
            <w:noProof/>
            <w:webHidden/>
          </w:rPr>
          <w:tab/>
        </w:r>
        <w:r>
          <w:rPr>
            <w:noProof/>
            <w:webHidden/>
          </w:rPr>
          <w:fldChar w:fldCharType="begin"/>
        </w:r>
        <w:r>
          <w:rPr>
            <w:noProof/>
            <w:webHidden/>
          </w:rPr>
          <w:instrText xml:space="preserve"> PAGEREF _Toc520277650 \h </w:instrText>
        </w:r>
        <w:r>
          <w:rPr>
            <w:noProof/>
            <w:webHidden/>
          </w:rPr>
        </w:r>
        <w:r>
          <w:rPr>
            <w:noProof/>
            <w:webHidden/>
          </w:rPr>
          <w:fldChar w:fldCharType="separate"/>
        </w:r>
        <w:r>
          <w:rPr>
            <w:noProof/>
            <w:webHidden/>
          </w:rPr>
          <w:t>1</w:t>
        </w:r>
        <w:r>
          <w:rPr>
            <w:noProof/>
            <w:webHidden/>
          </w:rPr>
          <w:fldChar w:fldCharType="end"/>
        </w:r>
      </w:hyperlink>
    </w:p>
    <w:p w14:paraId="1F7D5867" w14:textId="1F5C0FD0" w:rsidR="0016633C" w:rsidRDefault="0016633C">
      <w:pPr>
        <w:pStyle w:val="TOC1"/>
        <w:rPr>
          <w:rFonts w:eastAsiaTheme="minorEastAsia" w:cstheme="minorBidi"/>
          <w:noProof/>
          <w:sz w:val="22"/>
          <w:szCs w:val="28"/>
          <w:lang w:bidi="bn-BD"/>
        </w:rPr>
      </w:pPr>
      <w:hyperlink w:anchor="_Toc520277651" w:history="1">
        <w:r w:rsidRPr="008421B3">
          <w:rPr>
            <w:rStyle w:val="Hyperlink"/>
            <w:noProof/>
          </w:rPr>
          <w:t>Chapter 2: Review of the Literature</w:t>
        </w:r>
        <w:r>
          <w:rPr>
            <w:noProof/>
            <w:webHidden/>
          </w:rPr>
          <w:tab/>
        </w:r>
        <w:r>
          <w:rPr>
            <w:noProof/>
            <w:webHidden/>
          </w:rPr>
          <w:fldChar w:fldCharType="begin"/>
        </w:r>
        <w:r>
          <w:rPr>
            <w:noProof/>
            <w:webHidden/>
          </w:rPr>
          <w:instrText xml:space="preserve"> PAGEREF _Toc520277651 \h </w:instrText>
        </w:r>
        <w:r>
          <w:rPr>
            <w:noProof/>
            <w:webHidden/>
          </w:rPr>
        </w:r>
        <w:r>
          <w:rPr>
            <w:noProof/>
            <w:webHidden/>
          </w:rPr>
          <w:fldChar w:fldCharType="separate"/>
        </w:r>
        <w:r>
          <w:rPr>
            <w:noProof/>
            <w:webHidden/>
          </w:rPr>
          <w:t>7</w:t>
        </w:r>
        <w:r>
          <w:rPr>
            <w:noProof/>
            <w:webHidden/>
          </w:rPr>
          <w:fldChar w:fldCharType="end"/>
        </w:r>
      </w:hyperlink>
    </w:p>
    <w:p w14:paraId="26B52BFB" w14:textId="08ECF561" w:rsidR="0016633C" w:rsidRDefault="0016633C">
      <w:pPr>
        <w:pStyle w:val="TOC2"/>
        <w:tabs>
          <w:tab w:val="right" w:leader="dot" w:pos="8486"/>
        </w:tabs>
        <w:rPr>
          <w:rFonts w:eastAsiaTheme="minorEastAsia" w:cstheme="minorBidi"/>
          <w:noProof/>
          <w:sz w:val="22"/>
          <w:szCs w:val="28"/>
          <w:lang w:bidi="bn-BD"/>
        </w:rPr>
      </w:pPr>
      <w:hyperlink w:anchor="_Toc520277652" w:history="1">
        <w:r w:rsidRPr="008421B3">
          <w:rPr>
            <w:rStyle w:val="Hyperlink"/>
            <w:noProof/>
          </w:rPr>
          <w:t>Defining Virtual Reality (VR)</w:t>
        </w:r>
        <w:r>
          <w:rPr>
            <w:noProof/>
            <w:webHidden/>
          </w:rPr>
          <w:tab/>
        </w:r>
        <w:r>
          <w:rPr>
            <w:noProof/>
            <w:webHidden/>
          </w:rPr>
          <w:fldChar w:fldCharType="begin"/>
        </w:r>
        <w:r>
          <w:rPr>
            <w:noProof/>
            <w:webHidden/>
          </w:rPr>
          <w:instrText xml:space="preserve"> PAGEREF _Toc520277652 \h </w:instrText>
        </w:r>
        <w:r>
          <w:rPr>
            <w:noProof/>
            <w:webHidden/>
          </w:rPr>
        </w:r>
        <w:r>
          <w:rPr>
            <w:noProof/>
            <w:webHidden/>
          </w:rPr>
          <w:fldChar w:fldCharType="separate"/>
        </w:r>
        <w:r>
          <w:rPr>
            <w:noProof/>
            <w:webHidden/>
          </w:rPr>
          <w:t>7</w:t>
        </w:r>
        <w:r>
          <w:rPr>
            <w:noProof/>
            <w:webHidden/>
          </w:rPr>
          <w:fldChar w:fldCharType="end"/>
        </w:r>
      </w:hyperlink>
    </w:p>
    <w:p w14:paraId="0F64F761" w14:textId="0425F4A1" w:rsidR="0016633C" w:rsidRDefault="0016633C">
      <w:pPr>
        <w:pStyle w:val="TOC2"/>
        <w:tabs>
          <w:tab w:val="right" w:leader="dot" w:pos="8486"/>
        </w:tabs>
        <w:rPr>
          <w:rFonts w:eastAsiaTheme="minorEastAsia" w:cstheme="minorBidi"/>
          <w:noProof/>
          <w:sz w:val="22"/>
          <w:szCs w:val="28"/>
          <w:lang w:bidi="bn-BD"/>
        </w:rPr>
      </w:pPr>
      <w:hyperlink w:anchor="_Toc520277653" w:history="1">
        <w:r w:rsidRPr="008421B3">
          <w:rPr>
            <w:rStyle w:val="Hyperlink"/>
            <w:noProof/>
          </w:rPr>
          <w:t>Immersion: A Functional Attribute of Interface</w:t>
        </w:r>
        <w:r>
          <w:rPr>
            <w:noProof/>
            <w:webHidden/>
          </w:rPr>
          <w:tab/>
        </w:r>
        <w:r>
          <w:rPr>
            <w:noProof/>
            <w:webHidden/>
          </w:rPr>
          <w:fldChar w:fldCharType="begin"/>
        </w:r>
        <w:r>
          <w:rPr>
            <w:noProof/>
            <w:webHidden/>
          </w:rPr>
          <w:instrText xml:space="preserve"> PAGEREF _Toc520277653 \h </w:instrText>
        </w:r>
        <w:r>
          <w:rPr>
            <w:noProof/>
            <w:webHidden/>
          </w:rPr>
        </w:r>
        <w:r>
          <w:rPr>
            <w:noProof/>
            <w:webHidden/>
          </w:rPr>
          <w:fldChar w:fldCharType="separate"/>
        </w:r>
        <w:r>
          <w:rPr>
            <w:noProof/>
            <w:webHidden/>
          </w:rPr>
          <w:t>9</w:t>
        </w:r>
        <w:r>
          <w:rPr>
            <w:noProof/>
            <w:webHidden/>
          </w:rPr>
          <w:fldChar w:fldCharType="end"/>
        </w:r>
      </w:hyperlink>
    </w:p>
    <w:p w14:paraId="2F730ABF" w14:textId="7F85C47F" w:rsidR="0016633C" w:rsidRDefault="0016633C">
      <w:pPr>
        <w:pStyle w:val="TOC3"/>
        <w:tabs>
          <w:tab w:val="right" w:leader="dot" w:pos="8486"/>
        </w:tabs>
        <w:rPr>
          <w:rFonts w:eastAsiaTheme="minorEastAsia" w:cstheme="minorBidi"/>
          <w:noProof/>
          <w:sz w:val="22"/>
          <w:szCs w:val="28"/>
          <w:lang w:bidi="bn-BD"/>
        </w:rPr>
      </w:pPr>
      <w:hyperlink w:anchor="_Toc520277654" w:history="1">
        <w:r w:rsidRPr="008421B3">
          <w:rPr>
            <w:rStyle w:val="Hyperlink"/>
            <w:noProof/>
          </w:rPr>
          <w:t>Immersive VR system</w:t>
        </w:r>
        <w:r>
          <w:rPr>
            <w:noProof/>
            <w:webHidden/>
          </w:rPr>
          <w:tab/>
        </w:r>
        <w:r>
          <w:rPr>
            <w:noProof/>
            <w:webHidden/>
          </w:rPr>
          <w:fldChar w:fldCharType="begin"/>
        </w:r>
        <w:r>
          <w:rPr>
            <w:noProof/>
            <w:webHidden/>
          </w:rPr>
          <w:instrText xml:space="preserve"> PAGEREF _Toc520277654 \h </w:instrText>
        </w:r>
        <w:r>
          <w:rPr>
            <w:noProof/>
            <w:webHidden/>
          </w:rPr>
        </w:r>
        <w:r>
          <w:rPr>
            <w:noProof/>
            <w:webHidden/>
          </w:rPr>
          <w:fldChar w:fldCharType="separate"/>
        </w:r>
        <w:r>
          <w:rPr>
            <w:noProof/>
            <w:webHidden/>
          </w:rPr>
          <w:t>10</w:t>
        </w:r>
        <w:r>
          <w:rPr>
            <w:noProof/>
            <w:webHidden/>
          </w:rPr>
          <w:fldChar w:fldCharType="end"/>
        </w:r>
      </w:hyperlink>
    </w:p>
    <w:p w14:paraId="6B70184D" w14:textId="60DCED57" w:rsidR="0016633C" w:rsidRDefault="0016633C">
      <w:pPr>
        <w:pStyle w:val="TOC2"/>
        <w:tabs>
          <w:tab w:val="right" w:leader="dot" w:pos="8486"/>
        </w:tabs>
        <w:rPr>
          <w:rFonts w:eastAsiaTheme="minorEastAsia" w:cstheme="minorBidi"/>
          <w:noProof/>
          <w:sz w:val="22"/>
          <w:szCs w:val="28"/>
          <w:lang w:bidi="bn-BD"/>
        </w:rPr>
      </w:pPr>
      <w:hyperlink w:anchor="_Toc520277655" w:history="1">
        <w:r w:rsidRPr="008421B3">
          <w:rPr>
            <w:rStyle w:val="Hyperlink"/>
            <w:noProof/>
          </w:rPr>
          <w:t>Presence: A Perceptual Attribute</w:t>
        </w:r>
        <w:r>
          <w:rPr>
            <w:noProof/>
            <w:webHidden/>
          </w:rPr>
          <w:tab/>
        </w:r>
        <w:r>
          <w:rPr>
            <w:noProof/>
            <w:webHidden/>
          </w:rPr>
          <w:fldChar w:fldCharType="begin"/>
        </w:r>
        <w:r>
          <w:rPr>
            <w:noProof/>
            <w:webHidden/>
          </w:rPr>
          <w:instrText xml:space="preserve"> PAGEREF _Toc520277655 \h </w:instrText>
        </w:r>
        <w:r>
          <w:rPr>
            <w:noProof/>
            <w:webHidden/>
          </w:rPr>
        </w:r>
        <w:r>
          <w:rPr>
            <w:noProof/>
            <w:webHidden/>
          </w:rPr>
          <w:fldChar w:fldCharType="separate"/>
        </w:r>
        <w:r>
          <w:rPr>
            <w:noProof/>
            <w:webHidden/>
          </w:rPr>
          <w:t>12</w:t>
        </w:r>
        <w:r>
          <w:rPr>
            <w:noProof/>
            <w:webHidden/>
          </w:rPr>
          <w:fldChar w:fldCharType="end"/>
        </w:r>
      </w:hyperlink>
    </w:p>
    <w:p w14:paraId="466136C9" w14:textId="6AEEACB3" w:rsidR="0016633C" w:rsidRDefault="0016633C">
      <w:pPr>
        <w:pStyle w:val="TOC3"/>
        <w:tabs>
          <w:tab w:val="right" w:leader="dot" w:pos="8486"/>
        </w:tabs>
        <w:rPr>
          <w:rFonts w:eastAsiaTheme="minorEastAsia" w:cstheme="minorBidi"/>
          <w:noProof/>
          <w:sz w:val="22"/>
          <w:szCs w:val="28"/>
          <w:lang w:bidi="bn-BD"/>
        </w:rPr>
      </w:pPr>
      <w:hyperlink w:anchor="_Toc520277656" w:history="1">
        <w:r w:rsidRPr="008421B3">
          <w:rPr>
            <w:rStyle w:val="Hyperlink"/>
            <w:noProof/>
          </w:rPr>
          <w:t>Presence vs. immersion</w:t>
        </w:r>
        <w:r>
          <w:rPr>
            <w:noProof/>
            <w:webHidden/>
          </w:rPr>
          <w:tab/>
        </w:r>
        <w:r>
          <w:rPr>
            <w:noProof/>
            <w:webHidden/>
          </w:rPr>
          <w:fldChar w:fldCharType="begin"/>
        </w:r>
        <w:r>
          <w:rPr>
            <w:noProof/>
            <w:webHidden/>
          </w:rPr>
          <w:instrText xml:space="preserve"> PAGEREF _Toc520277656 \h </w:instrText>
        </w:r>
        <w:r>
          <w:rPr>
            <w:noProof/>
            <w:webHidden/>
          </w:rPr>
        </w:r>
        <w:r>
          <w:rPr>
            <w:noProof/>
            <w:webHidden/>
          </w:rPr>
          <w:fldChar w:fldCharType="separate"/>
        </w:r>
        <w:r>
          <w:rPr>
            <w:noProof/>
            <w:webHidden/>
          </w:rPr>
          <w:t>13</w:t>
        </w:r>
        <w:r>
          <w:rPr>
            <w:noProof/>
            <w:webHidden/>
          </w:rPr>
          <w:fldChar w:fldCharType="end"/>
        </w:r>
      </w:hyperlink>
    </w:p>
    <w:p w14:paraId="1A7F9DC1" w14:textId="67103373" w:rsidR="0016633C" w:rsidRDefault="0016633C">
      <w:pPr>
        <w:pStyle w:val="TOC3"/>
        <w:tabs>
          <w:tab w:val="right" w:leader="dot" w:pos="8486"/>
        </w:tabs>
        <w:rPr>
          <w:rFonts w:eastAsiaTheme="minorEastAsia" w:cstheme="minorBidi"/>
          <w:noProof/>
          <w:sz w:val="22"/>
          <w:szCs w:val="28"/>
          <w:lang w:bidi="bn-BD"/>
        </w:rPr>
      </w:pPr>
      <w:hyperlink w:anchor="_Toc520277657" w:history="1">
        <w:r w:rsidRPr="008421B3">
          <w:rPr>
            <w:rStyle w:val="Hyperlink"/>
            <w:noProof/>
          </w:rPr>
          <w:t>Dimensions of presence measurement</w:t>
        </w:r>
        <w:r>
          <w:rPr>
            <w:noProof/>
            <w:webHidden/>
          </w:rPr>
          <w:tab/>
        </w:r>
        <w:r>
          <w:rPr>
            <w:noProof/>
            <w:webHidden/>
          </w:rPr>
          <w:fldChar w:fldCharType="begin"/>
        </w:r>
        <w:r>
          <w:rPr>
            <w:noProof/>
            <w:webHidden/>
          </w:rPr>
          <w:instrText xml:space="preserve"> PAGEREF _Toc520277657 \h </w:instrText>
        </w:r>
        <w:r>
          <w:rPr>
            <w:noProof/>
            <w:webHidden/>
          </w:rPr>
        </w:r>
        <w:r>
          <w:rPr>
            <w:noProof/>
            <w:webHidden/>
          </w:rPr>
          <w:fldChar w:fldCharType="separate"/>
        </w:r>
        <w:r>
          <w:rPr>
            <w:noProof/>
            <w:webHidden/>
          </w:rPr>
          <w:t>15</w:t>
        </w:r>
        <w:r>
          <w:rPr>
            <w:noProof/>
            <w:webHidden/>
          </w:rPr>
          <w:fldChar w:fldCharType="end"/>
        </w:r>
      </w:hyperlink>
    </w:p>
    <w:p w14:paraId="2CD3BBB2" w14:textId="3FE3A7A3" w:rsidR="0016633C" w:rsidRDefault="0016633C">
      <w:pPr>
        <w:pStyle w:val="TOC2"/>
        <w:tabs>
          <w:tab w:val="right" w:leader="dot" w:pos="8486"/>
        </w:tabs>
        <w:rPr>
          <w:rFonts w:eastAsiaTheme="minorEastAsia" w:cstheme="minorBidi"/>
          <w:noProof/>
          <w:sz w:val="22"/>
          <w:szCs w:val="28"/>
          <w:lang w:bidi="bn-BD"/>
        </w:rPr>
      </w:pPr>
      <w:hyperlink w:anchor="_Toc520277658" w:history="1">
        <w:r w:rsidRPr="008421B3">
          <w:rPr>
            <w:rStyle w:val="Hyperlink"/>
            <w:noProof/>
          </w:rPr>
          <w:t>Virtual Product Experience</w:t>
        </w:r>
        <w:r>
          <w:rPr>
            <w:noProof/>
            <w:webHidden/>
          </w:rPr>
          <w:tab/>
        </w:r>
        <w:r>
          <w:rPr>
            <w:noProof/>
            <w:webHidden/>
          </w:rPr>
          <w:fldChar w:fldCharType="begin"/>
        </w:r>
        <w:r>
          <w:rPr>
            <w:noProof/>
            <w:webHidden/>
          </w:rPr>
          <w:instrText xml:space="preserve"> PAGEREF _Toc520277658 \h </w:instrText>
        </w:r>
        <w:r>
          <w:rPr>
            <w:noProof/>
            <w:webHidden/>
          </w:rPr>
        </w:r>
        <w:r>
          <w:rPr>
            <w:noProof/>
            <w:webHidden/>
          </w:rPr>
          <w:fldChar w:fldCharType="separate"/>
        </w:r>
        <w:r>
          <w:rPr>
            <w:noProof/>
            <w:webHidden/>
          </w:rPr>
          <w:t>16</w:t>
        </w:r>
        <w:r>
          <w:rPr>
            <w:noProof/>
            <w:webHidden/>
          </w:rPr>
          <w:fldChar w:fldCharType="end"/>
        </w:r>
      </w:hyperlink>
    </w:p>
    <w:p w14:paraId="51D4798C" w14:textId="3C5CF811" w:rsidR="0016633C" w:rsidRDefault="0016633C">
      <w:pPr>
        <w:pStyle w:val="TOC2"/>
        <w:tabs>
          <w:tab w:val="right" w:leader="dot" w:pos="8486"/>
        </w:tabs>
        <w:rPr>
          <w:rFonts w:eastAsiaTheme="minorEastAsia" w:cstheme="minorBidi"/>
          <w:noProof/>
          <w:sz w:val="22"/>
          <w:szCs w:val="28"/>
          <w:lang w:bidi="bn-BD"/>
        </w:rPr>
      </w:pPr>
      <w:hyperlink w:anchor="_Toc520277659" w:history="1">
        <w:r w:rsidRPr="008421B3">
          <w:rPr>
            <w:rStyle w:val="Hyperlink"/>
            <w:noProof/>
          </w:rPr>
          <w:t>Theoretical Framework of Presence</w:t>
        </w:r>
        <w:r>
          <w:rPr>
            <w:noProof/>
            <w:webHidden/>
          </w:rPr>
          <w:tab/>
        </w:r>
        <w:r>
          <w:rPr>
            <w:noProof/>
            <w:webHidden/>
          </w:rPr>
          <w:fldChar w:fldCharType="begin"/>
        </w:r>
        <w:r>
          <w:rPr>
            <w:noProof/>
            <w:webHidden/>
          </w:rPr>
          <w:instrText xml:space="preserve"> PAGEREF _Toc520277659 \h </w:instrText>
        </w:r>
        <w:r>
          <w:rPr>
            <w:noProof/>
            <w:webHidden/>
          </w:rPr>
        </w:r>
        <w:r>
          <w:rPr>
            <w:noProof/>
            <w:webHidden/>
          </w:rPr>
          <w:fldChar w:fldCharType="separate"/>
        </w:r>
        <w:r>
          <w:rPr>
            <w:noProof/>
            <w:webHidden/>
          </w:rPr>
          <w:t>19</w:t>
        </w:r>
        <w:r>
          <w:rPr>
            <w:noProof/>
            <w:webHidden/>
          </w:rPr>
          <w:fldChar w:fldCharType="end"/>
        </w:r>
      </w:hyperlink>
    </w:p>
    <w:p w14:paraId="5F47E08D" w14:textId="352E2438" w:rsidR="0016633C" w:rsidRDefault="0016633C">
      <w:pPr>
        <w:pStyle w:val="TOC2"/>
        <w:tabs>
          <w:tab w:val="right" w:leader="dot" w:pos="8486"/>
        </w:tabs>
        <w:rPr>
          <w:rFonts w:eastAsiaTheme="minorEastAsia" w:cstheme="minorBidi"/>
          <w:noProof/>
          <w:sz w:val="22"/>
          <w:szCs w:val="28"/>
          <w:lang w:bidi="bn-BD"/>
        </w:rPr>
      </w:pPr>
      <w:hyperlink w:anchor="_Toc520277660" w:history="1">
        <w:r w:rsidRPr="008421B3">
          <w:rPr>
            <w:rStyle w:val="Hyperlink"/>
            <w:noProof/>
          </w:rPr>
          <w:t>Interactivity</w:t>
        </w:r>
        <w:r>
          <w:rPr>
            <w:noProof/>
            <w:webHidden/>
          </w:rPr>
          <w:tab/>
        </w:r>
        <w:r>
          <w:rPr>
            <w:noProof/>
            <w:webHidden/>
          </w:rPr>
          <w:fldChar w:fldCharType="begin"/>
        </w:r>
        <w:r>
          <w:rPr>
            <w:noProof/>
            <w:webHidden/>
          </w:rPr>
          <w:instrText xml:space="preserve"> PAGEREF _Toc520277660 \h </w:instrText>
        </w:r>
        <w:r>
          <w:rPr>
            <w:noProof/>
            <w:webHidden/>
          </w:rPr>
        </w:r>
        <w:r>
          <w:rPr>
            <w:noProof/>
            <w:webHidden/>
          </w:rPr>
          <w:fldChar w:fldCharType="separate"/>
        </w:r>
        <w:r>
          <w:rPr>
            <w:noProof/>
            <w:webHidden/>
          </w:rPr>
          <w:t>22</w:t>
        </w:r>
        <w:r>
          <w:rPr>
            <w:noProof/>
            <w:webHidden/>
          </w:rPr>
          <w:fldChar w:fldCharType="end"/>
        </w:r>
      </w:hyperlink>
    </w:p>
    <w:p w14:paraId="637E6241" w14:textId="2D3601E3" w:rsidR="0016633C" w:rsidRDefault="0016633C">
      <w:pPr>
        <w:pStyle w:val="TOC3"/>
        <w:tabs>
          <w:tab w:val="right" w:leader="dot" w:pos="8486"/>
        </w:tabs>
        <w:rPr>
          <w:rFonts w:eastAsiaTheme="minorEastAsia" w:cstheme="minorBidi"/>
          <w:noProof/>
          <w:sz w:val="22"/>
          <w:szCs w:val="28"/>
          <w:lang w:bidi="bn-BD"/>
        </w:rPr>
      </w:pPr>
      <w:hyperlink w:anchor="_Toc520277661" w:history="1">
        <w:r w:rsidRPr="008421B3">
          <w:rPr>
            <w:rStyle w:val="Hyperlink"/>
            <w:noProof/>
          </w:rPr>
          <w:t>Earlier conceptualization of interactivity</w:t>
        </w:r>
        <w:r>
          <w:rPr>
            <w:noProof/>
            <w:webHidden/>
          </w:rPr>
          <w:tab/>
        </w:r>
        <w:r>
          <w:rPr>
            <w:noProof/>
            <w:webHidden/>
          </w:rPr>
          <w:fldChar w:fldCharType="begin"/>
        </w:r>
        <w:r>
          <w:rPr>
            <w:noProof/>
            <w:webHidden/>
          </w:rPr>
          <w:instrText xml:space="preserve"> PAGEREF _Toc520277661 \h </w:instrText>
        </w:r>
        <w:r>
          <w:rPr>
            <w:noProof/>
            <w:webHidden/>
          </w:rPr>
        </w:r>
        <w:r>
          <w:rPr>
            <w:noProof/>
            <w:webHidden/>
          </w:rPr>
          <w:fldChar w:fldCharType="separate"/>
        </w:r>
        <w:r>
          <w:rPr>
            <w:noProof/>
            <w:webHidden/>
          </w:rPr>
          <w:t>22</w:t>
        </w:r>
        <w:r>
          <w:rPr>
            <w:noProof/>
            <w:webHidden/>
          </w:rPr>
          <w:fldChar w:fldCharType="end"/>
        </w:r>
      </w:hyperlink>
    </w:p>
    <w:p w14:paraId="028C3A13" w14:textId="67D89C03" w:rsidR="0016633C" w:rsidRDefault="0016633C">
      <w:pPr>
        <w:pStyle w:val="TOC3"/>
        <w:tabs>
          <w:tab w:val="right" w:leader="dot" w:pos="8486"/>
        </w:tabs>
        <w:rPr>
          <w:rFonts w:eastAsiaTheme="minorEastAsia" w:cstheme="minorBidi"/>
          <w:noProof/>
          <w:sz w:val="22"/>
          <w:szCs w:val="28"/>
          <w:lang w:bidi="bn-BD"/>
        </w:rPr>
      </w:pPr>
      <w:hyperlink w:anchor="_Toc520277662" w:history="1">
        <w:r w:rsidRPr="008421B3">
          <w:rPr>
            <w:rStyle w:val="Hyperlink"/>
            <w:noProof/>
          </w:rPr>
          <w:t>Theory of interactive media effect (TIME)</w:t>
        </w:r>
        <w:r>
          <w:rPr>
            <w:noProof/>
            <w:webHidden/>
          </w:rPr>
          <w:tab/>
        </w:r>
        <w:r>
          <w:rPr>
            <w:noProof/>
            <w:webHidden/>
          </w:rPr>
          <w:fldChar w:fldCharType="begin"/>
        </w:r>
        <w:r>
          <w:rPr>
            <w:noProof/>
            <w:webHidden/>
          </w:rPr>
          <w:instrText xml:space="preserve"> PAGEREF _Toc520277662 \h </w:instrText>
        </w:r>
        <w:r>
          <w:rPr>
            <w:noProof/>
            <w:webHidden/>
          </w:rPr>
        </w:r>
        <w:r>
          <w:rPr>
            <w:noProof/>
            <w:webHidden/>
          </w:rPr>
          <w:fldChar w:fldCharType="separate"/>
        </w:r>
        <w:r>
          <w:rPr>
            <w:noProof/>
            <w:webHidden/>
          </w:rPr>
          <w:t>25</w:t>
        </w:r>
        <w:r>
          <w:rPr>
            <w:noProof/>
            <w:webHidden/>
          </w:rPr>
          <w:fldChar w:fldCharType="end"/>
        </w:r>
      </w:hyperlink>
    </w:p>
    <w:p w14:paraId="589C91F0" w14:textId="6490AA68" w:rsidR="0016633C" w:rsidRDefault="0016633C">
      <w:pPr>
        <w:pStyle w:val="TOC3"/>
        <w:tabs>
          <w:tab w:val="right" w:leader="dot" w:pos="8486"/>
        </w:tabs>
        <w:rPr>
          <w:rFonts w:eastAsiaTheme="minorEastAsia" w:cstheme="minorBidi"/>
          <w:noProof/>
          <w:sz w:val="22"/>
          <w:szCs w:val="28"/>
          <w:lang w:bidi="bn-BD"/>
        </w:rPr>
      </w:pPr>
      <w:hyperlink w:anchor="_Toc520277663" w:history="1">
        <w:r w:rsidRPr="008421B3">
          <w:rPr>
            <w:rStyle w:val="Hyperlink"/>
            <w:noProof/>
          </w:rPr>
          <w:t>Conceptualization of interactivity under TIME</w:t>
        </w:r>
        <w:r>
          <w:rPr>
            <w:noProof/>
            <w:webHidden/>
          </w:rPr>
          <w:tab/>
        </w:r>
        <w:r>
          <w:rPr>
            <w:noProof/>
            <w:webHidden/>
          </w:rPr>
          <w:fldChar w:fldCharType="begin"/>
        </w:r>
        <w:r>
          <w:rPr>
            <w:noProof/>
            <w:webHidden/>
          </w:rPr>
          <w:instrText xml:space="preserve"> PAGEREF _Toc520277663 \h </w:instrText>
        </w:r>
        <w:r>
          <w:rPr>
            <w:noProof/>
            <w:webHidden/>
          </w:rPr>
        </w:r>
        <w:r>
          <w:rPr>
            <w:noProof/>
            <w:webHidden/>
          </w:rPr>
          <w:fldChar w:fldCharType="separate"/>
        </w:r>
        <w:r>
          <w:rPr>
            <w:noProof/>
            <w:webHidden/>
          </w:rPr>
          <w:t>28</w:t>
        </w:r>
        <w:r>
          <w:rPr>
            <w:noProof/>
            <w:webHidden/>
          </w:rPr>
          <w:fldChar w:fldCharType="end"/>
        </w:r>
      </w:hyperlink>
    </w:p>
    <w:p w14:paraId="09979662" w14:textId="557C509D" w:rsidR="0016633C" w:rsidRDefault="0016633C">
      <w:pPr>
        <w:pStyle w:val="TOC2"/>
        <w:tabs>
          <w:tab w:val="right" w:leader="dot" w:pos="8486"/>
        </w:tabs>
        <w:rPr>
          <w:rFonts w:eastAsiaTheme="minorEastAsia" w:cstheme="minorBidi"/>
          <w:noProof/>
          <w:sz w:val="22"/>
          <w:szCs w:val="28"/>
          <w:lang w:bidi="bn-BD"/>
        </w:rPr>
      </w:pPr>
      <w:hyperlink w:anchor="_Toc520277664" w:history="1">
        <w:r w:rsidRPr="008421B3">
          <w:rPr>
            <w:rStyle w:val="Hyperlink"/>
            <w:noProof/>
          </w:rPr>
          <w:t>Vividness</w:t>
        </w:r>
        <w:r>
          <w:rPr>
            <w:noProof/>
            <w:webHidden/>
          </w:rPr>
          <w:tab/>
        </w:r>
        <w:r>
          <w:rPr>
            <w:noProof/>
            <w:webHidden/>
          </w:rPr>
          <w:fldChar w:fldCharType="begin"/>
        </w:r>
        <w:r>
          <w:rPr>
            <w:noProof/>
            <w:webHidden/>
          </w:rPr>
          <w:instrText xml:space="preserve"> PAGEREF _Toc520277664 \h </w:instrText>
        </w:r>
        <w:r>
          <w:rPr>
            <w:noProof/>
            <w:webHidden/>
          </w:rPr>
        </w:r>
        <w:r>
          <w:rPr>
            <w:noProof/>
            <w:webHidden/>
          </w:rPr>
          <w:fldChar w:fldCharType="separate"/>
        </w:r>
        <w:r>
          <w:rPr>
            <w:noProof/>
            <w:webHidden/>
          </w:rPr>
          <w:t>31</w:t>
        </w:r>
        <w:r>
          <w:rPr>
            <w:noProof/>
            <w:webHidden/>
          </w:rPr>
          <w:fldChar w:fldCharType="end"/>
        </w:r>
      </w:hyperlink>
    </w:p>
    <w:p w14:paraId="1770F131" w14:textId="23A63C9D" w:rsidR="0016633C" w:rsidRDefault="0016633C">
      <w:pPr>
        <w:pStyle w:val="TOC3"/>
        <w:tabs>
          <w:tab w:val="right" w:leader="dot" w:pos="8486"/>
        </w:tabs>
        <w:rPr>
          <w:rFonts w:eastAsiaTheme="minorEastAsia" w:cstheme="minorBidi"/>
          <w:noProof/>
          <w:sz w:val="22"/>
          <w:szCs w:val="28"/>
          <w:lang w:bidi="bn-BD"/>
        </w:rPr>
      </w:pPr>
      <w:hyperlink w:anchor="_Toc520277665" w:history="1">
        <w:r w:rsidRPr="008421B3">
          <w:rPr>
            <w:rStyle w:val="Hyperlink"/>
            <w:noProof/>
          </w:rPr>
          <w:t>Media richness theory (MRT)</w:t>
        </w:r>
        <w:r>
          <w:rPr>
            <w:noProof/>
            <w:webHidden/>
          </w:rPr>
          <w:tab/>
        </w:r>
        <w:r>
          <w:rPr>
            <w:noProof/>
            <w:webHidden/>
          </w:rPr>
          <w:fldChar w:fldCharType="begin"/>
        </w:r>
        <w:r>
          <w:rPr>
            <w:noProof/>
            <w:webHidden/>
          </w:rPr>
          <w:instrText xml:space="preserve"> PAGEREF _Toc520277665 \h </w:instrText>
        </w:r>
        <w:r>
          <w:rPr>
            <w:noProof/>
            <w:webHidden/>
          </w:rPr>
        </w:r>
        <w:r>
          <w:rPr>
            <w:noProof/>
            <w:webHidden/>
          </w:rPr>
          <w:fldChar w:fldCharType="separate"/>
        </w:r>
        <w:r>
          <w:rPr>
            <w:noProof/>
            <w:webHidden/>
          </w:rPr>
          <w:t>32</w:t>
        </w:r>
        <w:r>
          <w:rPr>
            <w:noProof/>
            <w:webHidden/>
          </w:rPr>
          <w:fldChar w:fldCharType="end"/>
        </w:r>
      </w:hyperlink>
    </w:p>
    <w:p w14:paraId="62E19221" w14:textId="3B0D60DD" w:rsidR="0016633C" w:rsidRDefault="0016633C">
      <w:pPr>
        <w:pStyle w:val="TOC2"/>
        <w:tabs>
          <w:tab w:val="right" w:leader="dot" w:pos="8486"/>
        </w:tabs>
        <w:rPr>
          <w:rFonts w:eastAsiaTheme="minorEastAsia" w:cstheme="minorBidi"/>
          <w:noProof/>
          <w:sz w:val="22"/>
          <w:szCs w:val="28"/>
          <w:lang w:bidi="bn-BD"/>
        </w:rPr>
      </w:pPr>
      <w:hyperlink w:anchor="_Toc520277666" w:history="1">
        <w:r w:rsidRPr="008421B3">
          <w:rPr>
            <w:rStyle w:val="Hyperlink"/>
            <w:noProof/>
          </w:rPr>
          <w:t>Indicators of Immersive VR Ad Effectiveness</w:t>
        </w:r>
        <w:r>
          <w:rPr>
            <w:noProof/>
            <w:webHidden/>
          </w:rPr>
          <w:tab/>
        </w:r>
        <w:r>
          <w:rPr>
            <w:noProof/>
            <w:webHidden/>
          </w:rPr>
          <w:fldChar w:fldCharType="begin"/>
        </w:r>
        <w:r>
          <w:rPr>
            <w:noProof/>
            <w:webHidden/>
          </w:rPr>
          <w:instrText xml:space="preserve"> PAGEREF _Toc520277666 \h </w:instrText>
        </w:r>
        <w:r>
          <w:rPr>
            <w:noProof/>
            <w:webHidden/>
          </w:rPr>
        </w:r>
        <w:r>
          <w:rPr>
            <w:noProof/>
            <w:webHidden/>
          </w:rPr>
          <w:fldChar w:fldCharType="separate"/>
        </w:r>
        <w:r>
          <w:rPr>
            <w:noProof/>
            <w:webHidden/>
          </w:rPr>
          <w:t>35</w:t>
        </w:r>
        <w:r>
          <w:rPr>
            <w:noProof/>
            <w:webHidden/>
          </w:rPr>
          <w:fldChar w:fldCharType="end"/>
        </w:r>
      </w:hyperlink>
    </w:p>
    <w:p w14:paraId="02AFF813" w14:textId="63B7157E" w:rsidR="0016633C" w:rsidRDefault="0016633C">
      <w:pPr>
        <w:pStyle w:val="TOC3"/>
        <w:tabs>
          <w:tab w:val="right" w:leader="dot" w:pos="8486"/>
        </w:tabs>
        <w:rPr>
          <w:rFonts w:eastAsiaTheme="minorEastAsia" w:cstheme="minorBidi"/>
          <w:noProof/>
          <w:sz w:val="22"/>
          <w:szCs w:val="28"/>
          <w:lang w:bidi="bn-BD"/>
        </w:rPr>
      </w:pPr>
      <w:hyperlink w:anchor="_Toc520277667" w:history="1">
        <w:r w:rsidRPr="008421B3">
          <w:rPr>
            <w:rStyle w:val="Hyperlink"/>
            <w:noProof/>
          </w:rPr>
          <w:t>Cognitive responses</w:t>
        </w:r>
        <w:r>
          <w:rPr>
            <w:noProof/>
            <w:webHidden/>
          </w:rPr>
          <w:tab/>
        </w:r>
        <w:r>
          <w:rPr>
            <w:noProof/>
            <w:webHidden/>
          </w:rPr>
          <w:fldChar w:fldCharType="begin"/>
        </w:r>
        <w:r>
          <w:rPr>
            <w:noProof/>
            <w:webHidden/>
          </w:rPr>
          <w:instrText xml:space="preserve"> PAGEREF _Toc520277667 \h </w:instrText>
        </w:r>
        <w:r>
          <w:rPr>
            <w:noProof/>
            <w:webHidden/>
          </w:rPr>
        </w:r>
        <w:r>
          <w:rPr>
            <w:noProof/>
            <w:webHidden/>
          </w:rPr>
          <w:fldChar w:fldCharType="separate"/>
        </w:r>
        <w:r>
          <w:rPr>
            <w:noProof/>
            <w:webHidden/>
          </w:rPr>
          <w:t>35</w:t>
        </w:r>
        <w:r>
          <w:rPr>
            <w:noProof/>
            <w:webHidden/>
          </w:rPr>
          <w:fldChar w:fldCharType="end"/>
        </w:r>
      </w:hyperlink>
    </w:p>
    <w:p w14:paraId="33CC9C96" w14:textId="2C9A8274" w:rsidR="0016633C" w:rsidRDefault="0016633C">
      <w:pPr>
        <w:pStyle w:val="TOC3"/>
        <w:tabs>
          <w:tab w:val="right" w:leader="dot" w:pos="8486"/>
        </w:tabs>
        <w:rPr>
          <w:rFonts w:eastAsiaTheme="minorEastAsia" w:cstheme="minorBidi"/>
          <w:noProof/>
          <w:sz w:val="22"/>
          <w:szCs w:val="28"/>
          <w:lang w:bidi="bn-BD"/>
        </w:rPr>
      </w:pPr>
      <w:hyperlink w:anchor="_Toc520277668" w:history="1">
        <w:r w:rsidRPr="008421B3">
          <w:rPr>
            <w:rStyle w:val="Hyperlink"/>
            <w:noProof/>
          </w:rPr>
          <w:t>Affective responses</w:t>
        </w:r>
        <w:r>
          <w:rPr>
            <w:noProof/>
            <w:webHidden/>
          </w:rPr>
          <w:tab/>
        </w:r>
        <w:r>
          <w:rPr>
            <w:noProof/>
            <w:webHidden/>
          </w:rPr>
          <w:fldChar w:fldCharType="begin"/>
        </w:r>
        <w:r>
          <w:rPr>
            <w:noProof/>
            <w:webHidden/>
          </w:rPr>
          <w:instrText xml:space="preserve"> PAGEREF _Toc520277668 \h </w:instrText>
        </w:r>
        <w:r>
          <w:rPr>
            <w:noProof/>
            <w:webHidden/>
          </w:rPr>
        </w:r>
        <w:r>
          <w:rPr>
            <w:noProof/>
            <w:webHidden/>
          </w:rPr>
          <w:fldChar w:fldCharType="separate"/>
        </w:r>
        <w:r>
          <w:rPr>
            <w:noProof/>
            <w:webHidden/>
          </w:rPr>
          <w:t>36</w:t>
        </w:r>
        <w:r>
          <w:rPr>
            <w:noProof/>
            <w:webHidden/>
          </w:rPr>
          <w:fldChar w:fldCharType="end"/>
        </w:r>
      </w:hyperlink>
    </w:p>
    <w:p w14:paraId="4B9FFC5D" w14:textId="0E7224E3" w:rsidR="0016633C" w:rsidRDefault="0016633C">
      <w:pPr>
        <w:pStyle w:val="TOC3"/>
        <w:tabs>
          <w:tab w:val="right" w:leader="dot" w:pos="8486"/>
        </w:tabs>
        <w:rPr>
          <w:rFonts w:eastAsiaTheme="minorEastAsia" w:cstheme="minorBidi"/>
          <w:noProof/>
          <w:sz w:val="22"/>
          <w:szCs w:val="28"/>
          <w:lang w:bidi="bn-BD"/>
        </w:rPr>
      </w:pPr>
      <w:hyperlink w:anchor="_Toc520277669" w:history="1">
        <w:r w:rsidRPr="008421B3">
          <w:rPr>
            <w:rStyle w:val="Hyperlink"/>
            <w:noProof/>
          </w:rPr>
          <w:t>Conative responses</w:t>
        </w:r>
        <w:r>
          <w:rPr>
            <w:noProof/>
            <w:webHidden/>
          </w:rPr>
          <w:tab/>
        </w:r>
        <w:r>
          <w:rPr>
            <w:noProof/>
            <w:webHidden/>
          </w:rPr>
          <w:fldChar w:fldCharType="begin"/>
        </w:r>
        <w:r>
          <w:rPr>
            <w:noProof/>
            <w:webHidden/>
          </w:rPr>
          <w:instrText xml:space="preserve"> PAGEREF _Toc520277669 \h </w:instrText>
        </w:r>
        <w:r>
          <w:rPr>
            <w:noProof/>
            <w:webHidden/>
          </w:rPr>
        </w:r>
        <w:r>
          <w:rPr>
            <w:noProof/>
            <w:webHidden/>
          </w:rPr>
          <w:fldChar w:fldCharType="separate"/>
        </w:r>
        <w:r>
          <w:rPr>
            <w:noProof/>
            <w:webHidden/>
          </w:rPr>
          <w:t>36</w:t>
        </w:r>
        <w:r>
          <w:rPr>
            <w:noProof/>
            <w:webHidden/>
          </w:rPr>
          <w:fldChar w:fldCharType="end"/>
        </w:r>
      </w:hyperlink>
    </w:p>
    <w:p w14:paraId="53A14C68" w14:textId="33BF2E67" w:rsidR="0016633C" w:rsidRDefault="0016633C">
      <w:pPr>
        <w:pStyle w:val="TOC3"/>
        <w:tabs>
          <w:tab w:val="right" w:leader="dot" w:pos="8486"/>
        </w:tabs>
        <w:rPr>
          <w:rFonts w:eastAsiaTheme="minorEastAsia" w:cstheme="minorBidi"/>
          <w:noProof/>
          <w:sz w:val="22"/>
          <w:szCs w:val="28"/>
          <w:lang w:bidi="bn-BD"/>
        </w:rPr>
      </w:pPr>
      <w:hyperlink w:anchor="_Toc520277670" w:history="1">
        <w:r w:rsidRPr="008421B3">
          <w:rPr>
            <w:rStyle w:val="Hyperlink"/>
            <w:noProof/>
          </w:rPr>
          <w:t>Perception of presence: A dependent and mediating variable</w:t>
        </w:r>
        <w:r>
          <w:rPr>
            <w:noProof/>
            <w:webHidden/>
          </w:rPr>
          <w:tab/>
        </w:r>
        <w:r>
          <w:rPr>
            <w:noProof/>
            <w:webHidden/>
          </w:rPr>
          <w:fldChar w:fldCharType="begin"/>
        </w:r>
        <w:r>
          <w:rPr>
            <w:noProof/>
            <w:webHidden/>
          </w:rPr>
          <w:instrText xml:space="preserve"> PAGEREF _Toc520277670 \h </w:instrText>
        </w:r>
        <w:r>
          <w:rPr>
            <w:noProof/>
            <w:webHidden/>
          </w:rPr>
        </w:r>
        <w:r>
          <w:rPr>
            <w:noProof/>
            <w:webHidden/>
          </w:rPr>
          <w:fldChar w:fldCharType="separate"/>
        </w:r>
        <w:r>
          <w:rPr>
            <w:noProof/>
            <w:webHidden/>
          </w:rPr>
          <w:t>37</w:t>
        </w:r>
        <w:r>
          <w:rPr>
            <w:noProof/>
            <w:webHidden/>
          </w:rPr>
          <w:fldChar w:fldCharType="end"/>
        </w:r>
      </w:hyperlink>
    </w:p>
    <w:p w14:paraId="6DFD1CB4" w14:textId="488D0841" w:rsidR="0016633C" w:rsidRDefault="0016633C">
      <w:pPr>
        <w:pStyle w:val="TOC2"/>
        <w:tabs>
          <w:tab w:val="right" w:leader="dot" w:pos="8486"/>
        </w:tabs>
        <w:rPr>
          <w:rFonts w:eastAsiaTheme="minorEastAsia" w:cstheme="minorBidi"/>
          <w:noProof/>
          <w:sz w:val="22"/>
          <w:szCs w:val="28"/>
          <w:lang w:bidi="bn-BD"/>
        </w:rPr>
      </w:pPr>
      <w:hyperlink w:anchor="_Toc520277671" w:history="1">
        <w:r w:rsidRPr="008421B3">
          <w:rPr>
            <w:rStyle w:val="Hyperlink"/>
            <w:noProof/>
          </w:rPr>
          <w:t>Perceived Media Novelty</w:t>
        </w:r>
        <w:r>
          <w:rPr>
            <w:noProof/>
            <w:webHidden/>
          </w:rPr>
          <w:tab/>
        </w:r>
        <w:r>
          <w:rPr>
            <w:noProof/>
            <w:webHidden/>
          </w:rPr>
          <w:fldChar w:fldCharType="begin"/>
        </w:r>
        <w:r>
          <w:rPr>
            <w:noProof/>
            <w:webHidden/>
          </w:rPr>
          <w:instrText xml:space="preserve"> PAGEREF _Toc520277671 \h </w:instrText>
        </w:r>
        <w:r>
          <w:rPr>
            <w:noProof/>
            <w:webHidden/>
          </w:rPr>
        </w:r>
        <w:r>
          <w:rPr>
            <w:noProof/>
            <w:webHidden/>
          </w:rPr>
          <w:fldChar w:fldCharType="separate"/>
        </w:r>
        <w:r>
          <w:rPr>
            <w:noProof/>
            <w:webHidden/>
          </w:rPr>
          <w:t>37</w:t>
        </w:r>
        <w:r>
          <w:rPr>
            <w:noProof/>
            <w:webHidden/>
          </w:rPr>
          <w:fldChar w:fldCharType="end"/>
        </w:r>
      </w:hyperlink>
    </w:p>
    <w:p w14:paraId="224306F3" w14:textId="51ADB2A8" w:rsidR="0016633C" w:rsidRDefault="0016633C">
      <w:pPr>
        <w:pStyle w:val="TOC2"/>
        <w:tabs>
          <w:tab w:val="right" w:leader="dot" w:pos="8486"/>
        </w:tabs>
        <w:rPr>
          <w:rFonts w:eastAsiaTheme="minorEastAsia" w:cstheme="minorBidi"/>
          <w:noProof/>
          <w:sz w:val="22"/>
          <w:szCs w:val="28"/>
          <w:lang w:bidi="bn-BD"/>
        </w:rPr>
      </w:pPr>
      <w:hyperlink w:anchor="_Toc520277672" w:history="1">
        <w:r w:rsidRPr="008421B3">
          <w:rPr>
            <w:rStyle w:val="Hyperlink"/>
            <w:noProof/>
          </w:rPr>
          <w:t>The Role of Brand Familiarity</w:t>
        </w:r>
        <w:r>
          <w:rPr>
            <w:noProof/>
            <w:webHidden/>
          </w:rPr>
          <w:tab/>
        </w:r>
        <w:r>
          <w:rPr>
            <w:noProof/>
            <w:webHidden/>
          </w:rPr>
          <w:fldChar w:fldCharType="begin"/>
        </w:r>
        <w:r>
          <w:rPr>
            <w:noProof/>
            <w:webHidden/>
          </w:rPr>
          <w:instrText xml:space="preserve"> PAGEREF _Toc520277672 \h </w:instrText>
        </w:r>
        <w:r>
          <w:rPr>
            <w:noProof/>
            <w:webHidden/>
          </w:rPr>
        </w:r>
        <w:r>
          <w:rPr>
            <w:noProof/>
            <w:webHidden/>
          </w:rPr>
          <w:fldChar w:fldCharType="separate"/>
        </w:r>
        <w:r>
          <w:rPr>
            <w:noProof/>
            <w:webHidden/>
          </w:rPr>
          <w:t>40</w:t>
        </w:r>
        <w:r>
          <w:rPr>
            <w:noProof/>
            <w:webHidden/>
          </w:rPr>
          <w:fldChar w:fldCharType="end"/>
        </w:r>
      </w:hyperlink>
    </w:p>
    <w:p w14:paraId="006E5EF0" w14:textId="5D3AD8AE" w:rsidR="0016633C" w:rsidRDefault="0016633C">
      <w:pPr>
        <w:pStyle w:val="TOC1"/>
        <w:rPr>
          <w:rFonts w:eastAsiaTheme="minorEastAsia" w:cstheme="minorBidi"/>
          <w:noProof/>
          <w:sz w:val="22"/>
          <w:szCs w:val="28"/>
          <w:lang w:bidi="bn-BD"/>
        </w:rPr>
      </w:pPr>
      <w:hyperlink w:anchor="_Toc520277673" w:history="1">
        <w:r w:rsidRPr="008421B3">
          <w:rPr>
            <w:rStyle w:val="Hyperlink"/>
            <w:noProof/>
          </w:rPr>
          <w:t>Chapter 3: The Research Problem of Study 1</w:t>
        </w:r>
        <w:r>
          <w:rPr>
            <w:noProof/>
            <w:webHidden/>
          </w:rPr>
          <w:tab/>
        </w:r>
        <w:r>
          <w:rPr>
            <w:noProof/>
            <w:webHidden/>
          </w:rPr>
          <w:fldChar w:fldCharType="begin"/>
        </w:r>
        <w:r>
          <w:rPr>
            <w:noProof/>
            <w:webHidden/>
          </w:rPr>
          <w:instrText xml:space="preserve"> PAGEREF _Toc520277673 \h </w:instrText>
        </w:r>
        <w:r>
          <w:rPr>
            <w:noProof/>
            <w:webHidden/>
          </w:rPr>
        </w:r>
        <w:r>
          <w:rPr>
            <w:noProof/>
            <w:webHidden/>
          </w:rPr>
          <w:fldChar w:fldCharType="separate"/>
        </w:r>
        <w:r>
          <w:rPr>
            <w:noProof/>
            <w:webHidden/>
          </w:rPr>
          <w:t>42</w:t>
        </w:r>
        <w:r>
          <w:rPr>
            <w:noProof/>
            <w:webHidden/>
          </w:rPr>
          <w:fldChar w:fldCharType="end"/>
        </w:r>
      </w:hyperlink>
    </w:p>
    <w:p w14:paraId="253CDBAE" w14:textId="33D7B012" w:rsidR="0016633C" w:rsidRDefault="0016633C">
      <w:pPr>
        <w:pStyle w:val="TOC2"/>
        <w:tabs>
          <w:tab w:val="right" w:leader="dot" w:pos="8486"/>
        </w:tabs>
        <w:rPr>
          <w:rFonts w:eastAsiaTheme="minorEastAsia" w:cstheme="minorBidi"/>
          <w:noProof/>
          <w:sz w:val="22"/>
          <w:szCs w:val="28"/>
          <w:lang w:bidi="bn-BD"/>
        </w:rPr>
      </w:pPr>
      <w:hyperlink w:anchor="_Toc520277674" w:history="1">
        <w:r w:rsidRPr="008421B3">
          <w:rPr>
            <w:rStyle w:val="Hyperlink"/>
            <w:noProof/>
          </w:rPr>
          <w:t>Impact on Presence</w:t>
        </w:r>
        <w:r>
          <w:rPr>
            <w:noProof/>
            <w:webHidden/>
          </w:rPr>
          <w:tab/>
        </w:r>
        <w:r>
          <w:rPr>
            <w:noProof/>
            <w:webHidden/>
          </w:rPr>
          <w:fldChar w:fldCharType="begin"/>
        </w:r>
        <w:r>
          <w:rPr>
            <w:noProof/>
            <w:webHidden/>
          </w:rPr>
          <w:instrText xml:space="preserve"> PAGEREF _Toc520277674 \h </w:instrText>
        </w:r>
        <w:r>
          <w:rPr>
            <w:noProof/>
            <w:webHidden/>
          </w:rPr>
        </w:r>
        <w:r>
          <w:rPr>
            <w:noProof/>
            <w:webHidden/>
          </w:rPr>
          <w:fldChar w:fldCharType="separate"/>
        </w:r>
        <w:r>
          <w:rPr>
            <w:noProof/>
            <w:webHidden/>
          </w:rPr>
          <w:t>42</w:t>
        </w:r>
        <w:r>
          <w:rPr>
            <w:noProof/>
            <w:webHidden/>
          </w:rPr>
          <w:fldChar w:fldCharType="end"/>
        </w:r>
      </w:hyperlink>
    </w:p>
    <w:p w14:paraId="2AC4686C" w14:textId="4BF7CC65" w:rsidR="0016633C" w:rsidRDefault="0016633C">
      <w:pPr>
        <w:pStyle w:val="TOC2"/>
        <w:tabs>
          <w:tab w:val="right" w:leader="dot" w:pos="8486"/>
        </w:tabs>
        <w:rPr>
          <w:rFonts w:eastAsiaTheme="minorEastAsia" w:cstheme="minorBidi"/>
          <w:noProof/>
          <w:sz w:val="22"/>
          <w:szCs w:val="28"/>
          <w:lang w:bidi="bn-BD"/>
        </w:rPr>
      </w:pPr>
      <w:hyperlink w:anchor="_Toc520277675" w:history="1">
        <w:r w:rsidRPr="008421B3">
          <w:rPr>
            <w:rStyle w:val="Hyperlink"/>
            <w:noProof/>
          </w:rPr>
          <w:t>Impact on Cognitive Responses: Brand Recall and Product Knowledge</w:t>
        </w:r>
        <w:r>
          <w:rPr>
            <w:noProof/>
            <w:webHidden/>
          </w:rPr>
          <w:tab/>
        </w:r>
        <w:r>
          <w:rPr>
            <w:noProof/>
            <w:webHidden/>
          </w:rPr>
          <w:fldChar w:fldCharType="begin"/>
        </w:r>
        <w:r>
          <w:rPr>
            <w:noProof/>
            <w:webHidden/>
          </w:rPr>
          <w:instrText xml:space="preserve"> PAGEREF _Toc520277675 \h </w:instrText>
        </w:r>
        <w:r>
          <w:rPr>
            <w:noProof/>
            <w:webHidden/>
          </w:rPr>
        </w:r>
        <w:r>
          <w:rPr>
            <w:noProof/>
            <w:webHidden/>
          </w:rPr>
          <w:fldChar w:fldCharType="separate"/>
        </w:r>
        <w:r>
          <w:rPr>
            <w:noProof/>
            <w:webHidden/>
          </w:rPr>
          <w:t>43</w:t>
        </w:r>
        <w:r>
          <w:rPr>
            <w:noProof/>
            <w:webHidden/>
          </w:rPr>
          <w:fldChar w:fldCharType="end"/>
        </w:r>
      </w:hyperlink>
    </w:p>
    <w:p w14:paraId="4BE6BDC7" w14:textId="07103EFD" w:rsidR="0016633C" w:rsidRDefault="0016633C">
      <w:pPr>
        <w:pStyle w:val="TOC2"/>
        <w:tabs>
          <w:tab w:val="right" w:leader="dot" w:pos="8486"/>
        </w:tabs>
        <w:rPr>
          <w:rFonts w:eastAsiaTheme="minorEastAsia" w:cstheme="minorBidi"/>
          <w:noProof/>
          <w:sz w:val="22"/>
          <w:szCs w:val="28"/>
          <w:lang w:bidi="bn-BD"/>
        </w:rPr>
      </w:pPr>
      <w:hyperlink w:anchor="_Toc520277676" w:history="1">
        <w:r w:rsidRPr="008421B3">
          <w:rPr>
            <w:rStyle w:val="Hyperlink"/>
            <w:noProof/>
          </w:rPr>
          <w:t>Impact on Attitude and Intention</w:t>
        </w:r>
        <w:r>
          <w:rPr>
            <w:noProof/>
            <w:webHidden/>
          </w:rPr>
          <w:tab/>
        </w:r>
        <w:r>
          <w:rPr>
            <w:noProof/>
            <w:webHidden/>
          </w:rPr>
          <w:fldChar w:fldCharType="begin"/>
        </w:r>
        <w:r>
          <w:rPr>
            <w:noProof/>
            <w:webHidden/>
          </w:rPr>
          <w:instrText xml:space="preserve"> PAGEREF _Toc520277676 \h </w:instrText>
        </w:r>
        <w:r>
          <w:rPr>
            <w:noProof/>
            <w:webHidden/>
          </w:rPr>
        </w:r>
        <w:r>
          <w:rPr>
            <w:noProof/>
            <w:webHidden/>
          </w:rPr>
          <w:fldChar w:fldCharType="separate"/>
        </w:r>
        <w:r>
          <w:rPr>
            <w:noProof/>
            <w:webHidden/>
          </w:rPr>
          <w:t>44</w:t>
        </w:r>
        <w:r>
          <w:rPr>
            <w:noProof/>
            <w:webHidden/>
          </w:rPr>
          <w:fldChar w:fldCharType="end"/>
        </w:r>
      </w:hyperlink>
    </w:p>
    <w:p w14:paraId="6E0B68E0" w14:textId="35669AD5" w:rsidR="0016633C" w:rsidRDefault="0016633C">
      <w:pPr>
        <w:pStyle w:val="TOC2"/>
        <w:tabs>
          <w:tab w:val="right" w:leader="dot" w:pos="8486"/>
        </w:tabs>
        <w:rPr>
          <w:rFonts w:eastAsiaTheme="minorEastAsia" w:cstheme="minorBidi"/>
          <w:noProof/>
          <w:sz w:val="22"/>
          <w:szCs w:val="28"/>
          <w:lang w:bidi="bn-BD"/>
        </w:rPr>
      </w:pPr>
      <w:hyperlink w:anchor="_Toc520277677" w:history="1">
        <w:r w:rsidRPr="008421B3">
          <w:rPr>
            <w:rStyle w:val="Hyperlink"/>
            <w:noProof/>
          </w:rPr>
          <w:t>Mediating Role of Presence</w:t>
        </w:r>
        <w:r>
          <w:rPr>
            <w:noProof/>
            <w:webHidden/>
          </w:rPr>
          <w:tab/>
        </w:r>
        <w:r>
          <w:rPr>
            <w:noProof/>
            <w:webHidden/>
          </w:rPr>
          <w:fldChar w:fldCharType="begin"/>
        </w:r>
        <w:r>
          <w:rPr>
            <w:noProof/>
            <w:webHidden/>
          </w:rPr>
          <w:instrText xml:space="preserve"> PAGEREF _Toc520277677 \h </w:instrText>
        </w:r>
        <w:r>
          <w:rPr>
            <w:noProof/>
            <w:webHidden/>
          </w:rPr>
        </w:r>
        <w:r>
          <w:rPr>
            <w:noProof/>
            <w:webHidden/>
          </w:rPr>
          <w:fldChar w:fldCharType="separate"/>
        </w:r>
        <w:r>
          <w:rPr>
            <w:noProof/>
            <w:webHidden/>
          </w:rPr>
          <w:t>46</w:t>
        </w:r>
        <w:r>
          <w:rPr>
            <w:noProof/>
            <w:webHidden/>
          </w:rPr>
          <w:fldChar w:fldCharType="end"/>
        </w:r>
      </w:hyperlink>
    </w:p>
    <w:p w14:paraId="46C338FC" w14:textId="0B63DC1A" w:rsidR="0016633C" w:rsidRDefault="0016633C">
      <w:pPr>
        <w:pStyle w:val="TOC1"/>
        <w:rPr>
          <w:rFonts w:eastAsiaTheme="minorEastAsia" w:cstheme="minorBidi"/>
          <w:noProof/>
          <w:sz w:val="22"/>
          <w:szCs w:val="28"/>
          <w:lang w:bidi="bn-BD"/>
        </w:rPr>
      </w:pPr>
      <w:hyperlink w:anchor="_Toc520277678" w:history="1">
        <w:r w:rsidRPr="008421B3">
          <w:rPr>
            <w:rStyle w:val="Hyperlink"/>
            <w:noProof/>
          </w:rPr>
          <w:t>Chapter 4: Method of Study 1</w:t>
        </w:r>
        <w:r>
          <w:rPr>
            <w:noProof/>
            <w:webHidden/>
          </w:rPr>
          <w:tab/>
        </w:r>
        <w:r>
          <w:rPr>
            <w:noProof/>
            <w:webHidden/>
          </w:rPr>
          <w:fldChar w:fldCharType="begin"/>
        </w:r>
        <w:r>
          <w:rPr>
            <w:noProof/>
            <w:webHidden/>
          </w:rPr>
          <w:instrText xml:space="preserve"> PAGEREF _Toc520277678 \h </w:instrText>
        </w:r>
        <w:r>
          <w:rPr>
            <w:noProof/>
            <w:webHidden/>
          </w:rPr>
        </w:r>
        <w:r>
          <w:rPr>
            <w:noProof/>
            <w:webHidden/>
          </w:rPr>
          <w:fldChar w:fldCharType="separate"/>
        </w:r>
        <w:r>
          <w:rPr>
            <w:noProof/>
            <w:webHidden/>
          </w:rPr>
          <w:t>48</w:t>
        </w:r>
        <w:r>
          <w:rPr>
            <w:noProof/>
            <w:webHidden/>
          </w:rPr>
          <w:fldChar w:fldCharType="end"/>
        </w:r>
      </w:hyperlink>
    </w:p>
    <w:p w14:paraId="4A6DECB2" w14:textId="665765E7" w:rsidR="0016633C" w:rsidRDefault="0016633C">
      <w:pPr>
        <w:pStyle w:val="TOC2"/>
        <w:tabs>
          <w:tab w:val="right" w:leader="dot" w:pos="8486"/>
        </w:tabs>
        <w:rPr>
          <w:rFonts w:eastAsiaTheme="minorEastAsia" w:cstheme="minorBidi"/>
          <w:noProof/>
          <w:sz w:val="22"/>
          <w:szCs w:val="28"/>
          <w:lang w:bidi="bn-BD"/>
        </w:rPr>
      </w:pPr>
      <w:hyperlink w:anchor="_Toc520277679" w:history="1">
        <w:r w:rsidRPr="008421B3">
          <w:rPr>
            <w:rStyle w:val="Hyperlink"/>
            <w:noProof/>
          </w:rPr>
          <w:t>Research Design</w:t>
        </w:r>
        <w:r>
          <w:rPr>
            <w:noProof/>
            <w:webHidden/>
          </w:rPr>
          <w:tab/>
        </w:r>
        <w:r>
          <w:rPr>
            <w:noProof/>
            <w:webHidden/>
          </w:rPr>
          <w:fldChar w:fldCharType="begin"/>
        </w:r>
        <w:r>
          <w:rPr>
            <w:noProof/>
            <w:webHidden/>
          </w:rPr>
          <w:instrText xml:space="preserve"> PAGEREF _Toc520277679 \h </w:instrText>
        </w:r>
        <w:r>
          <w:rPr>
            <w:noProof/>
            <w:webHidden/>
          </w:rPr>
        </w:r>
        <w:r>
          <w:rPr>
            <w:noProof/>
            <w:webHidden/>
          </w:rPr>
          <w:fldChar w:fldCharType="separate"/>
        </w:r>
        <w:r>
          <w:rPr>
            <w:noProof/>
            <w:webHidden/>
          </w:rPr>
          <w:t>48</w:t>
        </w:r>
        <w:r>
          <w:rPr>
            <w:noProof/>
            <w:webHidden/>
          </w:rPr>
          <w:fldChar w:fldCharType="end"/>
        </w:r>
      </w:hyperlink>
    </w:p>
    <w:p w14:paraId="761E37A3" w14:textId="3ED3570B" w:rsidR="0016633C" w:rsidRDefault="0016633C">
      <w:pPr>
        <w:pStyle w:val="TOC2"/>
        <w:tabs>
          <w:tab w:val="right" w:leader="dot" w:pos="8486"/>
        </w:tabs>
        <w:rPr>
          <w:rFonts w:eastAsiaTheme="minorEastAsia" w:cstheme="minorBidi"/>
          <w:noProof/>
          <w:sz w:val="22"/>
          <w:szCs w:val="28"/>
          <w:lang w:bidi="bn-BD"/>
        </w:rPr>
      </w:pPr>
      <w:hyperlink w:anchor="_Toc520277680" w:history="1">
        <w:r w:rsidRPr="008421B3">
          <w:rPr>
            <w:rStyle w:val="Hyperlink"/>
            <w:noProof/>
          </w:rPr>
          <w:t>Independent Variables</w:t>
        </w:r>
        <w:r>
          <w:rPr>
            <w:noProof/>
            <w:webHidden/>
          </w:rPr>
          <w:tab/>
        </w:r>
        <w:r>
          <w:rPr>
            <w:noProof/>
            <w:webHidden/>
          </w:rPr>
          <w:fldChar w:fldCharType="begin"/>
        </w:r>
        <w:r>
          <w:rPr>
            <w:noProof/>
            <w:webHidden/>
          </w:rPr>
          <w:instrText xml:space="preserve"> PAGEREF _Toc520277680 \h </w:instrText>
        </w:r>
        <w:r>
          <w:rPr>
            <w:noProof/>
            <w:webHidden/>
          </w:rPr>
        </w:r>
        <w:r>
          <w:rPr>
            <w:noProof/>
            <w:webHidden/>
          </w:rPr>
          <w:fldChar w:fldCharType="separate"/>
        </w:r>
        <w:r>
          <w:rPr>
            <w:noProof/>
            <w:webHidden/>
          </w:rPr>
          <w:t>48</w:t>
        </w:r>
        <w:r>
          <w:rPr>
            <w:noProof/>
            <w:webHidden/>
          </w:rPr>
          <w:fldChar w:fldCharType="end"/>
        </w:r>
      </w:hyperlink>
    </w:p>
    <w:p w14:paraId="0049534B" w14:textId="77714871" w:rsidR="0016633C" w:rsidRDefault="0016633C">
      <w:pPr>
        <w:pStyle w:val="TOC3"/>
        <w:tabs>
          <w:tab w:val="right" w:leader="dot" w:pos="8486"/>
        </w:tabs>
        <w:rPr>
          <w:rFonts w:eastAsiaTheme="minorEastAsia" w:cstheme="minorBidi"/>
          <w:noProof/>
          <w:sz w:val="22"/>
          <w:szCs w:val="28"/>
          <w:lang w:bidi="bn-BD"/>
        </w:rPr>
      </w:pPr>
      <w:hyperlink w:anchor="_Toc520277681" w:history="1">
        <w:r w:rsidRPr="008421B3">
          <w:rPr>
            <w:rStyle w:val="Hyperlink"/>
            <w:noProof/>
          </w:rPr>
          <w:t>Immersive VR system</w:t>
        </w:r>
        <w:r>
          <w:rPr>
            <w:noProof/>
            <w:webHidden/>
          </w:rPr>
          <w:tab/>
        </w:r>
        <w:r>
          <w:rPr>
            <w:noProof/>
            <w:webHidden/>
          </w:rPr>
          <w:fldChar w:fldCharType="begin"/>
        </w:r>
        <w:r>
          <w:rPr>
            <w:noProof/>
            <w:webHidden/>
          </w:rPr>
          <w:instrText xml:space="preserve"> PAGEREF _Toc520277681 \h </w:instrText>
        </w:r>
        <w:r>
          <w:rPr>
            <w:noProof/>
            <w:webHidden/>
          </w:rPr>
        </w:r>
        <w:r>
          <w:rPr>
            <w:noProof/>
            <w:webHidden/>
          </w:rPr>
          <w:fldChar w:fldCharType="separate"/>
        </w:r>
        <w:r>
          <w:rPr>
            <w:noProof/>
            <w:webHidden/>
          </w:rPr>
          <w:t>48</w:t>
        </w:r>
        <w:r>
          <w:rPr>
            <w:noProof/>
            <w:webHidden/>
          </w:rPr>
          <w:fldChar w:fldCharType="end"/>
        </w:r>
      </w:hyperlink>
    </w:p>
    <w:p w14:paraId="180D0717" w14:textId="1352916F" w:rsidR="0016633C" w:rsidRDefault="0016633C">
      <w:pPr>
        <w:pStyle w:val="TOC3"/>
        <w:tabs>
          <w:tab w:val="right" w:leader="dot" w:pos="8486"/>
        </w:tabs>
        <w:rPr>
          <w:rFonts w:eastAsiaTheme="minorEastAsia" w:cstheme="minorBidi"/>
          <w:noProof/>
          <w:sz w:val="22"/>
          <w:szCs w:val="28"/>
          <w:lang w:bidi="bn-BD"/>
        </w:rPr>
      </w:pPr>
      <w:hyperlink w:anchor="_Toc520277682" w:history="1">
        <w:r w:rsidRPr="008421B3">
          <w:rPr>
            <w:rStyle w:val="Hyperlink"/>
            <w:noProof/>
          </w:rPr>
          <w:t>Non-VR 2-D System</w:t>
        </w:r>
        <w:r>
          <w:rPr>
            <w:noProof/>
            <w:webHidden/>
          </w:rPr>
          <w:tab/>
        </w:r>
        <w:r>
          <w:rPr>
            <w:noProof/>
            <w:webHidden/>
          </w:rPr>
          <w:fldChar w:fldCharType="begin"/>
        </w:r>
        <w:r>
          <w:rPr>
            <w:noProof/>
            <w:webHidden/>
          </w:rPr>
          <w:instrText xml:space="preserve"> PAGEREF _Toc520277682 \h </w:instrText>
        </w:r>
        <w:r>
          <w:rPr>
            <w:noProof/>
            <w:webHidden/>
          </w:rPr>
        </w:r>
        <w:r>
          <w:rPr>
            <w:noProof/>
            <w:webHidden/>
          </w:rPr>
          <w:fldChar w:fldCharType="separate"/>
        </w:r>
        <w:r>
          <w:rPr>
            <w:noProof/>
            <w:webHidden/>
          </w:rPr>
          <w:t>49</w:t>
        </w:r>
        <w:r>
          <w:rPr>
            <w:noProof/>
            <w:webHidden/>
          </w:rPr>
          <w:fldChar w:fldCharType="end"/>
        </w:r>
      </w:hyperlink>
    </w:p>
    <w:p w14:paraId="46D5C297" w14:textId="0A8B8D34" w:rsidR="0016633C" w:rsidRDefault="0016633C">
      <w:pPr>
        <w:pStyle w:val="TOC2"/>
        <w:tabs>
          <w:tab w:val="right" w:leader="dot" w:pos="8486"/>
        </w:tabs>
        <w:rPr>
          <w:rFonts w:eastAsiaTheme="minorEastAsia" w:cstheme="minorBidi"/>
          <w:noProof/>
          <w:sz w:val="22"/>
          <w:szCs w:val="28"/>
          <w:lang w:bidi="bn-BD"/>
        </w:rPr>
      </w:pPr>
      <w:hyperlink w:anchor="_Toc520277683" w:history="1">
        <w:r w:rsidRPr="008421B3">
          <w:rPr>
            <w:rStyle w:val="Hyperlink"/>
            <w:noProof/>
          </w:rPr>
          <w:t>Sample</w:t>
        </w:r>
        <w:r>
          <w:rPr>
            <w:noProof/>
            <w:webHidden/>
          </w:rPr>
          <w:tab/>
        </w:r>
        <w:r>
          <w:rPr>
            <w:noProof/>
            <w:webHidden/>
          </w:rPr>
          <w:fldChar w:fldCharType="begin"/>
        </w:r>
        <w:r>
          <w:rPr>
            <w:noProof/>
            <w:webHidden/>
          </w:rPr>
          <w:instrText xml:space="preserve"> PAGEREF _Toc520277683 \h </w:instrText>
        </w:r>
        <w:r>
          <w:rPr>
            <w:noProof/>
            <w:webHidden/>
          </w:rPr>
        </w:r>
        <w:r>
          <w:rPr>
            <w:noProof/>
            <w:webHidden/>
          </w:rPr>
          <w:fldChar w:fldCharType="separate"/>
        </w:r>
        <w:r>
          <w:rPr>
            <w:noProof/>
            <w:webHidden/>
          </w:rPr>
          <w:t>49</w:t>
        </w:r>
        <w:r>
          <w:rPr>
            <w:noProof/>
            <w:webHidden/>
          </w:rPr>
          <w:fldChar w:fldCharType="end"/>
        </w:r>
      </w:hyperlink>
    </w:p>
    <w:p w14:paraId="1196FCC5" w14:textId="0B387CD0" w:rsidR="0016633C" w:rsidRDefault="0016633C">
      <w:pPr>
        <w:pStyle w:val="TOC3"/>
        <w:tabs>
          <w:tab w:val="right" w:leader="dot" w:pos="8486"/>
        </w:tabs>
        <w:rPr>
          <w:rFonts w:eastAsiaTheme="minorEastAsia" w:cstheme="minorBidi"/>
          <w:noProof/>
          <w:sz w:val="22"/>
          <w:szCs w:val="28"/>
          <w:lang w:bidi="bn-BD"/>
        </w:rPr>
      </w:pPr>
      <w:hyperlink w:anchor="_Toc520277684" w:history="1">
        <w:r w:rsidRPr="008421B3">
          <w:rPr>
            <w:rStyle w:val="Hyperlink"/>
            <w:noProof/>
          </w:rPr>
          <w:t>Sample size</w:t>
        </w:r>
        <w:r>
          <w:rPr>
            <w:noProof/>
            <w:webHidden/>
          </w:rPr>
          <w:tab/>
        </w:r>
        <w:r>
          <w:rPr>
            <w:noProof/>
            <w:webHidden/>
          </w:rPr>
          <w:fldChar w:fldCharType="begin"/>
        </w:r>
        <w:r>
          <w:rPr>
            <w:noProof/>
            <w:webHidden/>
          </w:rPr>
          <w:instrText xml:space="preserve"> PAGEREF _Toc520277684 \h </w:instrText>
        </w:r>
        <w:r>
          <w:rPr>
            <w:noProof/>
            <w:webHidden/>
          </w:rPr>
        </w:r>
        <w:r>
          <w:rPr>
            <w:noProof/>
            <w:webHidden/>
          </w:rPr>
          <w:fldChar w:fldCharType="separate"/>
        </w:r>
        <w:r>
          <w:rPr>
            <w:noProof/>
            <w:webHidden/>
          </w:rPr>
          <w:t>49</w:t>
        </w:r>
        <w:r>
          <w:rPr>
            <w:noProof/>
            <w:webHidden/>
          </w:rPr>
          <w:fldChar w:fldCharType="end"/>
        </w:r>
      </w:hyperlink>
    </w:p>
    <w:p w14:paraId="686BDC6B" w14:textId="2D552DE4" w:rsidR="0016633C" w:rsidRDefault="0016633C">
      <w:pPr>
        <w:pStyle w:val="TOC3"/>
        <w:tabs>
          <w:tab w:val="right" w:leader="dot" w:pos="8486"/>
        </w:tabs>
        <w:rPr>
          <w:rFonts w:eastAsiaTheme="minorEastAsia" w:cstheme="minorBidi"/>
          <w:noProof/>
          <w:sz w:val="22"/>
          <w:szCs w:val="28"/>
          <w:lang w:bidi="bn-BD"/>
        </w:rPr>
      </w:pPr>
      <w:hyperlink w:anchor="_Toc520277685" w:history="1">
        <w:r w:rsidRPr="008421B3">
          <w:rPr>
            <w:rStyle w:val="Hyperlink"/>
            <w:noProof/>
          </w:rPr>
          <w:t>Sampling Procedure</w:t>
        </w:r>
        <w:r>
          <w:rPr>
            <w:noProof/>
            <w:webHidden/>
          </w:rPr>
          <w:tab/>
        </w:r>
        <w:r>
          <w:rPr>
            <w:noProof/>
            <w:webHidden/>
          </w:rPr>
          <w:fldChar w:fldCharType="begin"/>
        </w:r>
        <w:r>
          <w:rPr>
            <w:noProof/>
            <w:webHidden/>
          </w:rPr>
          <w:instrText xml:space="preserve"> PAGEREF _Toc520277685 \h </w:instrText>
        </w:r>
        <w:r>
          <w:rPr>
            <w:noProof/>
            <w:webHidden/>
          </w:rPr>
        </w:r>
        <w:r>
          <w:rPr>
            <w:noProof/>
            <w:webHidden/>
          </w:rPr>
          <w:fldChar w:fldCharType="separate"/>
        </w:r>
        <w:r>
          <w:rPr>
            <w:noProof/>
            <w:webHidden/>
          </w:rPr>
          <w:t>50</w:t>
        </w:r>
        <w:r>
          <w:rPr>
            <w:noProof/>
            <w:webHidden/>
          </w:rPr>
          <w:fldChar w:fldCharType="end"/>
        </w:r>
      </w:hyperlink>
    </w:p>
    <w:p w14:paraId="0CF3E052" w14:textId="0C30B98E" w:rsidR="0016633C" w:rsidRDefault="0016633C">
      <w:pPr>
        <w:pStyle w:val="TOC2"/>
        <w:tabs>
          <w:tab w:val="right" w:leader="dot" w:pos="8486"/>
        </w:tabs>
        <w:rPr>
          <w:rFonts w:eastAsiaTheme="minorEastAsia" w:cstheme="minorBidi"/>
          <w:noProof/>
          <w:sz w:val="22"/>
          <w:szCs w:val="28"/>
          <w:lang w:bidi="bn-BD"/>
        </w:rPr>
      </w:pPr>
      <w:hyperlink w:anchor="_Toc520277686" w:history="1">
        <w:r w:rsidRPr="008421B3">
          <w:rPr>
            <w:rStyle w:val="Hyperlink"/>
            <w:noProof/>
          </w:rPr>
          <w:t>Stimuli</w:t>
        </w:r>
        <w:r>
          <w:rPr>
            <w:noProof/>
            <w:webHidden/>
          </w:rPr>
          <w:tab/>
        </w:r>
        <w:r>
          <w:rPr>
            <w:noProof/>
            <w:webHidden/>
          </w:rPr>
          <w:fldChar w:fldCharType="begin"/>
        </w:r>
        <w:r>
          <w:rPr>
            <w:noProof/>
            <w:webHidden/>
          </w:rPr>
          <w:instrText xml:space="preserve"> PAGEREF _Toc520277686 \h </w:instrText>
        </w:r>
        <w:r>
          <w:rPr>
            <w:noProof/>
            <w:webHidden/>
          </w:rPr>
        </w:r>
        <w:r>
          <w:rPr>
            <w:noProof/>
            <w:webHidden/>
          </w:rPr>
          <w:fldChar w:fldCharType="separate"/>
        </w:r>
        <w:r>
          <w:rPr>
            <w:noProof/>
            <w:webHidden/>
          </w:rPr>
          <w:t>51</w:t>
        </w:r>
        <w:r>
          <w:rPr>
            <w:noProof/>
            <w:webHidden/>
          </w:rPr>
          <w:fldChar w:fldCharType="end"/>
        </w:r>
      </w:hyperlink>
    </w:p>
    <w:p w14:paraId="02F16F67" w14:textId="66D2F747" w:rsidR="0016633C" w:rsidRDefault="0016633C">
      <w:pPr>
        <w:pStyle w:val="TOC3"/>
        <w:tabs>
          <w:tab w:val="right" w:leader="dot" w:pos="8486"/>
        </w:tabs>
        <w:rPr>
          <w:rFonts w:eastAsiaTheme="minorEastAsia" w:cstheme="minorBidi"/>
          <w:noProof/>
          <w:sz w:val="22"/>
          <w:szCs w:val="28"/>
          <w:lang w:bidi="bn-BD"/>
        </w:rPr>
      </w:pPr>
      <w:hyperlink w:anchor="_Toc520277687" w:history="1">
        <w:r w:rsidRPr="008421B3">
          <w:rPr>
            <w:rStyle w:val="Hyperlink"/>
            <w:noProof/>
          </w:rPr>
          <w:t>Product and brand selection</w:t>
        </w:r>
        <w:r>
          <w:rPr>
            <w:noProof/>
            <w:webHidden/>
          </w:rPr>
          <w:tab/>
        </w:r>
        <w:r>
          <w:rPr>
            <w:noProof/>
            <w:webHidden/>
          </w:rPr>
          <w:fldChar w:fldCharType="begin"/>
        </w:r>
        <w:r>
          <w:rPr>
            <w:noProof/>
            <w:webHidden/>
          </w:rPr>
          <w:instrText xml:space="preserve"> PAGEREF _Toc520277687 \h </w:instrText>
        </w:r>
        <w:r>
          <w:rPr>
            <w:noProof/>
            <w:webHidden/>
          </w:rPr>
        </w:r>
        <w:r>
          <w:rPr>
            <w:noProof/>
            <w:webHidden/>
          </w:rPr>
          <w:fldChar w:fldCharType="separate"/>
        </w:r>
        <w:r>
          <w:rPr>
            <w:noProof/>
            <w:webHidden/>
          </w:rPr>
          <w:t>51</w:t>
        </w:r>
        <w:r>
          <w:rPr>
            <w:noProof/>
            <w:webHidden/>
          </w:rPr>
          <w:fldChar w:fldCharType="end"/>
        </w:r>
      </w:hyperlink>
    </w:p>
    <w:p w14:paraId="034B6C15" w14:textId="5B2FD59E" w:rsidR="0016633C" w:rsidRDefault="0016633C">
      <w:pPr>
        <w:pStyle w:val="TOC3"/>
        <w:tabs>
          <w:tab w:val="right" w:leader="dot" w:pos="8486"/>
        </w:tabs>
        <w:rPr>
          <w:rFonts w:eastAsiaTheme="minorEastAsia" w:cstheme="minorBidi"/>
          <w:noProof/>
          <w:sz w:val="22"/>
          <w:szCs w:val="28"/>
          <w:lang w:bidi="bn-BD"/>
        </w:rPr>
      </w:pPr>
      <w:hyperlink w:anchor="_Toc520277688" w:history="1">
        <w:r w:rsidRPr="008421B3">
          <w:rPr>
            <w:rStyle w:val="Hyperlink"/>
            <w:noProof/>
          </w:rPr>
          <w:t>Stimuli description and editing</w:t>
        </w:r>
        <w:r>
          <w:rPr>
            <w:noProof/>
            <w:webHidden/>
          </w:rPr>
          <w:tab/>
        </w:r>
        <w:r>
          <w:rPr>
            <w:noProof/>
            <w:webHidden/>
          </w:rPr>
          <w:fldChar w:fldCharType="begin"/>
        </w:r>
        <w:r>
          <w:rPr>
            <w:noProof/>
            <w:webHidden/>
          </w:rPr>
          <w:instrText xml:space="preserve"> PAGEREF _Toc520277688 \h </w:instrText>
        </w:r>
        <w:r>
          <w:rPr>
            <w:noProof/>
            <w:webHidden/>
          </w:rPr>
        </w:r>
        <w:r>
          <w:rPr>
            <w:noProof/>
            <w:webHidden/>
          </w:rPr>
          <w:fldChar w:fldCharType="separate"/>
        </w:r>
        <w:r>
          <w:rPr>
            <w:noProof/>
            <w:webHidden/>
          </w:rPr>
          <w:t>53</w:t>
        </w:r>
        <w:r>
          <w:rPr>
            <w:noProof/>
            <w:webHidden/>
          </w:rPr>
          <w:fldChar w:fldCharType="end"/>
        </w:r>
      </w:hyperlink>
    </w:p>
    <w:p w14:paraId="7F7E14CE" w14:textId="79B5E666" w:rsidR="0016633C" w:rsidRDefault="0016633C">
      <w:pPr>
        <w:pStyle w:val="TOC2"/>
        <w:tabs>
          <w:tab w:val="right" w:leader="dot" w:pos="8486"/>
        </w:tabs>
        <w:rPr>
          <w:rFonts w:eastAsiaTheme="minorEastAsia" w:cstheme="minorBidi"/>
          <w:noProof/>
          <w:sz w:val="22"/>
          <w:szCs w:val="28"/>
          <w:lang w:bidi="bn-BD"/>
        </w:rPr>
      </w:pPr>
      <w:hyperlink w:anchor="_Toc520277689" w:history="1">
        <w:r w:rsidRPr="008421B3">
          <w:rPr>
            <w:rStyle w:val="Hyperlink"/>
            <w:noProof/>
          </w:rPr>
          <w:t>Dependent Variables and Measurement</w:t>
        </w:r>
        <w:r>
          <w:rPr>
            <w:noProof/>
            <w:webHidden/>
          </w:rPr>
          <w:tab/>
        </w:r>
        <w:r>
          <w:rPr>
            <w:noProof/>
            <w:webHidden/>
          </w:rPr>
          <w:fldChar w:fldCharType="begin"/>
        </w:r>
        <w:r>
          <w:rPr>
            <w:noProof/>
            <w:webHidden/>
          </w:rPr>
          <w:instrText xml:space="preserve"> PAGEREF _Toc520277689 \h </w:instrText>
        </w:r>
        <w:r>
          <w:rPr>
            <w:noProof/>
            <w:webHidden/>
          </w:rPr>
        </w:r>
        <w:r>
          <w:rPr>
            <w:noProof/>
            <w:webHidden/>
          </w:rPr>
          <w:fldChar w:fldCharType="separate"/>
        </w:r>
        <w:r>
          <w:rPr>
            <w:noProof/>
            <w:webHidden/>
          </w:rPr>
          <w:t>54</w:t>
        </w:r>
        <w:r>
          <w:rPr>
            <w:noProof/>
            <w:webHidden/>
          </w:rPr>
          <w:fldChar w:fldCharType="end"/>
        </w:r>
      </w:hyperlink>
    </w:p>
    <w:p w14:paraId="22F11600" w14:textId="6E237F1B" w:rsidR="0016633C" w:rsidRDefault="0016633C">
      <w:pPr>
        <w:pStyle w:val="TOC3"/>
        <w:tabs>
          <w:tab w:val="right" w:leader="dot" w:pos="8486"/>
        </w:tabs>
        <w:rPr>
          <w:rFonts w:eastAsiaTheme="minorEastAsia" w:cstheme="minorBidi"/>
          <w:noProof/>
          <w:sz w:val="22"/>
          <w:szCs w:val="28"/>
          <w:lang w:bidi="bn-BD"/>
        </w:rPr>
      </w:pPr>
      <w:hyperlink w:anchor="_Toc520277690" w:history="1">
        <w:r w:rsidRPr="008421B3">
          <w:rPr>
            <w:rStyle w:val="Hyperlink"/>
            <w:noProof/>
          </w:rPr>
          <w:t>Presence</w:t>
        </w:r>
        <w:r>
          <w:rPr>
            <w:noProof/>
            <w:webHidden/>
          </w:rPr>
          <w:tab/>
        </w:r>
        <w:r>
          <w:rPr>
            <w:noProof/>
            <w:webHidden/>
          </w:rPr>
          <w:fldChar w:fldCharType="begin"/>
        </w:r>
        <w:r>
          <w:rPr>
            <w:noProof/>
            <w:webHidden/>
          </w:rPr>
          <w:instrText xml:space="preserve"> PAGEREF _Toc520277690 \h </w:instrText>
        </w:r>
        <w:r>
          <w:rPr>
            <w:noProof/>
            <w:webHidden/>
          </w:rPr>
        </w:r>
        <w:r>
          <w:rPr>
            <w:noProof/>
            <w:webHidden/>
          </w:rPr>
          <w:fldChar w:fldCharType="separate"/>
        </w:r>
        <w:r>
          <w:rPr>
            <w:noProof/>
            <w:webHidden/>
          </w:rPr>
          <w:t>54</w:t>
        </w:r>
        <w:r>
          <w:rPr>
            <w:noProof/>
            <w:webHidden/>
          </w:rPr>
          <w:fldChar w:fldCharType="end"/>
        </w:r>
      </w:hyperlink>
    </w:p>
    <w:p w14:paraId="15E5B0E1" w14:textId="0D669159" w:rsidR="0016633C" w:rsidRDefault="0016633C">
      <w:pPr>
        <w:pStyle w:val="TOC3"/>
        <w:tabs>
          <w:tab w:val="right" w:leader="dot" w:pos="8486"/>
        </w:tabs>
        <w:rPr>
          <w:rFonts w:eastAsiaTheme="minorEastAsia" w:cstheme="minorBidi"/>
          <w:noProof/>
          <w:sz w:val="22"/>
          <w:szCs w:val="28"/>
          <w:lang w:bidi="bn-BD"/>
        </w:rPr>
      </w:pPr>
      <w:hyperlink w:anchor="_Toc520277691" w:history="1">
        <w:r w:rsidRPr="008421B3">
          <w:rPr>
            <w:rStyle w:val="Hyperlink"/>
            <w:noProof/>
          </w:rPr>
          <w:t>Brand recall</w:t>
        </w:r>
        <w:r>
          <w:rPr>
            <w:noProof/>
            <w:webHidden/>
          </w:rPr>
          <w:tab/>
        </w:r>
        <w:r>
          <w:rPr>
            <w:noProof/>
            <w:webHidden/>
          </w:rPr>
          <w:fldChar w:fldCharType="begin"/>
        </w:r>
        <w:r>
          <w:rPr>
            <w:noProof/>
            <w:webHidden/>
          </w:rPr>
          <w:instrText xml:space="preserve"> PAGEREF _Toc520277691 \h </w:instrText>
        </w:r>
        <w:r>
          <w:rPr>
            <w:noProof/>
            <w:webHidden/>
          </w:rPr>
        </w:r>
        <w:r>
          <w:rPr>
            <w:noProof/>
            <w:webHidden/>
          </w:rPr>
          <w:fldChar w:fldCharType="separate"/>
        </w:r>
        <w:r>
          <w:rPr>
            <w:noProof/>
            <w:webHidden/>
          </w:rPr>
          <w:t>55</w:t>
        </w:r>
        <w:r>
          <w:rPr>
            <w:noProof/>
            <w:webHidden/>
          </w:rPr>
          <w:fldChar w:fldCharType="end"/>
        </w:r>
      </w:hyperlink>
    </w:p>
    <w:p w14:paraId="27BF6807" w14:textId="31503D23" w:rsidR="0016633C" w:rsidRDefault="0016633C">
      <w:pPr>
        <w:pStyle w:val="TOC3"/>
        <w:tabs>
          <w:tab w:val="right" w:leader="dot" w:pos="8486"/>
        </w:tabs>
        <w:rPr>
          <w:rFonts w:eastAsiaTheme="minorEastAsia" w:cstheme="minorBidi"/>
          <w:noProof/>
          <w:sz w:val="22"/>
          <w:szCs w:val="28"/>
          <w:lang w:bidi="bn-BD"/>
        </w:rPr>
      </w:pPr>
      <w:hyperlink w:anchor="_Toc520277692" w:history="1">
        <w:r w:rsidRPr="008421B3">
          <w:rPr>
            <w:rStyle w:val="Hyperlink"/>
            <w:noProof/>
          </w:rPr>
          <w:t>Perceived product knowledge</w:t>
        </w:r>
        <w:r>
          <w:rPr>
            <w:noProof/>
            <w:webHidden/>
          </w:rPr>
          <w:tab/>
        </w:r>
        <w:r>
          <w:rPr>
            <w:noProof/>
            <w:webHidden/>
          </w:rPr>
          <w:fldChar w:fldCharType="begin"/>
        </w:r>
        <w:r>
          <w:rPr>
            <w:noProof/>
            <w:webHidden/>
          </w:rPr>
          <w:instrText xml:space="preserve"> PAGEREF _Toc520277692 \h </w:instrText>
        </w:r>
        <w:r>
          <w:rPr>
            <w:noProof/>
            <w:webHidden/>
          </w:rPr>
        </w:r>
        <w:r>
          <w:rPr>
            <w:noProof/>
            <w:webHidden/>
          </w:rPr>
          <w:fldChar w:fldCharType="separate"/>
        </w:r>
        <w:r>
          <w:rPr>
            <w:noProof/>
            <w:webHidden/>
          </w:rPr>
          <w:t>55</w:t>
        </w:r>
        <w:r>
          <w:rPr>
            <w:noProof/>
            <w:webHidden/>
          </w:rPr>
          <w:fldChar w:fldCharType="end"/>
        </w:r>
      </w:hyperlink>
    </w:p>
    <w:p w14:paraId="7506A889" w14:textId="091CB975" w:rsidR="0016633C" w:rsidRDefault="0016633C">
      <w:pPr>
        <w:pStyle w:val="TOC3"/>
        <w:tabs>
          <w:tab w:val="right" w:leader="dot" w:pos="8486"/>
        </w:tabs>
        <w:rPr>
          <w:rFonts w:eastAsiaTheme="minorEastAsia" w:cstheme="minorBidi"/>
          <w:noProof/>
          <w:sz w:val="22"/>
          <w:szCs w:val="28"/>
          <w:lang w:bidi="bn-BD"/>
        </w:rPr>
      </w:pPr>
      <w:hyperlink w:anchor="_Toc520277693" w:history="1">
        <w:r w:rsidRPr="008421B3">
          <w:rPr>
            <w:rStyle w:val="Hyperlink"/>
            <w:noProof/>
          </w:rPr>
          <w:t>Attitude</w:t>
        </w:r>
        <w:r>
          <w:rPr>
            <w:noProof/>
            <w:webHidden/>
          </w:rPr>
          <w:tab/>
        </w:r>
        <w:r>
          <w:rPr>
            <w:noProof/>
            <w:webHidden/>
          </w:rPr>
          <w:fldChar w:fldCharType="begin"/>
        </w:r>
        <w:r>
          <w:rPr>
            <w:noProof/>
            <w:webHidden/>
          </w:rPr>
          <w:instrText xml:space="preserve"> PAGEREF _Toc520277693 \h </w:instrText>
        </w:r>
        <w:r>
          <w:rPr>
            <w:noProof/>
            <w:webHidden/>
          </w:rPr>
        </w:r>
        <w:r>
          <w:rPr>
            <w:noProof/>
            <w:webHidden/>
          </w:rPr>
          <w:fldChar w:fldCharType="separate"/>
        </w:r>
        <w:r>
          <w:rPr>
            <w:noProof/>
            <w:webHidden/>
          </w:rPr>
          <w:t>55</w:t>
        </w:r>
        <w:r>
          <w:rPr>
            <w:noProof/>
            <w:webHidden/>
          </w:rPr>
          <w:fldChar w:fldCharType="end"/>
        </w:r>
      </w:hyperlink>
    </w:p>
    <w:p w14:paraId="1B7C815D" w14:textId="1252B511" w:rsidR="0016633C" w:rsidRDefault="0016633C">
      <w:pPr>
        <w:pStyle w:val="TOC3"/>
        <w:tabs>
          <w:tab w:val="right" w:leader="dot" w:pos="8486"/>
        </w:tabs>
        <w:rPr>
          <w:rFonts w:eastAsiaTheme="minorEastAsia" w:cstheme="minorBidi"/>
          <w:noProof/>
          <w:sz w:val="22"/>
          <w:szCs w:val="28"/>
          <w:lang w:bidi="bn-BD"/>
        </w:rPr>
      </w:pPr>
      <w:hyperlink w:anchor="_Toc520277694" w:history="1">
        <w:r w:rsidRPr="008421B3">
          <w:rPr>
            <w:rStyle w:val="Hyperlink"/>
            <w:noProof/>
          </w:rPr>
          <w:t>Purchase intention</w:t>
        </w:r>
        <w:r>
          <w:rPr>
            <w:noProof/>
            <w:webHidden/>
          </w:rPr>
          <w:tab/>
        </w:r>
        <w:r>
          <w:rPr>
            <w:noProof/>
            <w:webHidden/>
          </w:rPr>
          <w:fldChar w:fldCharType="begin"/>
        </w:r>
        <w:r>
          <w:rPr>
            <w:noProof/>
            <w:webHidden/>
          </w:rPr>
          <w:instrText xml:space="preserve"> PAGEREF _Toc520277694 \h </w:instrText>
        </w:r>
        <w:r>
          <w:rPr>
            <w:noProof/>
            <w:webHidden/>
          </w:rPr>
        </w:r>
        <w:r>
          <w:rPr>
            <w:noProof/>
            <w:webHidden/>
          </w:rPr>
          <w:fldChar w:fldCharType="separate"/>
        </w:r>
        <w:r>
          <w:rPr>
            <w:noProof/>
            <w:webHidden/>
          </w:rPr>
          <w:t>55</w:t>
        </w:r>
        <w:r>
          <w:rPr>
            <w:noProof/>
            <w:webHidden/>
          </w:rPr>
          <w:fldChar w:fldCharType="end"/>
        </w:r>
      </w:hyperlink>
    </w:p>
    <w:p w14:paraId="127B8E5A" w14:textId="530D7EAE" w:rsidR="0016633C" w:rsidRDefault="0016633C">
      <w:pPr>
        <w:pStyle w:val="TOC2"/>
        <w:tabs>
          <w:tab w:val="right" w:leader="dot" w:pos="8486"/>
        </w:tabs>
        <w:rPr>
          <w:rFonts w:eastAsiaTheme="minorEastAsia" w:cstheme="minorBidi"/>
          <w:noProof/>
          <w:sz w:val="22"/>
          <w:szCs w:val="28"/>
          <w:lang w:bidi="bn-BD"/>
        </w:rPr>
      </w:pPr>
      <w:hyperlink w:anchor="_Toc520277695" w:history="1">
        <w:r w:rsidRPr="008421B3">
          <w:rPr>
            <w:rStyle w:val="Hyperlink"/>
            <w:noProof/>
          </w:rPr>
          <w:t>Control Variable</w:t>
        </w:r>
        <w:r>
          <w:rPr>
            <w:noProof/>
            <w:webHidden/>
          </w:rPr>
          <w:tab/>
        </w:r>
        <w:r>
          <w:rPr>
            <w:noProof/>
            <w:webHidden/>
          </w:rPr>
          <w:fldChar w:fldCharType="begin"/>
        </w:r>
        <w:r>
          <w:rPr>
            <w:noProof/>
            <w:webHidden/>
          </w:rPr>
          <w:instrText xml:space="preserve"> PAGEREF _Toc520277695 \h </w:instrText>
        </w:r>
        <w:r>
          <w:rPr>
            <w:noProof/>
            <w:webHidden/>
          </w:rPr>
        </w:r>
        <w:r>
          <w:rPr>
            <w:noProof/>
            <w:webHidden/>
          </w:rPr>
          <w:fldChar w:fldCharType="separate"/>
        </w:r>
        <w:r>
          <w:rPr>
            <w:noProof/>
            <w:webHidden/>
          </w:rPr>
          <w:t>56</w:t>
        </w:r>
        <w:r>
          <w:rPr>
            <w:noProof/>
            <w:webHidden/>
          </w:rPr>
          <w:fldChar w:fldCharType="end"/>
        </w:r>
      </w:hyperlink>
    </w:p>
    <w:p w14:paraId="2910C3B3" w14:textId="4F896B8C" w:rsidR="0016633C" w:rsidRDefault="0016633C">
      <w:pPr>
        <w:pStyle w:val="TOC2"/>
        <w:tabs>
          <w:tab w:val="right" w:leader="dot" w:pos="8486"/>
        </w:tabs>
        <w:rPr>
          <w:rFonts w:eastAsiaTheme="minorEastAsia" w:cstheme="minorBidi"/>
          <w:noProof/>
          <w:sz w:val="22"/>
          <w:szCs w:val="28"/>
          <w:lang w:bidi="bn-BD"/>
        </w:rPr>
      </w:pPr>
      <w:hyperlink w:anchor="_Toc520277696" w:history="1">
        <w:r w:rsidRPr="008421B3">
          <w:rPr>
            <w:rStyle w:val="Hyperlink"/>
            <w:noProof/>
          </w:rPr>
          <w:t>Statistical Procedures for Data Analysis</w:t>
        </w:r>
        <w:r>
          <w:rPr>
            <w:noProof/>
            <w:webHidden/>
          </w:rPr>
          <w:tab/>
        </w:r>
        <w:r>
          <w:rPr>
            <w:noProof/>
            <w:webHidden/>
          </w:rPr>
          <w:fldChar w:fldCharType="begin"/>
        </w:r>
        <w:r>
          <w:rPr>
            <w:noProof/>
            <w:webHidden/>
          </w:rPr>
          <w:instrText xml:space="preserve"> PAGEREF _Toc520277696 \h </w:instrText>
        </w:r>
        <w:r>
          <w:rPr>
            <w:noProof/>
            <w:webHidden/>
          </w:rPr>
        </w:r>
        <w:r>
          <w:rPr>
            <w:noProof/>
            <w:webHidden/>
          </w:rPr>
          <w:fldChar w:fldCharType="separate"/>
        </w:r>
        <w:r>
          <w:rPr>
            <w:noProof/>
            <w:webHidden/>
          </w:rPr>
          <w:t>57</w:t>
        </w:r>
        <w:r>
          <w:rPr>
            <w:noProof/>
            <w:webHidden/>
          </w:rPr>
          <w:fldChar w:fldCharType="end"/>
        </w:r>
      </w:hyperlink>
    </w:p>
    <w:p w14:paraId="03307BEE" w14:textId="2EEF7B7E" w:rsidR="0016633C" w:rsidRDefault="0016633C">
      <w:pPr>
        <w:pStyle w:val="TOC1"/>
        <w:rPr>
          <w:rFonts w:eastAsiaTheme="minorEastAsia" w:cstheme="minorBidi"/>
          <w:noProof/>
          <w:sz w:val="22"/>
          <w:szCs w:val="28"/>
          <w:lang w:bidi="bn-BD"/>
        </w:rPr>
      </w:pPr>
      <w:hyperlink w:anchor="_Toc520277697" w:history="1">
        <w:r w:rsidRPr="008421B3">
          <w:rPr>
            <w:rStyle w:val="Hyperlink"/>
            <w:noProof/>
          </w:rPr>
          <w:t>Chapter 5: Results of Study 1</w:t>
        </w:r>
        <w:r>
          <w:rPr>
            <w:noProof/>
            <w:webHidden/>
          </w:rPr>
          <w:tab/>
        </w:r>
        <w:r>
          <w:rPr>
            <w:noProof/>
            <w:webHidden/>
          </w:rPr>
          <w:fldChar w:fldCharType="begin"/>
        </w:r>
        <w:r>
          <w:rPr>
            <w:noProof/>
            <w:webHidden/>
          </w:rPr>
          <w:instrText xml:space="preserve"> PAGEREF _Toc520277697 \h </w:instrText>
        </w:r>
        <w:r>
          <w:rPr>
            <w:noProof/>
            <w:webHidden/>
          </w:rPr>
        </w:r>
        <w:r>
          <w:rPr>
            <w:noProof/>
            <w:webHidden/>
          </w:rPr>
          <w:fldChar w:fldCharType="separate"/>
        </w:r>
        <w:r>
          <w:rPr>
            <w:noProof/>
            <w:webHidden/>
          </w:rPr>
          <w:t>60</w:t>
        </w:r>
        <w:r>
          <w:rPr>
            <w:noProof/>
            <w:webHidden/>
          </w:rPr>
          <w:fldChar w:fldCharType="end"/>
        </w:r>
      </w:hyperlink>
    </w:p>
    <w:p w14:paraId="760EFB07" w14:textId="07C01CF1" w:rsidR="0016633C" w:rsidRDefault="0016633C">
      <w:pPr>
        <w:pStyle w:val="TOC2"/>
        <w:tabs>
          <w:tab w:val="right" w:leader="dot" w:pos="8486"/>
        </w:tabs>
        <w:rPr>
          <w:rFonts w:eastAsiaTheme="minorEastAsia" w:cstheme="minorBidi"/>
          <w:noProof/>
          <w:sz w:val="22"/>
          <w:szCs w:val="28"/>
          <w:lang w:bidi="bn-BD"/>
        </w:rPr>
      </w:pPr>
      <w:hyperlink w:anchor="_Toc520277698" w:history="1">
        <w:r w:rsidRPr="008421B3">
          <w:rPr>
            <w:rStyle w:val="Hyperlink"/>
            <w:noProof/>
          </w:rPr>
          <w:t>Descriptive Statistics</w:t>
        </w:r>
        <w:r>
          <w:rPr>
            <w:noProof/>
            <w:webHidden/>
          </w:rPr>
          <w:tab/>
        </w:r>
        <w:r>
          <w:rPr>
            <w:noProof/>
            <w:webHidden/>
          </w:rPr>
          <w:fldChar w:fldCharType="begin"/>
        </w:r>
        <w:r>
          <w:rPr>
            <w:noProof/>
            <w:webHidden/>
          </w:rPr>
          <w:instrText xml:space="preserve"> PAGEREF _Toc520277698 \h </w:instrText>
        </w:r>
        <w:r>
          <w:rPr>
            <w:noProof/>
            <w:webHidden/>
          </w:rPr>
        </w:r>
        <w:r>
          <w:rPr>
            <w:noProof/>
            <w:webHidden/>
          </w:rPr>
          <w:fldChar w:fldCharType="separate"/>
        </w:r>
        <w:r>
          <w:rPr>
            <w:noProof/>
            <w:webHidden/>
          </w:rPr>
          <w:t>60</w:t>
        </w:r>
        <w:r>
          <w:rPr>
            <w:noProof/>
            <w:webHidden/>
          </w:rPr>
          <w:fldChar w:fldCharType="end"/>
        </w:r>
      </w:hyperlink>
    </w:p>
    <w:p w14:paraId="37C123C5" w14:textId="576741AF" w:rsidR="0016633C" w:rsidRDefault="0016633C">
      <w:pPr>
        <w:pStyle w:val="TOC2"/>
        <w:tabs>
          <w:tab w:val="right" w:leader="dot" w:pos="8486"/>
        </w:tabs>
        <w:rPr>
          <w:rFonts w:eastAsiaTheme="minorEastAsia" w:cstheme="minorBidi"/>
          <w:noProof/>
          <w:sz w:val="22"/>
          <w:szCs w:val="28"/>
          <w:lang w:bidi="bn-BD"/>
        </w:rPr>
      </w:pPr>
      <w:hyperlink w:anchor="_Toc520277699" w:history="1">
        <w:r w:rsidRPr="008421B3">
          <w:rPr>
            <w:rStyle w:val="Hyperlink"/>
            <w:noProof/>
          </w:rPr>
          <w:t>Hypothesis 1a-d: Effect of Interface Type on Presence</w:t>
        </w:r>
        <w:r>
          <w:rPr>
            <w:noProof/>
            <w:webHidden/>
          </w:rPr>
          <w:tab/>
        </w:r>
        <w:r>
          <w:rPr>
            <w:noProof/>
            <w:webHidden/>
          </w:rPr>
          <w:fldChar w:fldCharType="begin"/>
        </w:r>
        <w:r>
          <w:rPr>
            <w:noProof/>
            <w:webHidden/>
          </w:rPr>
          <w:instrText xml:space="preserve"> PAGEREF _Toc520277699 \h </w:instrText>
        </w:r>
        <w:r>
          <w:rPr>
            <w:noProof/>
            <w:webHidden/>
          </w:rPr>
        </w:r>
        <w:r>
          <w:rPr>
            <w:noProof/>
            <w:webHidden/>
          </w:rPr>
          <w:fldChar w:fldCharType="separate"/>
        </w:r>
        <w:r>
          <w:rPr>
            <w:noProof/>
            <w:webHidden/>
          </w:rPr>
          <w:t>61</w:t>
        </w:r>
        <w:r>
          <w:rPr>
            <w:noProof/>
            <w:webHidden/>
          </w:rPr>
          <w:fldChar w:fldCharType="end"/>
        </w:r>
      </w:hyperlink>
    </w:p>
    <w:p w14:paraId="07862073" w14:textId="32C70C81" w:rsidR="0016633C" w:rsidRDefault="0016633C">
      <w:pPr>
        <w:pStyle w:val="TOC2"/>
        <w:tabs>
          <w:tab w:val="right" w:leader="dot" w:pos="8486"/>
        </w:tabs>
        <w:rPr>
          <w:rFonts w:eastAsiaTheme="minorEastAsia" w:cstheme="minorBidi"/>
          <w:noProof/>
          <w:sz w:val="22"/>
          <w:szCs w:val="28"/>
          <w:lang w:bidi="bn-BD"/>
        </w:rPr>
      </w:pPr>
      <w:hyperlink w:anchor="_Toc520277700" w:history="1">
        <w:r w:rsidRPr="008421B3">
          <w:rPr>
            <w:rStyle w:val="Hyperlink"/>
            <w:noProof/>
          </w:rPr>
          <w:t>Hypothesis 2a-c: Effect of Interface Type on Recall and Product Knowledge</w:t>
        </w:r>
        <w:r>
          <w:rPr>
            <w:noProof/>
            <w:webHidden/>
          </w:rPr>
          <w:tab/>
        </w:r>
        <w:r>
          <w:rPr>
            <w:noProof/>
            <w:webHidden/>
          </w:rPr>
          <w:fldChar w:fldCharType="begin"/>
        </w:r>
        <w:r>
          <w:rPr>
            <w:noProof/>
            <w:webHidden/>
          </w:rPr>
          <w:instrText xml:space="preserve"> PAGEREF _Toc520277700 \h </w:instrText>
        </w:r>
        <w:r>
          <w:rPr>
            <w:noProof/>
            <w:webHidden/>
          </w:rPr>
        </w:r>
        <w:r>
          <w:rPr>
            <w:noProof/>
            <w:webHidden/>
          </w:rPr>
          <w:fldChar w:fldCharType="separate"/>
        </w:r>
        <w:r>
          <w:rPr>
            <w:noProof/>
            <w:webHidden/>
          </w:rPr>
          <w:t>62</w:t>
        </w:r>
        <w:r>
          <w:rPr>
            <w:noProof/>
            <w:webHidden/>
          </w:rPr>
          <w:fldChar w:fldCharType="end"/>
        </w:r>
      </w:hyperlink>
    </w:p>
    <w:p w14:paraId="3F979420" w14:textId="60124834" w:rsidR="0016633C" w:rsidRDefault="0016633C">
      <w:pPr>
        <w:pStyle w:val="TOC2"/>
        <w:tabs>
          <w:tab w:val="right" w:leader="dot" w:pos="8486"/>
        </w:tabs>
        <w:rPr>
          <w:rFonts w:eastAsiaTheme="minorEastAsia" w:cstheme="minorBidi"/>
          <w:noProof/>
          <w:sz w:val="22"/>
          <w:szCs w:val="28"/>
          <w:lang w:bidi="bn-BD"/>
        </w:rPr>
      </w:pPr>
      <w:hyperlink w:anchor="_Toc520277701" w:history="1">
        <w:r w:rsidRPr="008421B3">
          <w:rPr>
            <w:rStyle w:val="Hyperlink"/>
            <w:noProof/>
          </w:rPr>
          <w:t>Hypothesis 3a-d: Effect of Interface Type on Attitudes and Intentions</w:t>
        </w:r>
        <w:r>
          <w:rPr>
            <w:noProof/>
            <w:webHidden/>
          </w:rPr>
          <w:tab/>
        </w:r>
        <w:r>
          <w:rPr>
            <w:noProof/>
            <w:webHidden/>
          </w:rPr>
          <w:fldChar w:fldCharType="begin"/>
        </w:r>
        <w:r>
          <w:rPr>
            <w:noProof/>
            <w:webHidden/>
          </w:rPr>
          <w:instrText xml:space="preserve"> PAGEREF _Toc520277701 \h </w:instrText>
        </w:r>
        <w:r>
          <w:rPr>
            <w:noProof/>
            <w:webHidden/>
          </w:rPr>
        </w:r>
        <w:r>
          <w:rPr>
            <w:noProof/>
            <w:webHidden/>
          </w:rPr>
          <w:fldChar w:fldCharType="separate"/>
        </w:r>
        <w:r>
          <w:rPr>
            <w:noProof/>
            <w:webHidden/>
          </w:rPr>
          <w:t>64</w:t>
        </w:r>
        <w:r>
          <w:rPr>
            <w:noProof/>
            <w:webHidden/>
          </w:rPr>
          <w:fldChar w:fldCharType="end"/>
        </w:r>
      </w:hyperlink>
    </w:p>
    <w:p w14:paraId="351A59E1" w14:textId="4C01099B" w:rsidR="0016633C" w:rsidRDefault="0016633C">
      <w:pPr>
        <w:pStyle w:val="TOC2"/>
        <w:tabs>
          <w:tab w:val="right" w:leader="dot" w:pos="8486"/>
        </w:tabs>
        <w:rPr>
          <w:rFonts w:eastAsiaTheme="minorEastAsia" w:cstheme="minorBidi"/>
          <w:noProof/>
          <w:sz w:val="22"/>
          <w:szCs w:val="28"/>
          <w:lang w:bidi="bn-BD"/>
        </w:rPr>
      </w:pPr>
      <w:hyperlink w:anchor="_Toc520277702" w:history="1">
        <w:r w:rsidRPr="008421B3">
          <w:rPr>
            <w:rStyle w:val="Hyperlink"/>
            <w:noProof/>
          </w:rPr>
          <w:t>Hypothesis 4a-d: Mediating Effect of Presence</w:t>
        </w:r>
        <w:r>
          <w:rPr>
            <w:noProof/>
            <w:webHidden/>
          </w:rPr>
          <w:tab/>
        </w:r>
        <w:r>
          <w:rPr>
            <w:noProof/>
            <w:webHidden/>
          </w:rPr>
          <w:fldChar w:fldCharType="begin"/>
        </w:r>
        <w:r>
          <w:rPr>
            <w:noProof/>
            <w:webHidden/>
          </w:rPr>
          <w:instrText xml:space="preserve"> PAGEREF _Toc520277702 \h </w:instrText>
        </w:r>
        <w:r>
          <w:rPr>
            <w:noProof/>
            <w:webHidden/>
          </w:rPr>
        </w:r>
        <w:r>
          <w:rPr>
            <w:noProof/>
            <w:webHidden/>
          </w:rPr>
          <w:fldChar w:fldCharType="separate"/>
        </w:r>
        <w:r>
          <w:rPr>
            <w:noProof/>
            <w:webHidden/>
          </w:rPr>
          <w:t>65</w:t>
        </w:r>
        <w:r>
          <w:rPr>
            <w:noProof/>
            <w:webHidden/>
          </w:rPr>
          <w:fldChar w:fldCharType="end"/>
        </w:r>
      </w:hyperlink>
    </w:p>
    <w:p w14:paraId="4EF6E6CD" w14:textId="53CA60F8" w:rsidR="0016633C" w:rsidRDefault="0016633C">
      <w:pPr>
        <w:pStyle w:val="TOC3"/>
        <w:tabs>
          <w:tab w:val="right" w:leader="dot" w:pos="8486"/>
        </w:tabs>
        <w:rPr>
          <w:rFonts w:eastAsiaTheme="minorEastAsia" w:cstheme="minorBidi"/>
          <w:noProof/>
          <w:sz w:val="22"/>
          <w:szCs w:val="28"/>
          <w:lang w:bidi="bn-BD"/>
        </w:rPr>
      </w:pPr>
      <w:hyperlink w:anchor="_Toc520277703" w:history="1">
        <w:r w:rsidRPr="008421B3">
          <w:rPr>
            <w:rStyle w:val="Hyperlink"/>
            <w:noProof/>
          </w:rPr>
          <w:t>Mediating effect of engagement (H4b)</w:t>
        </w:r>
        <w:r>
          <w:rPr>
            <w:noProof/>
            <w:webHidden/>
          </w:rPr>
          <w:tab/>
        </w:r>
        <w:r>
          <w:rPr>
            <w:noProof/>
            <w:webHidden/>
          </w:rPr>
          <w:fldChar w:fldCharType="begin"/>
        </w:r>
        <w:r>
          <w:rPr>
            <w:noProof/>
            <w:webHidden/>
          </w:rPr>
          <w:instrText xml:space="preserve"> PAGEREF _Toc520277703 \h </w:instrText>
        </w:r>
        <w:r>
          <w:rPr>
            <w:noProof/>
            <w:webHidden/>
          </w:rPr>
        </w:r>
        <w:r>
          <w:rPr>
            <w:noProof/>
            <w:webHidden/>
          </w:rPr>
          <w:fldChar w:fldCharType="separate"/>
        </w:r>
        <w:r>
          <w:rPr>
            <w:noProof/>
            <w:webHidden/>
          </w:rPr>
          <w:t>69</w:t>
        </w:r>
        <w:r>
          <w:rPr>
            <w:noProof/>
            <w:webHidden/>
          </w:rPr>
          <w:fldChar w:fldCharType="end"/>
        </w:r>
      </w:hyperlink>
    </w:p>
    <w:p w14:paraId="71012D0C" w14:textId="1DE3BE2F" w:rsidR="0016633C" w:rsidRDefault="0016633C">
      <w:pPr>
        <w:pStyle w:val="TOC3"/>
        <w:tabs>
          <w:tab w:val="right" w:leader="dot" w:pos="8486"/>
        </w:tabs>
        <w:rPr>
          <w:rFonts w:eastAsiaTheme="minorEastAsia" w:cstheme="minorBidi"/>
          <w:noProof/>
          <w:sz w:val="22"/>
          <w:szCs w:val="28"/>
          <w:lang w:bidi="bn-BD"/>
        </w:rPr>
      </w:pPr>
      <w:hyperlink w:anchor="_Toc520277704" w:history="1">
        <w:r w:rsidRPr="008421B3">
          <w:rPr>
            <w:rStyle w:val="Hyperlink"/>
            <w:noProof/>
          </w:rPr>
          <w:t>Mediating effect of naturalness (H4c)</w:t>
        </w:r>
        <w:r>
          <w:rPr>
            <w:noProof/>
            <w:webHidden/>
          </w:rPr>
          <w:tab/>
        </w:r>
        <w:r>
          <w:rPr>
            <w:noProof/>
            <w:webHidden/>
          </w:rPr>
          <w:fldChar w:fldCharType="begin"/>
        </w:r>
        <w:r>
          <w:rPr>
            <w:noProof/>
            <w:webHidden/>
          </w:rPr>
          <w:instrText xml:space="preserve"> PAGEREF _Toc520277704 \h </w:instrText>
        </w:r>
        <w:r>
          <w:rPr>
            <w:noProof/>
            <w:webHidden/>
          </w:rPr>
        </w:r>
        <w:r>
          <w:rPr>
            <w:noProof/>
            <w:webHidden/>
          </w:rPr>
          <w:fldChar w:fldCharType="separate"/>
        </w:r>
        <w:r>
          <w:rPr>
            <w:noProof/>
            <w:webHidden/>
          </w:rPr>
          <w:t>75</w:t>
        </w:r>
        <w:r>
          <w:rPr>
            <w:noProof/>
            <w:webHidden/>
          </w:rPr>
          <w:fldChar w:fldCharType="end"/>
        </w:r>
      </w:hyperlink>
    </w:p>
    <w:p w14:paraId="552A18BF" w14:textId="2AF30FE3" w:rsidR="0016633C" w:rsidRDefault="0016633C">
      <w:pPr>
        <w:pStyle w:val="TOC3"/>
        <w:tabs>
          <w:tab w:val="right" w:leader="dot" w:pos="8486"/>
        </w:tabs>
        <w:rPr>
          <w:rFonts w:eastAsiaTheme="minorEastAsia" w:cstheme="minorBidi"/>
          <w:noProof/>
          <w:sz w:val="22"/>
          <w:szCs w:val="28"/>
          <w:lang w:bidi="bn-BD"/>
        </w:rPr>
      </w:pPr>
      <w:hyperlink w:anchor="_Toc520277705" w:history="1">
        <w:r w:rsidRPr="008421B3">
          <w:rPr>
            <w:rStyle w:val="Hyperlink"/>
            <w:noProof/>
          </w:rPr>
          <w:t>Mediating effect of negative effects (H4d)</w:t>
        </w:r>
        <w:r>
          <w:rPr>
            <w:noProof/>
            <w:webHidden/>
          </w:rPr>
          <w:tab/>
        </w:r>
        <w:r>
          <w:rPr>
            <w:noProof/>
            <w:webHidden/>
          </w:rPr>
          <w:fldChar w:fldCharType="begin"/>
        </w:r>
        <w:r>
          <w:rPr>
            <w:noProof/>
            <w:webHidden/>
          </w:rPr>
          <w:instrText xml:space="preserve"> PAGEREF _Toc520277705 \h </w:instrText>
        </w:r>
        <w:r>
          <w:rPr>
            <w:noProof/>
            <w:webHidden/>
          </w:rPr>
        </w:r>
        <w:r>
          <w:rPr>
            <w:noProof/>
            <w:webHidden/>
          </w:rPr>
          <w:fldChar w:fldCharType="separate"/>
        </w:r>
        <w:r>
          <w:rPr>
            <w:noProof/>
            <w:webHidden/>
          </w:rPr>
          <w:t>78</w:t>
        </w:r>
        <w:r>
          <w:rPr>
            <w:noProof/>
            <w:webHidden/>
          </w:rPr>
          <w:fldChar w:fldCharType="end"/>
        </w:r>
      </w:hyperlink>
    </w:p>
    <w:p w14:paraId="4B044D19" w14:textId="43C858B0" w:rsidR="0016633C" w:rsidRDefault="0016633C">
      <w:pPr>
        <w:pStyle w:val="TOC1"/>
        <w:rPr>
          <w:rFonts w:eastAsiaTheme="minorEastAsia" w:cstheme="minorBidi"/>
          <w:noProof/>
          <w:sz w:val="22"/>
          <w:szCs w:val="28"/>
          <w:lang w:bidi="bn-BD"/>
        </w:rPr>
      </w:pPr>
      <w:hyperlink w:anchor="_Toc520277706" w:history="1">
        <w:r w:rsidRPr="008421B3">
          <w:rPr>
            <w:rStyle w:val="Hyperlink"/>
            <w:noProof/>
          </w:rPr>
          <w:t>Chapter 6: Discussion of Study 1</w:t>
        </w:r>
        <w:r>
          <w:rPr>
            <w:noProof/>
            <w:webHidden/>
          </w:rPr>
          <w:tab/>
        </w:r>
        <w:r>
          <w:rPr>
            <w:noProof/>
            <w:webHidden/>
          </w:rPr>
          <w:fldChar w:fldCharType="begin"/>
        </w:r>
        <w:r>
          <w:rPr>
            <w:noProof/>
            <w:webHidden/>
          </w:rPr>
          <w:instrText xml:space="preserve"> PAGEREF _Toc520277706 \h </w:instrText>
        </w:r>
        <w:r>
          <w:rPr>
            <w:noProof/>
            <w:webHidden/>
          </w:rPr>
        </w:r>
        <w:r>
          <w:rPr>
            <w:noProof/>
            <w:webHidden/>
          </w:rPr>
          <w:fldChar w:fldCharType="separate"/>
        </w:r>
        <w:r>
          <w:rPr>
            <w:noProof/>
            <w:webHidden/>
          </w:rPr>
          <w:t>80</w:t>
        </w:r>
        <w:r>
          <w:rPr>
            <w:noProof/>
            <w:webHidden/>
          </w:rPr>
          <w:fldChar w:fldCharType="end"/>
        </w:r>
      </w:hyperlink>
    </w:p>
    <w:p w14:paraId="7F0E9FA1" w14:textId="0B3BF32A" w:rsidR="0016633C" w:rsidRDefault="0016633C">
      <w:pPr>
        <w:pStyle w:val="TOC2"/>
        <w:tabs>
          <w:tab w:val="right" w:leader="dot" w:pos="8486"/>
        </w:tabs>
        <w:rPr>
          <w:rFonts w:eastAsiaTheme="minorEastAsia" w:cstheme="minorBidi"/>
          <w:noProof/>
          <w:sz w:val="22"/>
          <w:szCs w:val="28"/>
          <w:lang w:bidi="bn-BD"/>
        </w:rPr>
      </w:pPr>
      <w:hyperlink w:anchor="_Toc520277707" w:history="1">
        <w:r w:rsidRPr="008421B3">
          <w:rPr>
            <w:rStyle w:val="Hyperlink"/>
            <w:noProof/>
          </w:rPr>
          <w:t>Role of Interface Type on Presence</w:t>
        </w:r>
        <w:r>
          <w:rPr>
            <w:noProof/>
            <w:webHidden/>
          </w:rPr>
          <w:tab/>
        </w:r>
        <w:r>
          <w:rPr>
            <w:noProof/>
            <w:webHidden/>
          </w:rPr>
          <w:fldChar w:fldCharType="begin"/>
        </w:r>
        <w:r>
          <w:rPr>
            <w:noProof/>
            <w:webHidden/>
          </w:rPr>
          <w:instrText xml:space="preserve"> PAGEREF _Toc520277707 \h </w:instrText>
        </w:r>
        <w:r>
          <w:rPr>
            <w:noProof/>
            <w:webHidden/>
          </w:rPr>
        </w:r>
        <w:r>
          <w:rPr>
            <w:noProof/>
            <w:webHidden/>
          </w:rPr>
          <w:fldChar w:fldCharType="separate"/>
        </w:r>
        <w:r>
          <w:rPr>
            <w:noProof/>
            <w:webHidden/>
          </w:rPr>
          <w:t>80</w:t>
        </w:r>
        <w:r>
          <w:rPr>
            <w:noProof/>
            <w:webHidden/>
          </w:rPr>
          <w:fldChar w:fldCharType="end"/>
        </w:r>
      </w:hyperlink>
    </w:p>
    <w:p w14:paraId="6F0EE4BD" w14:textId="5058B490" w:rsidR="0016633C" w:rsidRDefault="0016633C">
      <w:pPr>
        <w:pStyle w:val="TOC2"/>
        <w:tabs>
          <w:tab w:val="right" w:leader="dot" w:pos="8486"/>
        </w:tabs>
        <w:rPr>
          <w:rFonts w:eastAsiaTheme="minorEastAsia" w:cstheme="minorBidi"/>
          <w:noProof/>
          <w:sz w:val="22"/>
          <w:szCs w:val="28"/>
          <w:lang w:bidi="bn-BD"/>
        </w:rPr>
      </w:pPr>
      <w:hyperlink w:anchor="_Toc520277708" w:history="1">
        <w:r w:rsidRPr="008421B3">
          <w:rPr>
            <w:rStyle w:val="Hyperlink"/>
            <w:noProof/>
          </w:rPr>
          <w:t>Effect of Interface Type on Brand Recall and Perceived Product Knowledge</w:t>
        </w:r>
        <w:r>
          <w:rPr>
            <w:noProof/>
            <w:webHidden/>
          </w:rPr>
          <w:tab/>
        </w:r>
        <w:r>
          <w:rPr>
            <w:noProof/>
            <w:webHidden/>
          </w:rPr>
          <w:fldChar w:fldCharType="begin"/>
        </w:r>
        <w:r>
          <w:rPr>
            <w:noProof/>
            <w:webHidden/>
          </w:rPr>
          <w:instrText xml:space="preserve"> PAGEREF _Toc520277708 \h </w:instrText>
        </w:r>
        <w:r>
          <w:rPr>
            <w:noProof/>
            <w:webHidden/>
          </w:rPr>
        </w:r>
        <w:r>
          <w:rPr>
            <w:noProof/>
            <w:webHidden/>
          </w:rPr>
          <w:fldChar w:fldCharType="separate"/>
        </w:r>
        <w:r>
          <w:rPr>
            <w:noProof/>
            <w:webHidden/>
          </w:rPr>
          <w:t>81</w:t>
        </w:r>
        <w:r>
          <w:rPr>
            <w:noProof/>
            <w:webHidden/>
          </w:rPr>
          <w:fldChar w:fldCharType="end"/>
        </w:r>
      </w:hyperlink>
    </w:p>
    <w:p w14:paraId="296A0D3D" w14:textId="0F6D44BF" w:rsidR="0016633C" w:rsidRDefault="0016633C">
      <w:pPr>
        <w:pStyle w:val="TOC2"/>
        <w:tabs>
          <w:tab w:val="right" w:leader="dot" w:pos="8486"/>
        </w:tabs>
        <w:rPr>
          <w:rFonts w:eastAsiaTheme="minorEastAsia" w:cstheme="minorBidi"/>
          <w:noProof/>
          <w:sz w:val="22"/>
          <w:szCs w:val="28"/>
          <w:lang w:bidi="bn-BD"/>
        </w:rPr>
      </w:pPr>
      <w:hyperlink w:anchor="_Toc520277709" w:history="1">
        <w:r w:rsidRPr="008421B3">
          <w:rPr>
            <w:rStyle w:val="Hyperlink"/>
            <w:noProof/>
          </w:rPr>
          <w:t>Effect of Interface Type on Attitude and Intentions</w:t>
        </w:r>
        <w:r>
          <w:rPr>
            <w:noProof/>
            <w:webHidden/>
          </w:rPr>
          <w:tab/>
        </w:r>
        <w:r>
          <w:rPr>
            <w:noProof/>
            <w:webHidden/>
          </w:rPr>
          <w:fldChar w:fldCharType="begin"/>
        </w:r>
        <w:r>
          <w:rPr>
            <w:noProof/>
            <w:webHidden/>
          </w:rPr>
          <w:instrText xml:space="preserve"> PAGEREF _Toc520277709 \h </w:instrText>
        </w:r>
        <w:r>
          <w:rPr>
            <w:noProof/>
            <w:webHidden/>
          </w:rPr>
        </w:r>
        <w:r>
          <w:rPr>
            <w:noProof/>
            <w:webHidden/>
          </w:rPr>
          <w:fldChar w:fldCharType="separate"/>
        </w:r>
        <w:r>
          <w:rPr>
            <w:noProof/>
            <w:webHidden/>
          </w:rPr>
          <w:t>82</w:t>
        </w:r>
        <w:r>
          <w:rPr>
            <w:noProof/>
            <w:webHidden/>
          </w:rPr>
          <w:fldChar w:fldCharType="end"/>
        </w:r>
      </w:hyperlink>
    </w:p>
    <w:p w14:paraId="648AAA42" w14:textId="24B00562" w:rsidR="0016633C" w:rsidRDefault="0016633C">
      <w:pPr>
        <w:pStyle w:val="TOC1"/>
        <w:rPr>
          <w:rFonts w:eastAsiaTheme="minorEastAsia" w:cstheme="minorBidi"/>
          <w:noProof/>
          <w:sz w:val="22"/>
          <w:szCs w:val="28"/>
          <w:lang w:bidi="bn-BD"/>
        </w:rPr>
      </w:pPr>
      <w:hyperlink w:anchor="_Toc520277710" w:history="1">
        <w:r w:rsidRPr="008421B3">
          <w:rPr>
            <w:rStyle w:val="Hyperlink"/>
            <w:noProof/>
          </w:rPr>
          <w:t>Chapter 7: The Research Problem of Study 2</w:t>
        </w:r>
        <w:r>
          <w:rPr>
            <w:noProof/>
            <w:webHidden/>
          </w:rPr>
          <w:tab/>
        </w:r>
        <w:r>
          <w:rPr>
            <w:noProof/>
            <w:webHidden/>
          </w:rPr>
          <w:fldChar w:fldCharType="begin"/>
        </w:r>
        <w:r>
          <w:rPr>
            <w:noProof/>
            <w:webHidden/>
          </w:rPr>
          <w:instrText xml:space="preserve"> PAGEREF _Toc520277710 \h </w:instrText>
        </w:r>
        <w:r>
          <w:rPr>
            <w:noProof/>
            <w:webHidden/>
          </w:rPr>
        </w:r>
        <w:r>
          <w:rPr>
            <w:noProof/>
            <w:webHidden/>
          </w:rPr>
          <w:fldChar w:fldCharType="separate"/>
        </w:r>
        <w:r>
          <w:rPr>
            <w:noProof/>
            <w:webHidden/>
          </w:rPr>
          <w:t>85</w:t>
        </w:r>
        <w:r>
          <w:rPr>
            <w:noProof/>
            <w:webHidden/>
          </w:rPr>
          <w:fldChar w:fldCharType="end"/>
        </w:r>
      </w:hyperlink>
    </w:p>
    <w:p w14:paraId="36B2A2A8" w14:textId="75A97268" w:rsidR="0016633C" w:rsidRDefault="0016633C">
      <w:pPr>
        <w:pStyle w:val="TOC2"/>
        <w:tabs>
          <w:tab w:val="right" w:leader="dot" w:pos="8486"/>
        </w:tabs>
        <w:rPr>
          <w:rFonts w:eastAsiaTheme="minorEastAsia" w:cstheme="minorBidi"/>
          <w:noProof/>
          <w:sz w:val="22"/>
          <w:szCs w:val="28"/>
          <w:lang w:bidi="bn-BD"/>
        </w:rPr>
      </w:pPr>
      <w:hyperlink w:anchor="_Toc520277711" w:history="1">
        <w:r w:rsidRPr="008421B3">
          <w:rPr>
            <w:rStyle w:val="Hyperlink"/>
            <w:noProof/>
          </w:rPr>
          <w:t>Effects of Modality Interactivity and Sensory Breadth on Presence</w:t>
        </w:r>
        <w:r>
          <w:rPr>
            <w:noProof/>
            <w:webHidden/>
          </w:rPr>
          <w:tab/>
        </w:r>
        <w:r>
          <w:rPr>
            <w:noProof/>
            <w:webHidden/>
          </w:rPr>
          <w:fldChar w:fldCharType="begin"/>
        </w:r>
        <w:r>
          <w:rPr>
            <w:noProof/>
            <w:webHidden/>
          </w:rPr>
          <w:instrText xml:space="preserve"> PAGEREF _Toc520277711 \h </w:instrText>
        </w:r>
        <w:r>
          <w:rPr>
            <w:noProof/>
            <w:webHidden/>
          </w:rPr>
        </w:r>
        <w:r>
          <w:rPr>
            <w:noProof/>
            <w:webHidden/>
          </w:rPr>
          <w:fldChar w:fldCharType="separate"/>
        </w:r>
        <w:r>
          <w:rPr>
            <w:noProof/>
            <w:webHidden/>
          </w:rPr>
          <w:t>85</w:t>
        </w:r>
        <w:r>
          <w:rPr>
            <w:noProof/>
            <w:webHidden/>
          </w:rPr>
          <w:fldChar w:fldCharType="end"/>
        </w:r>
      </w:hyperlink>
    </w:p>
    <w:p w14:paraId="7E16EA75" w14:textId="245429A5" w:rsidR="0016633C" w:rsidRDefault="0016633C">
      <w:pPr>
        <w:pStyle w:val="TOC2"/>
        <w:tabs>
          <w:tab w:val="right" w:leader="dot" w:pos="8486"/>
        </w:tabs>
        <w:rPr>
          <w:rFonts w:eastAsiaTheme="minorEastAsia" w:cstheme="minorBidi"/>
          <w:noProof/>
          <w:sz w:val="22"/>
          <w:szCs w:val="28"/>
          <w:lang w:bidi="bn-BD"/>
        </w:rPr>
      </w:pPr>
      <w:hyperlink w:anchor="_Toc520277712" w:history="1">
        <w:r w:rsidRPr="008421B3">
          <w:rPr>
            <w:rStyle w:val="Hyperlink"/>
            <w:noProof/>
          </w:rPr>
          <w:t>Main Effect of Immersive VR Type</w:t>
        </w:r>
        <w:r>
          <w:rPr>
            <w:noProof/>
            <w:webHidden/>
          </w:rPr>
          <w:tab/>
        </w:r>
        <w:r>
          <w:rPr>
            <w:noProof/>
            <w:webHidden/>
          </w:rPr>
          <w:fldChar w:fldCharType="begin"/>
        </w:r>
        <w:r>
          <w:rPr>
            <w:noProof/>
            <w:webHidden/>
          </w:rPr>
          <w:instrText xml:space="preserve"> PAGEREF _Toc520277712 \h </w:instrText>
        </w:r>
        <w:r>
          <w:rPr>
            <w:noProof/>
            <w:webHidden/>
          </w:rPr>
        </w:r>
        <w:r>
          <w:rPr>
            <w:noProof/>
            <w:webHidden/>
          </w:rPr>
          <w:fldChar w:fldCharType="separate"/>
        </w:r>
        <w:r>
          <w:rPr>
            <w:noProof/>
            <w:webHidden/>
          </w:rPr>
          <w:t>89</w:t>
        </w:r>
        <w:r>
          <w:rPr>
            <w:noProof/>
            <w:webHidden/>
          </w:rPr>
          <w:fldChar w:fldCharType="end"/>
        </w:r>
      </w:hyperlink>
    </w:p>
    <w:p w14:paraId="502D8C21" w14:textId="16836D88" w:rsidR="0016633C" w:rsidRDefault="0016633C">
      <w:pPr>
        <w:pStyle w:val="TOC2"/>
        <w:tabs>
          <w:tab w:val="right" w:leader="dot" w:pos="8486"/>
        </w:tabs>
        <w:rPr>
          <w:rFonts w:eastAsiaTheme="minorEastAsia" w:cstheme="minorBidi"/>
          <w:noProof/>
          <w:sz w:val="22"/>
          <w:szCs w:val="28"/>
          <w:lang w:bidi="bn-BD"/>
        </w:rPr>
      </w:pPr>
      <w:hyperlink w:anchor="_Toc520277713" w:history="1">
        <w:r w:rsidRPr="008421B3">
          <w:rPr>
            <w:rStyle w:val="Hyperlink"/>
            <w:noProof/>
          </w:rPr>
          <w:t>Interactions among Immersive VR Type, Modality Interactivity and Sensory Breadth</w:t>
        </w:r>
        <w:r>
          <w:rPr>
            <w:noProof/>
            <w:webHidden/>
          </w:rPr>
          <w:tab/>
        </w:r>
        <w:r>
          <w:rPr>
            <w:noProof/>
            <w:webHidden/>
          </w:rPr>
          <w:fldChar w:fldCharType="begin"/>
        </w:r>
        <w:r>
          <w:rPr>
            <w:noProof/>
            <w:webHidden/>
          </w:rPr>
          <w:instrText xml:space="preserve"> PAGEREF _Toc520277713 \h </w:instrText>
        </w:r>
        <w:r>
          <w:rPr>
            <w:noProof/>
            <w:webHidden/>
          </w:rPr>
        </w:r>
        <w:r>
          <w:rPr>
            <w:noProof/>
            <w:webHidden/>
          </w:rPr>
          <w:fldChar w:fldCharType="separate"/>
        </w:r>
        <w:r>
          <w:rPr>
            <w:noProof/>
            <w:webHidden/>
          </w:rPr>
          <w:t>90</w:t>
        </w:r>
        <w:r>
          <w:rPr>
            <w:noProof/>
            <w:webHidden/>
          </w:rPr>
          <w:fldChar w:fldCharType="end"/>
        </w:r>
      </w:hyperlink>
    </w:p>
    <w:p w14:paraId="7E65B11D" w14:textId="3E85263D" w:rsidR="0016633C" w:rsidRDefault="0016633C">
      <w:pPr>
        <w:pStyle w:val="TOC2"/>
        <w:tabs>
          <w:tab w:val="right" w:leader="dot" w:pos="8486"/>
        </w:tabs>
        <w:rPr>
          <w:rFonts w:eastAsiaTheme="minorEastAsia" w:cstheme="minorBidi"/>
          <w:noProof/>
          <w:sz w:val="22"/>
          <w:szCs w:val="28"/>
          <w:lang w:bidi="bn-BD"/>
        </w:rPr>
      </w:pPr>
      <w:hyperlink w:anchor="_Toc520277714" w:history="1">
        <w:r w:rsidRPr="008421B3">
          <w:rPr>
            <w:rStyle w:val="Hyperlink"/>
            <w:noProof/>
          </w:rPr>
          <w:t>Moderating Effect of Perceived Media Novelty</w:t>
        </w:r>
        <w:r>
          <w:rPr>
            <w:noProof/>
            <w:webHidden/>
          </w:rPr>
          <w:tab/>
        </w:r>
        <w:r>
          <w:rPr>
            <w:noProof/>
            <w:webHidden/>
          </w:rPr>
          <w:fldChar w:fldCharType="begin"/>
        </w:r>
        <w:r>
          <w:rPr>
            <w:noProof/>
            <w:webHidden/>
          </w:rPr>
          <w:instrText xml:space="preserve"> PAGEREF _Toc520277714 \h </w:instrText>
        </w:r>
        <w:r>
          <w:rPr>
            <w:noProof/>
            <w:webHidden/>
          </w:rPr>
        </w:r>
        <w:r>
          <w:rPr>
            <w:noProof/>
            <w:webHidden/>
          </w:rPr>
          <w:fldChar w:fldCharType="separate"/>
        </w:r>
        <w:r>
          <w:rPr>
            <w:noProof/>
            <w:webHidden/>
          </w:rPr>
          <w:t>91</w:t>
        </w:r>
        <w:r>
          <w:rPr>
            <w:noProof/>
            <w:webHidden/>
          </w:rPr>
          <w:fldChar w:fldCharType="end"/>
        </w:r>
      </w:hyperlink>
    </w:p>
    <w:p w14:paraId="1E48B1A7" w14:textId="2333D300" w:rsidR="0016633C" w:rsidRDefault="0016633C">
      <w:pPr>
        <w:pStyle w:val="TOC2"/>
        <w:tabs>
          <w:tab w:val="right" w:leader="dot" w:pos="8486"/>
        </w:tabs>
        <w:rPr>
          <w:rFonts w:eastAsiaTheme="minorEastAsia" w:cstheme="minorBidi"/>
          <w:noProof/>
          <w:sz w:val="22"/>
          <w:szCs w:val="28"/>
          <w:lang w:bidi="bn-BD"/>
        </w:rPr>
      </w:pPr>
      <w:hyperlink w:anchor="_Toc520277715" w:history="1">
        <w:r w:rsidRPr="008421B3">
          <w:rPr>
            <w:rStyle w:val="Hyperlink"/>
            <w:noProof/>
          </w:rPr>
          <w:t>Mediating Effect of Presence</w:t>
        </w:r>
        <w:r>
          <w:rPr>
            <w:noProof/>
            <w:webHidden/>
          </w:rPr>
          <w:tab/>
        </w:r>
        <w:r>
          <w:rPr>
            <w:noProof/>
            <w:webHidden/>
          </w:rPr>
          <w:fldChar w:fldCharType="begin"/>
        </w:r>
        <w:r>
          <w:rPr>
            <w:noProof/>
            <w:webHidden/>
          </w:rPr>
          <w:instrText xml:space="preserve"> PAGEREF _Toc520277715 \h </w:instrText>
        </w:r>
        <w:r>
          <w:rPr>
            <w:noProof/>
            <w:webHidden/>
          </w:rPr>
        </w:r>
        <w:r>
          <w:rPr>
            <w:noProof/>
            <w:webHidden/>
          </w:rPr>
          <w:fldChar w:fldCharType="separate"/>
        </w:r>
        <w:r>
          <w:rPr>
            <w:noProof/>
            <w:webHidden/>
          </w:rPr>
          <w:t>94</w:t>
        </w:r>
        <w:r>
          <w:rPr>
            <w:noProof/>
            <w:webHidden/>
          </w:rPr>
          <w:fldChar w:fldCharType="end"/>
        </w:r>
      </w:hyperlink>
    </w:p>
    <w:p w14:paraId="65D420EB" w14:textId="21BC468A" w:rsidR="0016633C" w:rsidRDefault="0016633C">
      <w:pPr>
        <w:pStyle w:val="TOC1"/>
        <w:rPr>
          <w:rFonts w:eastAsiaTheme="minorEastAsia" w:cstheme="minorBidi"/>
          <w:noProof/>
          <w:sz w:val="22"/>
          <w:szCs w:val="28"/>
          <w:lang w:bidi="bn-BD"/>
        </w:rPr>
      </w:pPr>
      <w:hyperlink w:anchor="_Toc520277716" w:history="1">
        <w:r w:rsidRPr="008421B3">
          <w:rPr>
            <w:rStyle w:val="Hyperlink"/>
            <w:noProof/>
          </w:rPr>
          <w:t>Chapter 8: Method of Study 2</w:t>
        </w:r>
        <w:r>
          <w:rPr>
            <w:noProof/>
            <w:webHidden/>
          </w:rPr>
          <w:tab/>
        </w:r>
        <w:r>
          <w:rPr>
            <w:noProof/>
            <w:webHidden/>
          </w:rPr>
          <w:fldChar w:fldCharType="begin"/>
        </w:r>
        <w:r>
          <w:rPr>
            <w:noProof/>
            <w:webHidden/>
          </w:rPr>
          <w:instrText xml:space="preserve"> PAGEREF _Toc520277716 \h </w:instrText>
        </w:r>
        <w:r>
          <w:rPr>
            <w:noProof/>
            <w:webHidden/>
          </w:rPr>
        </w:r>
        <w:r>
          <w:rPr>
            <w:noProof/>
            <w:webHidden/>
          </w:rPr>
          <w:fldChar w:fldCharType="separate"/>
        </w:r>
        <w:r>
          <w:rPr>
            <w:noProof/>
            <w:webHidden/>
          </w:rPr>
          <w:t>96</w:t>
        </w:r>
        <w:r>
          <w:rPr>
            <w:noProof/>
            <w:webHidden/>
          </w:rPr>
          <w:fldChar w:fldCharType="end"/>
        </w:r>
      </w:hyperlink>
    </w:p>
    <w:p w14:paraId="15FFBBA1" w14:textId="0392EE8A" w:rsidR="0016633C" w:rsidRDefault="0016633C">
      <w:pPr>
        <w:pStyle w:val="TOC2"/>
        <w:tabs>
          <w:tab w:val="right" w:leader="dot" w:pos="8486"/>
        </w:tabs>
        <w:rPr>
          <w:rFonts w:eastAsiaTheme="minorEastAsia" w:cstheme="minorBidi"/>
          <w:noProof/>
          <w:sz w:val="22"/>
          <w:szCs w:val="28"/>
          <w:lang w:bidi="bn-BD"/>
        </w:rPr>
      </w:pPr>
      <w:hyperlink w:anchor="_Toc520277717" w:history="1">
        <w:r w:rsidRPr="008421B3">
          <w:rPr>
            <w:rStyle w:val="Hyperlink"/>
            <w:noProof/>
          </w:rPr>
          <w:t>Research Design</w:t>
        </w:r>
        <w:r>
          <w:rPr>
            <w:noProof/>
            <w:webHidden/>
          </w:rPr>
          <w:tab/>
        </w:r>
        <w:r>
          <w:rPr>
            <w:noProof/>
            <w:webHidden/>
          </w:rPr>
          <w:fldChar w:fldCharType="begin"/>
        </w:r>
        <w:r>
          <w:rPr>
            <w:noProof/>
            <w:webHidden/>
          </w:rPr>
          <w:instrText xml:space="preserve"> PAGEREF _Toc520277717 \h </w:instrText>
        </w:r>
        <w:r>
          <w:rPr>
            <w:noProof/>
            <w:webHidden/>
          </w:rPr>
        </w:r>
        <w:r>
          <w:rPr>
            <w:noProof/>
            <w:webHidden/>
          </w:rPr>
          <w:fldChar w:fldCharType="separate"/>
        </w:r>
        <w:r>
          <w:rPr>
            <w:noProof/>
            <w:webHidden/>
          </w:rPr>
          <w:t>96</w:t>
        </w:r>
        <w:r>
          <w:rPr>
            <w:noProof/>
            <w:webHidden/>
          </w:rPr>
          <w:fldChar w:fldCharType="end"/>
        </w:r>
      </w:hyperlink>
    </w:p>
    <w:p w14:paraId="0ECDC451" w14:textId="0E2D85C1" w:rsidR="0016633C" w:rsidRDefault="0016633C">
      <w:pPr>
        <w:pStyle w:val="TOC2"/>
        <w:tabs>
          <w:tab w:val="right" w:leader="dot" w:pos="8486"/>
        </w:tabs>
        <w:rPr>
          <w:rFonts w:eastAsiaTheme="minorEastAsia" w:cstheme="minorBidi"/>
          <w:noProof/>
          <w:sz w:val="22"/>
          <w:szCs w:val="28"/>
          <w:lang w:bidi="bn-BD"/>
        </w:rPr>
      </w:pPr>
      <w:hyperlink w:anchor="_Toc520277718" w:history="1">
        <w:r w:rsidRPr="008421B3">
          <w:rPr>
            <w:rStyle w:val="Hyperlink"/>
            <w:noProof/>
          </w:rPr>
          <w:t>Independent Variables</w:t>
        </w:r>
        <w:r>
          <w:rPr>
            <w:noProof/>
            <w:webHidden/>
          </w:rPr>
          <w:tab/>
        </w:r>
        <w:r>
          <w:rPr>
            <w:noProof/>
            <w:webHidden/>
          </w:rPr>
          <w:fldChar w:fldCharType="begin"/>
        </w:r>
        <w:r>
          <w:rPr>
            <w:noProof/>
            <w:webHidden/>
          </w:rPr>
          <w:instrText xml:space="preserve"> PAGEREF _Toc520277718 \h </w:instrText>
        </w:r>
        <w:r>
          <w:rPr>
            <w:noProof/>
            <w:webHidden/>
          </w:rPr>
        </w:r>
        <w:r>
          <w:rPr>
            <w:noProof/>
            <w:webHidden/>
          </w:rPr>
          <w:fldChar w:fldCharType="separate"/>
        </w:r>
        <w:r>
          <w:rPr>
            <w:noProof/>
            <w:webHidden/>
          </w:rPr>
          <w:t>96</w:t>
        </w:r>
        <w:r>
          <w:rPr>
            <w:noProof/>
            <w:webHidden/>
          </w:rPr>
          <w:fldChar w:fldCharType="end"/>
        </w:r>
      </w:hyperlink>
    </w:p>
    <w:p w14:paraId="06F10D14" w14:textId="1229C3C5" w:rsidR="0016633C" w:rsidRDefault="0016633C">
      <w:pPr>
        <w:pStyle w:val="TOC3"/>
        <w:tabs>
          <w:tab w:val="right" w:leader="dot" w:pos="8486"/>
        </w:tabs>
        <w:rPr>
          <w:rFonts w:eastAsiaTheme="minorEastAsia" w:cstheme="minorBidi"/>
          <w:noProof/>
          <w:sz w:val="22"/>
          <w:szCs w:val="28"/>
          <w:lang w:bidi="bn-BD"/>
        </w:rPr>
      </w:pPr>
      <w:hyperlink w:anchor="_Toc520277719" w:history="1">
        <w:r w:rsidRPr="008421B3">
          <w:rPr>
            <w:rStyle w:val="Hyperlink"/>
            <w:noProof/>
          </w:rPr>
          <w:t>Level of immersion</w:t>
        </w:r>
        <w:r>
          <w:rPr>
            <w:noProof/>
            <w:webHidden/>
          </w:rPr>
          <w:tab/>
        </w:r>
        <w:r>
          <w:rPr>
            <w:noProof/>
            <w:webHidden/>
          </w:rPr>
          <w:fldChar w:fldCharType="begin"/>
        </w:r>
        <w:r>
          <w:rPr>
            <w:noProof/>
            <w:webHidden/>
          </w:rPr>
          <w:instrText xml:space="preserve"> PAGEREF _Toc520277719 \h </w:instrText>
        </w:r>
        <w:r>
          <w:rPr>
            <w:noProof/>
            <w:webHidden/>
          </w:rPr>
        </w:r>
        <w:r>
          <w:rPr>
            <w:noProof/>
            <w:webHidden/>
          </w:rPr>
          <w:fldChar w:fldCharType="separate"/>
        </w:r>
        <w:r>
          <w:rPr>
            <w:noProof/>
            <w:webHidden/>
          </w:rPr>
          <w:t>96</w:t>
        </w:r>
        <w:r>
          <w:rPr>
            <w:noProof/>
            <w:webHidden/>
          </w:rPr>
          <w:fldChar w:fldCharType="end"/>
        </w:r>
      </w:hyperlink>
    </w:p>
    <w:p w14:paraId="688F6DD6" w14:textId="3694939F" w:rsidR="0016633C" w:rsidRDefault="0016633C">
      <w:pPr>
        <w:pStyle w:val="TOC3"/>
        <w:tabs>
          <w:tab w:val="right" w:leader="dot" w:pos="8486"/>
        </w:tabs>
        <w:rPr>
          <w:rFonts w:eastAsiaTheme="minorEastAsia" w:cstheme="minorBidi"/>
          <w:noProof/>
          <w:sz w:val="22"/>
          <w:szCs w:val="28"/>
          <w:lang w:bidi="bn-BD"/>
        </w:rPr>
      </w:pPr>
      <w:hyperlink w:anchor="_Toc520277720" w:history="1">
        <w:r w:rsidRPr="008421B3">
          <w:rPr>
            <w:rStyle w:val="Hyperlink"/>
            <w:noProof/>
          </w:rPr>
          <w:t>Modality interactivity</w:t>
        </w:r>
        <w:r>
          <w:rPr>
            <w:noProof/>
            <w:webHidden/>
          </w:rPr>
          <w:tab/>
        </w:r>
        <w:r>
          <w:rPr>
            <w:noProof/>
            <w:webHidden/>
          </w:rPr>
          <w:fldChar w:fldCharType="begin"/>
        </w:r>
        <w:r>
          <w:rPr>
            <w:noProof/>
            <w:webHidden/>
          </w:rPr>
          <w:instrText xml:space="preserve"> PAGEREF _Toc520277720 \h </w:instrText>
        </w:r>
        <w:r>
          <w:rPr>
            <w:noProof/>
            <w:webHidden/>
          </w:rPr>
        </w:r>
        <w:r>
          <w:rPr>
            <w:noProof/>
            <w:webHidden/>
          </w:rPr>
          <w:fldChar w:fldCharType="separate"/>
        </w:r>
        <w:r>
          <w:rPr>
            <w:noProof/>
            <w:webHidden/>
          </w:rPr>
          <w:t>97</w:t>
        </w:r>
        <w:r>
          <w:rPr>
            <w:noProof/>
            <w:webHidden/>
          </w:rPr>
          <w:fldChar w:fldCharType="end"/>
        </w:r>
      </w:hyperlink>
    </w:p>
    <w:p w14:paraId="6175A613" w14:textId="63A8BC99" w:rsidR="0016633C" w:rsidRDefault="0016633C">
      <w:pPr>
        <w:pStyle w:val="TOC3"/>
        <w:tabs>
          <w:tab w:val="right" w:leader="dot" w:pos="8486"/>
        </w:tabs>
        <w:rPr>
          <w:rFonts w:eastAsiaTheme="minorEastAsia" w:cstheme="minorBidi"/>
          <w:noProof/>
          <w:sz w:val="22"/>
          <w:szCs w:val="28"/>
          <w:lang w:bidi="bn-BD"/>
        </w:rPr>
      </w:pPr>
      <w:hyperlink w:anchor="_Toc520277721" w:history="1">
        <w:r w:rsidRPr="008421B3">
          <w:rPr>
            <w:rStyle w:val="Hyperlink"/>
            <w:noProof/>
          </w:rPr>
          <w:t>Sensory breadth</w:t>
        </w:r>
        <w:r>
          <w:rPr>
            <w:noProof/>
            <w:webHidden/>
          </w:rPr>
          <w:tab/>
        </w:r>
        <w:r>
          <w:rPr>
            <w:noProof/>
            <w:webHidden/>
          </w:rPr>
          <w:fldChar w:fldCharType="begin"/>
        </w:r>
        <w:r>
          <w:rPr>
            <w:noProof/>
            <w:webHidden/>
          </w:rPr>
          <w:instrText xml:space="preserve"> PAGEREF _Toc520277721 \h </w:instrText>
        </w:r>
        <w:r>
          <w:rPr>
            <w:noProof/>
            <w:webHidden/>
          </w:rPr>
        </w:r>
        <w:r>
          <w:rPr>
            <w:noProof/>
            <w:webHidden/>
          </w:rPr>
          <w:fldChar w:fldCharType="separate"/>
        </w:r>
        <w:r>
          <w:rPr>
            <w:noProof/>
            <w:webHidden/>
          </w:rPr>
          <w:t>98</w:t>
        </w:r>
        <w:r>
          <w:rPr>
            <w:noProof/>
            <w:webHidden/>
          </w:rPr>
          <w:fldChar w:fldCharType="end"/>
        </w:r>
      </w:hyperlink>
    </w:p>
    <w:p w14:paraId="7970FFFD" w14:textId="729FDF6B" w:rsidR="0016633C" w:rsidRDefault="0016633C">
      <w:pPr>
        <w:pStyle w:val="TOC3"/>
        <w:tabs>
          <w:tab w:val="right" w:leader="dot" w:pos="8486"/>
        </w:tabs>
        <w:rPr>
          <w:rFonts w:eastAsiaTheme="minorEastAsia" w:cstheme="minorBidi"/>
          <w:noProof/>
          <w:sz w:val="22"/>
          <w:szCs w:val="28"/>
          <w:lang w:bidi="bn-BD"/>
        </w:rPr>
      </w:pPr>
      <w:hyperlink w:anchor="_Toc520277722" w:history="1">
        <w:r w:rsidRPr="008421B3">
          <w:rPr>
            <w:rStyle w:val="Hyperlink"/>
            <w:noProof/>
          </w:rPr>
          <w:t>Moderating variable</w:t>
        </w:r>
        <w:r>
          <w:rPr>
            <w:noProof/>
            <w:webHidden/>
          </w:rPr>
          <w:tab/>
        </w:r>
        <w:r>
          <w:rPr>
            <w:noProof/>
            <w:webHidden/>
          </w:rPr>
          <w:fldChar w:fldCharType="begin"/>
        </w:r>
        <w:r>
          <w:rPr>
            <w:noProof/>
            <w:webHidden/>
          </w:rPr>
          <w:instrText xml:space="preserve"> PAGEREF _Toc520277722 \h </w:instrText>
        </w:r>
        <w:r>
          <w:rPr>
            <w:noProof/>
            <w:webHidden/>
          </w:rPr>
        </w:r>
        <w:r>
          <w:rPr>
            <w:noProof/>
            <w:webHidden/>
          </w:rPr>
          <w:fldChar w:fldCharType="separate"/>
        </w:r>
        <w:r>
          <w:rPr>
            <w:noProof/>
            <w:webHidden/>
          </w:rPr>
          <w:t>99</w:t>
        </w:r>
        <w:r>
          <w:rPr>
            <w:noProof/>
            <w:webHidden/>
          </w:rPr>
          <w:fldChar w:fldCharType="end"/>
        </w:r>
      </w:hyperlink>
    </w:p>
    <w:p w14:paraId="7F198BFC" w14:textId="287F17A3" w:rsidR="0016633C" w:rsidRDefault="0016633C">
      <w:pPr>
        <w:pStyle w:val="TOC2"/>
        <w:tabs>
          <w:tab w:val="right" w:leader="dot" w:pos="8486"/>
        </w:tabs>
        <w:rPr>
          <w:rFonts w:eastAsiaTheme="minorEastAsia" w:cstheme="minorBidi"/>
          <w:noProof/>
          <w:sz w:val="22"/>
          <w:szCs w:val="28"/>
          <w:lang w:bidi="bn-BD"/>
        </w:rPr>
      </w:pPr>
      <w:hyperlink w:anchor="_Toc520277723" w:history="1">
        <w:r w:rsidRPr="008421B3">
          <w:rPr>
            <w:rStyle w:val="Hyperlink"/>
            <w:noProof/>
          </w:rPr>
          <w:t>Sample</w:t>
        </w:r>
        <w:r>
          <w:rPr>
            <w:noProof/>
            <w:webHidden/>
          </w:rPr>
          <w:tab/>
        </w:r>
        <w:r>
          <w:rPr>
            <w:noProof/>
            <w:webHidden/>
          </w:rPr>
          <w:fldChar w:fldCharType="begin"/>
        </w:r>
        <w:r>
          <w:rPr>
            <w:noProof/>
            <w:webHidden/>
          </w:rPr>
          <w:instrText xml:space="preserve"> PAGEREF _Toc520277723 \h </w:instrText>
        </w:r>
        <w:r>
          <w:rPr>
            <w:noProof/>
            <w:webHidden/>
          </w:rPr>
        </w:r>
        <w:r>
          <w:rPr>
            <w:noProof/>
            <w:webHidden/>
          </w:rPr>
          <w:fldChar w:fldCharType="separate"/>
        </w:r>
        <w:r>
          <w:rPr>
            <w:noProof/>
            <w:webHidden/>
          </w:rPr>
          <w:t>99</w:t>
        </w:r>
        <w:r>
          <w:rPr>
            <w:noProof/>
            <w:webHidden/>
          </w:rPr>
          <w:fldChar w:fldCharType="end"/>
        </w:r>
      </w:hyperlink>
    </w:p>
    <w:p w14:paraId="121C4526" w14:textId="1817495B" w:rsidR="0016633C" w:rsidRDefault="0016633C">
      <w:pPr>
        <w:pStyle w:val="TOC2"/>
        <w:tabs>
          <w:tab w:val="right" w:leader="dot" w:pos="8486"/>
        </w:tabs>
        <w:rPr>
          <w:rFonts w:eastAsiaTheme="minorEastAsia" w:cstheme="minorBidi"/>
          <w:noProof/>
          <w:sz w:val="22"/>
          <w:szCs w:val="28"/>
          <w:lang w:bidi="bn-BD"/>
        </w:rPr>
      </w:pPr>
      <w:hyperlink w:anchor="_Toc520277724" w:history="1">
        <w:r w:rsidRPr="008421B3">
          <w:rPr>
            <w:rStyle w:val="Hyperlink"/>
            <w:noProof/>
          </w:rPr>
          <w:t>General Study Procedure and Dependent Variables</w:t>
        </w:r>
        <w:r>
          <w:rPr>
            <w:noProof/>
            <w:webHidden/>
          </w:rPr>
          <w:tab/>
        </w:r>
        <w:r>
          <w:rPr>
            <w:noProof/>
            <w:webHidden/>
          </w:rPr>
          <w:fldChar w:fldCharType="begin"/>
        </w:r>
        <w:r>
          <w:rPr>
            <w:noProof/>
            <w:webHidden/>
          </w:rPr>
          <w:instrText xml:space="preserve"> PAGEREF _Toc520277724 \h </w:instrText>
        </w:r>
        <w:r>
          <w:rPr>
            <w:noProof/>
            <w:webHidden/>
          </w:rPr>
        </w:r>
        <w:r>
          <w:rPr>
            <w:noProof/>
            <w:webHidden/>
          </w:rPr>
          <w:fldChar w:fldCharType="separate"/>
        </w:r>
        <w:r>
          <w:rPr>
            <w:noProof/>
            <w:webHidden/>
          </w:rPr>
          <w:t>100</w:t>
        </w:r>
        <w:r>
          <w:rPr>
            <w:noProof/>
            <w:webHidden/>
          </w:rPr>
          <w:fldChar w:fldCharType="end"/>
        </w:r>
      </w:hyperlink>
    </w:p>
    <w:p w14:paraId="61958D5B" w14:textId="79610860" w:rsidR="0016633C" w:rsidRDefault="0016633C">
      <w:pPr>
        <w:pStyle w:val="TOC2"/>
        <w:tabs>
          <w:tab w:val="right" w:leader="dot" w:pos="8486"/>
        </w:tabs>
        <w:rPr>
          <w:rFonts w:eastAsiaTheme="minorEastAsia" w:cstheme="minorBidi"/>
          <w:noProof/>
          <w:sz w:val="22"/>
          <w:szCs w:val="28"/>
          <w:lang w:bidi="bn-BD"/>
        </w:rPr>
      </w:pPr>
      <w:hyperlink w:anchor="_Toc520277725" w:history="1">
        <w:r w:rsidRPr="008421B3">
          <w:rPr>
            <w:rStyle w:val="Hyperlink"/>
            <w:noProof/>
          </w:rPr>
          <w:t>Stimuli</w:t>
        </w:r>
        <w:r>
          <w:rPr>
            <w:noProof/>
            <w:webHidden/>
          </w:rPr>
          <w:tab/>
        </w:r>
        <w:r>
          <w:rPr>
            <w:noProof/>
            <w:webHidden/>
          </w:rPr>
          <w:fldChar w:fldCharType="begin"/>
        </w:r>
        <w:r>
          <w:rPr>
            <w:noProof/>
            <w:webHidden/>
          </w:rPr>
          <w:instrText xml:space="preserve"> PAGEREF _Toc520277725 \h </w:instrText>
        </w:r>
        <w:r>
          <w:rPr>
            <w:noProof/>
            <w:webHidden/>
          </w:rPr>
        </w:r>
        <w:r>
          <w:rPr>
            <w:noProof/>
            <w:webHidden/>
          </w:rPr>
          <w:fldChar w:fldCharType="separate"/>
        </w:r>
        <w:r>
          <w:rPr>
            <w:noProof/>
            <w:webHidden/>
          </w:rPr>
          <w:t>102</w:t>
        </w:r>
        <w:r>
          <w:rPr>
            <w:noProof/>
            <w:webHidden/>
          </w:rPr>
          <w:fldChar w:fldCharType="end"/>
        </w:r>
      </w:hyperlink>
    </w:p>
    <w:p w14:paraId="415CD1FF" w14:textId="526C2907" w:rsidR="0016633C" w:rsidRDefault="0016633C">
      <w:pPr>
        <w:pStyle w:val="TOC2"/>
        <w:tabs>
          <w:tab w:val="right" w:leader="dot" w:pos="8486"/>
        </w:tabs>
        <w:rPr>
          <w:rFonts w:eastAsiaTheme="minorEastAsia" w:cstheme="minorBidi"/>
          <w:noProof/>
          <w:sz w:val="22"/>
          <w:szCs w:val="28"/>
          <w:lang w:bidi="bn-BD"/>
        </w:rPr>
      </w:pPr>
      <w:hyperlink w:anchor="_Toc520277726" w:history="1">
        <w:r w:rsidRPr="008421B3">
          <w:rPr>
            <w:rStyle w:val="Hyperlink"/>
            <w:noProof/>
          </w:rPr>
          <w:t>Statistical Procedures for Data Analysis</w:t>
        </w:r>
        <w:r>
          <w:rPr>
            <w:noProof/>
            <w:webHidden/>
          </w:rPr>
          <w:tab/>
        </w:r>
        <w:r>
          <w:rPr>
            <w:noProof/>
            <w:webHidden/>
          </w:rPr>
          <w:fldChar w:fldCharType="begin"/>
        </w:r>
        <w:r>
          <w:rPr>
            <w:noProof/>
            <w:webHidden/>
          </w:rPr>
          <w:instrText xml:space="preserve"> PAGEREF _Toc520277726 \h </w:instrText>
        </w:r>
        <w:r>
          <w:rPr>
            <w:noProof/>
            <w:webHidden/>
          </w:rPr>
        </w:r>
        <w:r>
          <w:rPr>
            <w:noProof/>
            <w:webHidden/>
          </w:rPr>
          <w:fldChar w:fldCharType="separate"/>
        </w:r>
        <w:r>
          <w:rPr>
            <w:noProof/>
            <w:webHidden/>
          </w:rPr>
          <w:t>103</w:t>
        </w:r>
        <w:r>
          <w:rPr>
            <w:noProof/>
            <w:webHidden/>
          </w:rPr>
          <w:fldChar w:fldCharType="end"/>
        </w:r>
      </w:hyperlink>
    </w:p>
    <w:p w14:paraId="20F0F9BB" w14:textId="34F0F890" w:rsidR="0016633C" w:rsidRDefault="0016633C">
      <w:pPr>
        <w:pStyle w:val="TOC1"/>
        <w:rPr>
          <w:rFonts w:eastAsiaTheme="minorEastAsia" w:cstheme="minorBidi"/>
          <w:noProof/>
          <w:sz w:val="22"/>
          <w:szCs w:val="28"/>
          <w:lang w:bidi="bn-BD"/>
        </w:rPr>
      </w:pPr>
      <w:hyperlink w:anchor="_Toc520277727" w:history="1">
        <w:r w:rsidRPr="008421B3">
          <w:rPr>
            <w:rStyle w:val="Hyperlink"/>
            <w:noProof/>
          </w:rPr>
          <w:t>Chapter 9: Results of Study 2</w:t>
        </w:r>
        <w:r>
          <w:rPr>
            <w:noProof/>
            <w:webHidden/>
          </w:rPr>
          <w:tab/>
        </w:r>
        <w:r>
          <w:rPr>
            <w:noProof/>
            <w:webHidden/>
          </w:rPr>
          <w:fldChar w:fldCharType="begin"/>
        </w:r>
        <w:r>
          <w:rPr>
            <w:noProof/>
            <w:webHidden/>
          </w:rPr>
          <w:instrText xml:space="preserve"> PAGEREF _Toc520277727 \h </w:instrText>
        </w:r>
        <w:r>
          <w:rPr>
            <w:noProof/>
            <w:webHidden/>
          </w:rPr>
        </w:r>
        <w:r>
          <w:rPr>
            <w:noProof/>
            <w:webHidden/>
          </w:rPr>
          <w:fldChar w:fldCharType="separate"/>
        </w:r>
        <w:r>
          <w:rPr>
            <w:noProof/>
            <w:webHidden/>
          </w:rPr>
          <w:t>106</w:t>
        </w:r>
        <w:r>
          <w:rPr>
            <w:noProof/>
            <w:webHidden/>
          </w:rPr>
          <w:fldChar w:fldCharType="end"/>
        </w:r>
      </w:hyperlink>
    </w:p>
    <w:p w14:paraId="57A94975" w14:textId="5AEBD64E" w:rsidR="0016633C" w:rsidRDefault="0016633C">
      <w:pPr>
        <w:pStyle w:val="TOC2"/>
        <w:tabs>
          <w:tab w:val="right" w:leader="dot" w:pos="8486"/>
        </w:tabs>
        <w:rPr>
          <w:rFonts w:eastAsiaTheme="minorEastAsia" w:cstheme="minorBidi"/>
          <w:noProof/>
          <w:sz w:val="22"/>
          <w:szCs w:val="28"/>
          <w:lang w:bidi="bn-BD"/>
        </w:rPr>
      </w:pPr>
      <w:hyperlink w:anchor="_Toc520277728" w:history="1">
        <w:r w:rsidRPr="008421B3">
          <w:rPr>
            <w:rStyle w:val="Hyperlink"/>
            <w:noProof/>
          </w:rPr>
          <w:t>Descriptive Statistics</w:t>
        </w:r>
        <w:r>
          <w:rPr>
            <w:noProof/>
            <w:webHidden/>
          </w:rPr>
          <w:tab/>
        </w:r>
        <w:r>
          <w:rPr>
            <w:noProof/>
            <w:webHidden/>
          </w:rPr>
          <w:fldChar w:fldCharType="begin"/>
        </w:r>
        <w:r>
          <w:rPr>
            <w:noProof/>
            <w:webHidden/>
          </w:rPr>
          <w:instrText xml:space="preserve"> PAGEREF _Toc520277728 \h </w:instrText>
        </w:r>
        <w:r>
          <w:rPr>
            <w:noProof/>
            <w:webHidden/>
          </w:rPr>
        </w:r>
        <w:r>
          <w:rPr>
            <w:noProof/>
            <w:webHidden/>
          </w:rPr>
          <w:fldChar w:fldCharType="separate"/>
        </w:r>
        <w:r>
          <w:rPr>
            <w:noProof/>
            <w:webHidden/>
          </w:rPr>
          <w:t>106</w:t>
        </w:r>
        <w:r>
          <w:rPr>
            <w:noProof/>
            <w:webHidden/>
          </w:rPr>
          <w:fldChar w:fldCharType="end"/>
        </w:r>
      </w:hyperlink>
    </w:p>
    <w:p w14:paraId="1473F522" w14:textId="2B99C0DE" w:rsidR="0016633C" w:rsidRDefault="0016633C">
      <w:pPr>
        <w:pStyle w:val="TOC2"/>
        <w:tabs>
          <w:tab w:val="right" w:leader="dot" w:pos="8486"/>
        </w:tabs>
        <w:rPr>
          <w:rFonts w:eastAsiaTheme="minorEastAsia" w:cstheme="minorBidi"/>
          <w:noProof/>
          <w:sz w:val="22"/>
          <w:szCs w:val="28"/>
          <w:lang w:bidi="bn-BD"/>
        </w:rPr>
      </w:pPr>
      <w:hyperlink w:anchor="_Toc520277729" w:history="1">
        <w:r w:rsidRPr="008421B3">
          <w:rPr>
            <w:rStyle w:val="Hyperlink"/>
            <w:rFonts w:cstheme="minorHAnsi"/>
            <w:noProof/>
          </w:rPr>
          <w:t>Hypotheses 5-6: Main Effects of Modality</w:t>
        </w:r>
        <w:r w:rsidRPr="008421B3">
          <w:rPr>
            <w:rStyle w:val="Hyperlink"/>
            <w:noProof/>
          </w:rPr>
          <w:t xml:space="preserve"> Interactivity and Sensory Breadth on Presence</w:t>
        </w:r>
        <w:r>
          <w:rPr>
            <w:noProof/>
            <w:webHidden/>
          </w:rPr>
          <w:tab/>
        </w:r>
        <w:r>
          <w:rPr>
            <w:noProof/>
            <w:webHidden/>
          </w:rPr>
          <w:fldChar w:fldCharType="begin"/>
        </w:r>
        <w:r>
          <w:rPr>
            <w:noProof/>
            <w:webHidden/>
          </w:rPr>
          <w:instrText xml:space="preserve"> PAGEREF _Toc520277729 \h </w:instrText>
        </w:r>
        <w:r>
          <w:rPr>
            <w:noProof/>
            <w:webHidden/>
          </w:rPr>
        </w:r>
        <w:r>
          <w:rPr>
            <w:noProof/>
            <w:webHidden/>
          </w:rPr>
          <w:fldChar w:fldCharType="separate"/>
        </w:r>
        <w:r>
          <w:rPr>
            <w:noProof/>
            <w:webHidden/>
          </w:rPr>
          <w:t>107</w:t>
        </w:r>
        <w:r>
          <w:rPr>
            <w:noProof/>
            <w:webHidden/>
          </w:rPr>
          <w:fldChar w:fldCharType="end"/>
        </w:r>
      </w:hyperlink>
    </w:p>
    <w:p w14:paraId="3F8FD4D8" w14:textId="35CDEBFE" w:rsidR="0016633C" w:rsidRDefault="0016633C">
      <w:pPr>
        <w:pStyle w:val="TOC2"/>
        <w:tabs>
          <w:tab w:val="right" w:leader="dot" w:pos="8486"/>
        </w:tabs>
        <w:rPr>
          <w:rFonts w:eastAsiaTheme="minorEastAsia" w:cstheme="minorBidi"/>
          <w:noProof/>
          <w:sz w:val="22"/>
          <w:szCs w:val="28"/>
          <w:lang w:bidi="bn-BD"/>
        </w:rPr>
      </w:pPr>
      <w:hyperlink w:anchor="_Toc520277730" w:history="1">
        <w:r w:rsidRPr="008421B3">
          <w:rPr>
            <w:rStyle w:val="Hyperlink"/>
            <w:noProof/>
          </w:rPr>
          <w:t>RQ1: Interaction Effect of Modality Interactivity and Sensory Breadth on Presence</w:t>
        </w:r>
        <w:r>
          <w:rPr>
            <w:noProof/>
            <w:webHidden/>
          </w:rPr>
          <w:tab/>
        </w:r>
        <w:r>
          <w:rPr>
            <w:noProof/>
            <w:webHidden/>
          </w:rPr>
          <w:fldChar w:fldCharType="begin"/>
        </w:r>
        <w:r>
          <w:rPr>
            <w:noProof/>
            <w:webHidden/>
          </w:rPr>
          <w:instrText xml:space="preserve"> PAGEREF _Toc520277730 \h </w:instrText>
        </w:r>
        <w:r>
          <w:rPr>
            <w:noProof/>
            <w:webHidden/>
          </w:rPr>
        </w:r>
        <w:r>
          <w:rPr>
            <w:noProof/>
            <w:webHidden/>
          </w:rPr>
          <w:fldChar w:fldCharType="separate"/>
        </w:r>
        <w:r>
          <w:rPr>
            <w:noProof/>
            <w:webHidden/>
          </w:rPr>
          <w:t>108</w:t>
        </w:r>
        <w:r>
          <w:rPr>
            <w:noProof/>
            <w:webHidden/>
          </w:rPr>
          <w:fldChar w:fldCharType="end"/>
        </w:r>
      </w:hyperlink>
    </w:p>
    <w:p w14:paraId="0BE544DA" w14:textId="4CB524C2" w:rsidR="0016633C" w:rsidRDefault="0016633C">
      <w:pPr>
        <w:pStyle w:val="TOC2"/>
        <w:tabs>
          <w:tab w:val="right" w:leader="dot" w:pos="8486"/>
        </w:tabs>
        <w:rPr>
          <w:rFonts w:eastAsiaTheme="minorEastAsia" w:cstheme="minorBidi"/>
          <w:noProof/>
          <w:sz w:val="22"/>
          <w:szCs w:val="28"/>
          <w:lang w:bidi="bn-BD"/>
        </w:rPr>
      </w:pPr>
      <w:hyperlink w:anchor="_Toc520277731" w:history="1">
        <w:r w:rsidRPr="008421B3">
          <w:rPr>
            <w:rStyle w:val="Hyperlink"/>
            <w:noProof/>
          </w:rPr>
          <w:t>Hypothesis 7a-d: Effect of Immersive VR System Type on Presence</w:t>
        </w:r>
        <w:r>
          <w:rPr>
            <w:noProof/>
            <w:webHidden/>
          </w:rPr>
          <w:tab/>
        </w:r>
        <w:r>
          <w:rPr>
            <w:noProof/>
            <w:webHidden/>
          </w:rPr>
          <w:fldChar w:fldCharType="begin"/>
        </w:r>
        <w:r>
          <w:rPr>
            <w:noProof/>
            <w:webHidden/>
          </w:rPr>
          <w:instrText xml:space="preserve"> PAGEREF _Toc520277731 \h </w:instrText>
        </w:r>
        <w:r>
          <w:rPr>
            <w:noProof/>
            <w:webHidden/>
          </w:rPr>
        </w:r>
        <w:r>
          <w:rPr>
            <w:noProof/>
            <w:webHidden/>
          </w:rPr>
          <w:fldChar w:fldCharType="separate"/>
        </w:r>
        <w:r>
          <w:rPr>
            <w:noProof/>
            <w:webHidden/>
          </w:rPr>
          <w:t>110</w:t>
        </w:r>
        <w:r>
          <w:rPr>
            <w:noProof/>
            <w:webHidden/>
          </w:rPr>
          <w:fldChar w:fldCharType="end"/>
        </w:r>
      </w:hyperlink>
    </w:p>
    <w:p w14:paraId="758F25A0" w14:textId="151C7E50" w:rsidR="0016633C" w:rsidRDefault="0016633C">
      <w:pPr>
        <w:pStyle w:val="TOC2"/>
        <w:tabs>
          <w:tab w:val="right" w:leader="dot" w:pos="8486"/>
        </w:tabs>
        <w:rPr>
          <w:rFonts w:eastAsiaTheme="minorEastAsia" w:cstheme="minorBidi"/>
          <w:noProof/>
          <w:sz w:val="22"/>
          <w:szCs w:val="28"/>
          <w:lang w:bidi="bn-BD"/>
        </w:rPr>
      </w:pPr>
      <w:hyperlink w:anchor="_Toc520277732" w:history="1">
        <w:r w:rsidRPr="008421B3">
          <w:rPr>
            <w:rStyle w:val="Hyperlink"/>
            <w:noProof/>
          </w:rPr>
          <w:t>Hypothesis 8a-c: Effect of Immersive VR System Type on Recall and Product Knowledge</w:t>
        </w:r>
        <w:r>
          <w:rPr>
            <w:noProof/>
            <w:webHidden/>
          </w:rPr>
          <w:tab/>
        </w:r>
        <w:r>
          <w:rPr>
            <w:noProof/>
            <w:webHidden/>
          </w:rPr>
          <w:fldChar w:fldCharType="begin"/>
        </w:r>
        <w:r>
          <w:rPr>
            <w:noProof/>
            <w:webHidden/>
          </w:rPr>
          <w:instrText xml:space="preserve"> PAGEREF _Toc520277732 \h </w:instrText>
        </w:r>
        <w:r>
          <w:rPr>
            <w:noProof/>
            <w:webHidden/>
          </w:rPr>
        </w:r>
        <w:r>
          <w:rPr>
            <w:noProof/>
            <w:webHidden/>
          </w:rPr>
          <w:fldChar w:fldCharType="separate"/>
        </w:r>
        <w:r>
          <w:rPr>
            <w:noProof/>
            <w:webHidden/>
          </w:rPr>
          <w:t>111</w:t>
        </w:r>
        <w:r>
          <w:rPr>
            <w:noProof/>
            <w:webHidden/>
          </w:rPr>
          <w:fldChar w:fldCharType="end"/>
        </w:r>
      </w:hyperlink>
    </w:p>
    <w:p w14:paraId="0FA36171" w14:textId="415F0B94" w:rsidR="0016633C" w:rsidRDefault="0016633C">
      <w:pPr>
        <w:pStyle w:val="TOC2"/>
        <w:tabs>
          <w:tab w:val="right" w:leader="dot" w:pos="8486"/>
        </w:tabs>
        <w:rPr>
          <w:rFonts w:eastAsiaTheme="minorEastAsia" w:cstheme="minorBidi"/>
          <w:noProof/>
          <w:sz w:val="22"/>
          <w:szCs w:val="28"/>
          <w:lang w:bidi="bn-BD"/>
        </w:rPr>
      </w:pPr>
      <w:hyperlink w:anchor="_Toc520277733" w:history="1">
        <w:r w:rsidRPr="008421B3">
          <w:rPr>
            <w:rStyle w:val="Hyperlink"/>
            <w:noProof/>
          </w:rPr>
          <w:t>Hypothesis 9a-d: Effect of Immersive VR System Type on Attitudes and Intentions</w:t>
        </w:r>
        <w:r>
          <w:rPr>
            <w:noProof/>
            <w:webHidden/>
          </w:rPr>
          <w:tab/>
        </w:r>
        <w:r>
          <w:rPr>
            <w:noProof/>
            <w:webHidden/>
          </w:rPr>
          <w:fldChar w:fldCharType="begin"/>
        </w:r>
        <w:r>
          <w:rPr>
            <w:noProof/>
            <w:webHidden/>
          </w:rPr>
          <w:instrText xml:space="preserve"> PAGEREF _Toc520277733 \h </w:instrText>
        </w:r>
        <w:r>
          <w:rPr>
            <w:noProof/>
            <w:webHidden/>
          </w:rPr>
        </w:r>
        <w:r>
          <w:rPr>
            <w:noProof/>
            <w:webHidden/>
          </w:rPr>
          <w:fldChar w:fldCharType="separate"/>
        </w:r>
        <w:r>
          <w:rPr>
            <w:noProof/>
            <w:webHidden/>
          </w:rPr>
          <w:t>112</w:t>
        </w:r>
        <w:r>
          <w:rPr>
            <w:noProof/>
            <w:webHidden/>
          </w:rPr>
          <w:fldChar w:fldCharType="end"/>
        </w:r>
      </w:hyperlink>
    </w:p>
    <w:p w14:paraId="09DDD856" w14:textId="4039B77F" w:rsidR="0016633C" w:rsidRDefault="0016633C">
      <w:pPr>
        <w:pStyle w:val="TOC2"/>
        <w:tabs>
          <w:tab w:val="right" w:leader="dot" w:pos="8486"/>
        </w:tabs>
        <w:rPr>
          <w:rFonts w:eastAsiaTheme="minorEastAsia" w:cstheme="minorBidi"/>
          <w:noProof/>
          <w:sz w:val="22"/>
          <w:szCs w:val="28"/>
          <w:lang w:bidi="bn-BD"/>
        </w:rPr>
      </w:pPr>
      <w:hyperlink w:anchor="_Toc520277734" w:history="1">
        <w:r w:rsidRPr="008421B3">
          <w:rPr>
            <w:rStyle w:val="Hyperlink"/>
            <w:noProof/>
          </w:rPr>
          <w:t>RQ2: Interaction of Modality Interactivity and Immersive VR System Type</w:t>
        </w:r>
        <w:r>
          <w:rPr>
            <w:noProof/>
            <w:webHidden/>
          </w:rPr>
          <w:tab/>
        </w:r>
        <w:r>
          <w:rPr>
            <w:noProof/>
            <w:webHidden/>
          </w:rPr>
          <w:fldChar w:fldCharType="begin"/>
        </w:r>
        <w:r>
          <w:rPr>
            <w:noProof/>
            <w:webHidden/>
          </w:rPr>
          <w:instrText xml:space="preserve"> PAGEREF _Toc520277734 \h </w:instrText>
        </w:r>
        <w:r>
          <w:rPr>
            <w:noProof/>
            <w:webHidden/>
          </w:rPr>
        </w:r>
        <w:r>
          <w:rPr>
            <w:noProof/>
            <w:webHidden/>
          </w:rPr>
          <w:fldChar w:fldCharType="separate"/>
        </w:r>
        <w:r>
          <w:rPr>
            <w:noProof/>
            <w:webHidden/>
          </w:rPr>
          <w:t>113</w:t>
        </w:r>
        <w:r>
          <w:rPr>
            <w:noProof/>
            <w:webHidden/>
          </w:rPr>
          <w:fldChar w:fldCharType="end"/>
        </w:r>
      </w:hyperlink>
    </w:p>
    <w:p w14:paraId="1EC11C22" w14:textId="1750F97E" w:rsidR="0016633C" w:rsidRDefault="0016633C">
      <w:pPr>
        <w:pStyle w:val="TOC3"/>
        <w:tabs>
          <w:tab w:val="right" w:leader="dot" w:pos="8486"/>
        </w:tabs>
        <w:rPr>
          <w:rFonts w:eastAsiaTheme="minorEastAsia" w:cstheme="minorBidi"/>
          <w:noProof/>
          <w:sz w:val="22"/>
          <w:szCs w:val="28"/>
          <w:lang w:bidi="bn-BD"/>
        </w:rPr>
      </w:pPr>
      <w:hyperlink w:anchor="_Toc520277735" w:history="1">
        <w:r w:rsidRPr="008421B3">
          <w:rPr>
            <w:rStyle w:val="Hyperlink"/>
            <w:noProof/>
          </w:rPr>
          <w:t>Presence</w:t>
        </w:r>
        <w:r>
          <w:rPr>
            <w:noProof/>
            <w:webHidden/>
          </w:rPr>
          <w:tab/>
        </w:r>
        <w:r>
          <w:rPr>
            <w:noProof/>
            <w:webHidden/>
          </w:rPr>
          <w:fldChar w:fldCharType="begin"/>
        </w:r>
        <w:r>
          <w:rPr>
            <w:noProof/>
            <w:webHidden/>
          </w:rPr>
          <w:instrText xml:space="preserve"> PAGEREF _Toc520277735 \h </w:instrText>
        </w:r>
        <w:r>
          <w:rPr>
            <w:noProof/>
            <w:webHidden/>
          </w:rPr>
        </w:r>
        <w:r>
          <w:rPr>
            <w:noProof/>
            <w:webHidden/>
          </w:rPr>
          <w:fldChar w:fldCharType="separate"/>
        </w:r>
        <w:r>
          <w:rPr>
            <w:noProof/>
            <w:webHidden/>
          </w:rPr>
          <w:t>113</w:t>
        </w:r>
        <w:r>
          <w:rPr>
            <w:noProof/>
            <w:webHidden/>
          </w:rPr>
          <w:fldChar w:fldCharType="end"/>
        </w:r>
      </w:hyperlink>
    </w:p>
    <w:p w14:paraId="7161035D" w14:textId="27A3BF72" w:rsidR="0016633C" w:rsidRDefault="0016633C">
      <w:pPr>
        <w:pStyle w:val="TOC3"/>
        <w:tabs>
          <w:tab w:val="right" w:leader="dot" w:pos="8486"/>
        </w:tabs>
        <w:rPr>
          <w:rFonts w:eastAsiaTheme="minorEastAsia" w:cstheme="minorBidi"/>
          <w:noProof/>
          <w:sz w:val="22"/>
          <w:szCs w:val="28"/>
          <w:lang w:bidi="bn-BD"/>
        </w:rPr>
      </w:pPr>
      <w:hyperlink w:anchor="_Toc520277736" w:history="1">
        <w:r w:rsidRPr="008421B3">
          <w:rPr>
            <w:rStyle w:val="Hyperlink"/>
            <w:noProof/>
          </w:rPr>
          <w:t>Recall, perceived product knowledge, attitudes and intentions</w:t>
        </w:r>
        <w:r>
          <w:rPr>
            <w:noProof/>
            <w:webHidden/>
          </w:rPr>
          <w:tab/>
        </w:r>
        <w:r>
          <w:rPr>
            <w:noProof/>
            <w:webHidden/>
          </w:rPr>
          <w:fldChar w:fldCharType="begin"/>
        </w:r>
        <w:r>
          <w:rPr>
            <w:noProof/>
            <w:webHidden/>
          </w:rPr>
          <w:instrText xml:space="preserve"> PAGEREF _Toc520277736 \h </w:instrText>
        </w:r>
        <w:r>
          <w:rPr>
            <w:noProof/>
            <w:webHidden/>
          </w:rPr>
        </w:r>
        <w:r>
          <w:rPr>
            <w:noProof/>
            <w:webHidden/>
          </w:rPr>
          <w:fldChar w:fldCharType="separate"/>
        </w:r>
        <w:r>
          <w:rPr>
            <w:noProof/>
            <w:webHidden/>
          </w:rPr>
          <w:t>114</w:t>
        </w:r>
        <w:r>
          <w:rPr>
            <w:noProof/>
            <w:webHidden/>
          </w:rPr>
          <w:fldChar w:fldCharType="end"/>
        </w:r>
      </w:hyperlink>
    </w:p>
    <w:p w14:paraId="31CAFDC6" w14:textId="633656BA" w:rsidR="0016633C" w:rsidRDefault="0016633C">
      <w:pPr>
        <w:pStyle w:val="TOC2"/>
        <w:tabs>
          <w:tab w:val="right" w:leader="dot" w:pos="8486"/>
        </w:tabs>
        <w:rPr>
          <w:rFonts w:eastAsiaTheme="minorEastAsia" w:cstheme="minorBidi"/>
          <w:noProof/>
          <w:sz w:val="22"/>
          <w:szCs w:val="28"/>
          <w:lang w:bidi="bn-BD"/>
        </w:rPr>
      </w:pPr>
      <w:hyperlink w:anchor="_Toc520277737" w:history="1">
        <w:r w:rsidRPr="008421B3">
          <w:rPr>
            <w:rStyle w:val="Hyperlink"/>
            <w:noProof/>
          </w:rPr>
          <w:t>RQ3: Interaction of Sensory Breadth and Immersive VR</w:t>
        </w:r>
        <w:r>
          <w:rPr>
            <w:noProof/>
            <w:webHidden/>
          </w:rPr>
          <w:tab/>
        </w:r>
        <w:r>
          <w:rPr>
            <w:noProof/>
            <w:webHidden/>
          </w:rPr>
          <w:fldChar w:fldCharType="begin"/>
        </w:r>
        <w:r>
          <w:rPr>
            <w:noProof/>
            <w:webHidden/>
          </w:rPr>
          <w:instrText xml:space="preserve"> PAGEREF _Toc520277737 \h </w:instrText>
        </w:r>
        <w:r>
          <w:rPr>
            <w:noProof/>
            <w:webHidden/>
          </w:rPr>
        </w:r>
        <w:r>
          <w:rPr>
            <w:noProof/>
            <w:webHidden/>
          </w:rPr>
          <w:fldChar w:fldCharType="separate"/>
        </w:r>
        <w:r>
          <w:rPr>
            <w:noProof/>
            <w:webHidden/>
          </w:rPr>
          <w:t>115</w:t>
        </w:r>
        <w:r>
          <w:rPr>
            <w:noProof/>
            <w:webHidden/>
          </w:rPr>
          <w:fldChar w:fldCharType="end"/>
        </w:r>
      </w:hyperlink>
    </w:p>
    <w:p w14:paraId="5376597D" w14:textId="54EE09C8" w:rsidR="0016633C" w:rsidRDefault="0016633C">
      <w:pPr>
        <w:pStyle w:val="TOC2"/>
        <w:tabs>
          <w:tab w:val="right" w:leader="dot" w:pos="8486"/>
        </w:tabs>
        <w:rPr>
          <w:rFonts w:eastAsiaTheme="minorEastAsia" w:cstheme="minorBidi"/>
          <w:noProof/>
          <w:sz w:val="22"/>
          <w:szCs w:val="28"/>
          <w:lang w:bidi="bn-BD"/>
        </w:rPr>
      </w:pPr>
      <w:hyperlink w:anchor="_Toc520277738" w:history="1">
        <w:r w:rsidRPr="008421B3">
          <w:rPr>
            <w:rStyle w:val="Hyperlink"/>
            <w:noProof/>
          </w:rPr>
          <w:t>RQ4: Three-way Interaction</w:t>
        </w:r>
        <w:r>
          <w:rPr>
            <w:noProof/>
            <w:webHidden/>
          </w:rPr>
          <w:tab/>
        </w:r>
        <w:r>
          <w:rPr>
            <w:noProof/>
            <w:webHidden/>
          </w:rPr>
          <w:fldChar w:fldCharType="begin"/>
        </w:r>
        <w:r>
          <w:rPr>
            <w:noProof/>
            <w:webHidden/>
          </w:rPr>
          <w:instrText xml:space="preserve"> PAGEREF _Toc520277738 \h </w:instrText>
        </w:r>
        <w:r>
          <w:rPr>
            <w:noProof/>
            <w:webHidden/>
          </w:rPr>
        </w:r>
        <w:r>
          <w:rPr>
            <w:noProof/>
            <w:webHidden/>
          </w:rPr>
          <w:fldChar w:fldCharType="separate"/>
        </w:r>
        <w:r>
          <w:rPr>
            <w:noProof/>
            <w:webHidden/>
          </w:rPr>
          <w:t>116</w:t>
        </w:r>
        <w:r>
          <w:rPr>
            <w:noProof/>
            <w:webHidden/>
          </w:rPr>
          <w:fldChar w:fldCharType="end"/>
        </w:r>
      </w:hyperlink>
    </w:p>
    <w:p w14:paraId="7E53F1F7" w14:textId="38EDD431" w:rsidR="0016633C" w:rsidRDefault="0016633C">
      <w:pPr>
        <w:pStyle w:val="TOC2"/>
        <w:tabs>
          <w:tab w:val="right" w:leader="dot" w:pos="8486"/>
        </w:tabs>
        <w:rPr>
          <w:rFonts w:eastAsiaTheme="minorEastAsia" w:cstheme="minorBidi"/>
          <w:noProof/>
          <w:sz w:val="22"/>
          <w:szCs w:val="28"/>
          <w:lang w:bidi="bn-BD"/>
        </w:rPr>
      </w:pPr>
      <w:hyperlink w:anchor="_Toc520277739" w:history="1">
        <w:r w:rsidRPr="008421B3">
          <w:rPr>
            <w:rStyle w:val="Hyperlink"/>
            <w:noProof/>
          </w:rPr>
          <w:t>Hypotheses 10-11: Effects of Perceived Media Novelty</w:t>
        </w:r>
        <w:r>
          <w:rPr>
            <w:noProof/>
            <w:webHidden/>
          </w:rPr>
          <w:tab/>
        </w:r>
        <w:r>
          <w:rPr>
            <w:noProof/>
            <w:webHidden/>
          </w:rPr>
          <w:fldChar w:fldCharType="begin"/>
        </w:r>
        <w:r>
          <w:rPr>
            <w:noProof/>
            <w:webHidden/>
          </w:rPr>
          <w:instrText xml:space="preserve"> PAGEREF _Toc520277739 \h </w:instrText>
        </w:r>
        <w:r>
          <w:rPr>
            <w:noProof/>
            <w:webHidden/>
          </w:rPr>
        </w:r>
        <w:r>
          <w:rPr>
            <w:noProof/>
            <w:webHidden/>
          </w:rPr>
          <w:fldChar w:fldCharType="separate"/>
        </w:r>
        <w:r>
          <w:rPr>
            <w:noProof/>
            <w:webHidden/>
          </w:rPr>
          <w:t>117</w:t>
        </w:r>
        <w:r>
          <w:rPr>
            <w:noProof/>
            <w:webHidden/>
          </w:rPr>
          <w:fldChar w:fldCharType="end"/>
        </w:r>
      </w:hyperlink>
    </w:p>
    <w:p w14:paraId="75767D99" w14:textId="5DEC21F3" w:rsidR="0016633C" w:rsidRDefault="0016633C">
      <w:pPr>
        <w:pStyle w:val="TOC3"/>
        <w:tabs>
          <w:tab w:val="right" w:leader="dot" w:pos="8486"/>
        </w:tabs>
        <w:rPr>
          <w:rFonts w:eastAsiaTheme="minorEastAsia" w:cstheme="minorBidi"/>
          <w:noProof/>
          <w:sz w:val="22"/>
          <w:szCs w:val="28"/>
          <w:lang w:bidi="bn-BD"/>
        </w:rPr>
      </w:pPr>
      <w:hyperlink w:anchor="_Toc520277740" w:history="1">
        <w:r w:rsidRPr="008421B3">
          <w:rPr>
            <w:rStyle w:val="Hyperlink"/>
            <w:noProof/>
          </w:rPr>
          <w:t>Main effects of perceived media novelty</w:t>
        </w:r>
        <w:r>
          <w:rPr>
            <w:noProof/>
            <w:webHidden/>
          </w:rPr>
          <w:tab/>
        </w:r>
        <w:r>
          <w:rPr>
            <w:noProof/>
            <w:webHidden/>
          </w:rPr>
          <w:fldChar w:fldCharType="begin"/>
        </w:r>
        <w:r>
          <w:rPr>
            <w:noProof/>
            <w:webHidden/>
          </w:rPr>
          <w:instrText xml:space="preserve"> PAGEREF _Toc520277740 \h </w:instrText>
        </w:r>
        <w:r>
          <w:rPr>
            <w:noProof/>
            <w:webHidden/>
          </w:rPr>
        </w:r>
        <w:r>
          <w:rPr>
            <w:noProof/>
            <w:webHidden/>
          </w:rPr>
          <w:fldChar w:fldCharType="separate"/>
        </w:r>
        <w:r>
          <w:rPr>
            <w:noProof/>
            <w:webHidden/>
          </w:rPr>
          <w:t>117</w:t>
        </w:r>
        <w:r>
          <w:rPr>
            <w:noProof/>
            <w:webHidden/>
          </w:rPr>
          <w:fldChar w:fldCharType="end"/>
        </w:r>
      </w:hyperlink>
    </w:p>
    <w:p w14:paraId="5DBD53F0" w14:textId="2DDC24CB" w:rsidR="0016633C" w:rsidRDefault="0016633C">
      <w:pPr>
        <w:pStyle w:val="TOC3"/>
        <w:tabs>
          <w:tab w:val="right" w:leader="dot" w:pos="8486"/>
        </w:tabs>
        <w:rPr>
          <w:rFonts w:eastAsiaTheme="minorEastAsia" w:cstheme="minorBidi"/>
          <w:noProof/>
          <w:sz w:val="22"/>
          <w:szCs w:val="28"/>
          <w:lang w:bidi="bn-BD"/>
        </w:rPr>
      </w:pPr>
      <w:hyperlink w:anchor="_Toc520277741" w:history="1">
        <w:r w:rsidRPr="008421B3">
          <w:rPr>
            <w:rStyle w:val="Hyperlink"/>
            <w:noProof/>
          </w:rPr>
          <w:t>Moderating effects of perceived media novelty</w:t>
        </w:r>
        <w:r>
          <w:rPr>
            <w:noProof/>
            <w:webHidden/>
          </w:rPr>
          <w:tab/>
        </w:r>
        <w:r>
          <w:rPr>
            <w:noProof/>
            <w:webHidden/>
          </w:rPr>
          <w:fldChar w:fldCharType="begin"/>
        </w:r>
        <w:r>
          <w:rPr>
            <w:noProof/>
            <w:webHidden/>
          </w:rPr>
          <w:instrText xml:space="preserve"> PAGEREF _Toc520277741 \h </w:instrText>
        </w:r>
        <w:r>
          <w:rPr>
            <w:noProof/>
            <w:webHidden/>
          </w:rPr>
        </w:r>
        <w:r>
          <w:rPr>
            <w:noProof/>
            <w:webHidden/>
          </w:rPr>
          <w:fldChar w:fldCharType="separate"/>
        </w:r>
        <w:r>
          <w:rPr>
            <w:noProof/>
            <w:webHidden/>
          </w:rPr>
          <w:t>119</w:t>
        </w:r>
        <w:r>
          <w:rPr>
            <w:noProof/>
            <w:webHidden/>
          </w:rPr>
          <w:fldChar w:fldCharType="end"/>
        </w:r>
      </w:hyperlink>
    </w:p>
    <w:p w14:paraId="4349F3AE" w14:textId="02A6AAC5" w:rsidR="0016633C" w:rsidRDefault="0016633C">
      <w:pPr>
        <w:pStyle w:val="TOC2"/>
        <w:tabs>
          <w:tab w:val="right" w:leader="dot" w:pos="8486"/>
        </w:tabs>
        <w:rPr>
          <w:rFonts w:eastAsiaTheme="minorEastAsia" w:cstheme="minorBidi"/>
          <w:noProof/>
          <w:sz w:val="22"/>
          <w:szCs w:val="28"/>
          <w:lang w:bidi="bn-BD"/>
        </w:rPr>
      </w:pPr>
      <w:hyperlink w:anchor="_Toc520277742" w:history="1">
        <w:r w:rsidRPr="008421B3">
          <w:rPr>
            <w:rStyle w:val="Hyperlink"/>
            <w:noProof/>
          </w:rPr>
          <w:t>RQ 5: Interactions between Modality Interactivity and Sensory Breadth on Presence - Moderated by Perceived Novelty</w:t>
        </w:r>
        <w:r>
          <w:rPr>
            <w:noProof/>
            <w:webHidden/>
          </w:rPr>
          <w:tab/>
        </w:r>
        <w:r>
          <w:rPr>
            <w:noProof/>
            <w:webHidden/>
          </w:rPr>
          <w:fldChar w:fldCharType="begin"/>
        </w:r>
        <w:r>
          <w:rPr>
            <w:noProof/>
            <w:webHidden/>
          </w:rPr>
          <w:instrText xml:space="preserve"> PAGEREF _Toc520277742 \h </w:instrText>
        </w:r>
        <w:r>
          <w:rPr>
            <w:noProof/>
            <w:webHidden/>
          </w:rPr>
        </w:r>
        <w:r>
          <w:rPr>
            <w:noProof/>
            <w:webHidden/>
          </w:rPr>
          <w:fldChar w:fldCharType="separate"/>
        </w:r>
        <w:r>
          <w:rPr>
            <w:noProof/>
            <w:webHidden/>
          </w:rPr>
          <w:t>121</w:t>
        </w:r>
        <w:r>
          <w:rPr>
            <w:noProof/>
            <w:webHidden/>
          </w:rPr>
          <w:fldChar w:fldCharType="end"/>
        </w:r>
      </w:hyperlink>
    </w:p>
    <w:p w14:paraId="07163DB8" w14:textId="735F9BE8" w:rsidR="0016633C" w:rsidRDefault="0016633C">
      <w:pPr>
        <w:pStyle w:val="TOC2"/>
        <w:tabs>
          <w:tab w:val="right" w:leader="dot" w:pos="8486"/>
        </w:tabs>
        <w:rPr>
          <w:rFonts w:eastAsiaTheme="minorEastAsia" w:cstheme="minorBidi"/>
          <w:noProof/>
          <w:sz w:val="22"/>
          <w:szCs w:val="28"/>
          <w:lang w:bidi="bn-BD"/>
        </w:rPr>
      </w:pPr>
      <w:hyperlink w:anchor="_Toc520277743" w:history="1">
        <w:r w:rsidRPr="008421B3">
          <w:rPr>
            <w:rStyle w:val="Hyperlink"/>
            <w:noProof/>
          </w:rPr>
          <w:t>RQ 6: Perceived Novelty - Moderating Two-way interaction effects</w:t>
        </w:r>
        <w:r>
          <w:rPr>
            <w:noProof/>
            <w:webHidden/>
          </w:rPr>
          <w:tab/>
        </w:r>
        <w:r>
          <w:rPr>
            <w:noProof/>
            <w:webHidden/>
          </w:rPr>
          <w:fldChar w:fldCharType="begin"/>
        </w:r>
        <w:r>
          <w:rPr>
            <w:noProof/>
            <w:webHidden/>
          </w:rPr>
          <w:instrText xml:space="preserve"> PAGEREF _Toc520277743 \h </w:instrText>
        </w:r>
        <w:r>
          <w:rPr>
            <w:noProof/>
            <w:webHidden/>
          </w:rPr>
        </w:r>
        <w:r>
          <w:rPr>
            <w:noProof/>
            <w:webHidden/>
          </w:rPr>
          <w:fldChar w:fldCharType="separate"/>
        </w:r>
        <w:r>
          <w:rPr>
            <w:noProof/>
            <w:webHidden/>
          </w:rPr>
          <w:t>127</w:t>
        </w:r>
        <w:r>
          <w:rPr>
            <w:noProof/>
            <w:webHidden/>
          </w:rPr>
          <w:fldChar w:fldCharType="end"/>
        </w:r>
      </w:hyperlink>
    </w:p>
    <w:p w14:paraId="7B4A77B5" w14:textId="489BD31A" w:rsidR="0016633C" w:rsidRDefault="0016633C">
      <w:pPr>
        <w:pStyle w:val="TOC2"/>
        <w:tabs>
          <w:tab w:val="right" w:leader="dot" w:pos="8486"/>
        </w:tabs>
        <w:rPr>
          <w:rFonts w:eastAsiaTheme="minorEastAsia" w:cstheme="minorBidi"/>
          <w:noProof/>
          <w:sz w:val="22"/>
          <w:szCs w:val="28"/>
          <w:lang w:bidi="bn-BD"/>
        </w:rPr>
      </w:pPr>
      <w:hyperlink w:anchor="_Toc520277744" w:history="1">
        <w:r w:rsidRPr="008421B3">
          <w:rPr>
            <w:rStyle w:val="Hyperlink"/>
            <w:noProof/>
          </w:rPr>
          <w:t>Hypothesis 12: Mediating Effect of Presence</w:t>
        </w:r>
        <w:r>
          <w:rPr>
            <w:noProof/>
            <w:webHidden/>
          </w:rPr>
          <w:tab/>
        </w:r>
        <w:r>
          <w:rPr>
            <w:noProof/>
            <w:webHidden/>
          </w:rPr>
          <w:fldChar w:fldCharType="begin"/>
        </w:r>
        <w:r>
          <w:rPr>
            <w:noProof/>
            <w:webHidden/>
          </w:rPr>
          <w:instrText xml:space="preserve"> PAGEREF _Toc520277744 \h </w:instrText>
        </w:r>
        <w:r>
          <w:rPr>
            <w:noProof/>
            <w:webHidden/>
          </w:rPr>
        </w:r>
        <w:r>
          <w:rPr>
            <w:noProof/>
            <w:webHidden/>
          </w:rPr>
          <w:fldChar w:fldCharType="separate"/>
        </w:r>
        <w:r>
          <w:rPr>
            <w:noProof/>
            <w:webHidden/>
          </w:rPr>
          <w:t>138</w:t>
        </w:r>
        <w:r>
          <w:rPr>
            <w:noProof/>
            <w:webHidden/>
          </w:rPr>
          <w:fldChar w:fldCharType="end"/>
        </w:r>
      </w:hyperlink>
    </w:p>
    <w:p w14:paraId="72DF5FF9" w14:textId="03EE2695" w:rsidR="0016633C" w:rsidRDefault="0016633C">
      <w:pPr>
        <w:pStyle w:val="TOC3"/>
        <w:tabs>
          <w:tab w:val="right" w:leader="dot" w:pos="8486"/>
        </w:tabs>
        <w:rPr>
          <w:rFonts w:eastAsiaTheme="minorEastAsia" w:cstheme="minorBidi"/>
          <w:noProof/>
          <w:sz w:val="22"/>
          <w:szCs w:val="28"/>
          <w:lang w:bidi="bn-BD"/>
        </w:rPr>
      </w:pPr>
      <w:hyperlink w:anchor="_Toc520277745" w:history="1">
        <w:r w:rsidRPr="008421B3">
          <w:rPr>
            <w:rStyle w:val="Hyperlink"/>
            <w:noProof/>
          </w:rPr>
          <w:t>Hypotheses 12a: Mediating effect of spatial presence</w:t>
        </w:r>
        <w:r>
          <w:rPr>
            <w:noProof/>
            <w:webHidden/>
          </w:rPr>
          <w:tab/>
        </w:r>
        <w:r>
          <w:rPr>
            <w:noProof/>
            <w:webHidden/>
          </w:rPr>
          <w:fldChar w:fldCharType="begin"/>
        </w:r>
        <w:r>
          <w:rPr>
            <w:noProof/>
            <w:webHidden/>
          </w:rPr>
          <w:instrText xml:space="preserve"> PAGEREF _Toc520277745 \h </w:instrText>
        </w:r>
        <w:r>
          <w:rPr>
            <w:noProof/>
            <w:webHidden/>
          </w:rPr>
        </w:r>
        <w:r>
          <w:rPr>
            <w:noProof/>
            <w:webHidden/>
          </w:rPr>
          <w:fldChar w:fldCharType="separate"/>
        </w:r>
        <w:r>
          <w:rPr>
            <w:noProof/>
            <w:webHidden/>
          </w:rPr>
          <w:t>138</w:t>
        </w:r>
        <w:r>
          <w:rPr>
            <w:noProof/>
            <w:webHidden/>
          </w:rPr>
          <w:fldChar w:fldCharType="end"/>
        </w:r>
      </w:hyperlink>
    </w:p>
    <w:p w14:paraId="7E71D228" w14:textId="194F0289" w:rsidR="0016633C" w:rsidRDefault="0016633C">
      <w:pPr>
        <w:pStyle w:val="TOC3"/>
        <w:tabs>
          <w:tab w:val="right" w:leader="dot" w:pos="8486"/>
        </w:tabs>
        <w:rPr>
          <w:rFonts w:eastAsiaTheme="minorEastAsia" w:cstheme="minorBidi"/>
          <w:noProof/>
          <w:sz w:val="22"/>
          <w:szCs w:val="28"/>
          <w:lang w:bidi="bn-BD"/>
        </w:rPr>
      </w:pPr>
      <w:hyperlink w:anchor="_Toc520277746" w:history="1">
        <w:r w:rsidRPr="008421B3">
          <w:rPr>
            <w:rStyle w:val="Hyperlink"/>
            <w:noProof/>
          </w:rPr>
          <w:t>Hypotheses 12b: Mediating effect of engagement</w:t>
        </w:r>
        <w:r>
          <w:rPr>
            <w:noProof/>
            <w:webHidden/>
          </w:rPr>
          <w:tab/>
        </w:r>
        <w:r>
          <w:rPr>
            <w:noProof/>
            <w:webHidden/>
          </w:rPr>
          <w:fldChar w:fldCharType="begin"/>
        </w:r>
        <w:r>
          <w:rPr>
            <w:noProof/>
            <w:webHidden/>
          </w:rPr>
          <w:instrText xml:space="preserve"> PAGEREF _Toc520277746 \h </w:instrText>
        </w:r>
        <w:r>
          <w:rPr>
            <w:noProof/>
            <w:webHidden/>
          </w:rPr>
        </w:r>
        <w:r>
          <w:rPr>
            <w:noProof/>
            <w:webHidden/>
          </w:rPr>
          <w:fldChar w:fldCharType="separate"/>
        </w:r>
        <w:r>
          <w:rPr>
            <w:noProof/>
            <w:webHidden/>
          </w:rPr>
          <w:t>142</w:t>
        </w:r>
        <w:r>
          <w:rPr>
            <w:noProof/>
            <w:webHidden/>
          </w:rPr>
          <w:fldChar w:fldCharType="end"/>
        </w:r>
      </w:hyperlink>
    </w:p>
    <w:p w14:paraId="6F984EBA" w14:textId="03103AAF" w:rsidR="0016633C" w:rsidRDefault="0016633C">
      <w:pPr>
        <w:pStyle w:val="TOC3"/>
        <w:tabs>
          <w:tab w:val="right" w:leader="dot" w:pos="8486"/>
        </w:tabs>
        <w:rPr>
          <w:rFonts w:eastAsiaTheme="minorEastAsia" w:cstheme="minorBidi"/>
          <w:noProof/>
          <w:sz w:val="22"/>
          <w:szCs w:val="28"/>
          <w:lang w:bidi="bn-BD"/>
        </w:rPr>
      </w:pPr>
      <w:hyperlink w:anchor="_Toc520277747" w:history="1">
        <w:r w:rsidRPr="008421B3">
          <w:rPr>
            <w:rStyle w:val="Hyperlink"/>
            <w:noProof/>
          </w:rPr>
          <w:t>Hypotheses H12c: Mediating effect of naturalness</w:t>
        </w:r>
        <w:r>
          <w:rPr>
            <w:noProof/>
            <w:webHidden/>
          </w:rPr>
          <w:tab/>
        </w:r>
        <w:r>
          <w:rPr>
            <w:noProof/>
            <w:webHidden/>
          </w:rPr>
          <w:fldChar w:fldCharType="begin"/>
        </w:r>
        <w:r>
          <w:rPr>
            <w:noProof/>
            <w:webHidden/>
          </w:rPr>
          <w:instrText xml:space="preserve"> PAGEREF _Toc520277747 \h </w:instrText>
        </w:r>
        <w:r>
          <w:rPr>
            <w:noProof/>
            <w:webHidden/>
          </w:rPr>
        </w:r>
        <w:r>
          <w:rPr>
            <w:noProof/>
            <w:webHidden/>
          </w:rPr>
          <w:fldChar w:fldCharType="separate"/>
        </w:r>
        <w:r>
          <w:rPr>
            <w:noProof/>
            <w:webHidden/>
          </w:rPr>
          <w:t>146</w:t>
        </w:r>
        <w:r>
          <w:rPr>
            <w:noProof/>
            <w:webHidden/>
          </w:rPr>
          <w:fldChar w:fldCharType="end"/>
        </w:r>
      </w:hyperlink>
    </w:p>
    <w:p w14:paraId="41111BB3" w14:textId="46BC62AA" w:rsidR="0016633C" w:rsidRDefault="0016633C">
      <w:pPr>
        <w:pStyle w:val="TOC3"/>
        <w:tabs>
          <w:tab w:val="right" w:leader="dot" w:pos="8486"/>
        </w:tabs>
        <w:rPr>
          <w:rFonts w:eastAsiaTheme="minorEastAsia" w:cstheme="minorBidi"/>
          <w:noProof/>
          <w:sz w:val="22"/>
          <w:szCs w:val="28"/>
          <w:lang w:bidi="bn-BD"/>
        </w:rPr>
      </w:pPr>
      <w:hyperlink w:anchor="_Toc520277748" w:history="1">
        <w:r w:rsidRPr="008421B3">
          <w:rPr>
            <w:rStyle w:val="Hyperlink"/>
            <w:noProof/>
          </w:rPr>
          <w:t>Hypotheses 12d: Mediating effect of negative effects</w:t>
        </w:r>
        <w:r>
          <w:rPr>
            <w:noProof/>
            <w:webHidden/>
          </w:rPr>
          <w:tab/>
        </w:r>
        <w:r>
          <w:rPr>
            <w:noProof/>
            <w:webHidden/>
          </w:rPr>
          <w:fldChar w:fldCharType="begin"/>
        </w:r>
        <w:r>
          <w:rPr>
            <w:noProof/>
            <w:webHidden/>
          </w:rPr>
          <w:instrText xml:space="preserve"> PAGEREF _Toc520277748 \h </w:instrText>
        </w:r>
        <w:r>
          <w:rPr>
            <w:noProof/>
            <w:webHidden/>
          </w:rPr>
        </w:r>
        <w:r>
          <w:rPr>
            <w:noProof/>
            <w:webHidden/>
          </w:rPr>
          <w:fldChar w:fldCharType="separate"/>
        </w:r>
        <w:r>
          <w:rPr>
            <w:noProof/>
            <w:webHidden/>
          </w:rPr>
          <w:t>150</w:t>
        </w:r>
        <w:r>
          <w:rPr>
            <w:noProof/>
            <w:webHidden/>
          </w:rPr>
          <w:fldChar w:fldCharType="end"/>
        </w:r>
      </w:hyperlink>
    </w:p>
    <w:p w14:paraId="48606BAF" w14:textId="5C259B47" w:rsidR="0016633C" w:rsidRDefault="0016633C">
      <w:pPr>
        <w:pStyle w:val="TOC1"/>
        <w:rPr>
          <w:rFonts w:eastAsiaTheme="minorEastAsia" w:cstheme="minorBidi"/>
          <w:noProof/>
          <w:sz w:val="22"/>
          <w:szCs w:val="28"/>
          <w:lang w:bidi="bn-BD"/>
        </w:rPr>
      </w:pPr>
      <w:hyperlink w:anchor="_Toc520277749" w:history="1">
        <w:r w:rsidRPr="008421B3">
          <w:rPr>
            <w:rStyle w:val="Hyperlink"/>
            <w:noProof/>
          </w:rPr>
          <w:t>Chapter 10: Discussion of Study 2</w:t>
        </w:r>
        <w:r>
          <w:rPr>
            <w:noProof/>
            <w:webHidden/>
          </w:rPr>
          <w:tab/>
        </w:r>
        <w:r>
          <w:rPr>
            <w:noProof/>
            <w:webHidden/>
          </w:rPr>
          <w:fldChar w:fldCharType="begin"/>
        </w:r>
        <w:r>
          <w:rPr>
            <w:noProof/>
            <w:webHidden/>
          </w:rPr>
          <w:instrText xml:space="preserve"> PAGEREF _Toc520277749 \h </w:instrText>
        </w:r>
        <w:r>
          <w:rPr>
            <w:noProof/>
            <w:webHidden/>
          </w:rPr>
        </w:r>
        <w:r>
          <w:rPr>
            <w:noProof/>
            <w:webHidden/>
          </w:rPr>
          <w:fldChar w:fldCharType="separate"/>
        </w:r>
        <w:r>
          <w:rPr>
            <w:noProof/>
            <w:webHidden/>
          </w:rPr>
          <w:t>157</w:t>
        </w:r>
        <w:r>
          <w:rPr>
            <w:noProof/>
            <w:webHidden/>
          </w:rPr>
          <w:fldChar w:fldCharType="end"/>
        </w:r>
      </w:hyperlink>
    </w:p>
    <w:p w14:paraId="360FE141" w14:textId="56992FF9" w:rsidR="0016633C" w:rsidRDefault="0016633C">
      <w:pPr>
        <w:pStyle w:val="TOC2"/>
        <w:tabs>
          <w:tab w:val="right" w:leader="dot" w:pos="8486"/>
        </w:tabs>
        <w:rPr>
          <w:rFonts w:eastAsiaTheme="minorEastAsia" w:cstheme="minorBidi"/>
          <w:noProof/>
          <w:sz w:val="22"/>
          <w:szCs w:val="28"/>
          <w:lang w:bidi="bn-BD"/>
        </w:rPr>
      </w:pPr>
      <w:hyperlink w:anchor="_Toc520277750" w:history="1">
        <w:r w:rsidRPr="008421B3">
          <w:rPr>
            <w:rStyle w:val="Hyperlink"/>
            <w:noProof/>
          </w:rPr>
          <w:t>Role of Modality Interactivity and Sensory Breadth on Presence</w:t>
        </w:r>
        <w:r>
          <w:rPr>
            <w:noProof/>
            <w:webHidden/>
          </w:rPr>
          <w:tab/>
        </w:r>
        <w:r>
          <w:rPr>
            <w:noProof/>
            <w:webHidden/>
          </w:rPr>
          <w:fldChar w:fldCharType="begin"/>
        </w:r>
        <w:r>
          <w:rPr>
            <w:noProof/>
            <w:webHidden/>
          </w:rPr>
          <w:instrText xml:space="preserve"> PAGEREF _Toc520277750 \h </w:instrText>
        </w:r>
        <w:r>
          <w:rPr>
            <w:noProof/>
            <w:webHidden/>
          </w:rPr>
        </w:r>
        <w:r>
          <w:rPr>
            <w:noProof/>
            <w:webHidden/>
          </w:rPr>
          <w:fldChar w:fldCharType="separate"/>
        </w:r>
        <w:r>
          <w:rPr>
            <w:noProof/>
            <w:webHidden/>
          </w:rPr>
          <w:t>157</w:t>
        </w:r>
        <w:r>
          <w:rPr>
            <w:noProof/>
            <w:webHidden/>
          </w:rPr>
          <w:fldChar w:fldCharType="end"/>
        </w:r>
      </w:hyperlink>
    </w:p>
    <w:p w14:paraId="1A415BCC" w14:textId="28F1E1DB" w:rsidR="0016633C" w:rsidRDefault="0016633C">
      <w:pPr>
        <w:pStyle w:val="TOC3"/>
        <w:tabs>
          <w:tab w:val="right" w:leader="dot" w:pos="8486"/>
        </w:tabs>
        <w:rPr>
          <w:rFonts w:eastAsiaTheme="minorEastAsia" w:cstheme="minorBidi"/>
          <w:noProof/>
          <w:sz w:val="22"/>
          <w:szCs w:val="28"/>
          <w:lang w:bidi="bn-BD"/>
        </w:rPr>
      </w:pPr>
      <w:hyperlink w:anchor="_Toc520277751" w:history="1">
        <w:r w:rsidRPr="008421B3">
          <w:rPr>
            <w:rStyle w:val="Hyperlink"/>
            <w:noProof/>
          </w:rPr>
          <w:t>Moderating effect of perceived novelty on these interactions</w:t>
        </w:r>
        <w:r>
          <w:rPr>
            <w:noProof/>
            <w:webHidden/>
          </w:rPr>
          <w:tab/>
        </w:r>
        <w:r>
          <w:rPr>
            <w:noProof/>
            <w:webHidden/>
          </w:rPr>
          <w:fldChar w:fldCharType="begin"/>
        </w:r>
        <w:r>
          <w:rPr>
            <w:noProof/>
            <w:webHidden/>
          </w:rPr>
          <w:instrText xml:space="preserve"> PAGEREF _Toc520277751 \h </w:instrText>
        </w:r>
        <w:r>
          <w:rPr>
            <w:noProof/>
            <w:webHidden/>
          </w:rPr>
        </w:r>
        <w:r>
          <w:rPr>
            <w:noProof/>
            <w:webHidden/>
          </w:rPr>
          <w:fldChar w:fldCharType="separate"/>
        </w:r>
        <w:r>
          <w:rPr>
            <w:noProof/>
            <w:webHidden/>
          </w:rPr>
          <w:t>158</w:t>
        </w:r>
        <w:r>
          <w:rPr>
            <w:noProof/>
            <w:webHidden/>
          </w:rPr>
          <w:fldChar w:fldCharType="end"/>
        </w:r>
      </w:hyperlink>
    </w:p>
    <w:p w14:paraId="586B6B23" w14:textId="54670428" w:rsidR="0016633C" w:rsidRDefault="0016633C">
      <w:pPr>
        <w:pStyle w:val="TOC2"/>
        <w:tabs>
          <w:tab w:val="right" w:leader="dot" w:pos="8486"/>
        </w:tabs>
        <w:rPr>
          <w:rFonts w:eastAsiaTheme="minorEastAsia" w:cstheme="minorBidi"/>
          <w:noProof/>
          <w:sz w:val="22"/>
          <w:szCs w:val="28"/>
          <w:lang w:bidi="bn-BD"/>
        </w:rPr>
      </w:pPr>
      <w:hyperlink w:anchor="_Toc520277752" w:history="1">
        <w:r w:rsidRPr="008421B3">
          <w:rPr>
            <w:rStyle w:val="Hyperlink"/>
            <w:noProof/>
          </w:rPr>
          <w:t>Role of Immersive VR Type</w:t>
        </w:r>
        <w:r>
          <w:rPr>
            <w:noProof/>
            <w:webHidden/>
          </w:rPr>
          <w:tab/>
        </w:r>
        <w:r>
          <w:rPr>
            <w:noProof/>
            <w:webHidden/>
          </w:rPr>
          <w:fldChar w:fldCharType="begin"/>
        </w:r>
        <w:r>
          <w:rPr>
            <w:noProof/>
            <w:webHidden/>
          </w:rPr>
          <w:instrText xml:space="preserve"> PAGEREF _Toc520277752 \h </w:instrText>
        </w:r>
        <w:r>
          <w:rPr>
            <w:noProof/>
            <w:webHidden/>
          </w:rPr>
        </w:r>
        <w:r>
          <w:rPr>
            <w:noProof/>
            <w:webHidden/>
          </w:rPr>
          <w:fldChar w:fldCharType="separate"/>
        </w:r>
        <w:r>
          <w:rPr>
            <w:noProof/>
            <w:webHidden/>
          </w:rPr>
          <w:t>161</w:t>
        </w:r>
        <w:r>
          <w:rPr>
            <w:noProof/>
            <w:webHidden/>
          </w:rPr>
          <w:fldChar w:fldCharType="end"/>
        </w:r>
      </w:hyperlink>
    </w:p>
    <w:p w14:paraId="2BFA093D" w14:textId="4E439577" w:rsidR="0016633C" w:rsidRDefault="0016633C">
      <w:pPr>
        <w:pStyle w:val="TOC3"/>
        <w:tabs>
          <w:tab w:val="right" w:leader="dot" w:pos="8486"/>
        </w:tabs>
        <w:rPr>
          <w:rFonts w:eastAsiaTheme="minorEastAsia" w:cstheme="minorBidi"/>
          <w:noProof/>
          <w:sz w:val="22"/>
          <w:szCs w:val="28"/>
          <w:lang w:bidi="bn-BD"/>
        </w:rPr>
      </w:pPr>
      <w:hyperlink w:anchor="_Toc520277753" w:history="1">
        <w:r w:rsidRPr="008421B3">
          <w:rPr>
            <w:rStyle w:val="Hyperlink"/>
            <w:noProof/>
          </w:rPr>
          <w:t>Immersive VR type and presence</w:t>
        </w:r>
        <w:r>
          <w:rPr>
            <w:noProof/>
            <w:webHidden/>
          </w:rPr>
          <w:tab/>
        </w:r>
        <w:r>
          <w:rPr>
            <w:noProof/>
            <w:webHidden/>
          </w:rPr>
          <w:fldChar w:fldCharType="begin"/>
        </w:r>
        <w:r>
          <w:rPr>
            <w:noProof/>
            <w:webHidden/>
          </w:rPr>
          <w:instrText xml:space="preserve"> PAGEREF _Toc520277753 \h </w:instrText>
        </w:r>
        <w:r>
          <w:rPr>
            <w:noProof/>
            <w:webHidden/>
          </w:rPr>
        </w:r>
        <w:r>
          <w:rPr>
            <w:noProof/>
            <w:webHidden/>
          </w:rPr>
          <w:fldChar w:fldCharType="separate"/>
        </w:r>
        <w:r>
          <w:rPr>
            <w:noProof/>
            <w:webHidden/>
          </w:rPr>
          <w:t>161</w:t>
        </w:r>
        <w:r>
          <w:rPr>
            <w:noProof/>
            <w:webHidden/>
          </w:rPr>
          <w:fldChar w:fldCharType="end"/>
        </w:r>
      </w:hyperlink>
    </w:p>
    <w:p w14:paraId="324135BD" w14:textId="291F5EB0" w:rsidR="0016633C" w:rsidRDefault="0016633C">
      <w:pPr>
        <w:pStyle w:val="TOC3"/>
        <w:tabs>
          <w:tab w:val="right" w:leader="dot" w:pos="8486"/>
        </w:tabs>
        <w:rPr>
          <w:rFonts w:eastAsiaTheme="minorEastAsia" w:cstheme="minorBidi"/>
          <w:noProof/>
          <w:sz w:val="22"/>
          <w:szCs w:val="28"/>
          <w:lang w:bidi="bn-BD"/>
        </w:rPr>
      </w:pPr>
      <w:hyperlink w:anchor="_Toc520277754" w:history="1">
        <w:r w:rsidRPr="008421B3">
          <w:rPr>
            <w:rStyle w:val="Hyperlink"/>
            <w:noProof/>
          </w:rPr>
          <w:t>Immersive VR type and cognition</w:t>
        </w:r>
        <w:r>
          <w:rPr>
            <w:noProof/>
            <w:webHidden/>
          </w:rPr>
          <w:tab/>
        </w:r>
        <w:r>
          <w:rPr>
            <w:noProof/>
            <w:webHidden/>
          </w:rPr>
          <w:fldChar w:fldCharType="begin"/>
        </w:r>
        <w:r>
          <w:rPr>
            <w:noProof/>
            <w:webHidden/>
          </w:rPr>
          <w:instrText xml:space="preserve"> PAGEREF _Toc520277754 \h </w:instrText>
        </w:r>
        <w:r>
          <w:rPr>
            <w:noProof/>
            <w:webHidden/>
          </w:rPr>
        </w:r>
        <w:r>
          <w:rPr>
            <w:noProof/>
            <w:webHidden/>
          </w:rPr>
          <w:fldChar w:fldCharType="separate"/>
        </w:r>
        <w:r>
          <w:rPr>
            <w:noProof/>
            <w:webHidden/>
          </w:rPr>
          <w:t>162</w:t>
        </w:r>
        <w:r>
          <w:rPr>
            <w:noProof/>
            <w:webHidden/>
          </w:rPr>
          <w:fldChar w:fldCharType="end"/>
        </w:r>
      </w:hyperlink>
    </w:p>
    <w:p w14:paraId="0AB75F91" w14:textId="3AC50615" w:rsidR="0016633C" w:rsidRDefault="0016633C">
      <w:pPr>
        <w:pStyle w:val="TOC3"/>
        <w:tabs>
          <w:tab w:val="right" w:leader="dot" w:pos="8486"/>
        </w:tabs>
        <w:rPr>
          <w:rFonts w:eastAsiaTheme="minorEastAsia" w:cstheme="minorBidi"/>
          <w:noProof/>
          <w:sz w:val="22"/>
          <w:szCs w:val="28"/>
          <w:lang w:bidi="bn-BD"/>
        </w:rPr>
      </w:pPr>
      <w:hyperlink w:anchor="_Toc520277755" w:history="1">
        <w:r w:rsidRPr="008421B3">
          <w:rPr>
            <w:rStyle w:val="Hyperlink"/>
            <w:noProof/>
          </w:rPr>
          <w:t>Immersive VR type and attitudes and intentions</w:t>
        </w:r>
        <w:r>
          <w:rPr>
            <w:noProof/>
            <w:webHidden/>
          </w:rPr>
          <w:tab/>
        </w:r>
        <w:r>
          <w:rPr>
            <w:noProof/>
            <w:webHidden/>
          </w:rPr>
          <w:fldChar w:fldCharType="begin"/>
        </w:r>
        <w:r>
          <w:rPr>
            <w:noProof/>
            <w:webHidden/>
          </w:rPr>
          <w:instrText xml:space="preserve"> PAGEREF _Toc520277755 \h </w:instrText>
        </w:r>
        <w:r>
          <w:rPr>
            <w:noProof/>
            <w:webHidden/>
          </w:rPr>
        </w:r>
        <w:r>
          <w:rPr>
            <w:noProof/>
            <w:webHidden/>
          </w:rPr>
          <w:fldChar w:fldCharType="separate"/>
        </w:r>
        <w:r>
          <w:rPr>
            <w:noProof/>
            <w:webHidden/>
          </w:rPr>
          <w:t>164</w:t>
        </w:r>
        <w:r>
          <w:rPr>
            <w:noProof/>
            <w:webHidden/>
          </w:rPr>
          <w:fldChar w:fldCharType="end"/>
        </w:r>
      </w:hyperlink>
    </w:p>
    <w:p w14:paraId="37D9F13A" w14:textId="3FD7C0A6" w:rsidR="0016633C" w:rsidRDefault="0016633C">
      <w:pPr>
        <w:pStyle w:val="TOC2"/>
        <w:tabs>
          <w:tab w:val="right" w:leader="dot" w:pos="8486"/>
        </w:tabs>
        <w:rPr>
          <w:rFonts w:eastAsiaTheme="minorEastAsia" w:cstheme="minorBidi"/>
          <w:noProof/>
          <w:sz w:val="22"/>
          <w:szCs w:val="28"/>
          <w:lang w:bidi="bn-BD"/>
        </w:rPr>
      </w:pPr>
      <w:hyperlink w:anchor="_Toc520277756" w:history="1">
        <w:r w:rsidRPr="008421B3">
          <w:rPr>
            <w:rStyle w:val="Hyperlink"/>
            <w:noProof/>
          </w:rPr>
          <w:t>Role of Interactions among Immersive VR Type, Modality Interactivity and Sensory Breadth</w:t>
        </w:r>
        <w:r>
          <w:rPr>
            <w:noProof/>
            <w:webHidden/>
          </w:rPr>
          <w:tab/>
        </w:r>
        <w:r>
          <w:rPr>
            <w:noProof/>
            <w:webHidden/>
          </w:rPr>
          <w:fldChar w:fldCharType="begin"/>
        </w:r>
        <w:r>
          <w:rPr>
            <w:noProof/>
            <w:webHidden/>
          </w:rPr>
          <w:instrText xml:space="preserve"> PAGEREF _Toc520277756 \h </w:instrText>
        </w:r>
        <w:r>
          <w:rPr>
            <w:noProof/>
            <w:webHidden/>
          </w:rPr>
        </w:r>
        <w:r>
          <w:rPr>
            <w:noProof/>
            <w:webHidden/>
          </w:rPr>
          <w:fldChar w:fldCharType="separate"/>
        </w:r>
        <w:r>
          <w:rPr>
            <w:noProof/>
            <w:webHidden/>
          </w:rPr>
          <w:t>166</w:t>
        </w:r>
        <w:r>
          <w:rPr>
            <w:noProof/>
            <w:webHidden/>
          </w:rPr>
          <w:fldChar w:fldCharType="end"/>
        </w:r>
      </w:hyperlink>
    </w:p>
    <w:p w14:paraId="3F0816B6" w14:textId="17F8F95F" w:rsidR="0016633C" w:rsidRDefault="0016633C">
      <w:pPr>
        <w:pStyle w:val="TOC3"/>
        <w:tabs>
          <w:tab w:val="right" w:leader="dot" w:pos="8486"/>
        </w:tabs>
        <w:rPr>
          <w:rFonts w:eastAsiaTheme="minorEastAsia" w:cstheme="minorBidi"/>
          <w:noProof/>
          <w:sz w:val="22"/>
          <w:szCs w:val="28"/>
          <w:lang w:bidi="bn-BD"/>
        </w:rPr>
      </w:pPr>
      <w:hyperlink w:anchor="_Toc520277757" w:history="1">
        <w:r w:rsidRPr="008421B3">
          <w:rPr>
            <w:rStyle w:val="Hyperlink"/>
            <w:noProof/>
          </w:rPr>
          <w:t>Interaction of immersive VR type and modality interactivity on presence</w:t>
        </w:r>
        <w:r>
          <w:rPr>
            <w:noProof/>
            <w:webHidden/>
          </w:rPr>
          <w:tab/>
        </w:r>
        <w:r>
          <w:rPr>
            <w:noProof/>
            <w:webHidden/>
          </w:rPr>
          <w:fldChar w:fldCharType="begin"/>
        </w:r>
        <w:r>
          <w:rPr>
            <w:noProof/>
            <w:webHidden/>
          </w:rPr>
          <w:instrText xml:space="preserve"> PAGEREF _Toc520277757 \h </w:instrText>
        </w:r>
        <w:r>
          <w:rPr>
            <w:noProof/>
            <w:webHidden/>
          </w:rPr>
        </w:r>
        <w:r>
          <w:rPr>
            <w:noProof/>
            <w:webHidden/>
          </w:rPr>
          <w:fldChar w:fldCharType="separate"/>
        </w:r>
        <w:r>
          <w:rPr>
            <w:noProof/>
            <w:webHidden/>
          </w:rPr>
          <w:t>166</w:t>
        </w:r>
        <w:r>
          <w:rPr>
            <w:noProof/>
            <w:webHidden/>
          </w:rPr>
          <w:fldChar w:fldCharType="end"/>
        </w:r>
      </w:hyperlink>
    </w:p>
    <w:p w14:paraId="345C1963" w14:textId="5DB598C8" w:rsidR="0016633C" w:rsidRDefault="0016633C">
      <w:pPr>
        <w:pStyle w:val="TOC3"/>
        <w:tabs>
          <w:tab w:val="right" w:leader="dot" w:pos="8486"/>
        </w:tabs>
        <w:rPr>
          <w:rFonts w:eastAsiaTheme="minorEastAsia" w:cstheme="minorBidi"/>
          <w:noProof/>
          <w:sz w:val="22"/>
          <w:szCs w:val="28"/>
          <w:lang w:bidi="bn-BD"/>
        </w:rPr>
      </w:pPr>
      <w:hyperlink w:anchor="_Toc520277758" w:history="1">
        <w:r w:rsidRPr="008421B3">
          <w:rPr>
            <w:rStyle w:val="Hyperlink"/>
            <w:noProof/>
          </w:rPr>
          <w:t>Interaction of immersive VR type and modality interactivity on cognitive responses</w:t>
        </w:r>
        <w:r>
          <w:rPr>
            <w:noProof/>
            <w:webHidden/>
          </w:rPr>
          <w:tab/>
        </w:r>
        <w:r>
          <w:rPr>
            <w:noProof/>
            <w:webHidden/>
          </w:rPr>
          <w:fldChar w:fldCharType="begin"/>
        </w:r>
        <w:r>
          <w:rPr>
            <w:noProof/>
            <w:webHidden/>
          </w:rPr>
          <w:instrText xml:space="preserve"> PAGEREF _Toc520277758 \h </w:instrText>
        </w:r>
        <w:r>
          <w:rPr>
            <w:noProof/>
            <w:webHidden/>
          </w:rPr>
        </w:r>
        <w:r>
          <w:rPr>
            <w:noProof/>
            <w:webHidden/>
          </w:rPr>
          <w:fldChar w:fldCharType="separate"/>
        </w:r>
        <w:r>
          <w:rPr>
            <w:noProof/>
            <w:webHidden/>
          </w:rPr>
          <w:t>168</w:t>
        </w:r>
        <w:r>
          <w:rPr>
            <w:noProof/>
            <w:webHidden/>
          </w:rPr>
          <w:fldChar w:fldCharType="end"/>
        </w:r>
      </w:hyperlink>
    </w:p>
    <w:p w14:paraId="4C46B990" w14:textId="7F803BEB" w:rsidR="0016633C" w:rsidRDefault="0016633C">
      <w:pPr>
        <w:pStyle w:val="TOC3"/>
        <w:tabs>
          <w:tab w:val="right" w:leader="dot" w:pos="8486"/>
        </w:tabs>
        <w:rPr>
          <w:rFonts w:eastAsiaTheme="minorEastAsia" w:cstheme="minorBidi"/>
          <w:noProof/>
          <w:sz w:val="22"/>
          <w:szCs w:val="28"/>
          <w:lang w:bidi="bn-BD"/>
        </w:rPr>
      </w:pPr>
      <w:hyperlink w:anchor="_Toc520277759" w:history="1">
        <w:r w:rsidRPr="008421B3">
          <w:rPr>
            <w:rStyle w:val="Hyperlink"/>
            <w:noProof/>
          </w:rPr>
          <w:t>Three-way interaction of immersive VR type, modality interactivity and sensory breadth</w:t>
        </w:r>
        <w:r>
          <w:rPr>
            <w:noProof/>
            <w:webHidden/>
          </w:rPr>
          <w:tab/>
        </w:r>
        <w:r>
          <w:rPr>
            <w:noProof/>
            <w:webHidden/>
          </w:rPr>
          <w:fldChar w:fldCharType="begin"/>
        </w:r>
        <w:r>
          <w:rPr>
            <w:noProof/>
            <w:webHidden/>
          </w:rPr>
          <w:instrText xml:space="preserve"> PAGEREF _Toc520277759 \h </w:instrText>
        </w:r>
        <w:r>
          <w:rPr>
            <w:noProof/>
            <w:webHidden/>
          </w:rPr>
        </w:r>
        <w:r>
          <w:rPr>
            <w:noProof/>
            <w:webHidden/>
          </w:rPr>
          <w:fldChar w:fldCharType="separate"/>
        </w:r>
        <w:r>
          <w:rPr>
            <w:noProof/>
            <w:webHidden/>
          </w:rPr>
          <w:t>169</w:t>
        </w:r>
        <w:r>
          <w:rPr>
            <w:noProof/>
            <w:webHidden/>
          </w:rPr>
          <w:fldChar w:fldCharType="end"/>
        </w:r>
      </w:hyperlink>
    </w:p>
    <w:p w14:paraId="5049B7E8" w14:textId="0E0E2BAA" w:rsidR="0016633C" w:rsidRDefault="0016633C">
      <w:pPr>
        <w:pStyle w:val="TOC1"/>
        <w:rPr>
          <w:rFonts w:eastAsiaTheme="minorEastAsia" w:cstheme="minorBidi"/>
          <w:noProof/>
          <w:sz w:val="22"/>
          <w:szCs w:val="28"/>
          <w:lang w:bidi="bn-BD"/>
        </w:rPr>
      </w:pPr>
      <w:hyperlink w:anchor="_Toc520277760" w:history="1">
        <w:r w:rsidRPr="008421B3">
          <w:rPr>
            <w:rStyle w:val="Hyperlink"/>
            <w:noProof/>
          </w:rPr>
          <w:t>Chapter 11: Conclusion</w:t>
        </w:r>
        <w:r>
          <w:rPr>
            <w:noProof/>
            <w:webHidden/>
          </w:rPr>
          <w:tab/>
        </w:r>
        <w:r>
          <w:rPr>
            <w:noProof/>
            <w:webHidden/>
          </w:rPr>
          <w:fldChar w:fldCharType="begin"/>
        </w:r>
        <w:r>
          <w:rPr>
            <w:noProof/>
            <w:webHidden/>
          </w:rPr>
          <w:instrText xml:space="preserve"> PAGEREF _Toc520277760 \h </w:instrText>
        </w:r>
        <w:r>
          <w:rPr>
            <w:noProof/>
            <w:webHidden/>
          </w:rPr>
        </w:r>
        <w:r>
          <w:rPr>
            <w:noProof/>
            <w:webHidden/>
          </w:rPr>
          <w:fldChar w:fldCharType="separate"/>
        </w:r>
        <w:r>
          <w:rPr>
            <w:noProof/>
            <w:webHidden/>
          </w:rPr>
          <w:t>171</w:t>
        </w:r>
        <w:r>
          <w:rPr>
            <w:noProof/>
            <w:webHidden/>
          </w:rPr>
          <w:fldChar w:fldCharType="end"/>
        </w:r>
      </w:hyperlink>
    </w:p>
    <w:p w14:paraId="37211D04" w14:textId="4A39200C" w:rsidR="0016633C" w:rsidRDefault="0016633C">
      <w:pPr>
        <w:pStyle w:val="TOC2"/>
        <w:tabs>
          <w:tab w:val="right" w:leader="dot" w:pos="8486"/>
        </w:tabs>
        <w:rPr>
          <w:rFonts w:eastAsiaTheme="minorEastAsia" w:cstheme="minorBidi"/>
          <w:noProof/>
          <w:sz w:val="22"/>
          <w:szCs w:val="28"/>
          <w:lang w:bidi="bn-BD"/>
        </w:rPr>
      </w:pPr>
      <w:hyperlink w:anchor="_Toc520277761" w:history="1">
        <w:r w:rsidRPr="008421B3">
          <w:rPr>
            <w:rStyle w:val="Hyperlink"/>
            <w:noProof/>
            <w:lang w:bidi="ar-SA"/>
          </w:rPr>
          <w:t>Summary of Findings</w:t>
        </w:r>
        <w:r>
          <w:rPr>
            <w:noProof/>
            <w:webHidden/>
          </w:rPr>
          <w:tab/>
        </w:r>
        <w:r>
          <w:rPr>
            <w:noProof/>
            <w:webHidden/>
          </w:rPr>
          <w:fldChar w:fldCharType="begin"/>
        </w:r>
        <w:r>
          <w:rPr>
            <w:noProof/>
            <w:webHidden/>
          </w:rPr>
          <w:instrText xml:space="preserve"> PAGEREF _Toc520277761 \h </w:instrText>
        </w:r>
        <w:r>
          <w:rPr>
            <w:noProof/>
            <w:webHidden/>
          </w:rPr>
        </w:r>
        <w:r>
          <w:rPr>
            <w:noProof/>
            <w:webHidden/>
          </w:rPr>
          <w:fldChar w:fldCharType="separate"/>
        </w:r>
        <w:r>
          <w:rPr>
            <w:noProof/>
            <w:webHidden/>
          </w:rPr>
          <w:t>171</w:t>
        </w:r>
        <w:r>
          <w:rPr>
            <w:noProof/>
            <w:webHidden/>
          </w:rPr>
          <w:fldChar w:fldCharType="end"/>
        </w:r>
      </w:hyperlink>
    </w:p>
    <w:p w14:paraId="0C630536" w14:textId="5490F6F6" w:rsidR="0016633C" w:rsidRDefault="0016633C">
      <w:pPr>
        <w:pStyle w:val="TOC2"/>
        <w:tabs>
          <w:tab w:val="right" w:leader="dot" w:pos="8486"/>
        </w:tabs>
        <w:rPr>
          <w:rFonts w:eastAsiaTheme="minorEastAsia" w:cstheme="minorBidi"/>
          <w:noProof/>
          <w:sz w:val="22"/>
          <w:szCs w:val="28"/>
          <w:lang w:bidi="bn-BD"/>
        </w:rPr>
      </w:pPr>
      <w:hyperlink w:anchor="_Toc520277762" w:history="1">
        <w:r w:rsidRPr="008421B3">
          <w:rPr>
            <w:rStyle w:val="Hyperlink"/>
            <w:noProof/>
            <w:lang w:bidi="ar-SA"/>
          </w:rPr>
          <w:t>Theoretical Implications – Immersive Media Effect and Virtual Experience</w:t>
        </w:r>
        <w:r>
          <w:rPr>
            <w:noProof/>
            <w:webHidden/>
          </w:rPr>
          <w:tab/>
        </w:r>
        <w:r>
          <w:rPr>
            <w:noProof/>
            <w:webHidden/>
          </w:rPr>
          <w:fldChar w:fldCharType="begin"/>
        </w:r>
        <w:r>
          <w:rPr>
            <w:noProof/>
            <w:webHidden/>
          </w:rPr>
          <w:instrText xml:space="preserve"> PAGEREF _Toc520277762 \h </w:instrText>
        </w:r>
        <w:r>
          <w:rPr>
            <w:noProof/>
            <w:webHidden/>
          </w:rPr>
        </w:r>
        <w:r>
          <w:rPr>
            <w:noProof/>
            <w:webHidden/>
          </w:rPr>
          <w:fldChar w:fldCharType="separate"/>
        </w:r>
        <w:r>
          <w:rPr>
            <w:noProof/>
            <w:webHidden/>
          </w:rPr>
          <w:t>173</w:t>
        </w:r>
        <w:r>
          <w:rPr>
            <w:noProof/>
            <w:webHidden/>
          </w:rPr>
          <w:fldChar w:fldCharType="end"/>
        </w:r>
      </w:hyperlink>
    </w:p>
    <w:p w14:paraId="4DCBAB87" w14:textId="07762F0A" w:rsidR="0016633C" w:rsidRDefault="0016633C">
      <w:pPr>
        <w:pStyle w:val="TOC2"/>
        <w:tabs>
          <w:tab w:val="right" w:leader="dot" w:pos="8486"/>
        </w:tabs>
        <w:rPr>
          <w:rFonts w:eastAsiaTheme="minorEastAsia" w:cstheme="minorBidi"/>
          <w:noProof/>
          <w:sz w:val="22"/>
          <w:szCs w:val="28"/>
          <w:lang w:bidi="bn-BD"/>
        </w:rPr>
      </w:pPr>
      <w:hyperlink w:anchor="_Toc520277763" w:history="1">
        <w:r w:rsidRPr="008421B3">
          <w:rPr>
            <w:rStyle w:val="Hyperlink"/>
            <w:noProof/>
            <w:lang w:bidi="ar-SA"/>
          </w:rPr>
          <w:t>Theoretical Implication – Mediating Role of Presence</w:t>
        </w:r>
        <w:r>
          <w:rPr>
            <w:noProof/>
            <w:webHidden/>
          </w:rPr>
          <w:tab/>
        </w:r>
        <w:r>
          <w:rPr>
            <w:noProof/>
            <w:webHidden/>
          </w:rPr>
          <w:fldChar w:fldCharType="begin"/>
        </w:r>
        <w:r>
          <w:rPr>
            <w:noProof/>
            <w:webHidden/>
          </w:rPr>
          <w:instrText xml:space="preserve"> PAGEREF _Toc520277763 \h </w:instrText>
        </w:r>
        <w:r>
          <w:rPr>
            <w:noProof/>
            <w:webHidden/>
          </w:rPr>
        </w:r>
        <w:r>
          <w:rPr>
            <w:noProof/>
            <w:webHidden/>
          </w:rPr>
          <w:fldChar w:fldCharType="separate"/>
        </w:r>
        <w:r>
          <w:rPr>
            <w:noProof/>
            <w:webHidden/>
          </w:rPr>
          <w:t>174</w:t>
        </w:r>
        <w:r>
          <w:rPr>
            <w:noProof/>
            <w:webHidden/>
          </w:rPr>
          <w:fldChar w:fldCharType="end"/>
        </w:r>
      </w:hyperlink>
    </w:p>
    <w:p w14:paraId="19803BC1" w14:textId="1AEC1DD2" w:rsidR="0016633C" w:rsidRDefault="0016633C">
      <w:pPr>
        <w:pStyle w:val="TOC2"/>
        <w:tabs>
          <w:tab w:val="right" w:leader="dot" w:pos="8486"/>
        </w:tabs>
        <w:rPr>
          <w:rFonts w:eastAsiaTheme="minorEastAsia" w:cstheme="minorBidi"/>
          <w:noProof/>
          <w:sz w:val="22"/>
          <w:szCs w:val="28"/>
          <w:lang w:bidi="bn-BD"/>
        </w:rPr>
      </w:pPr>
      <w:hyperlink w:anchor="_Toc520277764" w:history="1">
        <w:r w:rsidRPr="008421B3">
          <w:rPr>
            <w:rStyle w:val="Hyperlink"/>
            <w:noProof/>
            <w:lang w:bidi="ar-SA"/>
          </w:rPr>
          <w:t>Theoretical Implication – Empirical Support for Presence Framework</w:t>
        </w:r>
        <w:r>
          <w:rPr>
            <w:noProof/>
            <w:webHidden/>
          </w:rPr>
          <w:tab/>
        </w:r>
        <w:r>
          <w:rPr>
            <w:noProof/>
            <w:webHidden/>
          </w:rPr>
          <w:fldChar w:fldCharType="begin"/>
        </w:r>
        <w:r>
          <w:rPr>
            <w:noProof/>
            <w:webHidden/>
          </w:rPr>
          <w:instrText xml:space="preserve"> PAGEREF _Toc520277764 \h </w:instrText>
        </w:r>
        <w:r>
          <w:rPr>
            <w:noProof/>
            <w:webHidden/>
          </w:rPr>
        </w:r>
        <w:r>
          <w:rPr>
            <w:noProof/>
            <w:webHidden/>
          </w:rPr>
          <w:fldChar w:fldCharType="separate"/>
        </w:r>
        <w:r>
          <w:rPr>
            <w:noProof/>
            <w:webHidden/>
          </w:rPr>
          <w:t>174</w:t>
        </w:r>
        <w:r>
          <w:rPr>
            <w:noProof/>
            <w:webHidden/>
          </w:rPr>
          <w:fldChar w:fldCharType="end"/>
        </w:r>
      </w:hyperlink>
    </w:p>
    <w:p w14:paraId="67810931" w14:textId="4632E004" w:rsidR="0016633C" w:rsidRDefault="0016633C">
      <w:pPr>
        <w:pStyle w:val="TOC2"/>
        <w:tabs>
          <w:tab w:val="right" w:leader="dot" w:pos="8486"/>
        </w:tabs>
        <w:rPr>
          <w:rFonts w:eastAsiaTheme="minorEastAsia" w:cstheme="minorBidi"/>
          <w:noProof/>
          <w:sz w:val="22"/>
          <w:szCs w:val="28"/>
          <w:lang w:bidi="bn-BD"/>
        </w:rPr>
      </w:pPr>
      <w:hyperlink w:anchor="_Toc520277765" w:history="1">
        <w:r w:rsidRPr="008421B3">
          <w:rPr>
            <w:rStyle w:val="Hyperlink"/>
            <w:noProof/>
            <w:lang w:bidi="ar-SA"/>
          </w:rPr>
          <w:t>Managerial Implications</w:t>
        </w:r>
        <w:r>
          <w:rPr>
            <w:noProof/>
            <w:webHidden/>
          </w:rPr>
          <w:tab/>
        </w:r>
        <w:r>
          <w:rPr>
            <w:noProof/>
            <w:webHidden/>
          </w:rPr>
          <w:fldChar w:fldCharType="begin"/>
        </w:r>
        <w:r>
          <w:rPr>
            <w:noProof/>
            <w:webHidden/>
          </w:rPr>
          <w:instrText xml:space="preserve"> PAGEREF _Toc520277765 \h </w:instrText>
        </w:r>
        <w:r>
          <w:rPr>
            <w:noProof/>
            <w:webHidden/>
          </w:rPr>
        </w:r>
        <w:r>
          <w:rPr>
            <w:noProof/>
            <w:webHidden/>
          </w:rPr>
          <w:fldChar w:fldCharType="separate"/>
        </w:r>
        <w:r>
          <w:rPr>
            <w:noProof/>
            <w:webHidden/>
          </w:rPr>
          <w:t>175</w:t>
        </w:r>
        <w:r>
          <w:rPr>
            <w:noProof/>
            <w:webHidden/>
          </w:rPr>
          <w:fldChar w:fldCharType="end"/>
        </w:r>
      </w:hyperlink>
    </w:p>
    <w:p w14:paraId="5C4A91D6" w14:textId="32463842" w:rsidR="0016633C" w:rsidRDefault="0016633C">
      <w:pPr>
        <w:pStyle w:val="TOC2"/>
        <w:tabs>
          <w:tab w:val="right" w:leader="dot" w:pos="8486"/>
        </w:tabs>
        <w:rPr>
          <w:rFonts w:eastAsiaTheme="minorEastAsia" w:cstheme="minorBidi"/>
          <w:noProof/>
          <w:sz w:val="22"/>
          <w:szCs w:val="28"/>
          <w:lang w:bidi="bn-BD"/>
        </w:rPr>
      </w:pPr>
      <w:hyperlink w:anchor="_Toc520277766" w:history="1">
        <w:r w:rsidRPr="008421B3">
          <w:rPr>
            <w:rStyle w:val="Hyperlink"/>
            <w:noProof/>
            <w:lang w:bidi="ar-SA"/>
          </w:rPr>
          <w:t>Limitations and Future Research</w:t>
        </w:r>
        <w:r>
          <w:rPr>
            <w:noProof/>
            <w:webHidden/>
          </w:rPr>
          <w:tab/>
        </w:r>
        <w:r>
          <w:rPr>
            <w:noProof/>
            <w:webHidden/>
          </w:rPr>
          <w:fldChar w:fldCharType="begin"/>
        </w:r>
        <w:r>
          <w:rPr>
            <w:noProof/>
            <w:webHidden/>
          </w:rPr>
          <w:instrText xml:space="preserve"> PAGEREF _Toc520277766 \h </w:instrText>
        </w:r>
        <w:r>
          <w:rPr>
            <w:noProof/>
            <w:webHidden/>
          </w:rPr>
        </w:r>
        <w:r>
          <w:rPr>
            <w:noProof/>
            <w:webHidden/>
          </w:rPr>
          <w:fldChar w:fldCharType="separate"/>
        </w:r>
        <w:r>
          <w:rPr>
            <w:noProof/>
            <w:webHidden/>
          </w:rPr>
          <w:t>178</w:t>
        </w:r>
        <w:r>
          <w:rPr>
            <w:noProof/>
            <w:webHidden/>
          </w:rPr>
          <w:fldChar w:fldCharType="end"/>
        </w:r>
      </w:hyperlink>
    </w:p>
    <w:p w14:paraId="33C9B44E" w14:textId="4F99E894" w:rsidR="0016633C" w:rsidRDefault="0016633C">
      <w:pPr>
        <w:pStyle w:val="TOC2"/>
        <w:tabs>
          <w:tab w:val="right" w:leader="dot" w:pos="8486"/>
        </w:tabs>
        <w:rPr>
          <w:rFonts w:eastAsiaTheme="minorEastAsia" w:cstheme="minorBidi"/>
          <w:noProof/>
          <w:sz w:val="22"/>
          <w:szCs w:val="28"/>
          <w:lang w:bidi="bn-BD"/>
        </w:rPr>
      </w:pPr>
      <w:hyperlink w:anchor="_Toc520277767" w:history="1">
        <w:r w:rsidRPr="008421B3">
          <w:rPr>
            <w:rStyle w:val="Hyperlink"/>
            <w:noProof/>
          </w:rPr>
          <w:t>Conclusion</w:t>
        </w:r>
        <w:r>
          <w:rPr>
            <w:noProof/>
            <w:webHidden/>
          </w:rPr>
          <w:tab/>
        </w:r>
        <w:r>
          <w:rPr>
            <w:noProof/>
            <w:webHidden/>
          </w:rPr>
          <w:fldChar w:fldCharType="begin"/>
        </w:r>
        <w:r>
          <w:rPr>
            <w:noProof/>
            <w:webHidden/>
          </w:rPr>
          <w:instrText xml:space="preserve"> PAGEREF _Toc520277767 \h </w:instrText>
        </w:r>
        <w:r>
          <w:rPr>
            <w:noProof/>
            <w:webHidden/>
          </w:rPr>
        </w:r>
        <w:r>
          <w:rPr>
            <w:noProof/>
            <w:webHidden/>
          </w:rPr>
          <w:fldChar w:fldCharType="separate"/>
        </w:r>
        <w:r>
          <w:rPr>
            <w:noProof/>
            <w:webHidden/>
          </w:rPr>
          <w:t>182</w:t>
        </w:r>
        <w:r>
          <w:rPr>
            <w:noProof/>
            <w:webHidden/>
          </w:rPr>
          <w:fldChar w:fldCharType="end"/>
        </w:r>
      </w:hyperlink>
    </w:p>
    <w:p w14:paraId="5C16EDF3" w14:textId="44DDCD64" w:rsidR="0016633C" w:rsidRDefault="0016633C">
      <w:pPr>
        <w:pStyle w:val="TOC1"/>
        <w:rPr>
          <w:rFonts w:eastAsiaTheme="minorEastAsia" w:cstheme="minorBidi"/>
          <w:noProof/>
          <w:sz w:val="22"/>
          <w:szCs w:val="28"/>
          <w:lang w:bidi="bn-BD"/>
        </w:rPr>
      </w:pPr>
      <w:hyperlink w:anchor="_Toc520277768" w:history="1">
        <w:r w:rsidRPr="008421B3">
          <w:rPr>
            <w:rStyle w:val="Hyperlink"/>
            <w:noProof/>
          </w:rPr>
          <w:t>References</w:t>
        </w:r>
        <w:r>
          <w:rPr>
            <w:noProof/>
            <w:webHidden/>
          </w:rPr>
          <w:tab/>
        </w:r>
        <w:r>
          <w:rPr>
            <w:noProof/>
            <w:webHidden/>
          </w:rPr>
          <w:fldChar w:fldCharType="begin"/>
        </w:r>
        <w:r>
          <w:rPr>
            <w:noProof/>
            <w:webHidden/>
          </w:rPr>
          <w:instrText xml:space="preserve"> PAGEREF _Toc520277768 \h </w:instrText>
        </w:r>
        <w:r>
          <w:rPr>
            <w:noProof/>
            <w:webHidden/>
          </w:rPr>
        </w:r>
        <w:r>
          <w:rPr>
            <w:noProof/>
            <w:webHidden/>
          </w:rPr>
          <w:fldChar w:fldCharType="separate"/>
        </w:r>
        <w:r>
          <w:rPr>
            <w:noProof/>
            <w:webHidden/>
          </w:rPr>
          <w:t>183</w:t>
        </w:r>
        <w:r>
          <w:rPr>
            <w:noProof/>
            <w:webHidden/>
          </w:rPr>
          <w:fldChar w:fldCharType="end"/>
        </w:r>
      </w:hyperlink>
    </w:p>
    <w:p w14:paraId="76B36668" w14:textId="2243F818" w:rsidR="0016633C" w:rsidRDefault="0016633C">
      <w:pPr>
        <w:pStyle w:val="TOC1"/>
        <w:rPr>
          <w:rFonts w:eastAsiaTheme="minorEastAsia" w:cstheme="minorBidi"/>
          <w:noProof/>
          <w:sz w:val="22"/>
          <w:szCs w:val="28"/>
          <w:lang w:bidi="bn-BD"/>
        </w:rPr>
      </w:pPr>
      <w:hyperlink w:anchor="_Toc520277769" w:history="1">
        <w:r w:rsidRPr="008421B3">
          <w:rPr>
            <w:rStyle w:val="Hyperlink"/>
            <w:noProof/>
          </w:rPr>
          <w:t>Appendix A: Descriptive Statistics for All Dependent Variables</w:t>
        </w:r>
        <w:r>
          <w:rPr>
            <w:noProof/>
            <w:webHidden/>
          </w:rPr>
          <w:tab/>
        </w:r>
        <w:r>
          <w:rPr>
            <w:noProof/>
            <w:webHidden/>
          </w:rPr>
          <w:fldChar w:fldCharType="begin"/>
        </w:r>
        <w:r>
          <w:rPr>
            <w:noProof/>
            <w:webHidden/>
          </w:rPr>
          <w:instrText xml:space="preserve"> PAGEREF _Toc520277769 \h </w:instrText>
        </w:r>
        <w:r>
          <w:rPr>
            <w:noProof/>
            <w:webHidden/>
          </w:rPr>
        </w:r>
        <w:r>
          <w:rPr>
            <w:noProof/>
            <w:webHidden/>
          </w:rPr>
          <w:fldChar w:fldCharType="separate"/>
        </w:r>
        <w:r>
          <w:rPr>
            <w:noProof/>
            <w:webHidden/>
          </w:rPr>
          <w:t>198</w:t>
        </w:r>
        <w:r>
          <w:rPr>
            <w:noProof/>
            <w:webHidden/>
          </w:rPr>
          <w:fldChar w:fldCharType="end"/>
        </w:r>
      </w:hyperlink>
    </w:p>
    <w:p w14:paraId="5B6C8988" w14:textId="47873587" w:rsidR="0016633C" w:rsidRDefault="0016633C">
      <w:pPr>
        <w:pStyle w:val="TOC1"/>
        <w:rPr>
          <w:rFonts w:eastAsiaTheme="minorEastAsia" w:cstheme="minorBidi"/>
          <w:noProof/>
          <w:sz w:val="22"/>
          <w:szCs w:val="28"/>
          <w:lang w:bidi="bn-BD"/>
        </w:rPr>
      </w:pPr>
      <w:hyperlink w:anchor="_Toc520277770" w:history="1">
        <w:r w:rsidRPr="008421B3">
          <w:rPr>
            <w:rStyle w:val="Hyperlink"/>
            <w:noProof/>
          </w:rPr>
          <w:t>Appendix B: Major IRB Documents</w:t>
        </w:r>
        <w:r>
          <w:rPr>
            <w:noProof/>
            <w:webHidden/>
          </w:rPr>
          <w:tab/>
        </w:r>
        <w:r>
          <w:rPr>
            <w:noProof/>
            <w:webHidden/>
          </w:rPr>
          <w:fldChar w:fldCharType="begin"/>
        </w:r>
        <w:r>
          <w:rPr>
            <w:noProof/>
            <w:webHidden/>
          </w:rPr>
          <w:instrText xml:space="preserve"> PAGEREF _Toc520277770 \h </w:instrText>
        </w:r>
        <w:r>
          <w:rPr>
            <w:noProof/>
            <w:webHidden/>
          </w:rPr>
        </w:r>
        <w:r>
          <w:rPr>
            <w:noProof/>
            <w:webHidden/>
          </w:rPr>
          <w:fldChar w:fldCharType="separate"/>
        </w:r>
        <w:r>
          <w:rPr>
            <w:noProof/>
            <w:webHidden/>
          </w:rPr>
          <w:t>220</w:t>
        </w:r>
        <w:r>
          <w:rPr>
            <w:noProof/>
            <w:webHidden/>
          </w:rPr>
          <w:fldChar w:fldCharType="end"/>
        </w:r>
      </w:hyperlink>
    </w:p>
    <w:p w14:paraId="6DE51A05" w14:textId="1B901E20" w:rsidR="0016633C" w:rsidRDefault="0016633C">
      <w:pPr>
        <w:pStyle w:val="TOC1"/>
        <w:rPr>
          <w:rFonts w:eastAsiaTheme="minorEastAsia" w:cstheme="minorBidi"/>
          <w:noProof/>
          <w:sz w:val="22"/>
          <w:szCs w:val="28"/>
          <w:lang w:bidi="bn-BD"/>
        </w:rPr>
      </w:pPr>
      <w:hyperlink w:anchor="_Toc520277771" w:history="1">
        <w:r w:rsidRPr="008421B3">
          <w:rPr>
            <w:rStyle w:val="Hyperlink"/>
            <w:noProof/>
          </w:rPr>
          <w:t>Appendix C: Screenshots of Stimuli</w:t>
        </w:r>
        <w:r>
          <w:rPr>
            <w:noProof/>
            <w:webHidden/>
          </w:rPr>
          <w:tab/>
        </w:r>
        <w:r>
          <w:rPr>
            <w:noProof/>
            <w:webHidden/>
          </w:rPr>
          <w:fldChar w:fldCharType="begin"/>
        </w:r>
        <w:r>
          <w:rPr>
            <w:noProof/>
            <w:webHidden/>
          </w:rPr>
          <w:instrText xml:space="preserve"> PAGEREF _Toc520277771 \h </w:instrText>
        </w:r>
        <w:r>
          <w:rPr>
            <w:noProof/>
            <w:webHidden/>
          </w:rPr>
        </w:r>
        <w:r>
          <w:rPr>
            <w:noProof/>
            <w:webHidden/>
          </w:rPr>
          <w:fldChar w:fldCharType="separate"/>
        </w:r>
        <w:r>
          <w:rPr>
            <w:noProof/>
            <w:webHidden/>
          </w:rPr>
          <w:t>223</w:t>
        </w:r>
        <w:r>
          <w:rPr>
            <w:noProof/>
            <w:webHidden/>
          </w:rPr>
          <w:fldChar w:fldCharType="end"/>
        </w:r>
      </w:hyperlink>
    </w:p>
    <w:p w14:paraId="418BF61E" w14:textId="3C91D390" w:rsidR="00775701" w:rsidRPr="007B1A5F" w:rsidRDefault="00F7122D" w:rsidP="007C60A7">
      <w:pPr>
        <w:pStyle w:val="Heading1"/>
      </w:pPr>
      <w:r w:rsidRPr="007B1A5F">
        <w:lastRenderedPageBreak/>
        <w:fldChar w:fldCharType="end"/>
      </w:r>
      <w:bookmarkStart w:id="2" w:name="_Toc310579465"/>
      <w:bookmarkStart w:id="3" w:name="_Toc520277647"/>
      <w:r w:rsidR="00DA1971" w:rsidRPr="007B1A5F">
        <w:t>List of Tables</w:t>
      </w:r>
      <w:bookmarkEnd w:id="2"/>
      <w:bookmarkEnd w:id="3"/>
    </w:p>
    <w:p w14:paraId="1A20BE7F" w14:textId="2993F95E" w:rsidR="0016633C" w:rsidRDefault="00F7122D">
      <w:pPr>
        <w:pStyle w:val="TableofFigures"/>
        <w:tabs>
          <w:tab w:val="right" w:leader="dot" w:pos="8486"/>
        </w:tabs>
        <w:rPr>
          <w:rFonts w:eastAsiaTheme="minorEastAsia" w:cstheme="minorBidi"/>
          <w:noProof/>
          <w:sz w:val="22"/>
          <w:szCs w:val="28"/>
          <w:lang w:bidi="bn-BD"/>
        </w:rPr>
      </w:pPr>
      <w:r w:rsidRPr="007B1A5F">
        <w:rPr>
          <w:rFonts w:asciiTheme="majorHAnsi" w:hAnsiTheme="majorHAnsi"/>
        </w:rPr>
        <w:fldChar w:fldCharType="begin"/>
      </w:r>
      <w:r w:rsidR="00CC7E26" w:rsidRPr="007B1A5F">
        <w:rPr>
          <w:rFonts w:asciiTheme="majorHAnsi" w:hAnsiTheme="majorHAnsi"/>
        </w:rPr>
        <w:instrText xml:space="preserve"> TOC \h \z \c "Table" </w:instrText>
      </w:r>
      <w:r w:rsidRPr="007B1A5F">
        <w:rPr>
          <w:rFonts w:asciiTheme="majorHAnsi" w:hAnsiTheme="majorHAnsi"/>
        </w:rPr>
        <w:fldChar w:fldCharType="separate"/>
      </w:r>
      <w:hyperlink w:anchor="_Toc520277772" w:history="1">
        <w:r w:rsidR="0016633C" w:rsidRPr="00706415">
          <w:rPr>
            <w:rStyle w:val="Hyperlink"/>
            <w:rFonts w:asciiTheme="majorHAnsi" w:hAnsiTheme="majorHAnsi"/>
            <w:noProof/>
          </w:rPr>
          <w:t xml:space="preserve">Table 1. </w:t>
        </w:r>
        <w:r w:rsidR="0016633C" w:rsidRPr="00706415">
          <w:rPr>
            <w:rStyle w:val="Hyperlink"/>
            <w:rFonts w:asciiTheme="majorHAnsi" w:hAnsiTheme="majorHAnsi"/>
            <w:i/>
            <w:noProof/>
          </w:rPr>
          <w:t>Major VR Systems</w:t>
        </w:r>
        <w:r w:rsidR="0016633C">
          <w:rPr>
            <w:noProof/>
            <w:webHidden/>
          </w:rPr>
          <w:tab/>
        </w:r>
        <w:r w:rsidR="0016633C">
          <w:rPr>
            <w:noProof/>
            <w:webHidden/>
          </w:rPr>
          <w:fldChar w:fldCharType="begin"/>
        </w:r>
        <w:r w:rsidR="0016633C">
          <w:rPr>
            <w:noProof/>
            <w:webHidden/>
          </w:rPr>
          <w:instrText xml:space="preserve"> PAGEREF _Toc520277772 \h </w:instrText>
        </w:r>
        <w:r w:rsidR="0016633C">
          <w:rPr>
            <w:noProof/>
            <w:webHidden/>
          </w:rPr>
        </w:r>
        <w:r w:rsidR="0016633C">
          <w:rPr>
            <w:noProof/>
            <w:webHidden/>
          </w:rPr>
          <w:fldChar w:fldCharType="separate"/>
        </w:r>
        <w:r w:rsidR="0016633C">
          <w:rPr>
            <w:noProof/>
            <w:webHidden/>
          </w:rPr>
          <w:t>8</w:t>
        </w:r>
        <w:r w:rsidR="0016633C">
          <w:rPr>
            <w:noProof/>
            <w:webHidden/>
          </w:rPr>
          <w:fldChar w:fldCharType="end"/>
        </w:r>
      </w:hyperlink>
    </w:p>
    <w:p w14:paraId="7538C01C" w14:textId="1E5341CF" w:rsidR="0016633C" w:rsidRDefault="0016633C">
      <w:pPr>
        <w:pStyle w:val="TableofFigures"/>
        <w:tabs>
          <w:tab w:val="right" w:leader="dot" w:pos="8486"/>
        </w:tabs>
        <w:rPr>
          <w:rFonts w:eastAsiaTheme="minorEastAsia" w:cstheme="minorBidi"/>
          <w:noProof/>
          <w:sz w:val="22"/>
          <w:szCs w:val="28"/>
          <w:lang w:bidi="bn-BD"/>
        </w:rPr>
      </w:pPr>
      <w:hyperlink w:anchor="_Toc520277773" w:history="1">
        <w:r w:rsidRPr="00706415">
          <w:rPr>
            <w:rStyle w:val="Hyperlink"/>
            <w:rFonts w:asciiTheme="majorHAnsi" w:hAnsiTheme="majorHAnsi"/>
            <w:noProof/>
          </w:rPr>
          <w:t xml:space="preserve">Table 2. </w:t>
        </w:r>
        <w:r w:rsidRPr="00706415">
          <w:rPr>
            <w:rStyle w:val="Hyperlink"/>
            <w:rFonts w:asciiTheme="majorHAnsi" w:hAnsiTheme="majorHAnsi"/>
            <w:i/>
            <w:iCs/>
            <w:noProof/>
          </w:rPr>
          <w:t>Scale Measurement Items and Reliability</w:t>
        </w:r>
        <w:r>
          <w:rPr>
            <w:noProof/>
            <w:webHidden/>
          </w:rPr>
          <w:tab/>
        </w:r>
        <w:r>
          <w:rPr>
            <w:noProof/>
            <w:webHidden/>
          </w:rPr>
          <w:fldChar w:fldCharType="begin"/>
        </w:r>
        <w:r>
          <w:rPr>
            <w:noProof/>
            <w:webHidden/>
          </w:rPr>
          <w:instrText xml:space="preserve"> PAGEREF _Toc520277773 \h </w:instrText>
        </w:r>
        <w:r>
          <w:rPr>
            <w:noProof/>
            <w:webHidden/>
          </w:rPr>
        </w:r>
        <w:r>
          <w:rPr>
            <w:noProof/>
            <w:webHidden/>
          </w:rPr>
          <w:fldChar w:fldCharType="separate"/>
        </w:r>
        <w:r>
          <w:rPr>
            <w:noProof/>
            <w:webHidden/>
          </w:rPr>
          <w:t>56</w:t>
        </w:r>
        <w:r>
          <w:rPr>
            <w:noProof/>
            <w:webHidden/>
          </w:rPr>
          <w:fldChar w:fldCharType="end"/>
        </w:r>
      </w:hyperlink>
    </w:p>
    <w:p w14:paraId="1D2EF84C" w14:textId="72BE2E23" w:rsidR="0016633C" w:rsidRDefault="0016633C">
      <w:pPr>
        <w:pStyle w:val="TableofFigures"/>
        <w:tabs>
          <w:tab w:val="right" w:leader="dot" w:pos="8486"/>
        </w:tabs>
        <w:rPr>
          <w:rFonts w:eastAsiaTheme="minorEastAsia" w:cstheme="minorBidi"/>
          <w:noProof/>
          <w:sz w:val="22"/>
          <w:szCs w:val="28"/>
          <w:lang w:bidi="bn-BD"/>
        </w:rPr>
      </w:pPr>
      <w:hyperlink w:anchor="_Toc520277774" w:history="1">
        <w:r w:rsidRPr="00706415">
          <w:rPr>
            <w:rStyle w:val="Hyperlink"/>
            <w:rFonts w:asciiTheme="majorHAnsi" w:hAnsiTheme="majorHAnsi"/>
            <w:noProof/>
          </w:rPr>
          <w:t xml:space="preserve">Table 3. </w:t>
        </w:r>
        <w:r w:rsidRPr="00706415">
          <w:rPr>
            <w:rStyle w:val="Hyperlink"/>
            <w:rFonts w:asciiTheme="majorHAnsi" w:hAnsiTheme="majorHAnsi"/>
            <w:i/>
            <w:noProof/>
          </w:rPr>
          <w:t>Pearson’s r Correlations Matrix of Key Variables</w:t>
        </w:r>
        <w:r>
          <w:rPr>
            <w:noProof/>
            <w:webHidden/>
          </w:rPr>
          <w:tab/>
        </w:r>
        <w:r>
          <w:rPr>
            <w:noProof/>
            <w:webHidden/>
          </w:rPr>
          <w:fldChar w:fldCharType="begin"/>
        </w:r>
        <w:r>
          <w:rPr>
            <w:noProof/>
            <w:webHidden/>
          </w:rPr>
          <w:instrText xml:space="preserve"> PAGEREF _Toc520277774 \h </w:instrText>
        </w:r>
        <w:r>
          <w:rPr>
            <w:noProof/>
            <w:webHidden/>
          </w:rPr>
        </w:r>
        <w:r>
          <w:rPr>
            <w:noProof/>
            <w:webHidden/>
          </w:rPr>
          <w:fldChar w:fldCharType="separate"/>
        </w:r>
        <w:r>
          <w:rPr>
            <w:noProof/>
            <w:webHidden/>
          </w:rPr>
          <w:t>57</w:t>
        </w:r>
        <w:r>
          <w:rPr>
            <w:noProof/>
            <w:webHidden/>
          </w:rPr>
          <w:fldChar w:fldCharType="end"/>
        </w:r>
      </w:hyperlink>
    </w:p>
    <w:p w14:paraId="2DF8347B" w14:textId="7B042D69" w:rsidR="0016633C" w:rsidRDefault="0016633C">
      <w:pPr>
        <w:pStyle w:val="TableofFigures"/>
        <w:tabs>
          <w:tab w:val="right" w:leader="dot" w:pos="8486"/>
        </w:tabs>
        <w:rPr>
          <w:rFonts w:eastAsiaTheme="minorEastAsia" w:cstheme="minorBidi"/>
          <w:noProof/>
          <w:sz w:val="22"/>
          <w:szCs w:val="28"/>
          <w:lang w:bidi="bn-BD"/>
        </w:rPr>
      </w:pPr>
      <w:hyperlink w:anchor="_Toc520277775" w:history="1">
        <w:r w:rsidRPr="00706415">
          <w:rPr>
            <w:rStyle w:val="Hyperlink"/>
            <w:rFonts w:asciiTheme="majorHAnsi" w:hAnsiTheme="majorHAnsi"/>
            <w:noProof/>
          </w:rPr>
          <w:t xml:space="preserve">Table 4. </w:t>
        </w:r>
        <w:r w:rsidRPr="00706415">
          <w:rPr>
            <w:rStyle w:val="Hyperlink"/>
            <w:rFonts w:asciiTheme="majorHAnsi" w:hAnsiTheme="majorHAnsi"/>
            <w:i/>
            <w:noProof/>
          </w:rPr>
          <w:t>ANCOVA Summary Table for Spatial Presence</w:t>
        </w:r>
        <w:r>
          <w:rPr>
            <w:noProof/>
            <w:webHidden/>
          </w:rPr>
          <w:tab/>
        </w:r>
        <w:r>
          <w:rPr>
            <w:noProof/>
            <w:webHidden/>
          </w:rPr>
          <w:fldChar w:fldCharType="begin"/>
        </w:r>
        <w:r>
          <w:rPr>
            <w:noProof/>
            <w:webHidden/>
          </w:rPr>
          <w:instrText xml:space="preserve"> PAGEREF _Toc520277775 \h </w:instrText>
        </w:r>
        <w:r>
          <w:rPr>
            <w:noProof/>
            <w:webHidden/>
          </w:rPr>
        </w:r>
        <w:r>
          <w:rPr>
            <w:noProof/>
            <w:webHidden/>
          </w:rPr>
          <w:fldChar w:fldCharType="separate"/>
        </w:r>
        <w:r>
          <w:rPr>
            <w:noProof/>
            <w:webHidden/>
          </w:rPr>
          <w:t>61</w:t>
        </w:r>
        <w:r>
          <w:rPr>
            <w:noProof/>
            <w:webHidden/>
          </w:rPr>
          <w:fldChar w:fldCharType="end"/>
        </w:r>
      </w:hyperlink>
    </w:p>
    <w:p w14:paraId="2602275B" w14:textId="04080375" w:rsidR="0016633C" w:rsidRDefault="0016633C">
      <w:pPr>
        <w:pStyle w:val="TableofFigures"/>
        <w:tabs>
          <w:tab w:val="right" w:leader="dot" w:pos="8486"/>
        </w:tabs>
        <w:rPr>
          <w:rFonts w:eastAsiaTheme="minorEastAsia" w:cstheme="minorBidi"/>
          <w:noProof/>
          <w:sz w:val="22"/>
          <w:szCs w:val="28"/>
          <w:lang w:bidi="bn-BD"/>
        </w:rPr>
      </w:pPr>
      <w:hyperlink w:anchor="_Toc520277776" w:history="1">
        <w:r w:rsidRPr="00706415">
          <w:rPr>
            <w:rStyle w:val="Hyperlink"/>
            <w:rFonts w:asciiTheme="majorHAnsi" w:hAnsiTheme="majorHAnsi"/>
            <w:noProof/>
          </w:rPr>
          <w:t xml:space="preserve">Table 5. </w:t>
        </w:r>
        <w:r w:rsidRPr="00706415">
          <w:rPr>
            <w:rStyle w:val="Hyperlink"/>
            <w:rFonts w:asciiTheme="majorHAnsi" w:hAnsiTheme="majorHAnsi"/>
            <w:i/>
            <w:noProof/>
          </w:rPr>
          <w:t>ANCOVA Summary Table for Engagement</w:t>
        </w:r>
        <w:r>
          <w:rPr>
            <w:noProof/>
            <w:webHidden/>
          </w:rPr>
          <w:tab/>
        </w:r>
        <w:r>
          <w:rPr>
            <w:noProof/>
            <w:webHidden/>
          </w:rPr>
          <w:fldChar w:fldCharType="begin"/>
        </w:r>
        <w:r>
          <w:rPr>
            <w:noProof/>
            <w:webHidden/>
          </w:rPr>
          <w:instrText xml:space="preserve"> PAGEREF _Toc520277776 \h </w:instrText>
        </w:r>
        <w:r>
          <w:rPr>
            <w:noProof/>
            <w:webHidden/>
          </w:rPr>
        </w:r>
        <w:r>
          <w:rPr>
            <w:noProof/>
            <w:webHidden/>
          </w:rPr>
          <w:fldChar w:fldCharType="separate"/>
        </w:r>
        <w:r>
          <w:rPr>
            <w:noProof/>
            <w:webHidden/>
          </w:rPr>
          <w:t>62</w:t>
        </w:r>
        <w:r>
          <w:rPr>
            <w:noProof/>
            <w:webHidden/>
          </w:rPr>
          <w:fldChar w:fldCharType="end"/>
        </w:r>
      </w:hyperlink>
    </w:p>
    <w:p w14:paraId="3BAC8B47" w14:textId="3EB9DA41" w:rsidR="0016633C" w:rsidRDefault="0016633C">
      <w:pPr>
        <w:pStyle w:val="TableofFigures"/>
        <w:tabs>
          <w:tab w:val="right" w:leader="dot" w:pos="8486"/>
        </w:tabs>
        <w:rPr>
          <w:rFonts w:eastAsiaTheme="minorEastAsia" w:cstheme="minorBidi"/>
          <w:noProof/>
          <w:sz w:val="22"/>
          <w:szCs w:val="28"/>
          <w:lang w:bidi="bn-BD"/>
        </w:rPr>
      </w:pPr>
      <w:hyperlink w:anchor="_Toc520277777" w:history="1">
        <w:r w:rsidRPr="00706415">
          <w:rPr>
            <w:rStyle w:val="Hyperlink"/>
            <w:rFonts w:asciiTheme="majorHAnsi" w:hAnsiTheme="majorHAnsi"/>
            <w:noProof/>
          </w:rPr>
          <w:t xml:space="preserve">Table 6. </w:t>
        </w:r>
        <w:r w:rsidRPr="00706415">
          <w:rPr>
            <w:rStyle w:val="Hyperlink"/>
            <w:rFonts w:asciiTheme="majorHAnsi" w:hAnsiTheme="majorHAnsi"/>
            <w:i/>
            <w:noProof/>
          </w:rPr>
          <w:t>ANCOVA Summary Table for Naturalness</w:t>
        </w:r>
        <w:r>
          <w:rPr>
            <w:noProof/>
            <w:webHidden/>
          </w:rPr>
          <w:tab/>
        </w:r>
        <w:r>
          <w:rPr>
            <w:noProof/>
            <w:webHidden/>
          </w:rPr>
          <w:fldChar w:fldCharType="begin"/>
        </w:r>
        <w:r>
          <w:rPr>
            <w:noProof/>
            <w:webHidden/>
          </w:rPr>
          <w:instrText xml:space="preserve"> PAGEREF _Toc520277777 \h </w:instrText>
        </w:r>
        <w:r>
          <w:rPr>
            <w:noProof/>
            <w:webHidden/>
          </w:rPr>
        </w:r>
        <w:r>
          <w:rPr>
            <w:noProof/>
            <w:webHidden/>
          </w:rPr>
          <w:fldChar w:fldCharType="separate"/>
        </w:r>
        <w:r>
          <w:rPr>
            <w:noProof/>
            <w:webHidden/>
          </w:rPr>
          <w:t>62</w:t>
        </w:r>
        <w:r>
          <w:rPr>
            <w:noProof/>
            <w:webHidden/>
          </w:rPr>
          <w:fldChar w:fldCharType="end"/>
        </w:r>
      </w:hyperlink>
    </w:p>
    <w:p w14:paraId="6567E5A1" w14:textId="1483C39F" w:rsidR="0016633C" w:rsidRDefault="0016633C">
      <w:pPr>
        <w:pStyle w:val="TableofFigures"/>
        <w:tabs>
          <w:tab w:val="right" w:leader="dot" w:pos="8486"/>
        </w:tabs>
        <w:rPr>
          <w:rFonts w:eastAsiaTheme="minorEastAsia" w:cstheme="minorBidi"/>
          <w:noProof/>
          <w:sz w:val="22"/>
          <w:szCs w:val="28"/>
          <w:lang w:bidi="bn-BD"/>
        </w:rPr>
      </w:pPr>
      <w:hyperlink w:anchor="_Toc520277778" w:history="1">
        <w:r w:rsidRPr="00706415">
          <w:rPr>
            <w:rStyle w:val="Hyperlink"/>
            <w:rFonts w:asciiTheme="majorHAnsi" w:hAnsiTheme="majorHAnsi"/>
            <w:noProof/>
          </w:rPr>
          <w:t xml:space="preserve">Table 7. </w:t>
        </w:r>
        <w:r w:rsidRPr="00706415">
          <w:rPr>
            <w:rStyle w:val="Hyperlink"/>
            <w:rFonts w:asciiTheme="majorHAnsi" w:hAnsiTheme="majorHAnsi"/>
            <w:i/>
            <w:noProof/>
          </w:rPr>
          <w:t>ANCOVA Summary Table for Negative Effects</w:t>
        </w:r>
        <w:r>
          <w:rPr>
            <w:noProof/>
            <w:webHidden/>
          </w:rPr>
          <w:tab/>
        </w:r>
        <w:r>
          <w:rPr>
            <w:noProof/>
            <w:webHidden/>
          </w:rPr>
          <w:fldChar w:fldCharType="begin"/>
        </w:r>
        <w:r>
          <w:rPr>
            <w:noProof/>
            <w:webHidden/>
          </w:rPr>
          <w:instrText xml:space="preserve"> PAGEREF _Toc520277778 \h </w:instrText>
        </w:r>
        <w:r>
          <w:rPr>
            <w:noProof/>
            <w:webHidden/>
          </w:rPr>
        </w:r>
        <w:r>
          <w:rPr>
            <w:noProof/>
            <w:webHidden/>
          </w:rPr>
          <w:fldChar w:fldCharType="separate"/>
        </w:r>
        <w:r>
          <w:rPr>
            <w:noProof/>
            <w:webHidden/>
          </w:rPr>
          <w:t>62</w:t>
        </w:r>
        <w:r>
          <w:rPr>
            <w:noProof/>
            <w:webHidden/>
          </w:rPr>
          <w:fldChar w:fldCharType="end"/>
        </w:r>
      </w:hyperlink>
    </w:p>
    <w:p w14:paraId="5DE12C3A" w14:textId="1CE25796" w:rsidR="0016633C" w:rsidRDefault="0016633C">
      <w:pPr>
        <w:pStyle w:val="TableofFigures"/>
        <w:tabs>
          <w:tab w:val="right" w:leader="dot" w:pos="8486"/>
        </w:tabs>
        <w:rPr>
          <w:rFonts w:eastAsiaTheme="minorEastAsia" w:cstheme="minorBidi"/>
          <w:noProof/>
          <w:sz w:val="22"/>
          <w:szCs w:val="28"/>
          <w:lang w:bidi="bn-BD"/>
        </w:rPr>
      </w:pPr>
      <w:hyperlink w:anchor="_Toc520277779" w:history="1">
        <w:r w:rsidRPr="00706415">
          <w:rPr>
            <w:rStyle w:val="Hyperlink"/>
            <w:rFonts w:asciiTheme="majorHAnsi" w:hAnsiTheme="majorHAnsi"/>
            <w:noProof/>
          </w:rPr>
          <w:t xml:space="preserve">Table 8. </w:t>
        </w:r>
        <w:r w:rsidRPr="00706415">
          <w:rPr>
            <w:rStyle w:val="Hyperlink"/>
            <w:rFonts w:asciiTheme="majorHAnsi" w:hAnsiTheme="majorHAnsi"/>
            <w:i/>
            <w:noProof/>
          </w:rPr>
          <w:t>ANCOVA Summary Table for Unaided Recall</w:t>
        </w:r>
        <w:r>
          <w:rPr>
            <w:noProof/>
            <w:webHidden/>
          </w:rPr>
          <w:tab/>
        </w:r>
        <w:r>
          <w:rPr>
            <w:noProof/>
            <w:webHidden/>
          </w:rPr>
          <w:fldChar w:fldCharType="begin"/>
        </w:r>
        <w:r>
          <w:rPr>
            <w:noProof/>
            <w:webHidden/>
          </w:rPr>
          <w:instrText xml:space="preserve"> PAGEREF _Toc520277779 \h </w:instrText>
        </w:r>
        <w:r>
          <w:rPr>
            <w:noProof/>
            <w:webHidden/>
          </w:rPr>
        </w:r>
        <w:r>
          <w:rPr>
            <w:noProof/>
            <w:webHidden/>
          </w:rPr>
          <w:fldChar w:fldCharType="separate"/>
        </w:r>
        <w:r>
          <w:rPr>
            <w:noProof/>
            <w:webHidden/>
          </w:rPr>
          <w:t>63</w:t>
        </w:r>
        <w:r>
          <w:rPr>
            <w:noProof/>
            <w:webHidden/>
          </w:rPr>
          <w:fldChar w:fldCharType="end"/>
        </w:r>
      </w:hyperlink>
    </w:p>
    <w:p w14:paraId="226A85A3" w14:textId="4EB69BD2" w:rsidR="0016633C" w:rsidRDefault="0016633C">
      <w:pPr>
        <w:pStyle w:val="TableofFigures"/>
        <w:tabs>
          <w:tab w:val="right" w:leader="dot" w:pos="8486"/>
        </w:tabs>
        <w:rPr>
          <w:rFonts w:eastAsiaTheme="minorEastAsia" w:cstheme="minorBidi"/>
          <w:noProof/>
          <w:sz w:val="22"/>
          <w:szCs w:val="28"/>
          <w:lang w:bidi="bn-BD"/>
        </w:rPr>
      </w:pPr>
      <w:hyperlink w:anchor="_Toc520277780" w:history="1">
        <w:r w:rsidRPr="00706415">
          <w:rPr>
            <w:rStyle w:val="Hyperlink"/>
            <w:rFonts w:asciiTheme="majorHAnsi" w:hAnsiTheme="majorHAnsi"/>
            <w:noProof/>
          </w:rPr>
          <w:t xml:space="preserve">Table 9. </w:t>
        </w:r>
        <w:r w:rsidRPr="00706415">
          <w:rPr>
            <w:rStyle w:val="Hyperlink"/>
            <w:rFonts w:asciiTheme="majorHAnsi" w:hAnsiTheme="majorHAnsi"/>
            <w:i/>
            <w:noProof/>
          </w:rPr>
          <w:t>ANCOVA Summary Table for Aided Recall</w:t>
        </w:r>
        <w:r>
          <w:rPr>
            <w:noProof/>
            <w:webHidden/>
          </w:rPr>
          <w:tab/>
        </w:r>
        <w:r>
          <w:rPr>
            <w:noProof/>
            <w:webHidden/>
          </w:rPr>
          <w:fldChar w:fldCharType="begin"/>
        </w:r>
        <w:r>
          <w:rPr>
            <w:noProof/>
            <w:webHidden/>
          </w:rPr>
          <w:instrText xml:space="preserve"> PAGEREF _Toc520277780 \h </w:instrText>
        </w:r>
        <w:r>
          <w:rPr>
            <w:noProof/>
            <w:webHidden/>
          </w:rPr>
        </w:r>
        <w:r>
          <w:rPr>
            <w:noProof/>
            <w:webHidden/>
          </w:rPr>
          <w:fldChar w:fldCharType="separate"/>
        </w:r>
        <w:r>
          <w:rPr>
            <w:noProof/>
            <w:webHidden/>
          </w:rPr>
          <w:t>63</w:t>
        </w:r>
        <w:r>
          <w:rPr>
            <w:noProof/>
            <w:webHidden/>
          </w:rPr>
          <w:fldChar w:fldCharType="end"/>
        </w:r>
      </w:hyperlink>
    </w:p>
    <w:p w14:paraId="6B958C83" w14:textId="36FCA043" w:rsidR="0016633C" w:rsidRDefault="0016633C">
      <w:pPr>
        <w:pStyle w:val="TableofFigures"/>
        <w:tabs>
          <w:tab w:val="right" w:leader="dot" w:pos="8486"/>
        </w:tabs>
        <w:rPr>
          <w:rFonts w:eastAsiaTheme="minorEastAsia" w:cstheme="minorBidi"/>
          <w:noProof/>
          <w:sz w:val="22"/>
          <w:szCs w:val="28"/>
          <w:lang w:bidi="bn-BD"/>
        </w:rPr>
      </w:pPr>
      <w:hyperlink w:anchor="_Toc520277781" w:history="1">
        <w:r w:rsidRPr="00706415">
          <w:rPr>
            <w:rStyle w:val="Hyperlink"/>
            <w:rFonts w:asciiTheme="majorHAnsi" w:hAnsiTheme="majorHAnsi"/>
            <w:noProof/>
          </w:rPr>
          <w:t xml:space="preserve">Table 10. </w:t>
        </w:r>
        <w:r w:rsidRPr="00706415">
          <w:rPr>
            <w:rStyle w:val="Hyperlink"/>
            <w:rFonts w:asciiTheme="majorHAnsi" w:hAnsiTheme="majorHAnsi"/>
            <w:i/>
            <w:noProof/>
          </w:rPr>
          <w:t>ANCOVA Summary Table for Product Knowledge</w:t>
        </w:r>
        <w:r>
          <w:rPr>
            <w:noProof/>
            <w:webHidden/>
          </w:rPr>
          <w:tab/>
        </w:r>
        <w:r>
          <w:rPr>
            <w:noProof/>
            <w:webHidden/>
          </w:rPr>
          <w:fldChar w:fldCharType="begin"/>
        </w:r>
        <w:r>
          <w:rPr>
            <w:noProof/>
            <w:webHidden/>
          </w:rPr>
          <w:instrText xml:space="preserve"> PAGEREF _Toc520277781 \h </w:instrText>
        </w:r>
        <w:r>
          <w:rPr>
            <w:noProof/>
            <w:webHidden/>
          </w:rPr>
        </w:r>
        <w:r>
          <w:rPr>
            <w:noProof/>
            <w:webHidden/>
          </w:rPr>
          <w:fldChar w:fldCharType="separate"/>
        </w:r>
        <w:r>
          <w:rPr>
            <w:noProof/>
            <w:webHidden/>
          </w:rPr>
          <w:t>63</w:t>
        </w:r>
        <w:r>
          <w:rPr>
            <w:noProof/>
            <w:webHidden/>
          </w:rPr>
          <w:fldChar w:fldCharType="end"/>
        </w:r>
      </w:hyperlink>
    </w:p>
    <w:p w14:paraId="633C76AC" w14:textId="545BABEB" w:rsidR="0016633C" w:rsidRDefault="0016633C">
      <w:pPr>
        <w:pStyle w:val="TableofFigures"/>
        <w:tabs>
          <w:tab w:val="right" w:leader="dot" w:pos="8486"/>
        </w:tabs>
        <w:rPr>
          <w:rFonts w:eastAsiaTheme="minorEastAsia" w:cstheme="minorBidi"/>
          <w:noProof/>
          <w:sz w:val="22"/>
          <w:szCs w:val="28"/>
          <w:lang w:bidi="bn-BD"/>
        </w:rPr>
      </w:pPr>
      <w:hyperlink w:anchor="_Toc520277782" w:history="1">
        <w:r w:rsidRPr="00706415">
          <w:rPr>
            <w:rStyle w:val="Hyperlink"/>
            <w:rFonts w:asciiTheme="majorHAnsi" w:hAnsiTheme="majorHAnsi"/>
            <w:noProof/>
          </w:rPr>
          <w:t xml:space="preserve">Table 11. </w:t>
        </w:r>
        <w:r w:rsidRPr="00706415">
          <w:rPr>
            <w:rStyle w:val="Hyperlink"/>
            <w:rFonts w:asciiTheme="majorHAnsi" w:hAnsiTheme="majorHAnsi"/>
            <w:i/>
            <w:noProof/>
          </w:rPr>
          <w:t>ANCOVA Summary Table for Ad Attitude</w:t>
        </w:r>
        <w:r>
          <w:rPr>
            <w:noProof/>
            <w:webHidden/>
          </w:rPr>
          <w:tab/>
        </w:r>
        <w:r>
          <w:rPr>
            <w:noProof/>
            <w:webHidden/>
          </w:rPr>
          <w:fldChar w:fldCharType="begin"/>
        </w:r>
        <w:r>
          <w:rPr>
            <w:noProof/>
            <w:webHidden/>
          </w:rPr>
          <w:instrText xml:space="preserve"> PAGEREF _Toc520277782 \h </w:instrText>
        </w:r>
        <w:r>
          <w:rPr>
            <w:noProof/>
            <w:webHidden/>
          </w:rPr>
        </w:r>
        <w:r>
          <w:rPr>
            <w:noProof/>
            <w:webHidden/>
          </w:rPr>
          <w:fldChar w:fldCharType="separate"/>
        </w:r>
        <w:r>
          <w:rPr>
            <w:noProof/>
            <w:webHidden/>
          </w:rPr>
          <w:t>64</w:t>
        </w:r>
        <w:r>
          <w:rPr>
            <w:noProof/>
            <w:webHidden/>
          </w:rPr>
          <w:fldChar w:fldCharType="end"/>
        </w:r>
      </w:hyperlink>
    </w:p>
    <w:p w14:paraId="21A192B5" w14:textId="1BB451D4" w:rsidR="0016633C" w:rsidRDefault="0016633C">
      <w:pPr>
        <w:pStyle w:val="TableofFigures"/>
        <w:tabs>
          <w:tab w:val="right" w:leader="dot" w:pos="8486"/>
        </w:tabs>
        <w:rPr>
          <w:rFonts w:eastAsiaTheme="minorEastAsia" w:cstheme="minorBidi"/>
          <w:noProof/>
          <w:sz w:val="22"/>
          <w:szCs w:val="28"/>
          <w:lang w:bidi="bn-BD"/>
        </w:rPr>
      </w:pPr>
      <w:hyperlink w:anchor="_Toc520277783" w:history="1">
        <w:r w:rsidRPr="00706415">
          <w:rPr>
            <w:rStyle w:val="Hyperlink"/>
            <w:rFonts w:asciiTheme="majorHAnsi" w:hAnsiTheme="majorHAnsi"/>
            <w:noProof/>
          </w:rPr>
          <w:t xml:space="preserve">Table 12. </w:t>
        </w:r>
        <w:r w:rsidRPr="00706415">
          <w:rPr>
            <w:rStyle w:val="Hyperlink"/>
            <w:rFonts w:asciiTheme="majorHAnsi" w:hAnsiTheme="majorHAnsi"/>
            <w:i/>
            <w:noProof/>
          </w:rPr>
          <w:t>ANCOVA Summary Table for Brand Attitude</w:t>
        </w:r>
        <w:r>
          <w:rPr>
            <w:noProof/>
            <w:webHidden/>
          </w:rPr>
          <w:tab/>
        </w:r>
        <w:r>
          <w:rPr>
            <w:noProof/>
            <w:webHidden/>
          </w:rPr>
          <w:fldChar w:fldCharType="begin"/>
        </w:r>
        <w:r>
          <w:rPr>
            <w:noProof/>
            <w:webHidden/>
          </w:rPr>
          <w:instrText xml:space="preserve"> PAGEREF _Toc520277783 \h </w:instrText>
        </w:r>
        <w:r>
          <w:rPr>
            <w:noProof/>
            <w:webHidden/>
          </w:rPr>
        </w:r>
        <w:r>
          <w:rPr>
            <w:noProof/>
            <w:webHidden/>
          </w:rPr>
          <w:fldChar w:fldCharType="separate"/>
        </w:r>
        <w:r>
          <w:rPr>
            <w:noProof/>
            <w:webHidden/>
          </w:rPr>
          <w:t>65</w:t>
        </w:r>
        <w:r>
          <w:rPr>
            <w:noProof/>
            <w:webHidden/>
          </w:rPr>
          <w:fldChar w:fldCharType="end"/>
        </w:r>
      </w:hyperlink>
    </w:p>
    <w:p w14:paraId="4E85E4A6" w14:textId="6A791802" w:rsidR="0016633C" w:rsidRDefault="0016633C">
      <w:pPr>
        <w:pStyle w:val="TableofFigures"/>
        <w:tabs>
          <w:tab w:val="right" w:leader="dot" w:pos="8486"/>
        </w:tabs>
        <w:rPr>
          <w:rFonts w:eastAsiaTheme="minorEastAsia" w:cstheme="minorBidi"/>
          <w:noProof/>
          <w:sz w:val="22"/>
          <w:szCs w:val="28"/>
          <w:lang w:bidi="bn-BD"/>
        </w:rPr>
      </w:pPr>
      <w:hyperlink w:anchor="_Toc520277784" w:history="1">
        <w:r w:rsidRPr="00706415">
          <w:rPr>
            <w:rStyle w:val="Hyperlink"/>
            <w:rFonts w:asciiTheme="majorHAnsi" w:hAnsiTheme="majorHAnsi"/>
            <w:noProof/>
          </w:rPr>
          <w:t xml:space="preserve">Table 13. </w:t>
        </w:r>
        <w:r w:rsidRPr="00706415">
          <w:rPr>
            <w:rStyle w:val="Hyperlink"/>
            <w:rFonts w:asciiTheme="majorHAnsi" w:hAnsiTheme="majorHAnsi"/>
            <w:i/>
            <w:noProof/>
          </w:rPr>
          <w:t>ANCOVA Summary Table for Purchase Intention</w:t>
        </w:r>
        <w:r>
          <w:rPr>
            <w:noProof/>
            <w:webHidden/>
          </w:rPr>
          <w:tab/>
        </w:r>
        <w:r>
          <w:rPr>
            <w:noProof/>
            <w:webHidden/>
          </w:rPr>
          <w:fldChar w:fldCharType="begin"/>
        </w:r>
        <w:r>
          <w:rPr>
            <w:noProof/>
            <w:webHidden/>
          </w:rPr>
          <w:instrText xml:space="preserve"> PAGEREF _Toc520277784 \h </w:instrText>
        </w:r>
        <w:r>
          <w:rPr>
            <w:noProof/>
            <w:webHidden/>
          </w:rPr>
        </w:r>
        <w:r>
          <w:rPr>
            <w:noProof/>
            <w:webHidden/>
          </w:rPr>
          <w:fldChar w:fldCharType="separate"/>
        </w:r>
        <w:r>
          <w:rPr>
            <w:noProof/>
            <w:webHidden/>
          </w:rPr>
          <w:t>65</w:t>
        </w:r>
        <w:r>
          <w:rPr>
            <w:noProof/>
            <w:webHidden/>
          </w:rPr>
          <w:fldChar w:fldCharType="end"/>
        </w:r>
      </w:hyperlink>
    </w:p>
    <w:p w14:paraId="01A1854E" w14:textId="572F3AE7" w:rsidR="0016633C" w:rsidRDefault="0016633C">
      <w:pPr>
        <w:pStyle w:val="TableofFigures"/>
        <w:tabs>
          <w:tab w:val="right" w:leader="dot" w:pos="8486"/>
        </w:tabs>
        <w:rPr>
          <w:rFonts w:eastAsiaTheme="minorEastAsia" w:cstheme="minorBidi"/>
          <w:noProof/>
          <w:sz w:val="22"/>
          <w:szCs w:val="28"/>
          <w:lang w:bidi="bn-BD"/>
        </w:rPr>
      </w:pPr>
      <w:hyperlink w:anchor="_Toc520277785" w:history="1">
        <w:r w:rsidRPr="00706415">
          <w:rPr>
            <w:rStyle w:val="Hyperlink"/>
            <w:rFonts w:asciiTheme="majorHAnsi" w:hAnsiTheme="majorHAnsi"/>
            <w:noProof/>
          </w:rPr>
          <w:t xml:space="preserve">Table 14. </w:t>
        </w:r>
        <w:r w:rsidRPr="00706415">
          <w:rPr>
            <w:rStyle w:val="Hyperlink"/>
            <w:rFonts w:asciiTheme="majorHAnsi" w:hAnsiTheme="majorHAnsi"/>
            <w:i/>
            <w:noProof/>
          </w:rPr>
          <w:t>ANCOVA Summary Table for Sharing Intention</w:t>
        </w:r>
        <w:r>
          <w:rPr>
            <w:noProof/>
            <w:webHidden/>
          </w:rPr>
          <w:tab/>
        </w:r>
        <w:r>
          <w:rPr>
            <w:noProof/>
            <w:webHidden/>
          </w:rPr>
          <w:fldChar w:fldCharType="begin"/>
        </w:r>
        <w:r>
          <w:rPr>
            <w:noProof/>
            <w:webHidden/>
          </w:rPr>
          <w:instrText xml:space="preserve"> PAGEREF _Toc520277785 \h </w:instrText>
        </w:r>
        <w:r>
          <w:rPr>
            <w:noProof/>
            <w:webHidden/>
          </w:rPr>
        </w:r>
        <w:r>
          <w:rPr>
            <w:noProof/>
            <w:webHidden/>
          </w:rPr>
          <w:fldChar w:fldCharType="separate"/>
        </w:r>
        <w:r>
          <w:rPr>
            <w:noProof/>
            <w:webHidden/>
          </w:rPr>
          <w:t>65</w:t>
        </w:r>
        <w:r>
          <w:rPr>
            <w:noProof/>
            <w:webHidden/>
          </w:rPr>
          <w:fldChar w:fldCharType="end"/>
        </w:r>
      </w:hyperlink>
    </w:p>
    <w:p w14:paraId="2C83C260" w14:textId="31A57798" w:rsidR="0016633C" w:rsidRDefault="0016633C">
      <w:pPr>
        <w:pStyle w:val="TableofFigures"/>
        <w:tabs>
          <w:tab w:val="right" w:leader="dot" w:pos="8486"/>
        </w:tabs>
        <w:rPr>
          <w:rFonts w:eastAsiaTheme="minorEastAsia" w:cstheme="minorBidi"/>
          <w:noProof/>
          <w:sz w:val="22"/>
          <w:szCs w:val="28"/>
          <w:lang w:bidi="bn-BD"/>
        </w:rPr>
      </w:pPr>
      <w:hyperlink w:anchor="_Toc520277786" w:history="1">
        <w:r w:rsidRPr="00706415">
          <w:rPr>
            <w:rStyle w:val="Hyperlink"/>
            <w:rFonts w:asciiTheme="majorHAnsi" w:hAnsiTheme="majorHAnsi"/>
            <w:noProof/>
          </w:rPr>
          <w:t xml:space="preserve">Table 15.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Unaided Recall</w:t>
        </w:r>
        <w:r>
          <w:rPr>
            <w:noProof/>
            <w:webHidden/>
          </w:rPr>
          <w:tab/>
        </w:r>
        <w:r>
          <w:rPr>
            <w:noProof/>
            <w:webHidden/>
          </w:rPr>
          <w:fldChar w:fldCharType="begin"/>
        </w:r>
        <w:r>
          <w:rPr>
            <w:noProof/>
            <w:webHidden/>
          </w:rPr>
          <w:instrText xml:space="preserve"> PAGEREF _Toc520277786 \h </w:instrText>
        </w:r>
        <w:r>
          <w:rPr>
            <w:noProof/>
            <w:webHidden/>
          </w:rPr>
        </w:r>
        <w:r>
          <w:rPr>
            <w:noProof/>
            <w:webHidden/>
          </w:rPr>
          <w:fldChar w:fldCharType="separate"/>
        </w:r>
        <w:r>
          <w:rPr>
            <w:noProof/>
            <w:webHidden/>
          </w:rPr>
          <w:t>66</w:t>
        </w:r>
        <w:r>
          <w:rPr>
            <w:noProof/>
            <w:webHidden/>
          </w:rPr>
          <w:fldChar w:fldCharType="end"/>
        </w:r>
      </w:hyperlink>
    </w:p>
    <w:p w14:paraId="55C4A9D4" w14:textId="0F97DE4F" w:rsidR="0016633C" w:rsidRDefault="0016633C">
      <w:pPr>
        <w:pStyle w:val="TableofFigures"/>
        <w:tabs>
          <w:tab w:val="right" w:leader="dot" w:pos="8486"/>
        </w:tabs>
        <w:rPr>
          <w:rFonts w:eastAsiaTheme="minorEastAsia" w:cstheme="minorBidi"/>
          <w:noProof/>
          <w:sz w:val="22"/>
          <w:szCs w:val="28"/>
          <w:lang w:bidi="bn-BD"/>
        </w:rPr>
      </w:pPr>
      <w:hyperlink w:anchor="_Toc520277787" w:history="1">
        <w:r w:rsidRPr="00706415">
          <w:rPr>
            <w:rStyle w:val="Hyperlink"/>
            <w:rFonts w:asciiTheme="majorHAnsi" w:hAnsiTheme="majorHAnsi"/>
            <w:noProof/>
          </w:rPr>
          <w:t xml:space="preserve">Table 16.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Product Knowledge</w:t>
        </w:r>
        <w:r>
          <w:rPr>
            <w:noProof/>
            <w:webHidden/>
          </w:rPr>
          <w:tab/>
        </w:r>
        <w:r>
          <w:rPr>
            <w:noProof/>
            <w:webHidden/>
          </w:rPr>
          <w:fldChar w:fldCharType="begin"/>
        </w:r>
        <w:r>
          <w:rPr>
            <w:noProof/>
            <w:webHidden/>
          </w:rPr>
          <w:instrText xml:space="preserve"> PAGEREF _Toc520277787 \h </w:instrText>
        </w:r>
        <w:r>
          <w:rPr>
            <w:noProof/>
            <w:webHidden/>
          </w:rPr>
        </w:r>
        <w:r>
          <w:rPr>
            <w:noProof/>
            <w:webHidden/>
          </w:rPr>
          <w:fldChar w:fldCharType="separate"/>
        </w:r>
        <w:r>
          <w:rPr>
            <w:noProof/>
            <w:webHidden/>
          </w:rPr>
          <w:t>67</w:t>
        </w:r>
        <w:r>
          <w:rPr>
            <w:noProof/>
            <w:webHidden/>
          </w:rPr>
          <w:fldChar w:fldCharType="end"/>
        </w:r>
      </w:hyperlink>
    </w:p>
    <w:p w14:paraId="74B3FDE5" w14:textId="3DBADAC2" w:rsidR="0016633C" w:rsidRDefault="0016633C">
      <w:pPr>
        <w:pStyle w:val="TableofFigures"/>
        <w:tabs>
          <w:tab w:val="right" w:leader="dot" w:pos="8486"/>
        </w:tabs>
        <w:rPr>
          <w:rFonts w:eastAsiaTheme="minorEastAsia" w:cstheme="minorBidi"/>
          <w:noProof/>
          <w:sz w:val="22"/>
          <w:szCs w:val="28"/>
          <w:lang w:bidi="bn-BD"/>
        </w:rPr>
      </w:pPr>
      <w:hyperlink w:anchor="_Toc520277788" w:history="1">
        <w:r w:rsidRPr="00706415">
          <w:rPr>
            <w:rStyle w:val="Hyperlink"/>
            <w:rFonts w:asciiTheme="majorHAnsi" w:hAnsiTheme="majorHAnsi"/>
            <w:noProof/>
          </w:rPr>
          <w:t xml:space="preserve">Table 17.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ad attitude</w:t>
        </w:r>
        <w:r>
          <w:rPr>
            <w:noProof/>
            <w:webHidden/>
          </w:rPr>
          <w:tab/>
        </w:r>
        <w:r>
          <w:rPr>
            <w:noProof/>
            <w:webHidden/>
          </w:rPr>
          <w:fldChar w:fldCharType="begin"/>
        </w:r>
        <w:r>
          <w:rPr>
            <w:noProof/>
            <w:webHidden/>
          </w:rPr>
          <w:instrText xml:space="preserve"> PAGEREF _Toc520277788 \h </w:instrText>
        </w:r>
        <w:r>
          <w:rPr>
            <w:noProof/>
            <w:webHidden/>
          </w:rPr>
        </w:r>
        <w:r>
          <w:rPr>
            <w:noProof/>
            <w:webHidden/>
          </w:rPr>
          <w:fldChar w:fldCharType="separate"/>
        </w:r>
        <w:r>
          <w:rPr>
            <w:noProof/>
            <w:webHidden/>
          </w:rPr>
          <w:t>68</w:t>
        </w:r>
        <w:r>
          <w:rPr>
            <w:noProof/>
            <w:webHidden/>
          </w:rPr>
          <w:fldChar w:fldCharType="end"/>
        </w:r>
      </w:hyperlink>
    </w:p>
    <w:p w14:paraId="3820347A" w14:textId="318A2F2F" w:rsidR="0016633C" w:rsidRDefault="0016633C">
      <w:pPr>
        <w:pStyle w:val="TableofFigures"/>
        <w:tabs>
          <w:tab w:val="right" w:leader="dot" w:pos="8486"/>
        </w:tabs>
        <w:rPr>
          <w:rFonts w:eastAsiaTheme="minorEastAsia" w:cstheme="minorBidi"/>
          <w:noProof/>
          <w:sz w:val="22"/>
          <w:szCs w:val="28"/>
          <w:lang w:bidi="bn-BD"/>
        </w:rPr>
      </w:pPr>
      <w:hyperlink w:anchor="_Toc520277789" w:history="1">
        <w:r w:rsidRPr="00706415">
          <w:rPr>
            <w:rStyle w:val="Hyperlink"/>
            <w:rFonts w:asciiTheme="majorHAnsi" w:hAnsiTheme="majorHAnsi"/>
            <w:noProof/>
          </w:rPr>
          <w:t xml:space="preserve">Table 18.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Brand Attitude</w:t>
        </w:r>
        <w:r>
          <w:rPr>
            <w:noProof/>
            <w:webHidden/>
          </w:rPr>
          <w:tab/>
        </w:r>
        <w:r>
          <w:rPr>
            <w:noProof/>
            <w:webHidden/>
          </w:rPr>
          <w:fldChar w:fldCharType="begin"/>
        </w:r>
        <w:r>
          <w:rPr>
            <w:noProof/>
            <w:webHidden/>
          </w:rPr>
          <w:instrText xml:space="preserve"> PAGEREF _Toc520277789 \h </w:instrText>
        </w:r>
        <w:r>
          <w:rPr>
            <w:noProof/>
            <w:webHidden/>
          </w:rPr>
        </w:r>
        <w:r>
          <w:rPr>
            <w:noProof/>
            <w:webHidden/>
          </w:rPr>
          <w:fldChar w:fldCharType="separate"/>
        </w:r>
        <w:r>
          <w:rPr>
            <w:noProof/>
            <w:webHidden/>
          </w:rPr>
          <w:t>69</w:t>
        </w:r>
        <w:r>
          <w:rPr>
            <w:noProof/>
            <w:webHidden/>
          </w:rPr>
          <w:fldChar w:fldCharType="end"/>
        </w:r>
      </w:hyperlink>
    </w:p>
    <w:p w14:paraId="4689F094" w14:textId="2AB07CC5" w:rsidR="0016633C" w:rsidRDefault="0016633C">
      <w:pPr>
        <w:pStyle w:val="TableofFigures"/>
        <w:tabs>
          <w:tab w:val="right" w:leader="dot" w:pos="8486"/>
        </w:tabs>
        <w:rPr>
          <w:rFonts w:eastAsiaTheme="minorEastAsia" w:cstheme="minorBidi"/>
          <w:noProof/>
          <w:sz w:val="22"/>
          <w:szCs w:val="28"/>
          <w:lang w:bidi="bn-BD"/>
        </w:rPr>
      </w:pPr>
      <w:hyperlink w:anchor="_Toc520277790" w:history="1">
        <w:r w:rsidRPr="00706415">
          <w:rPr>
            <w:rStyle w:val="Hyperlink"/>
            <w:rFonts w:asciiTheme="majorHAnsi" w:hAnsiTheme="majorHAnsi"/>
            <w:noProof/>
          </w:rPr>
          <w:t xml:space="preserve">Table 19.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Unaided Recall</w:t>
        </w:r>
        <w:r>
          <w:rPr>
            <w:noProof/>
            <w:webHidden/>
          </w:rPr>
          <w:tab/>
        </w:r>
        <w:r>
          <w:rPr>
            <w:noProof/>
            <w:webHidden/>
          </w:rPr>
          <w:fldChar w:fldCharType="begin"/>
        </w:r>
        <w:r>
          <w:rPr>
            <w:noProof/>
            <w:webHidden/>
          </w:rPr>
          <w:instrText xml:space="preserve"> PAGEREF _Toc520277790 \h </w:instrText>
        </w:r>
        <w:r>
          <w:rPr>
            <w:noProof/>
            <w:webHidden/>
          </w:rPr>
        </w:r>
        <w:r>
          <w:rPr>
            <w:noProof/>
            <w:webHidden/>
          </w:rPr>
          <w:fldChar w:fldCharType="separate"/>
        </w:r>
        <w:r>
          <w:rPr>
            <w:noProof/>
            <w:webHidden/>
          </w:rPr>
          <w:t>70</w:t>
        </w:r>
        <w:r>
          <w:rPr>
            <w:noProof/>
            <w:webHidden/>
          </w:rPr>
          <w:fldChar w:fldCharType="end"/>
        </w:r>
      </w:hyperlink>
    </w:p>
    <w:p w14:paraId="34DF49D0" w14:textId="04FA7C22" w:rsidR="0016633C" w:rsidRDefault="0016633C">
      <w:pPr>
        <w:pStyle w:val="TableofFigures"/>
        <w:tabs>
          <w:tab w:val="right" w:leader="dot" w:pos="8486"/>
        </w:tabs>
        <w:rPr>
          <w:rFonts w:eastAsiaTheme="minorEastAsia" w:cstheme="minorBidi"/>
          <w:noProof/>
          <w:sz w:val="22"/>
          <w:szCs w:val="28"/>
          <w:lang w:bidi="bn-BD"/>
        </w:rPr>
      </w:pPr>
      <w:hyperlink w:anchor="_Toc520277791" w:history="1">
        <w:r w:rsidRPr="00706415">
          <w:rPr>
            <w:rStyle w:val="Hyperlink"/>
            <w:rFonts w:asciiTheme="majorHAnsi" w:hAnsiTheme="majorHAnsi"/>
            <w:noProof/>
          </w:rPr>
          <w:t xml:space="preserve">Table 20.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Product Knowledge</w:t>
        </w:r>
        <w:r>
          <w:rPr>
            <w:noProof/>
            <w:webHidden/>
          </w:rPr>
          <w:tab/>
        </w:r>
        <w:r>
          <w:rPr>
            <w:noProof/>
            <w:webHidden/>
          </w:rPr>
          <w:fldChar w:fldCharType="begin"/>
        </w:r>
        <w:r>
          <w:rPr>
            <w:noProof/>
            <w:webHidden/>
          </w:rPr>
          <w:instrText xml:space="preserve"> PAGEREF _Toc520277791 \h </w:instrText>
        </w:r>
        <w:r>
          <w:rPr>
            <w:noProof/>
            <w:webHidden/>
          </w:rPr>
        </w:r>
        <w:r>
          <w:rPr>
            <w:noProof/>
            <w:webHidden/>
          </w:rPr>
          <w:fldChar w:fldCharType="separate"/>
        </w:r>
        <w:r>
          <w:rPr>
            <w:noProof/>
            <w:webHidden/>
          </w:rPr>
          <w:t>71</w:t>
        </w:r>
        <w:r>
          <w:rPr>
            <w:noProof/>
            <w:webHidden/>
          </w:rPr>
          <w:fldChar w:fldCharType="end"/>
        </w:r>
      </w:hyperlink>
    </w:p>
    <w:p w14:paraId="751F878D" w14:textId="0CE9BF98" w:rsidR="0016633C" w:rsidRDefault="0016633C">
      <w:pPr>
        <w:pStyle w:val="TableofFigures"/>
        <w:tabs>
          <w:tab w:val="right" w:leader="dot" w:pos="8486"/>
        </w:tabs>
        <w:rPr>
          <w:rFonts w:eastAsiaTheme="minorEastAsia" w:cstheme="minorBidi"/>
          <w:noProof/>
          <w:sz w:val="22"/>
          <w:szCs w:val="28"/>
          <w:lang w:bidi="bn-BD"/>
        </w:rPr>
      </w:pPr>
      <w:hyperlink w:anchor="_Toc520277792" w:history="1">
        <w:r w:rsidRPr="00706415">
          <w:rPr>
            <w:rStyle w:val="Hyperlink"/>
            <w:rFonts w:asciiTheme="majorHAnsi" w:hAnsiTheme="majorHAnsi"/>
            <w:noProof/>
          </w:rPr>
          <w:t xml:space="preserve">Table 21.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Ad Attitude</w:t>
        </w:r>
        <w:r>
          <w:rPr>
            <w:noProof/>
            <w:webHidden/>
          </w:rPr>
          <w:tab/>
        </w:r>
        <w:r>
          <w:rPr>
            <w:noProof/>
            <w:webHidden/>
          </w:rPr>
          <w:fldChar w:fldCharType="begin"/>
        </w:r>
        <w:r>
          <w:rPr>
            <w:noProof/>
            <w:webHidden/>
          </w:rPr>
          <w:instrText xml:space="preserve"> PAGEREF _Toc520277792 \h </w:instrText>
        </w:r>
        <w:r>
          <w:rPr>
            <w:noProof/>
            <w:webHidden/>
          </w:rPr>
        </w:r>
        <w:r>
          <w:rPr>
            <w:noProof/>
            <w:webHidden/>
          </w:rPr>
          <w:fldChar w:fldCharType="separate"/>
        </w:r>
        <w:r>
          <w:rPr>
            <w:noProof/>
            <w:webHidden/>
          </w:rPr>
          <w:t>72</w:t>
        </w:r>
        <w:r>
          <w:rPr>
            <w:noProof/>
            <w:webHidden/>
          </w:rPr>
          <w:fldChar w:fldCharType="end"/>
        </w:r>
      </w:hyperlink>
    </w:p>
    <w:p w14:paraId="55A02801" w14:textId="39229EAC" w:rsidR="0016633C" w:rsidRDefault="0016633C">
      <w:pPr>
        <w:pStyle w:val="TableofFigures"/>
        <w:tabs>
          <w:tab w:val="right" w:leader="dot" w:pos="8486"/>
        </w:tabs>
        <w:rPr>
          <w:rFonts w:eastAsiaTheme="minorEastAsia" w:cstheme="minorBidi"/>
          <w:noProof/>
          <w:sz w:val="22"/>
          <w:szCs w:val="28"/>
          <w:lang w:bidi="bn-BD"/>
        </w:rPr>
      </w:pPr>
      <w:hyperlink w:anchor="_Toc520277793" w:history="1">
        <w:r w:rsidRPr="00706415">
          <w:rPr>
            <w:rStyle w:val="Hyperlink"/>
            <w:rFonts w:asciiTheme="majorHAnsi" w:hAnsiTheme="majorHAnsi"/>
            <w:noProof/>
          </w:rPr>
          <w:t xml:space="preserve">Table 22.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Brand Attitude</w:t>
        </w:r>
        <w:r>
          <w:rPr>
            <w:noProof/>
            <w:webHidden/>
          </w:rPr>
          <w:tab/>
        </w:r>
        <w:r>
          <w:rPr>
            <w:noProof/>
            <w:webHidden/>
          </w:rPr>
          <w:fldChar w:fldCharType="begin"/>
        </w:r>
        <w:r>
          <w:rPr>
            <w:noProof/>
            <w:webHidden/>
          </w:rPr>
          <w:instrText xml:space="preserve"> PAGEREF _Toc520277793 \h </w:instrText>
        </w:r>
        <w:r>
          <w:rPr>
            <w:noProof/>
            <w:webHidden/>
          </w:rPr>
        </w:r>
        <w:r>
          <w:rPr>
            <w:noProof/>
            <w:webHidden/>
          </w:rPr>
          <w:fldChar w:fldCharType="separate"/>
        </w:r>
        <w:r>
          <w:rPr>
            <w:noProof/>
            <w:webHidden/>
          </w:rPr>
          <w:t>73</w:t>
        </w:r>
        <w:r>
          <w:rPr>
            <w:noProof/>
            <w:webHidden/>
          </w:rPr>
          <w:fldChar w:fldCharType="end"/>
        </w:r>
      </w:hyperlink>
    </w:p>
    <w:p w14:paraId="7C2B8AE5" w14:textId="13FC25A2" w:rsidR="0016633C" w:rsidRDefault="0016633C">
      <w:pPr>
        <w:pStyle w:val="TableofFigures"/>
        <w:tabs>
          <w:tab w:val="right" w:leader="dot" w:pos="8486"/>
        </w:tabs>
        <w:rPr>
          <w:rFonts w:eastAsiaTheme="minorEastAsia" w:cstheme="minorBidi"/>
          <w:noProof/>
          <w:sz w:val="22"/>
          <w:szCs w:val="28"/>
          <w:lang w:bidi="bn-BD"/>
        </w:rPr>
      </w:pPr>
      <w:hyperlink w:anchor="_Toc520277794" w:history="1">
        <w:r w:rsidRPr="00706415">
          <w:rPr>
            <w:rStyle w:val="Hyperlink"/>
            <w:rFonts w:asciiTheme="majorHAnsi" w:hAnsiTheme="majorHAnsi"/>
            <w:noProof/>
          </w:rPr>
          <w:t xml:space="preserve">Table 23.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Purchase Intention</w:t>
        </w:r>
        <w:r>
          <w:rPr>
            <w:noProof/>
            <w:webHidden/>
          </w:rPr>
          <w:tab/>
        </w:r>
        <w:r>
          <w:rPr>
            <w:noProof/>
            <w:webHidden/>
          </w:rPr>
          <w:fldChar w:fldCharType="begin"/>
        </w:r>
        <w:r>
          <w:rPr>
            <w:noProof/>
            <w:webHidden/>
          </w:rPr>
          <w:instrText xml:space="preserve"> PAGEREF _Toc520277794 \h </w:instrText>
        </w:r>
        <w:r>
          <w:rPr>
            <w:noProof/>
            <w:webHidden/>
          </w:rPr>
        </w:r>
        <w:r>
          <w:rPr>
            <w:noProof/>
            <w:webHidden/>
          </w:rPr>
          <w:fldChar w:fldCharType="separate"/>
        </w:r>
        <w:r>
          <w:rPr>
            <w:noProof/>
            <w:webHidden/>
          </w:rPr>
          <w:t>74</w:t>
        </w:r>
        <w:r>
          <w:rPr>
            <w:noProof/>
            <w:webHidden/>
          </w:rPr>
          <w:fldChar w:fldCharType="end"/>
        </w:r>
      </w:hyperlink>
    </w:p>
    <w:p w14:paraId="2D7C7FE9" w14:textId="37968A68" w:rsidR="0016633C" w:rsidRDefault="0016633C">
      <w:pPr>
        <w:pStyle w:val="TableofFigures"/>
        <w:tabs>
          <w:tab w:val="right" w:leader="dot" w:pos="8486"/>
        </w:tabs>
        <w:rPr>
          <w:rFonts w:eastAsiaTheme="minorEastAsia" w:cstheme="minorBidi"/>
          <w:noProof/>
          <w:sz w:val="22"/>
          <w:szCs w:val="28"/>
          <w:lang w:bidi="bn-BD"/>
        </w:rPr>
      </w:pPr>
      <w:hyperlink w:anchor="_Toc520277795" w:history="1">
        <w:r w:rsidRPr="00706415">
          <w:rPr>
            <w:rStyle w:val="Hyperlink"/>
            <w:rFonts w:asciiTheme="majorHAnsi" w:hAnsiTheme="majorHAnsi"/>
            <w:noProof/>
          </w:rPr>
          <w:t xml:space="preserve">Table 24.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Sharing Intention</w:t>
        </w:r>
        <w:r>
          <w:rPr>
            <w:noProof/>
            <w:webHidden/>
          </w:rPr>
          <w:tab/>
        </w:r>
        <w:r>
          <w:rPr>
            <w:noProof/>
            <w:webHidden/>
          </w:rPr>
          <w:fldChar w:fldCharType="begin"/>
        </w:r>
        <w:r>
          <w:rPr>
            <w:noProof/>
            <w:webHidden/>
          </w:rPr>
          <w:instrText xml:space="preserve"> PAGEREF _Toc520277795 \h </w:instrText>
        </w:r>
        <w:r>
          <w:rPr>
            <w:noProof/>
            <w:webHidden/>
          </w:rPr>
        </w:r>
        <w:r>
          <w:rPr>
            <w:noProof/>
            <w:webHidden/>
          </w:rPr>
          <w:fldChar w:fldCharType="separate"/>
        </w:r>
        <w:r>
          <w:rPr>
            <w:noProof/>
            <w:webHidden/>
          </w:rPr>
          <w:t>75</w:t>
        </w:r>
        <w:r>
          <w:rPr>
            <w:noProof/>
            <w:webHidden/>
          </w:rPr>
          <w:fldChar w:fldCharType="end"/>
        </w:r>
      </w:hyperlink>
    </w:p>
    <w:p w14:paraId="1C43C5EB" w14:textId="09B6B917" w:rsidR="0016633C" w:rsidRDefault="0016633C">
      <w:pPr>
        <w:pStyle w:val="TableofFigures"/>
        <w:tabs>
          <w:tab w:val="right" w:leader="dot" w:pos="8486"/>
        </w:tabs>
        <w:rPr>
          <w:rFonts w:eastAsiaTheme="minorEastAsia" w:cstheme="minorBidi"/>
          <w:noProof/>
          <w:sz w:val="22"/>
          <w:szCs w:val="28"/>
          <w:lang w:bidi="bn-BD"/>
        </w:rPr>
      </w:pPr>
      <w:hyperlink w:anchor="_Toc520277796" w:history="1">
        <w:r w:rsidRPr="00706415">
          <w:rPr>
            <w:rStyle w:val="Hyperlink"/>
            <w:rFonts w:asciiTheme="majorHAnsi" w:hAnsiTheme="majorHAnsi"/>
            <w:noProof/>
          </w:rPr>
          <w:t xml:space="preserve">Table 25.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Product Knowledge</w:t>
        </w:r>
        <w:r>
          <w:rPr>
            <w:noProof/>
            <w:webHidden/>
          </w:rPr>
          <w:tab/>
        </w:r>
        <w:r>
          <w:rPr>
            <w:noProof/>
            <w:webHidden/>
          </w:rPr>
          <w:fldChar w:fldCharType="begin"/>
        </w:r>
        <w:r>
          <w:rPr>
            <w:noProof/>
            <w:webHidden/>
          </w:rPr>
          <w:instrText xml:space="preserve"> PAGEREF _Toc520277796 \h </w:instrText>
        </w:r>
        <w:r>
          <w:rPr>
            <w:noProof/>
            <w:webHidden/>
          </w:rPr>
        </w:r>
        <w:r>
          <w:rPr>
            <w:noProof/>
            <w:webHidden/>
          </w:rPr>
          <w:fldChar w:fldCharType="separate"/>
        </w:r>
        <w:r>
          <w:rPr>
            <w:noProof/>
            <w:webHidden/>
          </w:rPr>
          <w:t>76</w:t>
        </w:r>
        <w:r>
          <w:rPr>
            <w:noProof/>
            <w:webHidden/>
          </w:rPr>
          <w:fldChar w:fldCharType="end"/>
        </w:r>
      </w:hyperlink>
    </w:p>
    <w:p w14:paraId="6F0C8BA7" w14:textId="183A8694" w:rsidR="0016633C" w:rsidRDefault="0016633C">
      <w:pPr>
        <w:pStyle w:val="TableofFigures"/>
        <w:tabs>
          <w:tab w:val="right" w:leader="dot" w:pos="8486"/>
        </w:tabs>
        <w:rPr>
          <w:rFonts w:eastAsiaTheme="minorEastAsia" w:cstheme="minorBidi"/>
          <w:noProof/>
          <w:sz w:val="22"/>
          <w:szCs w:val="28"/>
          <w:lang w:bidi="bn-BD"/>
        </w:rPr>
      </w:pPr>
      <w:hyperlink w:anchor="_Toc520277797" w:history="1">
        <w:r w:rsidRPr="00706415">
          <w:rPr>
            <w:rStyle w:val="Hyperlink"/>
            <w:rFonts w:asciiTheme="majorHAnsi" w:hAnsiTheme="majorHAnsi"/>
            <w:noProof/>
          </w:rPr>
          <w:t xml:space="preserve">Table 26.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Ad Attitude</w:t>
        </w:r>
        <w:r>
          <w:rPr>
            <w:noProof/>
            <w:webHidden/>
          </w:rPr>
          <w:tab/>
        </w:r>
        <w:r>
          <w:rPr>
            <w:noProof/>
            <w:webHidden/>
          </w:rPr>
          <w:fldChar w:fldCharType="begin"/>
        </w:r>
        <w:r>
          <w:rPr>
            <w:noProof/>
            <w:webHidden/>
          </w:rPr>
          <w:instrText xml:space="preserve"> PAGEREF _Toc520277797 \h </w:instrText>
        </w:r>
        <w:r>
          <w:rPr>
            <w:noProof/>
            <w:webHidden/>
          </w:rPr>
        </w:r>
        <w:r>
          <w:rPr>
            <w:noProof/>
            <w:webHidden/>
          </w:rPr>
          <w:fldChar w:fldCharType="separate"/>
        </w:r>
        <w:r>
          <w:rPr>
            <w:noProof/>
            <w:webHidden/>
          </w:rPr>
          <w:t>77</w:t>
        </w:r>
        <w:r>
          <w:rPr>
            <w:noProof/>
            <w:webHidden/>
          </w:rPr>
          <w:fldChar w:fldCharType="end"/>
        </w:r>
      </w:hyperlink>
    </w:p>
    <w:p w14:paraId="4F568A37" w14:textId="172BB4AF" w:rsidR="0016633C" w:rsidRDefault="0016633C">
      <w:pPr>
        <w:pStyle w:val="TableofFigures"/>
        <w:tabs>
          <w:tab w:val="right" w:leader="dot" w:pos="8486"/>
        </w:tabs>
        <w:rPr>
          <w:rFonts w:eastAsiaTheme="minorEastAsia" w:cstheme="minorBidi"/>
          <w:noProof/>
          <w:sz w:val="22"/>
          <w:szCs w:val="28"/>
          <w:lang w:bidi="bn-BD"/>
        </w:rPr>
      </w:pPr>
      <w:hyperlink w:anchor="_Toc520277798" w:history="1">
        <w:r w:rsidRPr="00706415">
          <w:rPr>
            <w:rStyle w:val="Hyperlink"/>
            <w:rFonts w:asciiTheme="majorHAnsi" w:hAnsiTheme="majorHAnsi"/>
            <w:noProof/>
          </w:rPr>
          <w:t xml:space="preserve">Table 27.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Brand Attitude</w:t>
        </w:r>
        <w:r>
          <w:rPr>
            <w:noProof/>
            <w:webHidden/>
          </w:rPr>
          <w:tab/>
        </w:r>
        <w:r>
          <w:rPr>
            <w:noProof/>
            <w:webHidden/>
          </w:rPr>
          <w:fldChar w:fldCharType="begin"/>
        </w:r>
        <w:r>
          <w:rPr>
            <w:noProof/>
            <w:webHidden/>
          </w:rPr>
          <w:instrText xml:space="preserve"> PAGEREF _Toc520277798 \h </w:instrText>
        </w:r>
        <w:r>
          <w:rPr>
            <w:noProof/>
            <w:webHidden/>
          </w:rPr>
        </w:r>
        <w:r>
          <w:rPr>
            <w:noProof/>
            <w:webHidden/>
          </w:rPr>
          <w:fldChar w:fldCharType="separate"/>
        </w:r>
        <w:r>
          <w:rPr>
            <w:noProof/>
            <w:webHidden/>
          </w:rPr>
          <w:t>78</w:t>
        </w:r>
        <w:r>
          <w:rPr>
            <w:noProof/>
            <w:webHidden/>
          </w:rPr>
          <w:fldChar w:fldCharType="end"/>
        </w:r>
      </w:hyperlink>
    </w:p>
    <w:p w14:paraId="46014642" w14:textId="06AD392C" w:rsidR="0016633C" w:rsidRDefault="0016633C">
      <w:pPr>
        <w:pStyle w:val="TableofFigures"/>
        <w:tabs>
          <w:tab w:val="right" w:leader="dot" w:pos="8486"/>
        </w:tabs>
        <w:rPr>
          <w:rFonts w:eastAsiaTheme="minorEastAsia" w:cstheme="minorBidi"/>
          <w:noProof/>
          <w:sz w:val="22"/>
          <w:szCs w:val="28"/>
          <w:lang w:bidi="bn-BD"/>
        </w:rPr>
      </w:pPr>
      <w:hyperlink w:anchor="_Toc520277799" w:history="1">
        <w:r w:rsidRPr="00706415">
          <w:rPr>
            <w:rStyle w:val="Hyperlink"/>
            <w:rFonts w:asciiTheme="majorHAnsi" w:hAnsiTheme="majorHAnsi"/>
            <w:noProof/>
          </w:rPr>
          <w:t xml:space="preserve">Table 28. </w:t>
        </w:r>
        <w:r w:rsidRPr="00706415">
          <w:rPr>
            <w:rStyle w:val="Hyperlink"/>
            <w:rFonts w:asciiTheme="majorHAnsi" w:hAnsiTheme="majorHAnsi"/>
            <w:i/>
            <w:noProof/>
          </w:rPr>
          <w:t>Summary Table for Hypotheses in Study 1</w:t>
        </w:r>
        <w:r>
          <w:rPr>
            <w:noProof/>
            <w:webHidden/>
          </w:rPr>
          <w:tab/>
        </w:r>
        <w:r>
          <w:rPr>
            <w:noProof/>
            <w:webHidden/>
          </w:rPr>
          <w:fldChar w:fldCharType="begin"/>
        </w:r>
        <w:r>
          <w:rPr>
            <w:noProof/>
            <w:webHidden/>
          </w:rPr>
          <w:instrText xml:space="preserve"> PAGEREF _Toc520277799 \h </w:instrText>
        </w:r>
        <w:r>
          <w:rPr>
            <w:noProof/>
            <w:webHidden/>
          </w:rPr>
        </w:r>
        <w:r>
          <w:rPr>
            <w:noProof/>
            <w:webHidden/>
          </w:rPr>
          <w:fldChar w:fldCharType="separate"/>
        </w:r>
        <w:r>
          <w:rPr>
            <w:noProof/>
            <w:webHidden/>
          </w:rPr>
          <w:t>78</w:t>
        </w:r>
        <w:r>
          <w:rPr>
            <w:noProof/>
            <w:webHidden/>
          </w:rPr>
          <w:fldChar w:fldCharType="end"/>
        </w:r>
      </w:hyperlink>
    </w:p>
    <w:p w14:paraId="39F1297E" w14:textId="482ABB76" w:rsidR="0016633C" w:rsidRDefault="0016633C">
      <w:pPr>
        <w:pStyle w:val="TableofFigures"/>
        <w:tabs>
          <w:tab w:val="right" w:leader="dot" w:pos="8486"/>
        </w:tabs>
        <w:rPr>
          <w:rFonts w:eastAsiaTheme="minorEastAsia" w:cstheme="minorBidi"/>
          <w:noProof/>
          <w:sz w:val="22"/>
          <w:szCs w:val="28"/>
          <w:lang w:bidi="bn-BD"/>
        </w:rPr>
      </w:pPr>
      <w:hyperlink w:anchor="_Toc520277800" w:history="1">
        <w:r w:rsidRPr="00706415">
          <w:rPr>
            <w:rStyle w:val="Hyperlink"/>
            <w:rFonts w:asciiTheme="majorHAnsi" w:hAnsiTheme="majorHAnsi"/>
            <w:noProof/>
          </w:rPr>
          <w:t xml:space="preserve">Table 29. </w:t>
        </w:r>
        <w:r w:rsidRPr="00706415">
          <w:rPr>
            <w:rStyle w:val="Hyperlink"/>
            <w:rFonts w:asciiTheme="majorHAnsi" w:hAnsiTheme="majorHAnsi"/>
            <w:i/>
            <w:iCs/>
            <w:noProof/>
          </w:rPr>
          <w:t>Scale Measurement Items and Reliability</w:t>
        </w:r>
        <w:r>
          <w:rPr>
            <w:noProof/>
            <w:webHidden/>
          </w:rPr>
          <w:tab/>
        </w:r>
        <w:r>
          <w:rPr>
            <w:noProof/>
            <w:webHidden/>
          </w:rPr>
          <w:fldChar w:fldCharType="begin"/>
        </w:r>
        <w:r>
          <w:rPr>
            <w:noProof/>
            <w:webHidden/>
          </w:rPr>
          <w:instrText xml:space="preserve"> PAGEREF _Toc520277800 \h </w:instrText>
        </w:r>
        <w:r>
          <w:rPr>
            <w:noProof/>
            <w:webHidden/>
          </w:rPr>
        </w:r>
        <w:r>
          <w:rPr>
            <w:noProof/>
            <w:webHidden/>
          </w:rPr>
          <w:fldChar w:fldCharType="separate"/>
        </w:r>
        <w:r>
          <w:rPr>
            <w:noProof/>
            <w:webHidden/>
          </w:rPr>
          <w:t>100</w:t>
        </w:r>
        <w:r>
          <w:rPr>
            <w:noProof/>
            <w:webHidden/>
          </w:rPr>
          <w:fldChar w:fldCharType="end"/>
        </w:r>
      </w:hyperlink>
    </w:p>
    <w:p w14:paraId="73D1A69B" w14:textId="08DCBB53" w:rsidR="0016633C" w:rsidRDefault="0016633C">
      <w:pPr>
        <w:pStyle w:val="TableofFigures"/>
        <w:tabs>
          <w:tab w:val="right" w:leader="dot" w:pos="8486"/>
        </w:tabs>
        <w:rPr>
          <w:rFonts w:eastAsiaTheme="minorEastAsia" w:cstheme="minorBidi"/>
          <w:noProof/>
          <w:sz w:val="22"/>
          <w:szCs w:val="28"/>
          <w:lang w:bidi="bn-BD"/>
        </w:rPr>
      </w:pPr>
      <w:hyperlink w:anchor="_Toc520277801" w:history="1">
        <w:r w:rsidRPr="00706415">
          <w:rPr>
            <w:rStyle w:val="Hyperlink"/>
            <w:rFonts w:asciiTheme="majorHAnsi" w:hAnsiTheme="majorHAnsi"/>
            <w:noProof/>
          </w:rPr>
          <w:t xml:space="preserve">Table 30. </w:t>
        </w:r>
        <w:r w:rsidRPr="00706415">
          <w:rPr>
            <w:rStyle w:val="Hyperlink"/>
            <w:rFonts w:asciiTheme="majorHAnsi" w:hAnsiTheme="majorHAnsi"/>
            <w:i/>
            <w:noProof/>
          </w:rPr>
          <w:t>Pearson’s r Correlations Matrix of Key Variables</w:t>
        </w:r>
        <w:r>
          <w:rPr>
            <w:noProof/>
            <w:webHidden/>
          </w:rPr>
          <w:tab/>
        </w:r>
        <w:r>
          <w:rPr>
            <w:noProof/>
            <w:webHidden/>
          </w:rPr>
          <w:fldChar w:fldCharType="begin"/>
        </w:r>
        <w:r>
          <w:rPr>
            <w:noProof/>
            <w:webHidden/>
          </w:rPr>
          <w:instrText xml:space="preserve"> PAGEREF _Toc520277801 \h </w:instrText>
        </w:r>
        <w:r>
          <w:rPr>
            <w:noProof/>
            <w:webHidden/>
          </w:rPr>
        </w:r>
        <w:r>
          <w:rPr>
            <w:noProof/>
            <w:webHidden/>
          </w:rPr>
          <w:fldChar w:fldCharType="separate"/>
        </w:r>
        <w:r>
          <w:rPr>
            <w:noProof/>
            <w:webHidden/>
          </w:rPr>
          <w:t>102</w:t>
        </w:r>
        <w:r>
          <w:rPr>
            <w:noProof/>
            <w:webHidden/>
          </w:rPr>
          <w:fldChar w:fldCharType="end"/>
        </w:r>
      </w:hyperlink>
    </w:p>
    <w:p w14:paraId="4CF16E5C" w14:textId="1DCE0E91" w:rsidR="0016633C" w:rsidRDefault="0016633C">
      <w:pPr>
        <w:pStyle w:val="TableofFigures"/>
        <w:tabs>
          <w:tab w:val="right" w:leader="dot" w:pos="8486"/>
        </w:tabs>
        <w:rPr>
          <w:rFonts w:eastAsiaTheme="minorEastAsia" w:cstheme="minorBidi"/>
          <w:noProof/>
          <w:sz w:val="22"/>
          <w:szCs w:val="28"/>
          <w:lang w:bidi="bn-BD"/>
        </w:rPr>
      </w:pPr>
      <w:hyperlink w:anchor="_Toc520277802" w:history="1">
        <w:r w:rsidRPr="00706415">
          <w:rPr>
            <w:rStyle w:val="Hyperlink"/>
            <w:rFonts w:asciiTheme="majorHAnsi" w:hAnsiTheme="majorHAnsi"/>
            <w:noProof/>
          </w:rPr>
          <w:t xml:space="preserve">Table 31. </w:t>
        </w:r>
        <w:r w:rsidRPr="00706415">
          <w:rPr>
            <w:rStyle w:val="Hyperlink"/>
            <w:rFonts w:asciiTheme="majorHAnsi" w:hAnsiTheme="majorHAnsi"/>
            <w:i/>
            <w:noProof/>
          </w:rPr>
          <w:t>ANCOVA Summary Table for Spatial Presence</w:t>
        </w:r>
        <w:r>
          <w:rPr>
            <w:noProof/>
            <w:webHidden/>
          </w:rPr>
          <w:tab/>
        </w:r>
        <w:r>
          <w:rPr>
            <w:noProof/>
            <w:webHidden/>
          </w:rPr>
          <w:fldChar w:fldCharType="begin"/>
        </w:r>
        <w:r>
          <w:rPr>
            <w:noProof/>
            <w:webHidden/>
          </w:rPr>
          <w:instrText xml:space="preserve"> PAGEREF _Toc520277802 \h </w:instrText>
        </w:r>
        <w:r>
          <w:rPr>
            <w:noProof/>
            <w:webHidden/>
          </w:rPr>
        </w:r>
        <w:r>
          <w:rPr>
            <w:noProof/>
            <w:webHidden/>
          </w:rPr>
          <w:fldChar w:fldCharType="separate"/>
        </w:r>
        <w:r>
          <w:rPr>
            <w:noProof/>
            <w:webHidden/>
          </w:rPr>
          <w:t>129</w:t>
        </w:r>
        <w:r>
          <w:rPr>
            <w:noProof/>
            <w:webHidden/>
          </w:rPr>
          <w:fldChar w:fldCharType="end"/>
        </w:r>
      </w:hyperlink>
    </w:p>
    <w:p w14:paraId="6523A88B" w14:textId="12ADB2EE" w:rsidR="0016633C" w:rsidRDefault="0016633C">
      <w:pPr>
        <w:pStyle w:val="TableofFigures"/>
        <w:tabs>
          <w:tab w:val="right" w:leader="dot" w:pos="8486"/>
        </w:tabs>
        <w:rPr>
          <w:rFonts w:eastAsiaTheme="minorEastAsia" w:cstheme="minorBidi"/>
          <w:noProof/>
          <w:sz w:val="22"/>
          <w:szCs w:val="28"/>
          <w:lang w:bidi="bn-BD"/>
        </w:rPr>
      </w:pPr>
      <w:hyperlink w:anchor="_Toc520277803" w:history="1">
        <w:r w:rsidRPr="00706415">
          <w:rPr>
            <w:rStyle w:val="Hyperlink"/>
            <w:rFonts w:asciiTheme="majorHAnsi" w:hAnsiTheme="majorHAnsi"/>
            <w:noProof/>
          </w:rPr>
          <w:t xml:space="preserve">Table 32. </w:t>
        </w:r>
        <w:r w:rsidRPr="00706415">
          <w:rPr>
            <w:rStyle w:val="Hyperlink"/>
            <w:rFonts w:asciiTheme="majorHAnsi" w:hAnsiTheme="majorHAnsi"/>
            <w:i/>
            <w:noProof/>
          </w:rPr>
          <w:t>ANCOVA Summary Table for Engagement</w:t>
        </w:r>
        <w:r>
          <w:rPr>
            <w:noProof/>
            <w:webHidden/>
          </w:rPr>
          <w:tab/>
        </w:r>
        <w:r>
          <w:rPr>
            <w:noProof/>
            <w:webHidden/>
          </w:rPr>
          <w:fldChar w:fldCharType="begin"/>
        </w:r>
        <w:r>
          <w:rPr>
            <w:noProof/>
            <w:webHidden/>
          </w:rPr>
          <w:instrText xml:space="preserve"> PAGEREF _Toc520277803 \h </w:instrText>
        </w:r>
        <w:r>
          <w:rPr>
            <w:noProof/>
            <w:webHidden/>
          </w:rPr>
        </w:r>
        <w:r>
          <w:rPr>
            <w:noProof/>
            <w:webHidden/>
          </w:rPr>
          <w:fldChar w:fldCharType="separate"/>
        </w:r>
        <w:r>
          <w:rPr>
            <w:noProof/>
            <w:webHidden/>
          </w:rPr>
          <w:t>130</w:t>
        </w:r>
        <w:r>
          <w:rPr>
            <w:noProof/>
            <w:webHidden/>
          </w:rPr>
          <w:fldChar w:fldCharType="end"/>
        </w:r>
      </w:hyperlink>
    </w:p>
    <w:p w14:paraId="2405D6A2" w14:textId="7E8C2A68" w:rsidR="0016633C" w:rsidRDefault="0016633C">
      <w:pPr>
        <w:pStyle w:val="TableofFigures"/>
        <w:tabs>
          <w:tab w:val="right" w:leader="dot" w:pos="8486"/>
        </w:tabs>
        <w:rPr>
          <w:rFonts w:eastAsiaTheme="minorEastAsia" w:cstheme="minorBidi"/>
          <w:noProof/>
          <w:sz w:val="22"/>
          <w:szCs w:val="28"/>
          <w:lang w:bidi="bn-BD"/>
        </w:rPr>
      </w:pPr>
      <w:hyperlink w:anchor="_Toc520277804" w:history="1">
        <w:r w:rsidRPr="00706415">
          <w:rPr>
            <w:rStyle w:val="Hyperlink"/>
            <w:rFonts w:asciiTheme="majorHAnsi" w:hAnsiTheme="majorHAnsi"/>
            <w:noProof/>
          </w:rPr>
          <w:t xml:space="preserve">Table 33. </w:t>
        </w:r>
        <w:r w:rsidRPr="00706415">
          <w:rPr>
            <w:rStyle w:val="Hyperlink"/>
            <w:rFonts w:asciiTheme="majorHAnsi" w:hAnsiTheme="majorHAnsi"/>
            <w:i/>
            <w:noProof/>
          </w:rPr>
          <w:t>ANCOVA Summary Table for Naturalness</w:t>
        </w:r>
        <w:r>
          <w:rPr>
            <w:noProof/>
            <w:webHidden/>
          </w:rPr>
          <w:tab/>
        </w:r>
        <w:r>
          <w:rPr>
            <w:noProof/>
            <w:webHidden/>
          </w:rPr>
          <w:fldChar w:fldCharType="begin"/>
        </w:r>
        <w:r>
          <w:rPr>
            <w:noProof/>
            <w:webHidden/>
          </w:rPr>
          <w:instrText xml:space="preserve"> PAGEREF _Toc520277804 \h </w:instrText>
        </w:r>
        <w:r>
          <w:rPr>
            <w:noProof/>
            <w:webHidden/>
          </w:rPr>
        </w:r>
        <w:r>
          <w:rPr>
            <w:noProof/>
            <w:webHidden/>
          </w:rPr>
          <w:fldChar w:fldCharType="separate"/>
        </w:r>
        <w:r>
          <w:rPr>
            <w:noProof/>
            <w:webHidden/>
          </w:rPr>
          <w:t>131</w:t>
        </w:r>
        <w:r>
          <w:rPr>
            <w:noProof/>
            <w:webHidden/>
          </w:rPr>
          <w:fldChar w:fldCharType="end"/>
        </w:r>
      </w:hyperlink>
    </w:p>
    <w:p w14:paraId="0F07BB2E" w14:textId="005C9B75" w:rsidR="0016633C" w:rsidRDefault="0016633C">
      <w:pPr>
        <w:pStyle w:val="TableofFigures"/>
        <w:tabs>
          <w:tab w:val="right" w:leader="dot" w:pos="8486"/>
        </w:tabs>
        <w:rPr>
          <w:rFonts w:eastAsiaTheme="minorEastAsia" w:cstheme="minorBidi"/>
          <w:noProof/>
          <w:sz w:val="22"/>
          <w:szCs w:val="28"/>
          <w:lang w:bidi="bn-BD"/>
        </w:rPr>
      </w:pPr>
      <w:hyperlink w:anchor="_Toc520277805" w:history="1">
        <w:r w:rsidRPr="00706415">
          <w:rPr>
            <w:rStyle w:val="Hyperlink"/>
            <w:rFonts w:asciiTheme="majorHAnsi" w:hAnsiTheme="majorHAnsi"/>
            <w:noProof/>
          </w:rPr>
          <w:t xml:space="preserve">Table 34. </w:t>
        </w:r>
        <w:r w:rsidRPr="00706415">
          <w:rPr>
            <w:rStyle w:val="Hyperlink"/>
            <w:rFonts w:asciiTheme="majorHAnsi" w:hAnsiTheme="majorHAnsi"/>
            <w:i/>
            <w:noProof/>
          </w:rPr>
          <w:t>ANCOVA Summary Table for Unaided Recall</w:t>
        </w:r>
        <w:r>
          <w:rPr>
            <w:noProof/>
            <w:webHidden/>
          </w:rPr>
          <w:tab/>
        </w:r>
        <w:r>
          <w:rPr>
            <w:noProof/>
            <w:webHidden/>
          </w:rPr>
          <w:fldChar w:fldCharType="begin"/>
        </w:r>
        <w:r>
          <w:rPr>
            <w:noProof/>
            <w:webHidden/>
          </w:rPr>
          <w:instrText xml:space="preserve"> PAGEREF _Toc520277805 \h </w:instrText>
        </w:r>
        <w:r>
          <w:rPr>
            <w:noProof/>
            <w:webHidden/>
          </w:rPr>
        </w:r>
        <w:r>
          <w:rPr>
            <w:noProof/>
            <w:webHidden/>
          </w:rPr>
          <w:fldChar w:fldCharType="separate"/>
        </w:r>
        <w:r>
          <w:rPr>
            <w:noProof/>
            <w:webHidden/>
          </w:rPr>
          <w:t>132</w:t>
        </w:r>
        <w:r>
          <w:rPr>
            <w:noProof/>
            <w:webHidden/>
          </w:rPr>
          <w:fldChar w:fldCharType="end"/>
        </w:r>
      </w:hyperlink>
    </w:p>
    <w:p w14:paraId="36A47B46" w14:textId="44483178" w:rsidR="0016633C" w:rsidRDefault="0016633C">
      <w:pPr>
        <w:pStyle w:val="TableofFigures"/>
        <w:tabs>
          <w:tab w:val="right" w:leader="dot" w:pos="8486"/>
        </w:tabs>
        <w:rPr>
          <w:rFonts w:eastAsiaTheme="minorEastAsia" w:cstheme="minorBidi"/>
          <w:noProof/>
          <w:sz w:val="22"/>
          <w:szCs w:val="28"/>
          <w:lang w:bidi="bn-BD"/>
        </w:rPr>
      </w:pPr>
      <w:hyperlink w:anchor="_Toc520277806" w:history="1">
        <w:r w:rsidRPr="00706415">
          <w:rPr>
            <w:rStyle w:val="Hyperlink"/>
            <w:rFonts w:asciiTheme="majorHAnsi" w:hAnsiTheme="majorHAnsi"/>
            <w:noProof/>
          </w:rPr>
          <w:t xml:space="preserve">Table 35. </w:t>
        </w:r>
        <w:r w:rsidRPr="00706415">
          <w:rPr>
            <w:rStyle w:val="Hyperlink"/>
            <w:rFonts w:asciiTheme="majorHAnsi" w:hAnsiTheme="majorHAnsi"/>
            <w:i/>
            <w:noProof/>
          </w:rPr>
          <w:t>ANCOVA Summary Table for Aided Recall</w:t>
        </w:r>
        <w:r>
          <w:rPr>
            <w:noProof/>
            <w:webHidden/>
          </w:rPr>
          <w:tab/>
        </w:r>
        <w:r>
          <w:rPr>
            <w:noProof/>
            <w:webHidden/>
          </w:rPr>
          <w:fldChar w:fldCharType="begin"/>
        </w:r>
        <w:r>
          <w:rPr>
            <w:noProof/>
            <w:webHidden/>
          </w:rPr>
          <w:instrText xml:space="preserve"> PAGEREF _Toc520277806 \h </w:instrText>
        </w:r>
        <w:r>
          <w:rPr>
            <w:noProof/>
            <w:webHidden/>
          </w:rPr>
        </w:r>
        <w:r>
          <w:rPr>
            <w:noProof/>
            <w:webHidden/>
          </w:rPr>
          <w:fldChar w:fldCharType="separate"/>
        </w:r>
        <w:r>
          <w:rPr>
            <w:noProof/>
            <w:webHidden/>
          </w:rPr>
          <w:t>132</w:t>
        </w:r>
        <w:r>
          <w:rPr>
            <w:noProof/>
            <w:webHidden/>
          </w:rPr>
          <w:fldChar w:fldCharType="end"/>
        </w:r>
      </w:hyperlink>
    </w:p>
    <w:p w14:paraId="5F1A02AC" w14:textId="592D5B04" w:rsidR="0016633C" w:rsidRDefault="0016633C">
      <w:pPr>
        <w:pStyle w:val="TableofFigures"/>
        <w:tabs>
          <w:tab w:val="right" w:leader="dot" w:pos="8486"/>
        </w:tabs>
        <w:rPr>
          <w:rFonts w:eastAsiaTheme="minorEastAsia" w:cstheme="minorBidi"/>
          <w:noProof/>
          <w:sz w:val="22"/>
          <w:szCs w:val="28"/>
          <w:lang w:bidi="bn-BD"/>
        </w:rPr>
      </w:pPr>
      <w:hyperlink w:anchor="_Toc520277807" w:history="1">
        <w:r w:rsidRPr="00706415">
          <w:rPr>
            <w:rStyle w:val="Hyperlink"/>
            <w:rFonts w:asciiTheme="majorHAnsi" w:hAnsiTheme="majorHAnsi"/>
            <w:noProof/>
          </w:rPr>
          <w:t xml:space="preserve">Table 36. </w:t>
        </w:r>
        <w:r w:rsidRPr="00706415">
          <w:rPr>
            <w:rStyle w:val="Hyperlink"/>
            <w:rFonts w:asciiTheme="majorHAnsi" w:hAnsiTheme="majorHAnsi"/>
            <w:i/>
            <w:noProof/>
          </w:rPr>
          <w:t>ANCOVA Summary Table for Product Knowledge</w:t>
        </w:r>
        <w:r>
          <w:rPr>
            <w:noProof/>
            <w:webHidden/>
          </w:rPr>
          <w:tab/>
        </w:r>
        <w:r>
          <w:rPr>
            <w:noProof/>
            <w:webHidden/>
          </w:rPr>
          <w:fldChar w:fldCharType="begin"/>
        </w:r>
        <w:r>
          <w:rPr>
            <w:noProof/>
            <w:webHidden/>
          </w:rPr>
          <w:instrText xml:space="preserve"> PAGEREF _Toc520277807 \h </w:instrText>
        </w:r>
        <w:r>
          <w:rPr>
            <w:noProof/>
            <w:webHidden/>
          </w:rPr>
        </w:r>
        <w:r>
          <w:rPr>
            <w:noProof/>
            <w:webHidden/>
          </w:rPr>
          <w:fldChar w:fldCharType="separate"/>
        </w:r>
        <w:r>
          <w:rPr>
            <w:noProof/>
            <w:webHidden/>
          </w:rPr>
          <w:t>133</w:t>
        </w:r>
        <w:r>
          <w:rPr>
            <w:noProof/>
            <w:webHidden/>
          </w:rPr>
          <w:fldChar w:fldCharType="end"/>
        </w:r>
      </w:hyperlink>
    </w:p>
    <w:p w14:paraId="03E55CF3" w14:textId="3CBF863F" w:rsidR="0016633C" w:rsidRDefault="0016633C">
      <w:pPr>
        <w:pStyle w:val="TableofFigures"/>
        <w:tabs>
          <w:tab w:val="right" w:leader="dot" w:pos="8486"/>
        </w:tabs>
        <w:rPr>
          <w:rFonts w:eastAsiaTheme="minorEastAsia" w:cstheme="minorBidi"/>
          <w:noProof/>
          <w:sz w:val="22"/>
          <w:szCs w:val="28"/>
          <w:lang w:bidi="bn-BD"/>
        </w:rPr>
      </w:pPr>
      <w:hyperlink w:anchor="_Toc520277808" w:history="1">
        <w:r w:rsidRPr="00706415">
          <w:rPr>
            <w:rStyle w:val="Hyperlink"/>
            <w:rFonts w:asciiTheme="majorHAnsi" w:hAnsiTheme="majorHAnsi"/>
            <w:noProof/>
          </w:rPr>
          <w:t xml:space="preserve">Table 37. </w:t>
        </w:r>
        <w:r w:rsidRPr="00706415">
          <w:rPr>
            <w:rStyle w:val="Hyperlink"/>
            <w:rFonts w:asciiTheme="majorHAnsi" w:hAnsiTheme="majorHAnsi"/>
            <w:i/>
            <w:noProof/>
          </w:rPr>
          <w:t>ANCOVA Summary Table for Ad Attitude</w:t>
        </w:r>
        <w:r>
          <w:rPr>
            <w:noProof/>
            <w:webHidden/>
          </w:rPr>
          <w:tab/>
        </w:r>
        <w:r>
          <w:rPr>
            <w:noProof/>
            <w:webHidden/>
          </w:rPr>
          <w:fldChar w:fldCharType="begin"/>
        </w:r>
        <w:r>
          <w:rPr>
            <w:noProof/>
            <w:webHidden/>
          </w:rPr>
          <w:instrText xml:space="preserve"> PAGEREF _Toc520277808 \h </w:instrText>
        </w:r>
        <w:r>
          <w:rPr>
            <w:noProof/>
            <w:webHidden/>
          </w:rPr>
        </w:r>
        <w:r>
          <w:rPr>
            <w:noProof/>
            <w:webHidden/>
          </w:rPr>
          <w:fldChar w:fldCharType="separate"/>
        </w:r>
        <w:r>
          <w:rPr>
            <w:noProof/>
            <w:webHidden/>
          </w:rPr>
          <w:t>134</w:t>
        </w:r>
        <w:r>
          <w:rPr>
            <w:noProof/>
            <w:webHidden/>
          </w:rPr>
          <w:fldChar w:fldCharType="end"/>
        </w:r>
      </w:hyperlink>
    </w:p>
    <w:p w14:paraId="112B8F4D" w14:textId="0835282B" w:rsidR="0016633C" w:rsidRDefault="0016633C">
      <w:pPr>
        <w:pStyle w:val="TableofFigures"/>
        <w:tabs>
          <w:tab w:val="right" w:leader="dot" w:pos="8486"/>
        </w:tabs>
        <w:rPr>
          <w:rFonts w:eastAsiaTheme="minorEastAsia" w:cstheme="minorBidi"/>
          <w:noProof/>
          <w:sz w:val="22"/>
          <w:szCs w:val="28"/>
          <w:lang w:bidi="bn-BD"/>
        </w:rPr>
      </w:pPr>
      <w:hyperlink w:anchor="_Toc520277809" w:history="1">
        <w:r w:rsidRPr="00706415">
          <w:rPr>
            <w:rStyle w:val="Hyperlink"/>
            <w:rFonts w:asciiTheme="majorHAnsi" w:hAnsiTheme="majorHAnsi"/>
            <w:noProof/>
          </w:rPr>
          <w:t xml:space="preserve">Table 38. </w:t>
        </w:r>
        <w:r w:rsidRPr="00706415">
          <w:rPr>
            <w:rStyle w:val="Hyperlink"/>
            <w:rFonts w:asciiTheme="majorHAnsi" w:hAnsiTheme="majorHAnsi"/>
            <w:i/>
            <w:noProof/>
          </w:rPr>
          <w:t>ANCOVA Summary Table for Brand Attitude</w:t>
        </w:r>
        <w:r>
          <w:rPr>
            <w:noProof/>
            <w:webHidden/>
          </w:rPr>
          <w:tab/>
        </w:r>
        <w:r>
          <w:rPr>
            <w:noProof/>
            <w:webHidden/>
          </w:rPr>
          <w:fldChar w:fldCharType="begin"/>
        </w:r>
        <w:r>
          <w:rPr>
            <w:noProof/>
            <w:webHidden/>
          </w:rPr>
          <w:instrText xml:space="preserve"> PAGEREF _Toc520277809 \h </w:instrText>
        </w:r>
        <w:r>
          <w:rPr>
            <w:noProof/>
            <w:webHidden/>
          </w:rPr>
        </w:r>
        <w:r>
          <w:rPr>
            <w:noProof/>
            <w:webHidden/>
          </w:rPr>
          <w:fldChar w:fldCharType="separate"/>
        </w:r>
        <w:r>
          <w:rPr>
            <w:noProof/>
            <w:webHidden/>
          </w:rPr>
          <w:t>135</w:t>
        </w:r>
        <w:r>
          <w:rPr>
            <w:noProof/>
            <w:webHidden/>
          </w:rPr>
          <w:fldChar w:fldCharType="end"/>
        </w:r>
      </w:hyperlink>
    </w:p>
    <w:p w14:paraId="4F253937" w14:textId="230BC77E" w:rsidR="0016633C" w:rsidRDefault="0016633C">
      <w:pPr>
        <w:pStyle w:val="TableofFigures"/>
        <w:tabs>
          <w:tab w:val="right" w:leader="dot" w:pos="8486"/>
        </w:tabs>
        <w:rPr>
          <w:rFonts w:eastAsiaTheme="minorEastAsia" w:cstheme="minorBidi"/>
          <w:noProof/>
          <w:sz w:val="22"/>
          <w:szCs w:val="28"/>
          <w:lang w:bidi="bn-BD"/>
        </w:rPr>
      </w:pPr>
      <w:hyperlink w:anchor="_Toc520277810" w:history="1">
        <w:r w:rsidRPr="00706415">
          <w:rPr>
            <w:rStyle w:val="Hyperlink"/>
            <w:rFonts w:asciiTheme="majorHAnsi" w:hAnsiTheme="majorHAnsi"/>
            <w:noProof/>
          </w:rPr>
          <w:t xml:space="preserve">Table 39. </w:t>
        </w:r>
        <w:r w:rsidRPr="00706415">
          <w:rPr>
            <w:rStyle w:val="Hyperlink"/>
            <w:rFonts w:asciiTheme="majorHAnsi" w:hAnsiTheme="majorHAnsi"/>
            <w:i/>
            <w:noProof/>
          </w:rPr>
          <w:t>ANCOVA Summary Table for Purchase Intention</w:t>
        </w:r>
        <w:r>
          <w:rPr>
            <w:noProof/>
            <w:webHidden/>
          </w:rPr>
          <w:tab/>
        </w:r>
        <w:r>
          <w:rPr>
            <w:noProof/>
            <w:webHidden/>
          </w:rPr>
          <w:fldChar w:fldCharType="begin"/>
        </w:r>
        <w:r>
          <w:rPr>
            <w:noProof/>
            <w:webHidden/>
          </w:rPr>
          <w:instrText xml:space="preserve"> PAGEREF _Toc520277810 \h </w:instrText>
        </w:r>
        <w:r>
          <w:rPr>
            <w:noProof/>
            <w:webHidden/>
          </w:rPr>
        </w:r>
        <w:r>
          <w:rPr>
            <w:noProof/>
            <w:webHidden/>
          </w:rPr>
          <w:fldChar w:fldCharType="separate"/>
        </w:r>
        <w:r>
          <w:rPr>
            <w:noProof/>
            <w:webHidden/>
          </w:rPr>
          <w:t>136</w:t>
        </w:r>
        <w:r>
          <w:rPr>
            <w:noProof/>
            <w:webHidden/>
          </w:rPr>
          <w:fldChar w:fldCharType="end"/>
        </w:r>
      </w:hyperlink>
    </w:p>
    <w:p w14:paraId="6210CE51" w14:textId="12C6A5CF" w:rsidR="0016633C" w:rsidRDefault="0016633C">
      <w:pPr>
        <w:pStyle w:val="TableofFigures"/>
        <w:tabs>
          <w:tab w:val="right" w:leader="dot" w:pos="8486"/>
        </w:tabs>
        <w:rPr>
          <w:rFonts w:eastAsiaTheme="minorEastAsia" w:cstheme="minorBidi"/>
          <w:noProof/>
          <w:sz w:val="22"/>
          <w:szCs w:val="28"/>
          <w:lang w:bidi="bn-BD"/>
        </w:rPr>
      </w:pPr>
      <w:hyperlink w:anchor="_Toc520277811" w:history="1">
        <w:r w:rsidRPr="00706415">
          <w:rPr>
            <w:rStyle w:val="Hyperlink"/>
            <w:rFonts w:asciiTheme="majorHAnsi" w:hAnsiTheme="majorHAnsi"/>
            <w:noProof/>
          </w:rPr>
          <w:t xml:space="preserve">Table 40. </w:t>
        </w:r>
        <w:r w:rsidRPr="00706415">
          <w:rPr>
            <w:rStyle w:val="Hyperlink"/>
            <w:rFonts w:asciiTheme="majorHAnsi" w:hAnsiTheme="majorHAnsi"/>
            <w:i/>
            <w:noProof/>
          </w:rPr>
          <w:t>ANCOVA Summary Table for Sharing Intention</w:t>
        </w:r>
        <w:r>
          <w:rPr>
            <w:noProof/>
            <w:webHidden/>
          </w:rPr>
          <w:tab/>
        </w:r>
        <w:r>
          <w:rPr>
            <w:noProof/>
            <w:webHidden/>
          </w:rPr>
          <w:fldChar w:fldCharType="begin"/>
        </w:r>
        <w:r>
          <w:rPr>
            <w:noProof/>
            <w:webHidden/>
          </w:rPr>
          <w:instrText xml:space="preserve"> PAGEREF _Toc520277811 \h </w:instrText>
        </w:r>
        <w:r>
          <w:rPr>
            <w:noProof/>
            <w:webHidden/>
          </w:rPr>
        </w:r>
        <w:r>
          <w:rPr>
            <w:noProof/>
            <w:webHidden/>
          </w:rPr>
          <w:fldChar w:fldCharType="separate"/>
        </w:r>
        <w:r>
          <w:rPr>
            <w:noProof/>
            <w:webHidden/>
          </w:rPr>
          <w:t>137</w:t>
        </w:r>
        <w:r>
          <w:rPr>
            <w:noProof/>
            <w:webHidden/>
          </w:rPr>
          <w:fldChar w:fldCharType="end"/>
        </w:r>
      </w:hyperlink>
    </w:p>
    <w:p w14:paraId="39C7E360" w14:textId="180FEAD9" w:rsidR="0016633C" w:rsidRDefault="0016633C">
      <w:pPr>
        <w:pStyle w:val="TableofFigures"/>
        <w:tabs>
          <w:tab w:val="right" w:leader="dot" w:pos="8486"/>
        </w:tabs>
        <w:rPr>
          <w:rFonts w:eastAsiaTheme="minorEastAsia" w:cstheme="minorBidi"/>
          <w:noProof/>
          <w:sz w:val="22"/>
          <w:szCs w:val="28"/>
          <w:lang w:bidi="bn-BD"/>
        </w:rPr>
      </w:pPr>
      <w:hyperlink w:anchor="_Toc520277812" w:history="1">
        <w:r w:rsidRPr="00706415">
          <w:rPr>
            <w:rStyle w:val="Hyperlink"/>
            <w:rFonts w:asciiTheme="majorHAnsi" w:hAnsiTheme="majorHAnsi"/>
            <w:noProof/>
          </w:rPr>
          <w:t xml:space="preserve">Table 41.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Ad Attitude</w:t>
        </w:r>
        <w:r>
          <w:rPr>
            <w:noProof/>
            <w:webHidden/>
          </w:rPr>
          <w:tab/>
        </w:r>
        <w:r>
          <w:rPr>
            <w:noProof/>
            <w:webHidden/>
          </w:rPr>
          <w:fldChar w:fldCharType="begin"/>
        </w:r>
        <w:r>
          <w:rPr>
            <w:noProof/>
            <w:webHidden/>
          </w:rPr>
          <w:instrText xml:space="preserve"> PAGEREF _Toc520277812 \h </w:instrText>
        </w:r>
        <w:r>
          <w:rPr>
            <w:noProof/>
            <w:webHidden/>
          </w:rPr>
        </w:r>
        <w:r>
          <w:rPr>
            <w:noProof/>
            <w:webHidden/>
          </w:rPr>
          <w:fldChar w:fldCharType="separate"/>
        </w:r>
        <w:r>
          <w:rPr>
            <w:noProof/>
            <w:webHidden/>
          </w:rPr>
          <w:t>139</w:t>
        </w:r>
        <w:r>
          <w:rPr>
            <w:noProof/>
            <w:webHidden/>
          </w:rPr>
          <w:fldChar w:fldCharType="end"/>
        </w:r>
      </w:hyperlink>
    </w:p>
    <w:p w14:paraId="446AAD92" w14:textId="7CDD523C" w:rsidR="0016633C" w:rsidRDefault="0016633C">
      <w:pPr>
        <w:pStyle w:val="TableofFigures"/>
        <w:tabs>
          <w:tab w:val="right" w:leader="dot" w:pos="8486"/>
        </w:tabs>
        <w:rPr>
          <w:rFonts w:eastAsiaTheme="minorEastAsia" w:cstheme="minorBidi"/>
          <w:noProof/>
          <w:sz w:val="22"/>
          <w:szCs w:val="28"/>
          <w:lang w:bidi="bn-BD"/>
        </w:rPr>
      </w:pPr>
      <w:hyperlink w:anchor="_Toc520277813" w:history="1">
        <w:r w:rsidRPr="00706415">
          <w:rPr>
            <w:rStyle w:val="Hyperlink"/>
            <w:rFonts w:asciiTheme="majorHAnsi" w:hAnsiTheme="majorHAnsi"/>
            <w:noProof/>
          </w:rPr>
          <w:t xml:space="preserve">Table 42.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Brand Attitude</w:t>
        </w:r>
        <w:r>
          <w:rPr>
            <w:noProof/>
            <w:webHidden/>
          </w:rPr>
          <w:tab/>
        </w:r>
        <w:r>
          <w:rPr>
            <w:noProof/>
            <w:webHidden/>
          </w:rPr>
          <w:fldChar w:fldCharType="begin"/>
        </w:r>
        <w:r>
          <w:rPr>
            <w:noProof/>
            <w:webHidden/>
          </w:rPr>
          <w:instrText xml:space="preserve"> PAGEREF _Toc520277813 \h </w:instrText>
        </w:r>
        <w:r>
          <w:rPr>
            <w:noProof/>
            <w:webHidden/>
          </w:rPr>
        </w:r>
        <w:r>
          <w:rPr>
            <w:noProof/>
            <w:webHidden/>
          </w:rPr>
          <w:fldChar w:fldCharType="separate"/>
        </w:r>
        <w:r>
          <w:rPr>
            <w:noProof/>
            <w:webHidden/>
          </w:rPr>
          <w:t>140</w:t>
        </w:r>
        <w:r>
          <w:rPr>
            <w:noProof/>
            <w:webHidden/>
          </w:rPr>
          <w:fldChar w:fldCharType="end"/>
        </w:r>
      </w:hyperlink>
    </w:p>
    <w:p w14:paraId="4B918FC2" w14:textId="074F9623" w:rsidR="0016633C" w:rsidRDefault="0016633C">
      <w:pPr>
        <w:pStyle w:val="TableofFigures"/>
        <w:tabs>
          <w:tab w:val="right" w:leader="dot" w:pos="8486"/>
        </w:tabs>
        <w:rPr>
          <w:rFonts w:eastAsiaTheme="minorEastAsia" w:cstheme="minorBidi"/>
          <w:noProof/>
          <w:sz w:val="22"/>
          <w:szCs w:val="28"/>
          <w:lang w:bidi="bn-BD"/>
        </w:rPr>
      </w:pPr>
      <w:hyperlink w:anchor="_Toc520277814" w:history="1">
        <w:r w:rsidRPr="00706415">
          <w:rPr>
            <w:rStyle w:val="Hyperlink"/>
            <w:rFonts w:asciiTheme="majorHAnsi" w:hAnsiTheme="majorHAnsi"/>
            <w:noProof/>
          </w:rPr>
          <w:t xml:space="preserve">Table 43.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noProof/>
          </w:rPr>
          <w:t>Purchase Intention</w:t>
        </w:r>
        <w:r>
          <w:rPr>
            <w:noProof/>
            <w:webHidden/>
          </w:rPr>
          <w:tab/>
        </w:r>
        <w:r>
          <w:rPr>
            <w:noProof/>
            <w:webHidden/>
          </w:rPr>
          <w:fldChar w:fldCharType="begin"/>
        </w:r>
        <w:r>
          <w:rPr>
            <w:noProof/>
            <w:webHidden/>
          </w:rPr>
          <w:instrText xml:space="preserve"> PAGEREF _Toc520277814 \h </w:instrText>
        </w:r>
        <w:r>
          <w:rPr>
            <w:noProof/>
            <w:webHidden/>
          </w:rPr>
        </w:r>
        <w:r>
          <w:rPr>
            <w:noProof/>
            <w:webHidden/>
          </w:rPr>
          <w:fldChar w:fldCharType="separate"/>
        </w:r>
        <w:r>
          <w:rPr>
            <w:noProof/>
            <w:webHidden/>
          </w:rPr>
          <w:t>141</w:t>
        </w:r>
        <w:r>
          <w:rPr>
            <w:noProof/>
            <w:webHidden/>
          </w:rPr>
          <w:fldChar w:fldCharType="end"/>
        </w:r>
      </w:hyperlink>
    </w:p>
    <w:p w14:paraId="2A44D786" w14:textId="628B3654" w:rsidR="0016633C" w:rsidRDefault="0016633C">
      <w:pPr>
        <w:pStyle w:val="TableofFigures"/>
        <w:tabs>
          <w:tab w:val="right" w:leader="dot" w:pos="8486"/>
        </w:tabs>
        <w:rPr>
          <w:rFonts w:eastAsiaTheme="minorEastAsia" w:cstheme="minorBidi"/>
          <w:noProof/>
          <w:sz w:val="22"/>
          <w:szCs w:val="28"/>
          <w:lang w:bidi="bn-BD"/>
        </w:rPr>
      </w:pPr>
      <w:hyperlink w:anchor="_Toc520277815" w:history="1">
        <w:r w:rsidRPr="00706415">
          <w:rPr>
            <w:rStyle w:val="Hyperlink"/>
            <w:rFonts w:asciiTheme="majorHAnsi" w:hAnsiTheme="majorHAnsi"/>
            <w:noProof/>
          </w:rPr>
          <w:t xml:space="preserve">Table 44.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Sharing Intention</w:t>
        </w:r>
        <w:r>
          <w:rPr>
            <w:noProof/>
            <w:webHidden/>
          </w:rPr>
          <w:tab/>
        </w:r>
        <w:r>
          <w:rPr>
            <w:noProof/>
            <w:webHidden/>
          </w:rPr>
          <w:fldChar w:fldCharType="begin"/>
        </w:r>
        <w:r>
          <w:rPr>
            <w:noProof/>
            <w:webHidden/>
          </w:rPr>
          <w:instrText xml:space="preserve"> PAGEREF _Toc520277815 \h </w:instrText>
        </w:r>
        <w:r>
          <w:rPr>
            <w:noProof/>
            <w:webHidden/>
          </w:rPr>
        </w:r>
        <w:r>
          <w:rPr>
            <w:noProof/>
            <w:webHidden/>
          </w:rPr>
          <w:fldChar w:fldCharType="separate"/>
        </w:r>
        <w:r>
          <w:rPr>
            <w:noProof/>
            <w:webHidden/>
          </w:rPr>
          <w:t>142</w:t>
        </w:r>
        <w:r>
          <w:rPr>
            <w:noProof/>
            <w:webHidden/>
          </w:rPr>
          <w:fldChar w:fldCharType="end"/>
        </w:r>
      </w:hyperlink>
    </w:p>
    <w:p w14:paraId="2E0D058D" w14:textId="5FE75F6F" w:rsidR="0016633C" w:rsidRDefault="0016633C">
      <w:pPr>
        <w:pStyle w:val="TableofFigures"/>
        <w:tabs>
          <w:tab w:val="right" w:leader="dot" w:pos="8486"/>
        </w:tabs>
        <w:rPr>
          <w:rFonts w:eastAsiaTheme="minorEastAsia" w:cstheme="minorBidi"/>
          <w:noProof/>
          <w:sz w:val="22"/>
          <w:szCs w:val="28"/>
          <w:lang w:bidi="bn-BD"/>
        </w:rPr>
      </w:pPr>
      <w:hyperlink w:anchor="_Toc520277816" w:history="1">
        <w:r w:rsidRPr="00706415">
          <w:rPr>
            <w:rStyle w:val="Hyperlink"/>
            <w:rFonts w:asciiTheme="majorHAnsi" w:hAnsiTheme="majorHAnsi"/>
            <w:noProof/>
          </w:rPr>
          <w:t xml:space="preserve">Table 45.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Ad Attitude</w:t>
        </w:r>
        <w:r>
          <w:rPr>
            <w:noProof/>
            <w:webHidden/>
          </w:rPr>
          <w:tab/>
        </w:r>
        <w:r>
          <w:rPr>
            <w:noProof/>
            <w:webHidden/>
          </w:rPr>
          <w:fldChar w:fldCharType="begin"/>
        </w:r>
        <w:r>
          <w:rPr>
            <w:noProof/>
            <w:webHidden/>
          </w:rPr>
          <w:instrText xml:space="preserve"> PAGEREF _Toc520277816 \h </w:instrText>
        </w:r>
        <w:r>
          <w:rPr>
            <w:noProof/>
            <w:webHidden/>
          </w:rPr>
        </w:r>
        <w:r>
          <w:rPr>
            <w:noProof/>
            <w:webHidden/>
          </w:rPr>
          <w:fldChar w:fldCharType="separate"/>
        </w:r>
        <w:r>
          <w:rPr>
            <w:noProof/>
            <w:webHidden/>
          </w:rPr>
          <w:t>143</w:t>
        </w:r>
        <w:r>
          <w:rPr>
            <w:noProof/>
            <w:webHidden/>
          </w:rPr>
          <w:fldChar w:fldCharType="end"/>
        </w:r>
      </w:hyperlink>
    </w:p>
    <w:p w14:paraId="449AABD8" w14:textId="43D166D1" w:rsidR="0016633C" w:rsidRDefault="0016633C">
      <w:pPr>
        <w:pStyle w:val="TableofFigures"/>
        <w:tabs>
          <w:tab w:val="right" w:leader="dot" w:pos="8486"/>
        </w:tabs>
        <w:rPr>
          <w:rFonts w:eastAsiaTheme="minorEastAsia" w:cstheme="minorBidi"/>
          <w:noProof/>
          <w:sz w:val="22"/>
          <w:szCs w:val="28"/>
          <w:lang w:bidi="bn-BD"/>
        </w:rPr>
      </w:pPr>
      <w:hyperlink w:anchor="_Toc520277817" w:history="1">
        <w:r w:rsidRPr="00706415">
          <w:rPr>
            <w:rStyle w:val="Hyperlink"/>
            <w:rFonts w:asciiTheme="majorHAnsi" w:hAnsiTheme="majorHAnsi"/>
            <w:noProof/>
          </w:rPr>
          <w:t xml:space="preserve">Table 46.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Brand Attitude</w:t>
        </w:r>
        <w:r>
          <w:rPr>
            <w:noProof/>
            <w:webHidden/>
          </w:rPr>
          <w:tab/>
        </w:r>
        <w:r>
          <w:rPr>
            <w:noProof/>
            <w:webHidden/>
          </w:rPr>
          <w:fldChar w:fldCharType="begin"/>
        </w:r>
        <w:r>
          <w:rPr>
            <w:noProof/>
            <w:webHidden/>
          </w:rPr>
          <w:instrText xml:space="preserve"> PAGEREF _Toc520277817 \h </w:instrText>
        </w:r>
        <w:r>
          <w:rPr>
            <w:noProof/>
            <w:webHidden/>
          </w:rPr>
        </w:r>
        <w:r>
          <w:rPr>
            <w:noProof/>
            <w:webHidden/>
          </w:rPr>
          <w:fldChar w:fldCharType="separate"/>
        </w:r>
        <w:r>
          <w:rPr>
            <w:noProof/>
            <w:webHidden/>
          </w:rPr>
          <w:t>144</w:t>
        </w:r>
        <w:r>
          <w:rPr>
            <w:noProof/>
            <w:webHidden/>
          </w:rPr>
          <w:fldChar w:fldCharType="end"/>
        </w:r>
      </w:hyperlink>
    </w:p>
    <w:p w14:paraId="7CBF4B17" w14:textId="5D681A2B" w:rsidR="0016633C" w:rsidRDefault="0016633C">
      <w:pPr>
        <w:pStyle w:val="TableofFigures"/>
        <w:tabs>
          <w:tab w:val="right" w:leader="dot" w:pos="8486"/>
        </w:tabs>
        <w:rPr>
          <w:rFonts w:eastAsiaTheme="minorEastAsia" w:cstheme="minorBidi"/>
          <w:noProof/>
          <w:sz w:val="22"/>
          <w:szCs w:val="28"/>
          <w:lang w:bidi="bn-BD"/>
        </w:rPr>
      </w:pPr>
      <w:hyperlink w:anchor="_Toc520277818" w:history="1">
        <w:r w:rsidRPr="00706415">
          <w:rPr>
            <w:rStyle w:val="Hyperlink"/>
            <w:rFonts w:asciiTheme="majorHAnsi" w:hAnsiTheme="majorHAnsi"/>
            <w:noProof/>
          </w:rPr>
          <w:t xml:space="preserve">Table 47.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noProof/>
          </w:rPr>
          <w:t>Purchase Intention</w:t>
        </w:r>
        <w:r>
          <w:rPr>
            <w:noProof/>
            <w:webHidden/>
          </w:rPr>
          <w:tab/>
        </w:r>
        <w:r>
          <w:rPr>
            <w:noProof/>
            <w:webHidden/>
          </w:rPr>
          <w:fldChar w:fldCharType="begin"/>
        </w:r>
        <w:r>
          <w:rPr>
            <w:noProof/>
            <w:webHidden/>
          </w:rPr>
          <w:instrText xml:space="preserve"> PAGEREF _Toc520277818 \h </w:instrText>
        </w:r>
        <w:r>
          <w:rPr>
            <w:noProof/>
            <w:webHidden/>
          </w:rPr>
        </w:r>
        <w:r>
          <w:rPr>
            <w:noProof/>
            <w:webHidden/>
          </w:rPr>
          <w:fldChar w:fldCharType="separate"/>
        </w:r>
        <w:r>
          <w:rPr>
            <w:noProof/>
            <w:webHidden/>
          </w:rPr>
          <w:t>145</w:t>
        </w:r>
        <w:r>
          <w:rPr>
            <w:noProof/>
            <w:webHidden/>
          </w:rPr>
          <w:fldChar w:fldCharType="end"/>
        </w:r>
      </w:hyperlink>
    </w:p>
    <w:p w14:paraId="51B0B873" w14:textId="06C39FCF" w:rsidR="0016633C" w:rsidRDefault="0016633C">
      <w:pPr>
        <w:pStyle w:val="TableofFigures"/>
        <w:tabs>
          <w:tab w:val="right" w:leader="dot" w:pos="8486"/>
        </w:tabs>
        <w:rPr>
          <w:rFonts w:eastAsiaTheme="minorEastAsia" w:cstheme="minorBidi"/>
          <w:noProof/>
          <w:sz w:val="22"/>
          <w:szCs w:val="28"/>
          <w:lang w:bidi="bn-BD"/>
        </w:rPr>
      </w:pPr>
      <w:hyperlink w:anchor="_Toc520277819" w:history="1">
        <w:r w:rsidRPr="00706415">
          <w:rPr>
            <w:rStyle w:val="Hyperlink"/>
            <w:rFonts w:asciiTheme="majorHAnsi" w:hAnsiTheme="majorHAnsi"/>
            <w:noProof/>
          </w:rPr>
          <w:t xml:space="preserve">Table 48.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Sharing Intention</w:t>
        </w:r>
        <w:r>
          <w:rPr>
            <w:noProof/>
            <w:webHidden/>
          </w:rPr>
          <w:tab/>
        </w:r>
        <w:r>
          <w:rPr>
            <w:noProof/>
            <w:webHidden/>
          </w:rPr>
          <w:fldChar w:fldCharType="begin"/>
        </w:r>
        <w:r>
          <w:rPr>
            <w:noProof/>
            <w:webHidden/>
          </w:rPr>
          <w:instrText xml:space="preserve"> PAGEREF _Toc520277819 \h </w:instrText>
        </w:r>
        <w:r>
          <w:rPr>
            <w:noProof/>
            <w:webHidden/>
          </w:rPr>
        </w:r>
        <w:r>
          <w:rPr>
            <w:noProof/>
            <w:webHidden/>
          </w:rPr>
          <w:fldChar w:fldCharType="separate"/>
        </w:r>
        <w:r>
          <w:rPr>
            <w:noProof/>
            <w:webHidden/>
          </w:rPr>
          <w:t>146</w:t>
        </w:r>
        <w:r>
          <w:rPr>
            <w:noProof/>
            <w:webHidden/>
          </w:rPr>
          <w:fldChar w:fldCharType="end"/>
        </w:r>
      </w:hyperlink>
    </w:p>
    <w:p w14:paraId="03A100CD" w14:textId="26A87103" w:rsidR="0016633C" w:rsidRDefault="0016633C">
      <w:pPr>
        <w:pStyle w:val="TableofFigures"/>
        <w:tabs>
          <w:tab w:val="right" w:leader="dot" w:pos="8486"/>
        </w:tabs>
        <w:rPr>
          <w:rFonts w:eastAsiaTheme="minorEastAsia" w:cstheme="minorBidi"/>
          <w:noProof/>
          <w:sz w:val="22"/>
          <w:szCs w:val="28"/>
          <w:lang w:bidi="bn-BD"/>
        </w:rPr>
      </w:pPr>
      <w:hyperlink w:anchor="_Toc520277820" w:history="1">
        <w:r w:rsidRPr="00706415">
          <w:rPr>
            <w:rStyle w:val="Hyperlink"/>
            <w:rFonts w:asciiTheme="majorHAnsi" w:hAnsiTheme="majorHAnsi"/>
            <w:noProof/>
          </w:rPr>
          <w:t xml:space="preserve">Table 49.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Ad Attitude</w:t>
        </w:r>
        <w:r>
          <w:rPr>
            <w:noProof/>
            <w:webHidden/>
          </w:rPr>
          <w:tab/>
        </w:r>
        <w:r>
          <w:rPr>
            <w:noProof/>
            <w:webHidden/>
          </w:rPr>
          <w:fldChar w:fldCharType="begin"/>
        </w:r>
        <w:r>
          <w:rPr>
            <w:noProof/>
            <w:webHidden/>
          </w:rPr>
          <w:instrText xml:space="preserve"> PAGEREF _Toc520277820 \h </w:instrText>
        </w:r>
        <w:r>
          <w:rPr>
            <w:noProof/>
            <w:webHidden/>
          </w:rPr>
        </w:r>
        <w:r>
          <w:rPr>
            <w:noProof/>
            <w:webHidden/>
          </w:rPr>
          <w:fldChar w:fldCharType="separate"/>
        </w:r>
        <w:r>
          <w:rPr>
            <w:noProof/>
            <w:webHidden/>
          </w:rPr>
          <w:t>147</w:t>
        </w:r>
        <w:r>
          <w:rPr>
            <w:noProof/>
            <w:webHidden/>
          </w:rPr>
          <w:fldChar w:fldCharType="end"/>
        </w:r>
      </w:hyperlink>
    </w:p>
    <w:p w14:paraId="52A876F6" w14:textId="21C6C351" w:rsidR="0016633C" w:rsidRDefault="0016633C">
      <w:pPr>
        <w:pStyle w:val="TableofFigures"/>
        <w:tabs>
          <w:tab w:val="right" w:leader="dot" w:pos="8486"/>
        </w:tabs>
        <w:rPr>
          <w:rFonts w:eastAsiaTheme="minorEastAsia" w:cstheme="minorBidi"/>
          <w:noProof/>
          <w:sz w:val="22"/>
          <w:szCs w:val="28"/>
          <w:lang w:bidi="bn-BD"/>
        </w:rPr>
      </w:pPr>
      <w:hyperlink w:anchor="_Toc520277821" w:history="1">
        <w:r w:rsidRPr="00706415">
          <w:rPr>
            <w:rStyle w:val="Hyperlink"/>
            <w:rFonts w:asciiTheme="majorHAnsi" w:hAnsiTheme="majorHAnsi"/>
            <w:noProof/>
          </w:rPr>
          <w:t xml:space="preserve">Table 50.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Brand Attitude</w:t>
        </w:r>
        <w:r>
          <w:rPr>
            <w:noProof/>
            <w:webHidden/>
          </w:rPr>
          <w:tab/>
        </w:r>
        <w:r>
          <w:rPr>
            <w:noProof/>
            <w:webHidden/>
          </w:rPr>
          <w:fldChar w:fldCharType="begin"/>
        </w:r>
        <w:r>
          <w:rPr>
            <w:noProof/>
            <w:webHidden/>
          </w:rPr>
          <w:instrText xml:space="preserve"> PAGEREF _Toc520277821 \h </w:instrText>
        </w:r>
        <w:r>
          <w:rPr>
            <w:noProof/>
            <w:webHidden/>
          </w:rPr>
        </w:r>
        <w:r>
          <w:rPr>
            <w:noProof/>
            <w:webHidden/>
          </w:rPr>
          <w:fldChar w:fldCharType="separate"/>
        </w:r>
        <w:r>
          <w:rPr>
            <w:noProof/>
            <w:webHidden/>
          </w:rPr>
          <w:t>148</w:t>
        </w:r>
        <w:r>
          <w:rPr>
            <w:noProof/>
            <w:webHidden/>
          </w:rPr>
          <w:fldChar w:fldCharType="end"/>
        </w:r>
      </w:hyperlink>
    </w:p>
    <w:p w14:paraId="23E8A7F1" w14:textId="108BBF66" w:rsidR="0016633C" w:rsidRDefault="0016633C">
      <w:pPr>
        <w:pStyle w:val="TableofFigures"/>
        <w:tabs>
          <w:tab w:val="right" w:leader="dot" w:pos="8486"/>
        </w:tabs>
        <w:rPr>
          <w:rFonts w:eastAsiaTheme="minorEastAsia" w:cstheme="minorBidi"/>
          <w:noProof/>
          <w:sz w:val="22"/>
          <w:szCs w:val="28"/>
          <w:lang w:bidi="bn-BD"/>
        </w:rPr>
      </w:pPr>
      <w:hyperlink w:anchor="_Toc520277822" w:history="1">
        <w:r w:rsidRPr="00706415">
          <w:rPr>
            <w:rStyle w:val="Hyperlink"/>
            <w:rFonts w:asciiTheme="majorHAnsi" w:hAnsiTheme="majorHAnsi"/>
            <w:noProof/>
          </w:rPr>
          <w:t xml:space="preserve">Table 51.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noProof/>
          </w:rPr>
          <w:t>Purchase Intention</w:t>
        </w:r>
        <w:r>
          <w:rPr>
            <w:noProof/>
            <w:webHidden/>
          </w:rPr>
          <w:tab/>
        </w:r>
        <w:r>
          <w:rPr>
            <w:noProof/>
            <w:webHidden/>
          </w:rPr>
          <w:fldChar w:fldCharType="begin"/>
        </w:r>
        <w:r>
          <w:rPr>
            <w:noProof/>
            <w:webHidden/>
          </w:rPr>
          <w:instrText xml:space="preserve"> PAGEREF _Toc520277822 \h </w:instrText>
        </w:r>
        <w:r>
          <w:rPr>
            <w:noProof/>
            <w:webHidden/>
          </w:rPr>
        </w:r>
        <w:r>
          <w:rPr>
            <w:noProof/>
            <w:webHidden/>
          </w:rPr>
          <w:fldChar w:fldCharType="separate"/>
        </w:r>
        <w:r>
          <w:rPr>
            <w:noProof/>
            <w:webHidden/>
          </w:rPr>
          <w:t>149</w:t>
        </w:r>
        <w:r>
          <w:rPr>
            <w:noProof/>
            <w:webHidden/>
          </w:rPr>
          <w:fldChar w:fldCharType="end"/>
        </w:r>
      </w:hyperlink>
    </w:p>
    <w:p w14:paraId="2F7F8398" w14:textId="3A37CBE5" w:rsidR="0016633C" w:rsidRDefault="0016633C">
      <w:pPr>
        <w:pStyle w:val="TableofFigures"/>
        <w:tabs>
          <w:tab w:val="right" w:leader="dot" w:pos="8486"/>
        </w:tabs>
        <w:rPr>
          <w:rFonts w:eastAsiaTheme="minorEastAsia" w:cstheme="minorBidi"/>
          <w:noProof/>
          <w:sz w:val="22"/>
          <w:szCs w:val="28"/>
          <w:lang w:bidi="bn-BD"/>
        </w:rPr>
      </w:pPr>
      <w:hyperlink w:anchor="_Toc520277823" w:history="1">
        <w:r w:rsidRPr="00706415">
          <w:rPr>
            <w:rStyle w:val="Hyperlink"/>
            <w:rFonts w:asciiTheme="majorHAnsi" w:hAnsiTheme="majorHAnsi"/>
            <w:noProof/>
          </w:rPr>
          <w:t xml:space="preserve">Table 52.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Sharing Intention</w:t>
        </w:r>
        <w:r>
          <w:rPr>
            <w:noProof/>
            <w:webHidden/>
          </w:rPr>
          <w:tab/>
        </w:r>
        <w:r>
          <w:rPr>
            <w:noProof/>
            <w:webHidden/>
          </w:rPr>
          <w:fldChar w:fldCharType="begin"/>
        </w:r>
        <w:r>
          <w:rPr>
            <w:noProof/>
            <w:webHidden/>
          </w:rPr>
          <w:instrText xml:space="preserve"> PAGEREF _Toc520277823 \h </w:instrText>
        </w:r>
        <w:r>
          <w:rPr>
            <w:noProof/>
            <w:webHidden/>
          </w:rPr>
        </w:r>
        <w:r>
          <w:rPr>
            <w:noProof/>
            <w:webHidden/>
          </w:rPr>
          <w:fldChar w:fldCharType="separate"/>
        </w:r>
        <w:r>
          <w:rPr>
            <w:noProof/>
            <w:webHidden/>
          </w:rPr>
          <w:t>150</w:t>
        </w:r>
        <w:r>
          <w:rPr>
            <w:noProof/>
            <w:webHidden/>
          </w:rPr>
          <w:fldChar w:fldCharType="end"/>
        </w:r>
      </w:hyperlink>
    </w:p>
    <w:p w14:paraId="49E83D27" w14:textId="5E34E8BC" w:rsidR="0016633C" w:rsidRDefault="0016633C">
      <w:pPr>
        <w:pStyle w:val="TableofFigures"/>
        <w:tabs>
          <w:tab w:val="right" w:leader="dot" w:pos="8486"/>
        </w:tabs>
        <w:rPr>
          <w:rFonts w:eastAsiaTheme="minorEastAsia" w:cstheme="minorBidi"/>
          <w:noProof/>
          <w:sz w:val="22"/>
          <w:szCs w:val="28"/>
          <w:lang w:bidi="bn-BD"/>
        </w:rPr>
      </w:pPr>
      <w:hyperlink w:anchor="_Toc520277824" w:history="1">
        <w:r w:rsidRPr="00706415">
          <w:rPr>
            <w:rStyle w:val="Hyperlink"/>
            <w:rFonts w:asciiTheme="majorHAnsi" w:hAnsiTheme="majorHAnsi"/>
            <w:noProof/>
          </w:rPr>
          <w:t xml:space="preserve">Table 53.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Ad Attitude</w:t>
        </w:r>
        <w:r>
          <w:rPr>
            <w:noProof/>
            <w:webHidden/>
          </w:rPr>
          <w:tab/>
        </w:r>
        <w:r>
          <w:rPr>
            <w:noProof/>
            <w:webHidden/>
          </w:rPr>
          <w:fldChar w:fldCharType="begin"/>
        </w:r>
        <w:r>
          <w:rPr>
            <w:noProof/>
            <w:webHidden/>
          </w:rPr>
          <w:instrText xml:space="preserve"> PAGEREF _Toc520277824 \h </w:instrText>
        </w:r>
        <w:r>
          <w:rPr>
            <w:noProof/>
            <w:webHidden/>
          </w:rPr>
        </w:r>
        <w:r>
          <w:rPr>
            <w:noProof/>
            <w:webHidden/>
          </w:rPr>
          <w:fldChar w:fldCharType="separate"/>
        </w:r>
        <w:r>
          <w:rPr>
            <w:noProof/>
            <w:webHidden/>
          </w:rPr>
          <w:t>151</w:t>
        </w:r>
        <w:r>
          <w:rPr>
            <w:noProof/>
            <w:webHidden/>
          </w:rPr>
          <w:fldChar w:fldCharType="end"/>
        </w:r>
      </w:hyperlink>
    </w:p>
    <w:p w14:paraId="6D7EE053" w14:textId="46FE1395" w:rsidR="0016633C" w:rsidRDefault="0016633C">
      <w:pPr>
        <w:pStyle w:val="TableofFigures"/>
        <w:tabs>
          <w:tab w:val="right" w:leader="dot" w:pos="8486"/>
        </w:tabs>
        <w:rPr>
          <w:rFonts w:eastAsiaTheme="minorEastAsia" w:cstheme="minorBidi"/>
          <w:noProof/>
          <w:sz w:val="22"/>
          <w:szCs w:val="28"/>
          <w:lang w:bidi="bn-BD"/>
        </w:rPr>
      </w:pPr>
      <w:hyperlink w:anchor="_Toc520277825" w:history="1">
        <w:r w:rsidRPr="00706415">
          <w:rPr>
            <w:rStyle w:val="Hyperlink"/>
            <w:rFonts w:asciiTheme="majorHAnsi" w:hAnsiTheme="majorHAnsi"/>
            <w:noProof/>
          </w:rPr>
          <w:t xml:space="preserve">Table 54. </w:t>
        </w:r>
        <w:r w:rsidRPr="00706415">
          <w:rPr>
            <w:rStyle w:val="Hyperlink"/>
            <w:rFonts w:asciiTheme="majorHAnsi" w:hAnsiTheme="majorHAnsi"/>
            <w:i/>
            <w:iCs/>
            <w:noProof/>
          </w:rPr>
          <w:t xml:space="preserve">Direct and Indirect Relationship Between </w:t>
        </w:r>
        <w:r w:rsidRPr="00706415">
          <w:rPr>
            <w:rStyle w:val="Hyperlink"/>
            <w:rFonts w:asciiTheme="majorHAnsi" w:hAnsiTheme="majorHAnsi"/>
            <w:i/>
            <w:noProof/>
          </w:rPr>
          <w:t>Interface Type</w:t>
        </w:r>
        <w:r w:rsidRPr="00706415">
          <w:rPr>
            <w:rStyle w:val="Hyperlink"/>
            <w:rFonts w:asciiTheme="majorHAnsi" w:hAnsiTheme="majorHAnsi"/>
            <w:i/>
            <w:iCs/>
            <w:noProof/>
          </w:rPr>
          <w:t xml:space="preserve"> and </w:t>
        </w:r>
        <w:r w:rsidRPr="00706415">
          <w:rPr>
            <w:rStyle w:val="Hyperlink"/>
            <w:rFonts w:asciiTheme="majorHAnsi" w:hAnsiTheme="majorHAnsi"/>
            <w:i/>
            <w:noProof/>
          </w:rPr>
          <w:t>Purchase Intention</w:t>
        </w:r>
        <w:r>
          <w:rPr>
            <w:noProof/>
            <w:webHidden/>
          </w:rPr>
          <w:tab/>
        </w:r>
        <w:r>
          <w:rPr>
            <w:noProof/>
            <w:webHidden/>
          </w:rPr>
          <w:fldChar w:fldCharType="begin"/>
        </w:r>
        <w:r>
          <w:rPr>
            <w:noProof/>
            <w:webHidden/>
          </w:rPr>
          <w:instrText xml:space="preserve"> PAGEREF _Toc520277825 \h </w:instrText>
        </w:r>
        <w:r>
          <w:rPr>
            <w:noProof/>
            <w:webHidden/>
          </w:rPr>
        </w:r>
        <w:r>
          <w:rPr>
            <w:noProof/>
            <w:webHidden/>
          </w:rPr>
          <w:fldChar w:fldCharType="separate"/>
        </w:r>
        <w:r>
          <w:rPr>
            <w:noProof/>
            <w:webHidden/>
          </w:rPr>
          <w:t>152</w:t>
        </w:r>
        <w:r>
          <w:rPr>
            <w:noProof/>
            <w:webHidden/>
          </w:rPr>
          <w:fldChar w:fldCharType="end"/>
        </w:r>
      </w:hyperlink>
    </w:p>
    <w:p w14:paraId="3770C438" w14:textId="521D18C0" w:rsidR="0016633C" w:rsidRDefault="0016633C">
      <w:pPr>
        <w:pStyle w:val="TableofFigures"/>
        <w:tabs>
          <w:tab w:val="right" w:leader="dot" w:pos="8486"/>
        </w:tabs>
        <w:rPr>
          <w:rFonts w:eastAsiaTheme="minorEastAsia" w:cstheme="minorBidi"/>
          <w:noProof/>
          <w:sz w:val="22"/>
          <w:szCs w:val="28"/>
          <w:lang w:bidi="bn-BD"/>
        </w:rPr>
      </w:pPr>
      <w:hyperlink w:anchor="_Toc520277826" w:history="1">
        <w:r w:rsidRPr="00706415">
          <w:rPr>
            <w:rStyle w:val="Hyperlink"/>
            <w:rFonts w:asciiTheme="majorHAnsi" w:hAnsiTheme="majorHAnsi"/>
            <w:noProof/>
          </w:rPr>
          <w:t>Table 55 .</w:t>
        </w:r>
        <w:r w:rsidRPr="00706415">
          <w:rPr>
            <w:rStyle w:val="Hyperlink"/>
            <w:rFonts w:asciiTheme="majorHAnsi" w:hAnsiTheme="majorHAnsi"/>
            <w:i/>
            <w:noProof/>
          </w:rPr>
          <w:t xml:space="preserve"> Summary Table for Hypotheses and Research Questions in Study 2</w:t>
        </w:r>
        <w:r>
          <w:rPr>
            <w:noProof/>
            <w:webHidden/>
          </w:rPr>
          <w:tab/>
        </w:r>
        <w:r>
          <w:rPr>
            <w:noProof/>
            <w:webHidden/>
          </w:rPr>
          <w:fldChar w:fldCharType="begin"/>
        </w:r>
        <w:r>
          <w:rPr>
            <w:noProof/>
            <w:webHidden/>
          </w:rPr>
          <w:instrText xml:space="preserve"> PAGEREF _Toc520277826 \h </w:instrText>
        </w:r>
        <w:r>
          <w:rPr>
            <w:noProof/>
            <w:webHidden/>
          </w:rPr>
        </w:r>
        <w:r>
          <w:rPr>
            <w:noProof/>
            <w:webHidden/>
          </w:rPr>
          <w:fldChar w:fldCharType="separate"/>
        </w:r>
        <w:r>
          <w:rPr>
            <w:noProof/>
            <w:webHidden/>
          </w:rPr>
          <w:t>152</w:t>
        </w:r>
        <w:r>
          <w:rPr>
            <w:noProof/>
            <w:webHidden/>
          </w:rPr>
          <w:fldChar w:fldCharType="end"/>
        </w:r>
      </w:hyperlink>
    </w:p>
    <w:p w14:paraId="7C2459C1" w14:textId="0A80801B" w:rsidR="0016633C" w:rsidRDefault="0016633C">
      <w:pPr>
        <w:pStyle w:val="TableofFigures"/>
        <w:tabs>
          <w:tab w:val="right" w:leader="dot" w:pos="8486"/>
        </w:tabs>
        <w:rPr>
          <w:rFonts w:eastAsiaTheme="minorEastAsia" w:cstheme="minorBidi"/>
          <w:noProof/>
          <w:sz w:val="22"/>
          <w:szCs w:val="28"/>
          <w:lang w:bidi="bn-BD"/>
        </w:rPr>
      </w:pPr>
      <w:hyperlink w:anchor="_Toc520277827" w:history="1">
        <w:r w:rsidRPr="00706415">
          <w:rPr>
            <w:rStyle w:val="Hyperlink"/>
            <w:rFonts w:asciiTheme="majorHAnsi" w:hAnsiTheme="majorHAnsi"/>
            <w:noProof/>
          </w:rPr>
          <w:t xml:space="preserve">Table 56. </w:t>
        </w:r>
        <w:r w:rsidRPr="00706415">
          <w:rPr>
            <w:rStyle w:val="Hyperlink"/>
            <w:rFonts w:asciiTheme="majorHAnsi" w:hAnsiTheme="majorHAnsi"/>
            <w:i/>
            <w:noProof/>
          </w:rPr>
          <w:t>Descriptive statistics (Means, Standard Deviations, Skewness and Kurtosis) for All Dependent Variables in Study 1</w:t>
        </w:r>
        <w:r>
          <w:rPr>
            <w:noProof/>
            <w:webHidden/>
          </w:rPr>
          <w:tab/>
        </w:r>
        <w:r>
          <w:rPr>
            <w:noProof/>
            <w:webHidden/>
          </w:rPr>
          <w:fldChar w:fldCharType="begin"/>
        </w:r>
        <w:r>
          <w:rPr>
            <w:noProof/>
            <w:webHidden/>
          </w:rPr>
          <w:instrText xml:space="preserve"> PAGEREF _Toc520277827 \h </w:instrText>
        </w:r>
        <w:r>
          <w:rPr>
            <w:noProof/>
            <w:webHidden/>
          </w:rPr>
        </w:r>
        <w:r>
          <w:rPr>
            <w:noProof/>
            <w:webHidden/>
          </w:rPr>
          <w:fldChar w:fldCharType="separate"/>
        </w:r>
        <w:r>
          <w:rPr>
            <w:noProof/>
            <w:webHidden/>
          </w:rPr>
          <w:t>198</w:t>
        </w:r>
        <w:r>
          <w:rPr>
            <w:noProof/>
            <w:webHidden/>
          </w:rPr>
          <w:fldChar w:fldCharType="end"/>
        </w:r>
      </w:hyperlink>
    </w:p>
    <w:p w14:paraId="199430E9" w14:textId="5F9A4BFD" w:rsidR="0016633C" w:rsidRDefault="0016633C">
      <w:pPr>
        <w:pStyle w:val="TableofFigures"/>
        <w:tabs>
          <w:tab w:val="right" w:leader="dot" w:pos="8486"/>
        </w:tabs>
        <w:rPr>
          <w:rFonts w:eastAsiaTheme="minorEastAsia" w:cstheme="minorBidi"/>
          <w:noProof/>
          <w:sz w:val="22"/>
          <w:szCs w:val="28"/>
          <w:lang w:bidi="bn-BD"/>
        </w:rPr>
      </w:pPr>
      <w:hyperlink w:anchor="_Toc520277828" w:history="1">
        <w:r w:rsidRPr="00706415">
          <w:rPr>
            <w:rStyle w:val="Hyperlink"/>
            <w:rFonts w:asciiTheme="majorHAnsi" w:hAnsiTheme="majorHAnsi"/>
            <w:noProof/>
          </w:rPr>
          <w:t xml:space="preserve">Table 57. </w:t>
        </w:r>
        <w:r w:rsidRPr="00706415">
          <w:rPr>
            <w:rStyle w:val="Hyperlink"/>
            <w:rFonts w:asciiTheme="majorHAnsi" w:hAnsiTheme="majorHAnsi"/>
            <w:i/>
            <w:noProof/>
          </w:rPr>
          <w:t>Means and Standard Deviations for All Dependent Variables in All Conditions of Study 1</w:t>
        </w:r>
        <w:r>
          <w:rPr>
            <w:noProof/>
            <w:webHidden/>
          </w:rPr>
          <w:tab/>
        </w:r>
        <w:r>
          <w:rPr>
            <w:noProof/>
            <w:webHidden/>
          </w:rPr>
          <w:fldChar w:fldCharType="begin"/>
        </w:r>
        <w:r>
          <w:rPr>
            <w:noProof/>
            <w:webHidden/>
          </w:rPr>
          <w:instrText xml:space="preserve"> PAGEREF _Toc520277828 \h </w:instrText>
        </w:r>
        <w:r>
          <w:rPr>
            <w:noProof/>
            <w:webHidden/>
          </w:rPr>
        </w:r>
        <w:r>
          <w:rPr>
            <w:noProof/>
            <w:webHidden/>
          </w:rPr>
          <w:fldChar w:fldCharType="separate"/>
        </w:r>
        <w:r>
          <w:rPr>
            <w:noProof/>
            <w:webHidden/>
          </w:rPr>
          <w:t>198</w:t>
        </w:r>
        <w:r>
          <w:rPr>
            <w:noProof/>
            <w:webHidden/>
          </w:rPr>
          <w:fldChar w:fldCharType="end"/>
        </w:r>
      </w:hyperlink>
    </w:p>
    <w:p w14:paraId="65250E6B" w14:textId="5A9A44A5" w:rsidR="0016633C" w:rsidRDefault="0016633C">
      <w:pPr>
        <w:pStyle w:val="TableofFigures"/>
        <w:tabs>
          <w:tab w:val="right" w:leader="dot" w:pos="8486"/>
        </w:tabs>
        <w:rPr>
          <w:rFonts w:eastAsiaTheme="minorEastAsia" w:cstheme="minorBidi"/>
          <w:noProof/>
          <w:sz w:val="22"/>
          <w:szCs w:val="28"/>
          <w:lang w:bidi="bn-BD"/>
        </w:rPr>
      </w:pPr>
      <w:hyperlink w:anchor="_Toc520277829" w:history="1">
        <w:r w:rsidRPr="00706415">
          <w:rPr>
            <w:rStyle w:val="Hyperlink"/>
            <w:rFonts w:asciiTheme="majorHAnsi" w:hAnsiTheme="majorHAnsi"/>
            <w:noProof/>
          </w:rPr>
          <w:t xml:space="preserve">Table 58. </w:t>
        </w:r>
        <w:r w:rsidRPr="00706415">
          <w:rPr>
            <w:rStyle w:val="Hyperlink"/>
            <w:rFonts w:asciiTheme="majorHAnsi" w:hAnsiTheme="majorHAnsi"/>
            <w:i/>
            <w:noProof/>
          </w:rPr>
          <w:t>Descriptive statistics (Means, Standard Deviations, Skewness and Kurtosis) for All Dependent Variables in Study 2.</w:t>
        </w:r>
        <w:r>
          <w:rPr>
            <w:noProof/>
            <w:webHidden/>
          </w:rPr>
          <w:tab/>
        </w:r>
        <w:r>
          <w:rPr>
            <w:noProof/>
            <w:webHidden/>
          </w:rPr>
          <w:fldChar w:fldCharType="begin"/>
        </w:r>
        <w:r>
          <w:rPr>
            <w:noProof/>
            <w:webHidden/>
          </w:rPr>
          <w:instrText xml:space="preserve"> PAGEREF _Toc520277829 \h </w:instrText>
        </w:r>
        <w:r>
          <w:rPr>
            <w:noProof/>
            <w:webHidden/>
          </w:rPr>
        </w:r>
        <w:r>
          <w:rPr>
            <w:noProof/>
            <w:webHidden/>
          </w:rPr>
          <w:fldChar w:fldCharType="separate"/>
        </w:r>
        <w:r>
          <w:rPr>
            <w:noProof/>
            <w:webHidden/>
          </w:rPr>
          <w:t>198</w:t>
        </w:r>
        <w:r>
          <w:rPr>
            <w:noProof/>
            <w:webHidden/>
          </w:rPr>
          <w:fldChar w:fldCharType="end"/>
        </w:r>
      </w:hyperlink>
    </w:p>
    <w:p w14:paraId="59A70C6A" w14:textId="2B626179" w:rsidR="0016633C" w:rsidRDefault="0016633C">
      <w:pPr>
        <w:pStyle w:val="TableofFigures"/>
        <w:tabs>
          <w:tab w:val="right" w:leader="dot" w:pos="8486"/>
        </w:tabs>
        <w:rPr>
          <w:rFonts w:eastAsiaTheme="minorEastAsia" w:cstheme="minorBidi"/>
          <w:noProof/>
          <w:sz w:val="22"/>
          <w:szCs w:val="28"/>
          <w:lang w:bidi="bn-BD"/>
        </w:rPr>
      </w:pPr>
      <w:hyperlink w:anchor="_Toc520277830" w:history="1">
        <w:r w:rsidRPr="00706415">
          <w:rPr>
            <w:rStyle w:val="Hyperlink"/>
            <w:rFonts w:asciiTheme="majorHAnsi" w:hAnsiTheme="majorHAnsi"/>
            <w:noProof/>
          </w:rPr>
          <w:t xml:space="preserve">Table 59. </w:t>
        </w:r>
        <w:r w:rsidRPr="00706415">
          <w:rPr>
            <w:rStyle w:val="Hyperlink"/>
            <w:rFonts w:asciiTheme="majorHAnsi" w:hAnsiTheme="majorHAnsi"/>
            <w:i/>
            <w:noProof/>
          </w:rPr>
          <w:t>Means and Standard Deviations for Spatial Presence in All Conditions of Study 2</w:t>
        </w:r>
        <w:r>
          <w:rPr>
            <w:noProof/>
            <w:webHidden/>
          </w:rPr>
          <w:tab/>
        </w:r>
        <w:r>
          <w:rPr>
            <w:noProof/>
            <w:webHidden/>
          </w:rPr>
          <w:fldChar w:fldCharType="begin"/>
        </w:r>
        <w:r>
          <w:rPr>
            <w:noProof/>
            <w:webHidden/>
          </w:rPr>
          <w:instrText xml:space="preserve"> PAGEREF _Toc520277830 \h </w:instrText>
        </w:r>
        <w:r>
          <w:rPr>
            <w:noProof/>
            <w:webHidden/>
          </w:rPr>
        </w:r>
        <w:r>
          <w:rPr>
            <w:noProof/>
            <w:webHidden/>
          </w:rPr>
          <w:fldChar w:fldCharType="separate"/>
        </w:r>
        <w:r>
          <w:rPr>
            <w:noProof/>
            <w:webHidden/>
          </w:rPr>
          <w:t>199</w:t>
        </w:r>
        <w:r>
          <w:rPr>
            <w:noProof/>
            <w:webHidden/>
          </w:rPr>
          <w:fldChar w:fldCharType="end"/>
        </w:r>
      </w:hyperlink>
    </w:p>
    <w:p w14:paraId="78942DC6" w14:textId="03152F21" w:rsidR="0016633C" w:rsidRDefault="0016633C">
      <w:pPr>
        <w:pStyle w:val="TableofFigures"/>
        <w:tabs>
          <w:tab w:val="right" w:leader="dot" w:pos="8486"/>
        </w:tabs>
        <w:rPr>
          <w:rFonts w:eastAsiaTheme="minorEastAsia" w:cstheme="minorBidi"/>
          <w:noProof/>
          <w:sz w:val="22"/>
          <w:szCs w:val="28"/>
          <w:lang w:bidi="bn-BD"/>
        </w:rPr>
      </w:pPr>
      <w:hyperlink w:anchor="_Toc520277831" w:history="1">
        <w:r w:rsidRPr="00706415">
          <w:rPr>
            <w:rStyle w:val="Hyperlink"/>
            <w:rFonts w:asciiTheme="majorHAnsi" w:hAnsiTheme="majorHAnsi"/>
            <w:noProof/>
          </w:rPr>
          <w:t xml:space="preserve">Table 60. </w:t>
        </w:r>
        <w:r w:rsidRPr="00706415">
          <w:rPr>
            <w:rStyle w:val="Hyperlink"/>
            <w:rFonts w:asciiTheme="majorHAnsi" w:hAnsiTheme="majorHAnsi"/>
            <w:i/>
            <w:noProof/>
          </w:rPr>
          <w:t>Means and Standard Deviations for Engagement in all Conditions of Study 2</w:t>
        </w:r>
        <w:r>
          <w:rPr>
            <w:noProof/>
            <w:webHidden/>
          </w:rPr>
          <w:tab/>
        </w:r>
        <w:r>
          <w:rPr>
            <w:noProof/>
            <w:webHidden/>
          </w:rPr>
          <w:fldChar w:fldCharType="begin"/>
        </w:r>
        <w:r>
          <w:rPr>
            <w:noProof/>
            <w:webHidden/>
          </w:rPr>
          <w:instrText xml:space="preserve"> PAGEREF _Toc520277831 \h </w:instrText>
        </w:r>
        <w:r>
          <w:rPr>
            <w:noProof/>
            <w:webHidden/>
          </w:rPr>
        </w:r>
        <w:r>
          <w:rPr>
            <w:noProof/>
            <w:webHidden/>
          </w:rPr>
          <w:fldChar w:fldCharType="separate"/>
        </w:r>
        <w:r>
          <w:rPr>
            <w:noProof/>
            <w:webHidden/>
          </w:rPr>
          <w:t>201</w:t>
        </w:r>
        <w:r>
          <w:rPr>
            <w:noProof/>
            <w:webHidden/>
          </w:rPr>
          <w:fldChar w:fldCharType="end"/>
        </w:r>
      </w:hyperlink>
    </w:p>
    <w:p w14:paraId="67ACFB04" w14:textId="0E21AC9D" w:rsidR="0016633C" w:rsidRDefault="0016633C">
      <w:pPr>
        <w:pStyle w:val="TableofFigures"/>
        <w:tabs>
          <w:tab w:val="right" w:leader="dot" w:pos="8486"/>
        </w:tabs>
        <w:rPr>
          <w:rFonts w:eastAsiaTheme="minorEastAsia" w:cstheme="minorBidi"/>
          <w:noProof/>
          <w:sz w:val="22"/>
          <w:szCs w:val="28"/>
          <w:lang w:bidi="bn-BD"/>
        </w:rPr>
      </w:pPr>
      <w:hyperlink w:anchor="_Toc520277832" w:history="1">
        <w:r w:rsidRPr="00706415">
          <w:rPr>
            <w:rStyle w:val="Hyperlink"/>
            <w:rFonts w:asciiTheme="majorHAnsi" w:hAnsiTheme="majorHAnsi"/>
            <w:noProof/>
          </w:rPr>
          <w:t xml:space="preserve">Table 61. </w:t>
        </w:r>
        <w:r w:rsidRPr="00706415">
          <w:rPr>
            <w:rStyle w:val="Hyperlink"/>
            <w:rFonts w:asciiTheme="majorHAnsi" w:hAnsiTheme="majorHAnsi"/>
            <w:i/>
            <w:noProof/>
          </w:rPr>
          <w:t>Means and Standard Deviations for Naturalness in All Conditions of Study 2</w:t>
        </w:r>
        <w:r>
          <w:rPr>
            <w:noProof/>
            <w:webHidden/>
          </w:rPr>
          <w:tab/>
        </w:r>
        <w:r>
          <w:rPr>
            <w:noProof/>
            <w:webHidden/>
          </w:rPr>
          <w:fldChar w:fldCharType="begin"/>
        </w:r>
        <w:r>
          <w:rPr>
            <w:noProof/>
            <w:webHidden/>
          </w:rPr>
          <w:instrText xml:space="preserve"> PAGEREF _Toc520277832 \h </w:instrText>
        </w:r>
        <w:r>
          <w:rPr>
            <w:noProof/>
            <w:webHidden/>
          </w:rPr>
        </w:r>
        <w:r>
          <w:rPr>
            <w:noProof/>
            <w:webHidden/>
          </w:rPr>
          <w:fldChar w:fldCharType="separate"/>
        </w:r>
        <w:r>
          <w:rPr>
            <w:noProof/>
            <w:webHidden/>
          </w:rPr>
          <w:t>202</w:t>
        </w:r>
        <w:r>
          <w:rPr>
            <w:noProof/>
            <w:webHidden/>
          </w:rPr>
          <w:fldChar w:fldCharType="end"/>
        </w:r>
      </w:hyperlink>
    </w:p>
    <w:p w14:paraId="7226AC7B" w14:textId="5E0C8684" w:rsidR="0016633C" w:rsidRDefault="0016633C">
      <w:pPr>
        <w:pStyle w:val="TableofFigures"/>
        <w:tabs>
          <w:tab w:val="right" w:leader="dot" w:pos="8486"/>
        </w:tabs>
        <w:rPr>
          <w:rFonts w:eastAsiaTheme="minorEastAsia" w:cstheme="minorBidi"/>
          <w:noProof/>
          <w:sz w:val="22"/>
          <w:szCs w:val="28"/>
          <w:lang w:bidi="bn-BD"/>
        </w:rPr>
      </w:pPr>
      <w:hyperlink w:anchor="_Toc520277833" w:history="1">
        <w:r w:rsidRPr="00706415">
          <w:rPr>
            <w:rStyle w:val="Hyperlink"/>
            <w:rFonts w:asciiTheme="majorHAnsi" w:hAnsiTheme="majorHAnsi"/>
            <w:noProof/>
          </w:rPr>
          <w:t xml:space="preserve">Table 62. </w:t>
        </w:r>
        <w:r w:rsidRPr="00706415">
          <w:rPr>
            <w:rStyle w:val="Hyperlink"/>
            <w:rFonts w:asciiTheme="majorHAnsi" w:hAnsiTheme="majorHAnsi"/>
            <w:i/>
            <w:noProof/>
          </w:rPr>
          <w:t>Means and Standard Deviations for Negative Effects in All Conditions of Study 2</w:t>
        </w:r>
        <w:r>
          <w:rPr>
            <w:noProof/>
            <w:webHidden/>
          </w:rPr>
          <w:tab/>
        </w:r>
        <w:r>
          <w:rPr>
            <w:noProof/>
            <w:webHidden/>
          </w:rPr>
          <w:fldChar w:fldCharType="begin"/>
        </w:r>
        <w:r>
          <w:rPr>
            <w:noProof/>
            <w:webHidden/>
          </w:rPr>
          <w:instrText xml:space="preserve"> PAGEREF _Toc520277833 \h </w:instrText>
        </w:r>
        <w:r>
          <w:rPr>
            <w:noProof/>
            <w:webHidden/>
          </w:rPr>
        </w:r>
        <w:r>
          <w:rPr>
            <w:noProof/>
            <w:webHidden/>
          </w:rPr>
          <w:fldChar w:fldCharType="separate"/>
        </w:r>
        <w:r>
          <w:rPr>
            <w:noProof/>
            <w:webHidden/>
          </w:rPr>
          <w:t>204</w:t>
        </w:r>
        <w:r>
          <w:rPr>
            <w:noProof/>
            <w:webHidden/>
          </w:rPr>
          <w:fldChar w:fldCharType="end"/>
        </w:r>
      </w:hyperlink>
    </w:p>
    <w:p w14:paraId="50B3D754" w14:textId="264D7B27" w:rsidR="0016633C" w:rsidRDefault="0016633C">
      <w:pPr>
        <w:pStyle w:val="TableofFigures"/>
        <w:tabs>
          <w:tab w:val="right" w:leader="dot" w:pos="8486"/>
        </w:tabs>
        <w:rPr>
          <w:rFonts w:eastAsiaTheme="minorEastAsia" w:cstheme="minorBidi"/>
          <w:noProof/>
          <w:sz w:val="22"/>
          <w:szCs w:val="28"/>
          <w:lang w:bidi="bn-BD"/>
        </w:rPr>
      </w:pPr>
      <w:hyperlink w:anchor="_Toc520277834" w:history="1">
        <w:r w:rsidRPr="00706415">
          <w:rPr>
            <w:rStyle w:val="Hyperlink"/>
            <w:rFonts w:asciiTheme="majorHAnsi" w:hAnsiTheme="majorHAnsi"/>
            <w:noProof/>
          </w:rPr>
          <w:t xml:space="preserve">Table 63. </w:t>
        </w:r>
        <w:r w:rsidRPr="00706415">
          <w:rPr>
            <w:rStyle w:val="Hyperlink"/>
            <w:rFonts w:asciiTheme="majorHAnsi" w:hAnsiTheme="majorHAnsi"/>
            <w:i/>
            <w:noProof/>
          </w:rPr>
          <w:t>Means and Standard Deviations for Unaided Recall in All Conditions of Study 2</w:t>
        </w:r>
        <w:r>
          <w:rPr>
            <w:noProof/>
            <w:webHidden/>
          </w:rPr>
          <w:tab/>
        </w:r>
        <w:r>
          <w:rPr>
            <w:noProof/>
            <w:webHidden/>
          </w:rPr>
          <w:fldChar w:fldCharType="begin"/>
        </w:r>
        <w:r>
          <w:rPr>
            <w:noProof/>
            <w:webHidden/>
          </w:rPr>
          <w:instrText xml:space="preserve"> PAGEREF _Toc520277834 \h </w:instrText>
        </w:r>
        <w:r>
          <w:rPr>
            <w:noProof/>
            <w:webHidden/>
          </w:rPr>
        </w:r>
        <w:r>
          <w:rPr>
            <w:noProof/>
            <w:webHidden/>
          </w:rPr>
          <w:fldChar w:fldCharType="separate"/>
        </w:r>
        <w:r>
          <w:rPr>
            <w:noProof/>
            <w:webHidden/>
          </w:rPr>
          <w:t>206</w:t>
        </w:r>
        <w:r>
          <w:rPr>
            <w:noProof/>
            <w:webHidden/>
          </w:rPr>
          <w:fldChar w:fldCharType="end"/>
        </w:r>
      </w:hyperlink>
    </w:p>
    <w:p w14:paraId="1E589A0B" w14:textId="2A9FCB90" w:rsidR="0016633C" w:rsidRDefault="0016633C">
      <w:pPr>
        <w:pStyle w:val="TableofFigures"/>
        <w:tabs>
          <w:tab w:val="right" w:leader="dot" w:pos="8486"/>
        </w:tabs>
        <w:rPr>
          <w:rFonts w:eastAsiaTheme="minorEastAsia" w:cstheme="minorBidi"/>
          <w:noProof/>
          <w:sz w:val="22"/>
          <w:szCs w:val="28"/>
          <w:lang w:bidi="bn-BD"/>
        </w:rPr>
      </w:pPr>
      <w:hyperlink w:anchor="_Toc520277835" w:history="1">
        <w:r w:rsidRPr="00706415">
          <w:rPr>
            <w:rStyle w:val="Hyperlink"/>
            <w:rFonts w:asciiTheme="majorHAnsi" w:hAnsiTheme="majorHAnsi"/>
            <w:noProof/>
          </w:rPr>
          <w:t xml:space="preserve">Table 64. </w:t>
        </w:r>
        <w:r w:rsidRPr="00706415">
          <w:rPr>
            <w:rStyle w:val="Hyperlink"/>
            <w:rFonts w:asciiTheme="majorHAnsi" w:hAnsiTheme="majorHAnsi"/>
            <w:i/>
            <w:noProof/>
          </w:rPr>
          <w:t>Means and Standard Deviations for Aided Recall in All Conditions of Study 2</w:t>
        </w:r>
        <w:r>
          <w:rPr>
            <w:noProof/>
            <w:webHidden/>
          </w:rPr>
          <w:tab/>
        </w:r>
        <w:r>
          <w:rPr>
            <w:noProof/>
            <w:webHidden/>
          </w:rPr>
          <w:fldChar w:fldCharType="begin"/>
        </w:r>
        <w:r>
          <w:rPr>
            <w:noProof/>
            <w:webHidden/>
          </w:rPr>
          <w:instrText xml:space="preserve"> PAGEREF _Toc520277835 \h </w:instrText>
        </w:r>
        <w:r>
          <w:rPr>
            <w:noProof/>
            <w:webHidden/>
          </w:rPr>
        </w:r>
        <w:r>
          <w:rPr>
            <w:noProof/>
            <w:webHidden/>
          </w:rPr>
          <w:fldChar w:fldCharType="separate"/>
        </w:r>
        <w:r>
          <w:rPr>
            <w:noProof/>
            <w:webHidden/>
          </w:rPr>
          <w:t>208</w:t>
        </w:r>
        <w:r>
          <w:rPr>
            <w:noProof/>
            <w:webHidden/>
          </w:rPr>
          <w:fldChar w:fldCharType="end"/>
        </w:r>
      </w:hyperlink>
    </w:p>
    <w:p w14:paraId="481A5A62" w14:textId="50F4152F" w:rsidR="0016633C" w:rsidRDefault="0016633C">
      <w:pPr>
        <w:pStyle w:val="TableofFigures"/>
        <w:tabs>
          <w:tab w:val="right" w:leader="dot" w:pos="8486"/>
        </w:tabs>
        <w:rPr>
          <w:rFonts w:eastAsiaTheme="minorEastAsia" w:cstheme="minorBidi"/>
          <w:noProof/>
          <w:sz w:val="22"/>
          <w:szCs w:val="28"/>
          <w:lang w:bidi="bn-BD"/>
        </w:rPr>
      </w:pPr>
      <w:hyperlink w:anchor="_Toc520277836" w:history="1">
        <w:r w:rsidRPr="00706415">
          <w:rPr>
            <w:rStyle w:val="Hyperlink"/>
            <w:rFonts w:asciiTheme="majorHAnsi" w:hAnsiTheme="majorHAnsi"/>
            <w:noProof/>
          </w:rPr>
          <w:t xml:space="preserve">Table 65. </w:t>
        </w:r>
        <w:r w:rsidRPr="00706415">
          <w:rPr>
            <w:rStyle w:val="Hyperlink"/>
            <w:rFonts w:asciiTheme="majorHAnsi" w:hAnsiTheme="majorHAnsi"/>
            <w:i/>
            <w:noProof/>
          </w:rPr>
          <w:t>Means and Standard Deviations for Perceived Product Knowledge in All Conditions of Study 2</w:t>
        </w:r>
        <w:r>
          <w:rPr>
            <w:noProof/>
            <w:webHidden/>
          </w:rPr>
          <w:tab/>
        </w:r>
        <w:r>
          <w:rPr>
            <w:noProof/>
            <w:webHidden/>
          </w:rPr>
          <w:fldChar w:fldCharType="begin"/>
        </w:r>
        <w:r>
          <w:rPr>
            <w:noProof/>
            <w:webHidden/>
          </w:rPr>
          <w:instrText xml:space="preserve"> PAGEREF _Toc520277836 \h </w:instrText>
        </w:r>
        <w:r>
          <w:rPr>
            <w:noProof/>
            <w:webHidden/>
          </w:rPr>
        </w:r>
        <w:r>
          <w:rPr>
            <w:noProof/>
            <w:webHidden/>
          </w:rPr>
          <w:fldChar w:fldCharType="separate"/>
        </w:r>
        <w:r>
          <w:rPr>
            <w:noProof/>
            <w:webHidden/>
          </w:rPr>
          <w:t>210</w:t>
        </w:r>
        <w:r>
          <w:rPr>
            <w:noProof/>
            <w:webHidden/>
          </w:rPr>
          <w:fldChar w:fldCharType="end"/>
        </w:r>
      </w:hyperlink>
    </w:p>
    <w:p w14:paraId="360A38E5" w14:textId="56B65BCC" w:rsidR="0016633C" w:rsidRDefault="0016633C">
      <w:pPr>
        <w:pStyle w:val="TableofFigures"/>
        <w:tabs>
          <w:tab w:val="right" w:leader="dot" w:pos="8486"/>
        </w:tabs>
        <w:rPr>
          <w:rFonts w:eastAsiaTheme="minorEastAsia" w:cstheme="minorBidi"/>
          <w:noProof/>
          <w:sz w:val="22"/>
          <w:szCs w:val="28"/>
          <w:lang w:bidi="bn-BD"/>
        </w:rPr>
      </w:pPr>
      <w:hyperlink w:anchor="_Toc520277837" w:history="1">
        <w:r w:rsidRPr="00706415">
          <w:rPr>
            <w:rStyle w:val="Hyperlink"/>
            <w:rFonts w:asciiTheme="majorHAnsi" w:hAnsiTheme="majorHAnsi"/>
            <w:noProof/>
          </w:rPr>
          <w:t xml:space="preserve">Table 66. </w:t>
        </w:r>
        <w:r w:rsidRPr="00706415">
          <w:rPr>
            <w:rStyle w:val="Hyperlink"/>
            <w:rFonts w:asciiTheme="majorHAnsi" w:hAnsiTheme="majorHAnsi"/>
            <w:i/>
            <w:noProof/>
          </w:rPr>
          <w:t>Means and Standard Deviations for Ad Attitude in in All Conditions of Study 2</w:t>
        </w:r>
        <w:r>
          <w:rPr>
            <w:noProof/>
            <w:webHidden/>
          </w:rPr>
          <w:tab/>
        </w:r>
        <w:r>
          <w:rPr>
            <w:noProof/>
            <w:webHidden/>
          </w:rPr>
          <w:fldChar w:fldCharType="begin"/>
        </w:r>
        <w:r>
          <w:rPr>
            <w:noProof/>
            <w:webHidden/>
          </w:rPr>
          <w:instrText xml:space="preserve"> PAGEREF _Toc520277837 \h </w:instrText>
        </w:r>
        <w:r>
          <w:rPr>
            <w:noProof/>
            <w:webHidden/>
          </w:rPr>
        </w:r>
        <w:r>
          <w:rPr>
            <w:noProof/>
            <w:webHidden/>
          </w:rPr>
          <w:fldChar w:fldCharType="separate"/>
        </w:r>
        <w:r>
          <w:rPr>
            <w:noProof/>
            <w:webHidden/>
          </w:rPr>
          <w:t>212</w:t>
        </w:r>
        <w:r>
          <w:rPr>
            <w:noProof/>
            <w:webHidden/>
          </w:rPr>
          <w:fldChar w:fldCharType="end"/>
        </w:r>
      </w:hyperlink>
    </w:p>
    <w:p w14:paraId="4135741F" w14:textId="6E59CE10" w:rsidR="0016633C" w:rsidRDefault="0016633C">
      <w:pPr>
        <w:pStyle w:val="TableofFigures"/>
        <w:tabs>
          <w:tab w:val="right" w:leader="dot" w:pos="8486"/>
        </w:tabs>
        <w:rPr>
          <w:rFonts w:eastAsiaTheme="minorEastAsia" w:cstheme="minorBidi"/>
          <w:noProof/>
          <w:sz w:val="22"/>
          <w:szCs w:val="28"/>
          <w:lang w:bidi="bn-BD"/>
        </w:rPr>
      </w:pPr>
      <w:hyperlink w:anchor="_Toc520277838" w:history="1">
        <w:r w:rsidRPr="00706415">
          <w:rPr>
            <w:rStyle w:val="Hyperlink"/>
            <w:rFonts w:asciiTheme="majorHAnsi" w:hAnsiTheme="majorHAnsi"/>
            <w:noProof/>
          </w:rPr>
          <w:t xml:space="preserve">Table 67. </w:t>
        </w:r>
        <w:r w:rsidRPr="00706415">
          <w:rPr>
            <w:rStyle w:val="Hyperlink"/>
            <w:rFonts w:asciiTheme="majorHAnsi" w:hAnsiTheme="majorHAnsi"/>
            <w:i/>
            <w:noProof/>
          </w:rPr>
          <w:t>Means and Standard Deviations for Brand Attitude in in All Conditions of Study 2</w:t>
        </w:r>
        <w:r>
          <w:rPr>
            <w:noProof/>
            <w:webHidden/>
          </w:rPr>
          <w:tab/>
        </w:r>
        <w:r>
          <w:rPr>
            <w:noProof/>
            <w:webHidden/>
          </w:rPr>
          <w:fldChar w:fldCharType="begin"/>
        </w:r>
        <w:r>
          <w:rPr>
            <w:noProof/>
            <w:webHidden/>
          </w:rPr>
          <w:instrText xml:space="preserve"> PAGEREF _Toc520277838 \h </w:instrText>
        </w:r>
        <w:r>
          <w:rPr>
            <w:noProof/>
            <w:webHidden/>
          </w:rPr>
        </w:r>
        <w:r>
          <w:rPr>
            <w:noProof/>
            <w:webHidden/>
          </w:rPr>
          <w:fldChar w:fldCharType="separate"/>
        </w:r>
        <w:r>
          <w:rPr>
            <w:noProof/>
            <w:webHidden/>
          </w:rPr>
          <w:t>214</w:t>
        </w:r>
        <w:r>
          <w:rPr>
            <w:noProof/>
            <w:webHidden/>
          </w:rPr>
          <w:fldChar w:fldCharType="end"/>
        </w:r>
      </w:hyperlink>
    </w:p>
    <w:p w14:paraId="3AB49551" w14:textId="0281F85F" w:rsidR="0016633C" w:rsidRDefault="0016633C">
      <w:pPr>
        <w:pStyle w:val="TableofFigures"/>
        <w:tabs>
          <w:tab w:val="right" w:leader="dot" w:pos="8486"/>
        </w:tabs>
        <w:rPr>
          <w:rFonts w:eastAsiaTheme="minorEastAsia" w:cstheme="minorBidi"/>
          <w:noProof/>
          <w:sz w:val="22"/>
          <w:szCs w:val="28"/>
          <w:lang w:bidi="bn-BD"/>
        </w:rPr>
      </w:pPr>
      <w:hyperlink w:anchor="_Toc520277839" w:history="1">
        <w:r w:rsidRPr="00706415">
          <w:rPr>
            <w:rStyle w:val="Hyperlink"/>
            <w:rFonts w:asciiTheme="majorHAnsi" w:hAnsiTheme="majorHAnsi"/>
            <w:noProof/>
          </w:rPr>
          <w:t xml:space="preserve">Table 68. </w:t>
        </w:r>
        <w:r w:rsidRPr="00706415">
          <w:rPr>
            <w:rStyle w:val="Hyperlink"/>
            <w:rFonts w:asciiTheme="majorHAnsi" w:hAnsiTheme="majorHAnsi"/>
            <w:i/>
            <w:noProof/>
          </w:rPr>
          <w:t>Means and Standard Deviations for Purchase Intention in in All Conditions of Study 2</w:t>
        </w:r>
        <w:r>
          <w:rPr>
            <w:noProof/>
            <w:webHidden/>
          </w:rPr>
          <w:tab/>
        </w:r>
        <w:r>
          <w:rPr>
            <w:noProof/>
            <w:webHidden/>
          </w:rPr>
          <w:fldChar w:fldCharType="begin"/>
        </w:r>
        <w:r>
          <w:rPr>
            <w:noProof/>
            <w:webHidden/>
          </w:rPr>
          <w:instrText xml:space="preserve"> PAGEREF _Toc520277839 \h </w:instrText>
        </w:r>
        <w:r>
          <w:rPr>
            <w:noProof/>
            <w:webHidden/>
          </w:rPr>
        </w:r>
        <w:r>
          <w:rPr>
            <w:noProof/>
            <w:webHidden/>
          </w:rPr>
          <w:fldChar w:fldCharType="separate"/>
        </w:r>
        <w:r>
          <w:rPr>
            <w:noProof/>
            <w:webHidden/>
          </w:rPr>
          <w:t>216</w:t>
        </w:r>
        <w:r>
          <w:rPr>
            <w:noProof/>
            <w:webHidden/>
          </w:rPr>
          <w:fldChar w:fldCharType="end"/>
        </w:r>
      </w:hyperlink>
    </w:p>
    <w:p w14:paraId="3CD105EA" w14:textId="76D725C6" w:rsidR="0016633C" w:rsidRDefault="0016633C">
      <w:pPr>
        <w:pStyle w:val="TableofFigures"/>
        <w:tabs>
          <w:tab w:val="right" w:leader="dot" w:pos="8486"/>
        </w:tabs>
        <w:rPr>
          <w:rFonts w:eastAsiaTheme="minorEastAsia" w:cstheme="minorBidi"/>
          <w:noProof/>
          <w:sz w:val="22"/>
          <w:szCs w:val="28"/>
          <w:lang w:bidi="bn-BD"/>
        </w:rPr>
      </w:pPr>
      <w:hyperlink w:anchor="_Toc520277840" w:history="1">
        <w:r w:rsidRPr="00706415">
          <w:rPr>
            <w:rStyle w:val="Hyperlink"/>
            <w:rFonts w:asciiTheme="majorHAnsi" w:hAnsiTheme="majorHAnsi"/>
            <w:noProof/>
          </w:rPr>
          <w:t xml:space="preserve">Table 69. </w:t>
        </w:r>
        <w:r w:rsidRPr="00706415">
          <w:rPr>
            <w:rStyle w:val="Hyperlink"/>
            <w:rFonts w:asciiTheme="majorHAnsi" w:hAnsiTheme="majorHAnsi"/>
            <w:i/>
            <w:noProof/>
          </w:rPr>
          <w:t>Means and Standard Deviations for Sharing Intention in in All Conditions of Study 2</w:t>
        </w:r>
        <w:r>
          <w:rPr>
            <w:noProof/>
            <w:webHidden/>
          </w:rPr>
          <w:tab/>
        </w:r>
        <w:r>
          <w:rPr>
            <w:noProof/>
            <w:webHidden/>
          </w:rPr>
          <w:fldChar w:fldCharType="begin"/>
        </w:r>
        <w:r>
          <w:rPr>
            <w:noProof/>
            <w:webHidden/>
          </w:rPr>
          <w:instrText xml:space="preserve"> PAGEREF _Toc520277840 \h </w:instrText>
        </w:r>
        <w:r>
          <w:rPr>
            <w:noProof/>
            <w:webHidden/>
          </w:rPr>
        </w:r>
        <w:r>
          <w:rPr>
            <w:noProof/>
            <w:webHidden/>
          </w:rPr>
          <w:fldChar w:fldCharType="separate"/>
        </w:r>
        <w:r>
          <w:rPr>
            <w:noProof/>
            <w:webHidden/>
          </w:rPr>
          <w:t>218</w:t>
        </w:r>
        <w:r>
          <w:rPr>
            <w:noProof/>
            <w:webHidden/>
          </w:rPr>
          <w:fldChar w:fldCharType="end"/>
        </w:r>
      </w:hyperlink>
    </w:p>
    <w:p w14:paraId="5725580F" w14:textId="1FC9C1E9" w:rsidR="00DE1EF7" w:rsidRPr="007B1A5F" w:rsidRDefault="00F7122D" w:rsidP="00DE1EF7">
      <w:pPr>
        <w:rPr>
          <w:rFonts w:asciiTheme="majorHAnsi" w:hAnsiTheme="majorHAnsi"/>
        </w:rPr>
      </w:pPr>
      <w:r w:rsidRPr="007B1A5F">
        <w:rPr>
          <w:rFonts w:asciiTheme="majorHAnsi" w:hAnsiTheme="majorHAnsi"/>
        </w:rPr>
        <w:fldChar w:fldCharType="end"/>
      </w:r>
    </w:p>
    <w:p w14:paraId="4EB012A3" w14:textId="77777777" w:rsidR="00DA1971" w:rsidRPr="007B1A5F" w:rsidRDefault="00DA1971" w:rsidP="007C60A7">
      <w:pPr>
        <w:pStyle w:val="Heading1"/>
      </w:pPr>
      <w:r w:rsidRPr="007B1A5F">
        <w:br w:type="page"/>
      </w:r>
      <w:bookmarkStart w:id="4" w:name="_Toc310579466"/>
      <w:bookmarkStart w:id="5" w:name="_Toc520277648"/>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D3738" w:rsidRPr="007B1A5F">
            <w:t>List of Figures</w:t>
          </w:r>
        </w:sdtContent>
      </w:sdt>
      <w:bookmarkEnd w:id="4"/>
      <w:bookmarkEnd w:id="5"/>
    </w:p>
    <w:bookmarkStart w:id="6" w:name="_GoBack"/>
    <w:bookmarkEnd w:id="6"/>
    <w:p w14:paraId="18B992D4" w14:textId="14512A71" w:rsidR="0016633C" w:rsidRDefault="00F7122D">
      <w:pPr>
        <w:pStyle w:val="TableofFigures"/>
        <w:tabs>
          <w:tab w:val="right" w:leader="dot" w:pos="8486"/>
        </w:tabs>
        <w:rPr>
          <w:rFonts w:eastAsiaTheme="minorEastAsia" w:cstheme="minorBidi"/>
          <w:noProof/>
          <w:sz w:val="22"/>
          <w:szCs w:val="28"/>
          <w:lang w:bidi="bn-BD"/>
        </w:rPr>
      </w:pPr>
      <w:r w:rsidRPr="007B1A5F">
        <w:rPr>
          <w:rFonts w:asciiTheme="majorHAnsi" w:hAnsiTheme="majorHAnsi"/>
        </w:rPr>
        <w:fldChar w:fldCharType="begin"/>
      </w:r>
      <w:r w:rsidR="00CC7E26" w:rsidRPr="007B1A5F">
        <w:rPr>
          <w:rFonts w:asciiTheme="majorHAnsi" w:hAnsiTheme="majorHAnsi"/>
        </w:rPr>
        <w:instrText xml:space="preserve"> TOC \h \z \c "Figure" </w:instrText>
      </w:r>
      <w:r w:rsidRPr="007B1A5F">
        <w:rPr>
          <w:rFonts w:asciiTheme="majorHAnsi" w:hAnsiTheme="majorHAnsi"/>
        </w:rPr>
        <w:fldChar w:fldCharType="separate"/>
      </w:r>
      <w:hyperlink r:id="rId8" w:anchor="_Toc520277841" w:history="1">
        <w:r w:rsidR="0016633C" w:rsidRPr="005B557E">
          <w:rPr>
            <w:rStyle w:val="Hyperlink"/>
            <w:i/>
            <w:noProof/>
          </w:rPr>
          <w:t>Figure 1.</w:t>
        </w:r>
        <w:r w:rsidR="0016633C" w:rsidRPr="005B557E">
          <w:rPr>
            <w:rStyle w:val="Hyperlink"/>
            <w:noProof/>
          </w:rPr>
          <w:t xml:space="preserve"> Technological variables affecting telepresence.</w:t>
        </w:r>
        <w:r w:rsidR="0016633C">
          <w:rPr>
            <w:noProof/>
            <w:webHidden/>
          </w:rPr>
          <w:tab/>
        </w:r>
        <w:r w:rsidR="0016633C">
          <w:rPr>
            <w:noProof/>
            <w:webHidden/>
          </w:rPr>
          <w:fldChar w:fldCharType="begin"/>
        </w:r>
        <w:r w:rsidR="0016633C">
          <w:rPr>
            <w:noProof/>
            <w:webHidden/>
          </w:rPr>
          <w:instrText xml:space="preserve"> PAGEREF _Toc520277841 \h </w:instrText>
        </w:r>
        <w:r w:rsidR="0016633C">
          <w:rPr>
            <w:noProof/>
            <w:webHidden/>
          </w:rPr>
        </w:r>
        <w:r w:rsidR="0016633C">
          <w:rPr>
            <w:noProof/>
            <w:webHidden/>
          </w:rPr>
          <w:fldChar w:fldCharType="separate"/>
        </w:r>
        <w:r w:rsidR="0016633C">
          <w:rPr>
            <w:noProof/>
            <w:webHidden/>
          </w:rPr>
          <w:t>20</w:t>
        </w:r>
        <w:r w:rsidR="0016633C">
          <w:rPr>
            <w:noProof/>
            <w:webHidden/>
          </w:rPr>
          <w:fldChar w:fldCharType="end"/>
        </w:r>
      </w:hyperlink>
    </w:p>
    <w:p w14:paraId="22429021" w14:textId="43C6C17A" w:rsidR="0016633C" w:rsidRDefault="0016633C">
      <w:pPr>
        <w:pStyle w:val="TableofFigures"/>
        <w:tabs>
          <w:tab w:val="right" w:leader="dot" w:pos="8486"/>
        </w:tabs>
        <w:rPr>
          <w:rFonts w:eastAsiaTheme="minorEastAsia" w:cstheme="minorBidi"/>
          <w:noProof/>
          <w:sz w:val="22"/>
          <w:szCs w:val="28"/>
          <w:lang w:bidi="bn-BD"/>
        </w:rPr>
      </w:pPr>
      <w:hyperlink r:id="rId9" w:anchor="_Toc520277842" w:history="1">
        <w:r w:rsidRPr="005B557E">
          <w:rPr>
            <w:rStyle w:val="Hyperlink"/>
            <w:i/>
            <w:noProof/>
          </w:rPr>
          <w:t>Figure 2.</w:t>
        </w:r>
        <w:r w:rsidRPr="005B557E">
          <w:rPr>
            <w:rStyle w:val="Hyperlink"/>
            <w:noProof/>
          </w:rPr>
          <w:t xml:space="preserve"> Theory of Interactive Media Effect (TIME).</w:t>
        </w:r>
        <w:r>
          <w:rPr>
            <w:noProof/>
            <w:webHidden/>
          </w:rPr>
          <w:tab/>
        </w:r>
        <w:r>
          <w:rPr>
            <w:noProof/>
            <w:webHidden/>
          </w:rPr>
          <w:fldChar w:fldCharType="begin"/>
        </w:r>
        <w:r>
          <w:rPr>
            <w:noProof/>
            <w:webHidden/>
          </w:rPr>
          <w:instrText xml:space="preserve"> PAGEREF _Toc520277842 \h </w:instrText>
        </w:r>
        <w:r>
          <w:rPr>
            <w:noProof/>
            <w:webHidden/>
          </w:rPr>
        </w:r>
        <w:r>
          <w:rPr>
            <w:noProof/>
            <w:webHidden/>
          </w:rPr>
          <w:fldChar w:fldCharType="separate"/>
        </w:r>
        <w:r>
          <w:rPr>
            <w:noProof/>
            <w:webHidden/>
          </w:rPr>
          <w:t>27</w:t>
        </w:r>
        <w:r>
          <w:rPr>
            <w:noProof/>
            <w:webHidden/>
          </w:rPr>
          <w:fldChar w:fldCharType="end"/>
        </w:r>
      </w:hyperlink>
    </w:p>
    <w:p w14:paraId="6EA015E8" w14:textId="4FCB09A9" w:rsidR="0016633C" w:rsidRDefault="0016633C">
      <w:pPr>
        <w:pStyle w:val="TableofFigures"/>
        <w:tabs>
          <w:tab w:val="right" w:leader="dot" w:pos="8486"/>
        </w:tabs>
        <w:rPr>
          <w:rFonts w:eastAsiaTheme="minorEastAsia" w:cstheme="minorBidi"/>
          <w:noProof/>
          <w:sz w:val="22"/>
          <w:szCs w:val="28"/>
          <w:lang w:bidi="bn-BD"/>
        </w:rPr>
      </w:pPr>
      <w:hyperlink r:id="rId10" w:anchor="_Toc520277843" w:history="1">
        <w:r w:rsidRPr="005B557E">
          <w:rPr>
            <w:rStyle w:val="Hyperlink"/>
            <w:i/>
            <w:noProof/>
          </w:rPr>
          <w:t>Figure 3.</w:t>
        </w:r>
        <w:r w:rsidRPr="005B557E">
          <w:rPr>
            <w:rStyle w:val="Hyperlink"/>
            <w:noProof/>
          </w:rPr>
          <w:t xml:space="preserve"> Conceptual diagram of model 4.</w:t>
        </w:r>
        <w:r>
          <w:rPr>
            <w:noProof/>
            <w:webHidden/>
          </w:rPr>
          <w:tab/>
        </w:r>
        <w:r>
          <w:rPr>
            <w:noProof/>
            <w:webHidden/>
          </w:rPr>
          <w:fldChar w:fldCharType="begin"/>
        </w:r>
        <w:r>
          <w:rPr>
            <w:noProof/>
            <w:webHidden/>
          </w:rPr>
          <w:instrText xml:space="preserve"> PAGEREF _Toc520277843 \h </w:instrText>
        </w:r>
        <w:r>
          <w:rPr>
            <w:noProof/>
            <w:webHidden/>
          </w:rPr>
        </w:r>
        <w:r>
          <w:rPr>
            <w:noProof/>
            <w:webHidden/>
          </w:rPr>
          <w:fldChar w:fldCharType="separate"/>
        </w:r>
        <w:r>
          <w:rPr>
            <w:noProof/>
            <w:webHidden/>
          </w:rPr>
          <w:t>58</w:t>
        </w:r>
        <w:r>
          <w:rPr>
            <w:noProof/>
            <w:webHidden/>
          </w:rPr>
          <w:fldChar w:fldCharType="end"/>
        </w:r>
      </w:hyperlink>
    </w:p>
    <w:p w14:paraId="0E754FE8" w14:textId="18233F89" w:rsidR="0016633C" w:rsidRDefault="0016633C">
      <w:pPr>
        <w:pStyle w:val="TableofFigures"/>
        <w:tabs>
          <w:tab w:val="right" w:leader="dot" w:pos="8486"/>
        </w:tabs>
        <w:rPr>
          <w:rFonts w:eastAsiaTheme="minorEastAsia" w:cstheme="minorBidi"/>
          <w:noProof/>
          <w:sz w:val="22"/>
          <w:szCs w:val="28"/>
          <w:lang w:bidi="bn-BD"/>
        </w:rPr>
      </w:pPr>
      <w:hyperlink r:id="rId11" w:anchor="_Toc520277844" w:history="1">
        <w:r w:rsidRPr="005B557E">
          <w:rPr>
            <w:rStyle w:val="Hyperlink"/>
            <w:rFonts w:cstheme="minorHAnsi"/>
            <w:i/>
            <w:noProof/>
          </w:rPr>
          <w:t>Figure 4.</w:t>
        </w:r>
        <w:r w:rsidRPr="005B557E">
          <w:rPr>
            <w:rStyle w:val="Hyperlink"/>
            <w:rFonts w:cstheme="minorHAnsi"/>
            <w:noProof/>
          </w:rPr>
          <w:t xml:space="preserve"> Statistical diagram of model 4. </w:t>
        </w:r>
        <w:r w:rsidRPr="005B557E">
          <w:rPr>
            <w:rStyle w:val="Hyperlink"/>
            <w:rFonts w:cstheme="minorHAnsi"/>
            <w:noProof/>
            <w:lang w:bidi="ar-SA"/>
          </w:rPr>
          <w:t xml:space="preserve">Indirect effect of </w:t>
        </w:r>
        <w:r w:rsidRPr="005B557E">
          <w:rPr>
            <w:rStyle w:val="Hyperlink"/>
            <w:rFonts w:cstheme="minorHAnsi"/>
            <w:i/>
            <w:iCs/>
            <w:noProof/>
            <w:lang w:bidi="ar-SA"/>
          </w:rPr>
          <w:t xml:space="preserve">X </w:t>
        </w:r>
        <w:r w:rsidRPr="005B557E">
          <w:rPr>
            <w:rStyle w:val="Hyperlink"/>
            <w:rFonts w:cstheme="minorHAnsi"/>
            <w:noProof/>
            <w:lang w:bidi="ar-SA"/>
          </w:rPr>
          <w:t xml:space="preserve">on </w:t>
        </w:r>
        <w:r w:rsidRPr="005B557E">
          <w:rPr>
            <w:rStyle w:val="Hyperlink"/>
            <w:rFonts w:cstheme="minorHAnsi"/>
            <w:i/>
            <w:iCs/>
            <w:noProof/>
            <w:lang w:bidi="ar-SA"/>
          </w:rPr>
          <w:t xml:space="preserve">Y </w:t>
        </w:r>
        <w:r w:rsidRPr="005B557E">
          <w:rPr>
            <w:rStyle w:val="Hyperlink"/>
            <w:rFonts w:cstheme="minorHAnsi"/>
            <w:noProof/>
            <w:lang w:bidi="ar-SA"/>
          </w:rPr>
          <w:t xml:space="preserve">through </w:t>
        </w:r>
        <w:r w:rsidRPr="005B557E">
          <w:rPr>
            <w:rStyle w:val="Hyperlink"/>
            <w:rFonts w:cstheme="minorHAnsi"/>
            <w:i/>
            <w:iCs/>
            <w:noProof/>
            <w:lang w:bidi="ar-SA"/>
          </w:rPr>
          <w:t xml:space="preserve">Mi </w:t>
        </w:r>
        <w:r w:rsidRPr="005B557E">
          <w:rPr>
            <w:rStyle w:val="Hyperlink"/>
            <w:rFonts w:cstheme="minorHAnsi"/>
            <w:noProof/>
            <w:lang w:bidi="ar-SA"/>
          </w:rPr>
          <w:t xml:space="preserve">= </w:t>
        </w:r>
        <w:r w:rsidRPr="005B557E">
          <w:rPr>
            <w:rStyle w:val="Hyperlink"/>
            <w:rFonts w:cstheme="minorHAnsi"/>
            <w:i/>
            <w:iCs/>
            <w:noProof/>
            <w:lang w:bidi="ar-SA"/>
          </w:rPr>
          <w:t>ai bi.</w:t>
        </w:r>
        <w:r w:rsidRPr="005B557E">
          <w:rPr>
            <w:rStyle w:val="Hyperlink"/>
            <w:rFonts w:cstheme="minorHAnsi"/>
            <w:noProof/>
            <w:lang w:bidi="ar-SA"/>
          </w:rPr>
          <w:t xml:space="preserve"> Direct effect of </w:t>
        </w:r>
        <w:r w:rsidRPr="005B557E">
          <w:rPr>
            <w:rStyle w:val="Hyperlink"/>
            <w:rFonts w:cstheme="minorHAnsi"/>
            <w:i/>
            <w:iCs/>
            <w:noProof/>
            <w:lang w:bidi="ar-SA"/>
          </w:rPr>
          <w:t xml:space="preserve">X </w:t>
        </w:r>
        <w:r w:rsidRPr="005B557E">
          <w:rPr>
            <w:rStyle w:val="Hyperlink"/>
            <w:rFonts w:cstheme="minorHAnsi"/>
            <w:noProof/>
            <w:lang w:bidi="ar-SA"/>
          </w:rPr>
          <w:t xml:space="preserve">on </w:t>
        </w:r>
        <w:r w:rsidRPr="005B557E">
          <w:rPr>
            <w:rStyle w:val="Hyperlink"/>
            <w:rFonts w:cstheme="minorHAnsi"/>
            <w:i/>
            <w:iCs/>
            <w:noProof/>
            <w:lang w:bidi="ar-SA"/>
          </w:rPr>
          <w:t xml:space="preserve">Y </w:t>
        </w:r>
        <w:r w:rsidRPr="005B557E">
          <w:rPr>
            <w:rStyle w:val="Hyperlink"/>
            <w:rFonts w:cstheme="minorHAnsi"/>
            <w:noProof/>
            <w:lang w:bidi="ar-SA"/>
          </w:rPr>
          <w:t xml:space="preserve">= </w:t>
        </w:r>
        <w:r w:rsidRPr="005B557E">
          <w:rPr>
            <w:rStyle w:val="Hyperlink"/>
            <w:rFonts w:cstheme="minorHAnsi"/>
            <w:i/>
            <w:iCs/>
            <w:noProof/>
            <w:lang w:bidi="ar-SA"/>
          </w:rPr>
          <w:t>c'</w:t>
        </w:r>
        <w:r>
          <w:rPr>
            <w:noProof/>
            <w:webHidden/>
          </w:rPr>
          <w:tab/>
        </w:r>
        <w:r>
          <w:rPr>
            <w:noProof/>
            <w:webHidden/>
          </w:rPr>
          <w:fldChar w:fldCharType="begin"/>
        </w:r>
        <w:r>
          <w:rPr>
            <w:noProof/>
            <w:webHidden/>
          </w:rPr>
          <w:instrText xml:space="preserve"> PAGEREF _Toc520277844 \h </w:instrText>
        </w:r>
        <w:r>
          <w:rPr>
            <w:noProof/>
            <w:webHidden/>
          </w:rPr>
        </w:r>
        <w:r>
          <w:rPr>
            <w:noProof/>
            <w:webHidden/>
          </w:rPr>
          <w:fldChar w:fldCharType="separate"/>
        </w:r>
        <w:r>
          <w:rPr>
            <w:noProof/>
            <w:webHidden/>
          </w:rPr>
          <w:t>59</w:t>
        </w:r>
        <w:r>
          <w:rPr>
            <w:noProof/>
            <w:webHidden/>
          </w:rPr>
          <w:fldChar w:fldCharType="end"/>
        </w:r>
      </w:hyperlink>
    </w:p>
    <w:p w14:paraId="45873D0A" w14:textId="102FA26B" w:rsidR="0016633C" w:rsidRDefault="0016633C">
      <w:pPr>
        <w:pStyle w:val="TableofFigures"/>
        <w:tabs>
          <w:tab w:val="right" w:leader="dot" w:pos="8486"/>
        </w:tabs>
        <w:rPr>
          <w:rFonts w:eastAsiaTheme="minorEastAsia" w:cstheme="minorBidi"/>
          <w:noProof/>
          <w:sz w:val="22"/>
          <w:szCs w:val="28"/>
          <w:lang w:bidi="bn-BD"/>
        </w:rPr>
      </w:pPr>
      <w:hyperlink r:id="rId12" w:anchor="_Toc520277845" w:history="1">
        <w:r w:rsidRPr="005B557E">
          <w:rPr>
            <w:rStyle w:val="Hyperlink"/>
            <w:i/>
            <w:noProof/>
          </w:rPr>
          <w:t>Figure 5.</w:t>
        </w:r>
        <w:r w:rsidRPr="005B557E">
          <w:rPr>
            <w:rStyle w:val="Hyperlink"/>
            <w:noProof/>
          </w:rPr>
          <w:t xml:space="preserve"> </w:t>
        </w:r>
        <w:r w:rsidRPr="005B557E">
          <w:rPr>
            <w:rStyle w:val="Hyperlink"/>
            <w:rFonts w:ascii="Times New Roman" w:hAnsi="Times New Roman"/>
            <w:iCs/>
            <w:noProof/>
          </w:rPr>
          <w:t xml:space="preserve">Direct and indirect relationship between </w:t>
        </w:r>
        <w:r w:rsidRPr="005B557E">
          <w:rPr>
            <w:rStyle w:val="Hyperlink"/>
            <w:rFonts w:ascii="Times New Roman" w:hAnsi="Times New Roman"/>
            <w:noProof/>
          </w:rPr>
          <w:t>interface type</w:t>
        </w:r>
        <w:r w:rsidRPr="005B557E">
          <w:rPr>
            <w:rStyle w:val="Hyperlink"/>
            <w:rFonts w:ascii="Times New Roman" w:hAnsi="Times New Roman"/>
            <w:iCs/>
            <w:noProof/>
          </w:rPr>
          <w:t xml:space="preserve"> and </w:t>
        </w:r>
        <w:r w:rsidRPr="005B557E">
          <w:rPr>
            <w:rStyle w:val="Hyperlink"/>
            <w:noProof/>
          </w:rPr>
          <w:t>unaided recall</w:t>
        </w:r>
        <w:r>
          <w:rPr>
            <w:noProof/>
            <w:webHidden/>
          </w:rPr>
          <w:tab/>
        </w:r>
        <w:r>
          <w:rPr>
            <w:noProof/>
            <w:webHidden/>
          </w:rPr>
          <w:fldChar w:fldCharType="begin"/>
        </w:r>
        <w:r>
          <w:rPr>
            <w:noProof/>
            <w:webHidden/>
          </w:rPr>
          <w:instrText xml:space="preserve"> PAGEREF _Toc520277845 \h </w:instrText>
        </w:r>
        <w:r>
          <w:rPr>
            <w:noProof/>
            <w:webHidden/>
          </w:rPr>
        </w:r>
        <w:r>
          <w:rPr>
            <w:noProof/>
            <w:webHidden/>
          </w:rPr>
          <w:fldChar w:fldCharType="separate"/>
        </w:r>
        <w:r>
          <w:rPr>
            <w:noProof/>
            <w:webHidden/>
          </w:rPr>
          <w:t>66</w:t>
        </w:r>
        <w:r>
          <w:rPr>
            <w:noProof/>
            <w:webHidden/>
          </w:rPr>
          <w:fldChar w:fldCharType="end"/>
        </w:r>
      </w:hyperlink>
    </w:p>
    <w:p w14:paraId="703D8697" w14:textId="78A542A0" w:rsidR="0016633C" w:rsidRDefault="0016633C">
      <w:pPr>
        <w:pStyle w:val="TableofFigures"/>
        <w:tabs>
          <w:tab w:val="right" w:leader="dot" w:pos="8486"/>
        </w:tabs>
        <w:rPr>
          <w:rFonts w:eastAsiaTheme="minorEastAsia" w:cstheme="minorBidi"/>
          <w:noProof/>
          <w:sz w:val="22"/>
          <w:szCs w:val="28"/>
          <w:lang w:bidi="bn-BD"/>
        </w:rPr>
      </w:pPr>
      <w:hyperlink r:id="rId13" w:anchor="_Toc520277846" w:history="1">
        <w:r w:rsidRPr="005B557E">
          <w:rPr>
            <w:rStyle w:val="Hyperlink"/>
            <w:i/>
            <w:noProof/>
          </w:rPr>
          <w:t>Figure 6.</w:t>
        </w:r>
        <w:r w:rsidRPr="005B557E">
          <w:rPr>
            <w:rStyle w:val="Hyperlink"/>
            <w:noProof/>
          </w:rPr>
          <w:t xml:space="preserve"> </w:t>
        </w:r>
        <w:r w:rsidRPr="005B557E">
          <w:rPr>
            <w:rStyle w:val="Hyperlink"/>
            <w:rFonts w:ascii="Times New Roman" w:hAnsi="Times New Roman"/>
            <w:noProof/>
          </w:rPr>
          <w:t xml:space="preserve">Direct and indirect effects of interface type on </w:t>
        </w:r>
        <w:r w:rsidRPr="005B557E">
          <w:rPr>
            <w:rStyle w:val="Hyperlink"/>
            <w:noProof/>
          </w:rPr>
          <w:t>product knowledge.</w:t>
        </w:r>
        <w:r>
          <w:rPr>
            <w:noProof/>
            <w:webHidden/>
          </w:rPr>
          <w:tab/>
        </w:r>
        <w:r>
          <w:rPr>
            <w:noProof/>
            <w:webHidden/>
          </w:rPr>
          <w:fldChar w:fldCharType="begin"/>
        </w:r>
        <w:r>
          <w:rPr>
            <w:noProof/>
            <w:webHidden/>
          </w:rPr>
          <w:instrText xml:space="preserve"> PAGEREF _Toc520277846 \h </w:instrText>
        </w:r>
        <w:r>
          <w:rPr>
            <w:noProof/>
            <w:webHidden/>
          </w:rPr>
        </w:r>
        <w:r>
          <w:rPr>
            <w:noProof/>
            <w:webHidden/>
          </w:rPr>
          <w:fldChar w:fldCharType="separate"/>
        </w:r>
        <w:r>
          <w:rPr>
            <w:noProof/>
            <w:webHidden/>
          </w:rPr>
          <w:t>67</w:t>
        </w:r>
        <w:r>
          <w:rPr>
            <w:noProof/>
            <w:webHidden/>
          </w:rPr>
          <w:fldChar w:fldCharType="end"/>
        </w:r>
      </w:hyperlink>
    </w:p>
    <w:p w14:paraId="03614685" w14:textId="243A90E6" w:rsidR="0016633C" w:rsidRDefault="0016633C">
      <w:pPr>
        <w:pStyle w:val="TableofFigures"/>
        <w:tabs>
          <w:tab w:val="right" w:leader="dot" w:pos="8486"/>
        </w:tabs>
        <w:rPr>
          <w:rFonts w:eastAsiaTheme="minorEastAsia" w:cstheme="minorBidi"/>
          <w:noProof/>
          <w:sz w:val="22"/>
          <w:szCs w:val="28"/>
          <w:lang w:bidi="bn-BD"/>
        </w:rPr>
      </w:pPr>
      <w:hyperlink r:id="rId14" w:anchor="_Toc520277847" w:history="1">
        <w:r w:rsidRPr="005B557E">
          <w:rPr>
            <w:rStyle w:val="Hyperlink"/>
            <w:i/>
            <w:noProof/>
          </w:rPr>
          <w:t>Figure 7.</w:t>
        </w:r>
        <w:r w:rsidRPr="005B557E">
          <w:rPr>
            <w:rStyle w:val="Hyperlink"/>
            <w:noProof/>
          </w:rPr>
          <w:t xml:space="preserve"> </w:t>
        </w:r>
        <w:r w:rsidRPr="005B557E">
          <w:rPr>
            <w:rStyle w:val="Hyperlink"/>
            <w:rFonts w:ascii="Times New Roman" w:hAnsi="Times New Roman"/>
            <w:noProof/>
          </w:rPr>
          <w:t xml:space="preserve">Direct and indirect effects of interface type on </w:t>
        </w:r>
        <w:r w:rsidRPr="005B557E">
          <w:rPr>
            <w:rStyle w:val="Hyperlink"/>
            <w:noProof/>
          </w:rPr>
          <w:t>ad attitude</w:t>
        </w:r>
        <w:r w:rsidRPr="005B557E">
          <w:rPr>
            <w:rStyle w:val="Hyperlink"/>
            <w:rFonts w:ascii="Times New Roman" w:hAnsi="Times New Roman"/>
            <w:noProof/>
          </w:rPr>
          <w:t>.</w:t>
        </w:r>
        <w:r>
          <w:rPr>
            <w:noProof/>
            <w:webHidden/>
          </w:rPr>
          <w:tab/>
        </w:r>
        <w:r>
          <w:rPr>
            <w:noProof/>
            <w:webHidden/>
          </w:rPr>
          <w:fldChar w:fldCharType="begin"/>
        </w:r>
        <w:r>
          <w:rPr>
            <w:noProof/>
            <w:webHidden/>
          </w:rPr>
          <w:instrText xml:space="preserve"> PAGEREF _Toc520277847 \h </w:instrText>
        </w:r>
        <w:r>
          <w:rPr>
            <w:noProof/>
            <w:webHidden/>
          </w:rPr>
        </w:r>
        <w:r>
          <w:rPr>
            <w:noProof/>
            <w:webHidden/>
          </w:rPr>
          <w:fldChar w:fldCharType="separate"/>
        </w:r>
        <w:r>
          <w:rPr>
            <w:noProof/>
            <w:webHidden/>
          </w:rPr>
          <w:t>68</w:t>
        </w:r>
        <w:r>
          <w:rPr>
            <w:noProof/>
            <w:webHidden/>
          </w:rPr>
          <w:fldChar w:fldCharType="end"/>
        </w:r>
      </w:hyperlink>
    </w:p>
    <w:p w14:paraId="45DB12F0" w14:textId="23F7354D" w:rsidR="0016633C" w:rsidRDefault="0016633C">
      <w:pPr>
        <w:pStyle w:val="TableofFigures"/>
        <w:tabs>
          <w:tab w:val="right" w:leader="dot" w:pos="8486"/>
        </w:tabs>
        <w:rPr>
          <w:rFonts w:eastAsiaTheme="minorEastAsia" w:cstheme="minorBidi"/>
          <w:noProof/>
          <w:sz w:val="22"/>
          <w:szCs w:val="28"/>
          <w:lang w:bidi="bn-BD"/>
        </w:rPr>
      </w:pPr>
      <w:hyperlink r:id="rId15" w:anchor="_Toc520277848" w:history="1">
        <w:r w:rsidRPr="005B557E">
          <w:rPr>
            <w:rStyle w:val="Hyperlink"/>
            <w:i/>
            <w:noProof/>
          </w:rPr>
          <w:t xml:space="preserve">Figure 8. </w:t>
        </w:r>
        <w:r w:rsidRPr="005B557E">
          <w:rPr>
            <w:rStyle w:val="Hyperlink"/>
            <w:rFonts w:ascii="Times New Roman" w:hAnsi="Times New Roman"/>
            <w:noProof/>
          </w:rPr>
          <w:t xml:space="preserve">Direct and indirect effects of interface type on </w:t>
        </w:r>
        <w:r w:rsidRPr="005B557E">
          <w:rPr>
            <w:rStyle w:val="Hyperlink"/>
            <w:noProof/>
          </w:rPr>
          <w:t>brand attitude</w:t>
        </w:r>
        <w:r w:rsidRPr="005B557E">
          <w:rPr>
            <w:rStyle w:val="Hyperlink"/>
            <w:rFonts w:ascii="Times New Roman" w:hAnsi="Times New Roman"/>
            <w:noProof/>
          </w:rPr>
          <w:t>.</w:t>
        </w:r>
        <w:r>
          <w:rPr>
            <w:noProof/>
            <w:webHidden/>
          </w:rPr>
          <w:tab/>
        </w:r>
        <w:r>
          <w:rPr>
            <w:noProof/>
            <w:webHidden/>
          </w:rPr>
          <w:fldChar w:fldCharType="begin"/>
        </w:r>
        <w:r>
          <w:rPr>
            <w:noProof/>
            <w:webHidden/>
          </w:rPr>
          <w:instrText xml:space="preserve"> PAGEREF _Toc520277848 \h </w:instrText>
        </w:r>
        <w:r>
          <w:rPr>
            <w:noProof/>
            <w:webHidden/>
          </w:rPr>
        </w:r>
        <w:r>
          <w:rPr>
            <w:noProof/>
            <w:webHidden/>
          </w:rPr>
          <w:fldChar w:fldCharType="separate"/>
        </w:r>
        <w:r>
          <w:rPr>
            <w:noProof/>
            <w:webHidden/>
          </w:rPr>
          <w:t>69</w:t>
        </w:r>
        <w:r>
          <w:rPr>
            <w:noProof/>
            <w:webHidden/>
          </w:rPr>
          <w:fldChar w:fldCharType="end"/>
        </w:r>
      </w:hyperlink>
    </w:p>
    <w:p w14:paraId="00726AFE" w14:textId="03821DEC" w:rsidR="0016633C" w:rsidRDefault="0016633C">
      <w:pPr>
        <w:pStyle w:val="TableofFigures"/>
        <w:tabs>
          <w:tab w:val="right" w:leader="dot" w:pos="8486"/>
        </w:tabs>
        <w:rPr>
          <w:rFonts w:eastAsiaTheme="minorEastAsia" w:cstheme="minorBidi"/>
          <w:noProof/>
          <w:sz w:val="22"/>
          <w:szCs w:val="28"/>
          <w:lang w:bidi="bn-BD"/>
        </w:rPr>
      </w:pPr>
      <w:hyperlink r:id="rId16" w:anchor="_Toc520277849" w:history="1">
        <w:r w:rsidRPr="005B557E">
          <w:rPr>
            <w:rStyle w:val="Hyperlink"/>
            <w:i/>
            <w:noProof/>
          </w:rPr>
          <w:t>Figure 9.</w:t>
        </w:r>
        <w:r w:rsidRPr="005B557E">
          <w:rPr>
            <w:rStyle w:val="Hyperlink"/>
            <w:noProof/>
          </w:rPr>
          <w:t xml:space="preserve"> </w:t>
        </w:r>
        <w:r w:rsidRPr="005B557E">
          <w:rPr>
            <w:rStyle w:val="Hyperlink"/>
            <w:rFonts w:ascii="Times New Roman" w:hAnsi="Times New Roman"/>
            <w:iCs/>
            <w:noProof/>
          </w:rPr>
          <w:t xml:space="preserve">Direct and Indirect Relationship between </w:t>
        </w:r>
        <w:r w:rsidRPr="005B557E">
          <w:rPr>
            <w:rStyle w:val="Hyperlink"/>
            <w:rFonts w:ascii="Times New Roman" w:hAnsi="Times New Roman"/>
            <w:noProof/>
          </w:rPr>
          <w:t>interface type</w:t>
        </w:r>
        <w:r w:rsidRPr="005B557E">
          <w:rPr>
            <w:rStyle w:val="Hyperlink"/>
            <w:rFonts w:ascii="Times New Roman" w:hAnsi="Times New Roman"/>
            <w:iCs/>
            <w:noProof/>
          </w:rPr>
          <w:t xml:space="preserve"> and </w:t>
        </w:r>
        <w:r w:rsidRPr="005B557E">
          <w:rPr>
            <w:rStyle w:val="Hyperlink"/>
            <w:noProof/>
          </w:rPr>
          <w:t>unaided recall</w:t>
        </w:r>
        <w:r>
          <w:rPr>
            <w:noProof/>
            <w:webHidden/>
          </w:rPr>
          <w:tab/>
        </w:r>
        <w:r>
          <w:rPr>
            <w:noProof/>
            <w:webHidden/>
          </w:rPr>
          <w:fldChar w:fldCharType="begin"/>
        </w:r>
        <w:r>
          <w:rPr>
            <w:noProof/>
            <w:webHidden/>
          </w:rPr>
          <w:instrText xml:space="preserve"> PAGEREF _Toc520277849 \h </w:instrText>
        </w:r>
        <w:r>
          <w:rPr>
            <w:noProof/>
            <w:webHidden/>
          </w:rPr>
        </w:r>
        <w:r>
          <w:rPr>
            <w:noProof/>
            <w:webHidden/>
          </w:rPr>
          <w:fldChar w:fldCharType="separate"/>
        </w:r>
        <w:r>
          <w:rPr>
            <w:noProof/>
            <w:webHidden/>
          </w:rPr>
          <w:t>70</w:t>
        </w:r>
        <w:r>
          <w:rPr>
            <w:noProof/>
            <w:webHidden/>
          </w:rPr>
          <w:fldChar w:fldCharType="end"/>
        </w:r>
      </w:hyperlink>
    </w:p>
    <w:p w14:paraId="407F31AB" w14:textId="78B1799E" w:rsidR="0016633C" w:rsidRDefault="0016633C">
      <w:pPr>
        <w:pStyle w:val="TableofFigures"/>
        <w:tabs>
          <w:tab w:val="right" w:leader="dot" w:pos="8486"/>
        </w:tabs>
        <w:rPr>
          <w:rFonts w:eastAsiaTheme="minorEastAsia" w:cstheme="minorBidi"/>
          <w:noProof/>
          <w:sz w:val="22"/>
          <w:szCs w:val="28"/>
          <w:lang w:bidi="bn-BD"/>
        </w:rPr>
      </w:pPr>
      <w:hyperlink r:id="rId17" w:anchor="_Toc520277850" w:history="1">
        <w:r w:rsidRPr="005B557E">
          <w:rPr>
            <w:rStyle w:val="Hyperlink"/>
            <w:i/>
            <w:noProof/>
          </w:rPr>
          <w:t>Figure 10.</w:t>
        </w:r>
        <w:r w:rsidRPr="005B557E">
          <w:rPr>
            <w:rStyle w:val="Hyperlink"/>
            <w:noProof/>
          </w:rPr>
          <w:t xml:space="preserve"> </w:t>
        </w:r>
        <w:r w:rsidRPr="005B557E">
          <w:rPr>
            <w:rStyle w:val="Hyperlink"/>
            <w:rFonts w:ascii="Times New Roman" w:hAnsi="Times New Roman"/>
            <w:noProof/>
          </w:rPr>
          <w:t xml:space="preserve">Direct and indirect effects of interface type on </w:t>
        </w:r>
        <w:r w:rsidRPr="005B557E">
          <w:rPr>
            <w:rStyle w:val="Hyperlink"/>
            <w:noProof/>
          </w:rPr>
          <w:t>product knowledge</w:t>
        </w:r>
        <w:r w:rsidRPr="005B557E">
          <w:rPr>
            <w:rStyle w:val="Hyperlink"/>
            <w:rFonts w:ascii="Times New Roman" w:hAnsi="Times New Roman"/>
            <w:noProof/>
          </w:rPr>
          <w:t>.</w:t>
        </w:r>
        <w:r>
          <w:rPr>
            <w:noProof/>
            <w:webHidden/>
          </w:rPr>
          <w:tab/>
        </w:r>
        <w:r>
          <w:rPr>
            <w:noProof/>
            <w:webHidden/>
          </w:rPr>
          <w:fldChar w:fldCharType="begin"/>
        </w:r>
        <w:r>
          <w:rPr>
            <w:noProof/>
            <w:webHidden/>
          </w:rPr>
          <w:instrText xml:space="preserve"> PAGEREF _Toc520277850 \h </w:instrText>
        </w:r>
        <w:r>
          <w:rPr>
            <w:noProof/>
            <w:webHidden/>
          </w:rPr>
        </w:r>
        <w:r>
          <w:rPr>
            <w:noProof/>
            <w:webHidden/>
          </w:rPr>
          <w:fldChar w:fldCharType="separate"/>
        </w:r>
        <w:r>
          <w:rPr>
            <w:noProof/>
            <w:webHidden/>
          </w:rPr>
          <w:t>71</w:t>
        </w:r>
        <w:r>
          <w:rPr>
            <w:noProof/>
            <w:webHidden/>
          </w:rPr>
          <w:fldChar w:fldCharType="end"/>
        </w:r>
      </w:hyperlink>
    </w:p>
    <w:p w14:paraId="6AA14B14" w14:textId="1360EF50" w:rsidR="0016633C" w:rsidRDefault="0016633C">
      <w:pPr>
        <w:pStyle w:val="TableofFigures"/>
        <w:tabs>
          <w:tab w:val="right" w:leader="dot" w:pos="8486"/>
        </w:tabs>
        <w:rPr>
          <w:rFonts w:eastAsiaTheme="minorEastAsia" w:cstheme="minorBidi"/>
          <w:noProof/>
          <w:sz w:val="22"/>
          <w:szCs w:val="28"/>
          <w:lang w:bidi="bn-BD"/>
        </w:rPr>
      </w:pPr>
      <w:hyperlink r:id="rId18" w:anchor="_Toc520277851" w:history="1">
        <w:r w:rsidRPr="005B557E">
          <w:rPr>
            <w:rStyle w:val="Hyperlink"/>
            <w:i/>
            <w:noProof/>
          </w:rPr>
          <w:t>Figure 11.</w:t>
        </w:r>
        <w:r w:rsidRPr="005B557E">
          <w:rPr>
            <w:rStyle w:val="Hyperlink"/>
            <w:noProof/>
          </w:rPr>
          <w:t xml:space="preserve"> </w:t>
        </w:r>
        <w:r w:rsidRPr="005B557E">
          <w:rPr>
            <w:rStyle w:val="Hyperlink"/>
            <w:rFonts w:ascii="Times New Roman" w:hAnsi="Times New Roman"/>
            <w:noProof/>
          </w:rPr>
          <w:t xml:space="preserve">Direct and indirect effects of interface type on </w:t>
        </w:r>
        <w:r w:rsidRPr="005B557E">
          <w:rPr>
            <w:rStyle w:val="Hyperlink"/>
            <w:noProof/>
          </w:rPr>
          <w:t>ad attitude</w:t>
        </w:r>
        <w:r w:rsidRPr="005B557E">
          <w:rPr>
            <w:rStyle w:val="Hyperlink"/>
            <w:rFonts w:ascii="Times New Roman" w:hAnsi="Times New Roman"/>
            <w:noProof/>
          </w:rPr>
          <w:t>.</w:t>
        </w:r>
        <w:r>
          <w:rPr>
            <w:noProof/>
            <w:webHidden/>
          </w:rPr>
          <w:tab/>
        </w:r>
        <w:r>
          <w:rPr>
            <w:noProof/>
            <w:webHidden/>
          </w:rPr>
          <w:fldChar w:fldCharType="begin"/>
        </w:r>
        <w:r>
          <w:rPr>
            <w:noProof/>
            <w:webHidden/>
          </w:rPr>
          <w:instrText xml:space="preserve"> PAGEREF _Toc520277851 \h </w:instrText>
        </w:r>
        <w:r>
          <w:rPr>
            <w:noProof/>
            <w:webHidden/>
          </w:rPr>
        </w:r>
        <w:r>
          <w:rPr>
            <w:noProof/>
            <w:webHidden/>
          </w:rPr>
          <w:fldChar w:fldCharType="separate"/>
        </w:r>
        <w:r>
          <w:rPr>
            <w:noProof/>
            <w:webHidden/>
          </w:rPr>
          <w:t>72</w:t>
        </w:r>
        <w:r>
          <w:rPr>
            <w:noProof/>
            <w:webHidden/>
          </w:rPr>
          <w:fldChar w:fldCharType="end"/>
        </w:r>
      </w:hyperlink>
    </w:p>
    <w:p w14:paraId="48CA4164" w14:textId="29C8A5CC" w:rsidR="0016633C" w:rsidRDefault="0016633C">
      <w:pPr>
        <w:pStyle w:val="TableofFigures"/>
        <w:tabs>
          <w:tab w:val="right" w:leader="dot" w:pos="8486"/>
        </w:tabs>
        <w:rPr>
          <w:rFonts w:eastAsiaTheme="minorEastAsia" w:cstheme="minorBidi"/>
          <w:noProof/>
          <w:sz w:val="22"/>
          <w:szCs w:val="28"/>
          <w:lang w:bidi="bn-BD"/>
        </w:rPr>
      </w:pPr>
      <w:hyperlink r:id="rId19" w:anchor="_Toc520277852" w:history="1">
        <w:r w:rsidRPr="005B557E">
          <w:rPr>
            <w:rStyle w:val="Hyperlink"/>
            <w:i/>
            <w:noProof/>
          </w:rPr>
          <w:t>Figure 12.</w:t>
        </w:r>
        <w:r w:rsidRPr="005B557E">
          <w:rPr>
            <w:rStyle w:val="Hyperlink"/>
            <w:noProof/>
          </w:rPr>
          <w:t xml:space="preserve"> </w:t>
        </w:r>
        <w:r w:rsidRPr="005B557E">
          <w:rPr>
            <w:rStyle w:val="Hyperlink"/>
            <w:rFonts w:ascii="Times New Roman" w:hAnsi="Times New Roman"/>
            <w:noProof/>
          </w:rPr>
          <w:t xml:space="preserve">Direct and indirect effects of interface type on </w:t>
        </w:r>
        <w:r w:rsidRPr="005B557E">
          <w:rPr>
            <w:rStyle w:val="Hyperlink"/>
            <w:noProof/>
          </w:rPr>
          <w:t>brand attitude</w:t>
        </w:r>
        <w:r w:rsidRPr="005B557E">
          <w:rPr>
            <w:rStyle w:val="Hyperlink"/>
            <w:rFonts w:ascii="Times New Roman" w:hAnsi="Times New Roman"/>
            <w:noProof/>
          </w:rPr>
          <w:t>.</w:t>
        </w:r>
        <w:r>
          <w:rPr>
            <w:noProof/>
            <w:webHidden/>
          </w:rPr>
          <w:tab/>
        </w:r>
        <w:r>
          <w:rPr>
            <w:noProof/>
            <w:webHidden/>
          </w:rPr>
          <w:fldChar w:fldCharType="begin"/>
        </w:r>
        <w:r>
          <w:rPr>
            <w:noProof/>
            <w:webHidden/>
          </w:rPr>
          <w:instrText xml:space="preserve"> PAGEREF _Toc520277852 \h </w:instrText>
        </w:r>
        <w:r>
          <w:rPr>
            <w:noProof/>
            <w:webHidden/>
          </w:rPr>
        </w:r>
        <w:r>
          <w:rPr>
            <w:noProof/>
            <w:webHidden/>
          </w:rPr>
          <w:fldChar w:fldCharType="separate"/>
        </w:r>
        <w:r>
          <w:rPr>
            <w:noProof/>
            <w:webHidden/>
          </w:rPr>
          <w:t>73</w:t>
        </w:r>
        <w:r>
          <w:rPr>
            <w:noProof/>
            <w:webHidden/>
          </w:rPr>
          <w:fldChar w:fldCharType="end"/>
        </w:r>
      </w:hyperlink>
    </w:p>
    <w:p w14:paraId="123B6E3A" w14:textId="1139FCD5" w:rsidR="0016633C" w:rsidRDefault="0016633C">
      <w:pPr>
        <w:pStyle w:val="TableofFigures"/>
        <w:tabs>
          <w:tab w:val="right" w:leader="dot" w:pos="8486"/>
        </w:tabs>
        <w:rPr>
          <w:rFonts w:eastAsiaTheme="minorEastAsia" w:cstheme="minorBidi"/>
          <w:noProof/>
          <w:sz w:val="22"/>
          <w:szCs w:val="28"/>
          <w:lang w:bidi="bn-BD"/>
        </w:rPr>
      </w:pPr>
      <w:hyperlink r:id="rId20" w:anchor="_Toc520277853" w:history="1">
        <w:r w:rsidRPr="005B557E">
          <w:rPr>
            <w:rStyle w:val="Hyperlink"/>
            <w:i/>
            <w:noProof/>
          </w:rPr>
          <w:t>Figure 13.</w:t>
        </w:r>
        <w:r w:rsidRPr="005B557E">
          <w:rPr>
            <w:rStyle w:val="Hyperlink"/>
            <w:noProof/>
          </w:rPr>
          <w:t xml:space="preserve"> </w:t>
        </w:r>
        <w:r w:rsidRPr="005B557E">
          <w:rPr>
            <w:rStyle w:val="Hyperlink"/>
            <w:rFonts w:ascii="Times New Roman" w:hAnsi="Times New Roman"/>
            <w:noProof/>
          </w:rPr>
          <w:t>Direct and indirect effects of interface type on purchase intention.</w:t>
        </w:r>
        <w:r>
          <w:rPr>
            <w:noProof/>
            <w:webHidden/>
          </w:rPr>
          <w:tab/>
        </w:r>
        <w:r>
          <w:rPr>
            <w:noProof/>
            <w:webHidden/>
          </w:rPr>
          <w:fldChar w:fldCharType="begin"/>
        </w:r>
        <w:r>
          <w:rPr>
            <w:noProof/>
            <w:webHidden/>
          </w:rPr>
          <w:instrText xml:space="preserve"> PAGEREF _Toc520277853 \h </w:instrText>
        </w:r>
        <w:r>
          <w:rPr>
            <w:noProof/>
            <w:webHidden/>
          </w:rPr>
        </w:r>
        <w:r>
          <w:rPr>
            <w:noProof/>
            <w:webHidden/>
          </w:rPr>
          <w:fldChar w:fldCharType="separate"/>
        </w:r>
        <w:r>
          <w:rPr>
            <w:noProof/>
            <w:webHidden/>
          </w:rPr>
          <w:t>74</w:t>
        </w:r>
        <w:r>
          <w:rPr>
            <w:noProof/>
            <w:webHidden/>
          </w:rPr>
          <w:fldChar w:fldCharType="end"/>
        </w:r>
      </w:hyperlink>
    </w:p>
    <w:p w14:paraId="0D0052D5" w14:textId="0CF3EB62" w:rsidR="0016633C" w:rsidRDefault="0016633C">
      <w:pPr>
        <w:pStyle w:val="TableofFigures"/>
        <w:tabs>
          <w:tab w:val="right" w:leader="dot" w:pos="8486"/>
        </w:tabs>
        <w:rPr>
          <w:rFonts w:eastAsiaTheme="minorEastAsia" w:cstheme="minorBidi"/>
          <w:noProof/>
          <w:sz w:val="22"/>
          <w:szCs w:val="28"/>
          <w:lang w:bidi="bn-BD"/>
        </w:rPr>
      </w:pPr>
      <w:hyperlink r:id="rId21" w:anchor="_Toc520277854" w:history="1">
        <w:r w:rsidRPr="005B557E">
          <w:rPr>
            <w:rStyle w:val="Hyperlink"/>
            <w:i/>
            <w:noProof/>
          </w:rPr>
          <w:t>Figure 14.</w:t>
        </w:r>
        <w:r w:rsidRPr="005B557E">
          <w:rPr>
            <w:rStyle w:val="Hyperlink"/>
            <w:noProof/>
          </w:rPr>
          <w:t xml:space="preserve">  </w:t>
        </w:r>
        <w:r w:rsidRPr="005B557E">
          <w:rPr>
            <w:rStyle w:val="Hyperlink"/>
            <w:rFonts w:ascii="Times New Roman" w:hAnsi="Times New Roman"/>
            <w:noProof/>
          </w:rPr>
          <w:t>Direct and indirect effects of interface type on sharing intention.</w:t>
        </w:r>
        <w:r>
          <w:rPr>
            <w:noProof/>
            <w:webHidden/>
          </w:rPr>
          <w:tab/>
        </w:r>
        <w:r>
          <w:rPr>
            <w:noProof/>
            <w:webHidden/>
          </w:rPr>
          <w:fldChar w:fldCharType="begin"/>
        </w:r>
        <w:r>
          <w:rPr>
            <w:noProof/>
            <w:webHidden/>
          </w:rPr>
          <w:instrText xml:space="preserve"> PAGEREF _Toc520277854 \h </w:instrText>
        </w:r>
        <w:r>
          <w:rPr>
            <w:noProof/>
            <w:webHidden/>
          </w:rPr>
        </w:r>
        <w:r>
          <w:rPr>
            <w:noProof/>
            <w:webHidden/>
          </w:rPr>
          <w:fldChar w:fldCharType="separate"/>
        </w:r>
        <w:r>
          <w:rPr>
            <w:noProof/>
            <w:webHidden/>
          </w:rPr>
          <w:t>75</w:t>
        </w:r>
        <w:r>
          <w:rPr>
            <w:noProof/>
            <w:webHidden/>
          </w:rPr>
          <w:fldChar w:fldCharType="end"/>
        </w:r>
      </w:hyperlink>
    </w:p>
    <w:p w14:paraId="60766BDA" w14:textId="78B37BC3" w:rsidR="0016633C" w:rsidRDefault="0016633C">
      <w:pPr>
        <w:pStyle w:val="TableofFigures"/>
        <w:tabs>
          <w:tab w:val="right" w:leader="dot" w:pos="8486"/>
        </w:tabs>
        <w:rPr>
          <w:rFonts w:eastAsiaTheme="minorEastAsia" w:cstheme="minorBidi"/>
          <w:noProof/>
          <w:sz w:val="22"/>
          <w:szCs w:val="28"/>
          <w:lang w:bidi="bn-BD"/>
        </w:rPr>
      </w:pPr>
      <w:hyperlink r:id="rId22" w:anchor="_Toc520277855" w:history="1">
        <w:r w:rsidRPr="005B557E">
          <w:rPr>
            <w:rStyle w:val="Hyperlink"/>
            <w:i/>
            <w:noProof/>
          </w:rPr>
          <w:t>Figure 15</w:t>
        </w:r>
        <w:r w:rsidRPr="005B557E">
          <w:rPr>
            <w:rStyle w:val="Hyperlink"/>
            <w:rFonts w:ascii="Times New Roman" w:hAnsi="Times New Roman"/>
            <w:noProof/>
          </w:rPr>
          <w:t xml:space="preserve">. Direct and indirect effects of interface type on </w:t>
        </w:r>
        <w:r w:rsidRPr="005B557E">
          <w:rPr>
            <w:rStyle w:val="Hyperlink"/>
            <w:noProof/>
          </w:rPr>
          <w:t>product knowledge</w:t>
        </w:r>
        <w:r>
          <w:rPr>
            <w:noProof/>
            <w:webHidden/>
          </w:rPr>
          <w:tab/>
        </w:r>
        <w:r>
          <w:rPr>
            <w:noProof/>
            <w:webHidden/>
          </w:rPr>
          <w:fldChar w:fldCharType="begin"/>
        </w:r>
        <w:r>
          <w:rPr>
            <w:noProof/>
            <w:webHidden/>
          </w:rPr>
          <w:instrText xml:space="preserve"> PAGEREF _Toc520277855 \h </w:instrText>
        </w:r>
        <w:r>
          <w:rPr>
            <w:noProof/>
            <w:webHidden/>
          </w:rPr>
        </w:r>
        <w:r>
          <w:rPr>
            <w:noProof/>
            <w:webHidden/>
          </w:rPr>
          <w:fldChar w:fldCharType="separate"/>
        </w:r>
        <w:r>
          <w:rPr>
            <w:noProof/>
            <w:webHidden/>
          </w:rPr>
          <w:t>76</w:t>
        </w:r>
        <w:r>
          <w:rPr>
            <w:noProof/>
            <w:webHidden/>
          </w:rPr>
          <w:fldChar w:fldCharType="end"/>
        </w:r>
      </w:hyperlink>
    </w:p>
    <w:p w14:paraId="3A14660F" w14:textId="63EEB909" w:rsidR="0016633C" w:rsidRDefault="0016633C">
      <w:pPr>
        <w:pStyle w:val="TableofFigures"/>
        <w:tabs>
          <w:tab w:val="right" w:leader="dot" w:pos="8486"/>
        </w:tabs>
        <w:rPr>
          <w:rFonts w:eastAsiaTheme="minorEastAsia" w:cstheme="minorBidi"/>
          <w:noProof/>
          <w:sz w:val="22"/>
          <w:szCs w:val="28"/>
          <w:lang w:bidi="bn-BD"/>
        </w:rPr>
      </w:pPr>
      <w:hyperlink r:id="rId23" w:anchor="_Toc520277856" w:history="1">
        <w:r w:rsidRPr="005B557E">
          <w:rPr>
            <w:rStyle w:val="Hyperlink"/>
            <w:i/>
            <w:noProof/>
          </w:rPr>
          <w:t>Figure 16</w:t>
        </w:r>
        <w:r w:rsidRPr="005B557E">
          <w:rPr>
            <w:rStyle w:val="Hyperlink"/>
            <w:rFonts w:ascii="Times New Roman" w:hAnsi="Times New Roman"/>
            <w:noProof/>
          </w:rPr>
          <w:t xml:space="preserve">. Direct and indirect effects of interface type on </w:t>
        </w:r>
        <w:r w:rsidRPr="005B557E">
          <w:rPr>
            <w:rStyle w:val="Hyperlink"/>
            <w:noProof/>
          </w:rPr>
          <w:t>ad attitude</w:t>
        </w:r>
        <w:r w:rsidRPr="005B557E">
          <w:rPr>
            <w:rStyle w:val="Hyperlink"/>
            <w:rFonts w:ascii="Times New Roman" w:hAnsi="Times New Roman"/>
            <w:noProof/>
          </w:rPr>
          <w:t>.</w:t>
        </w:r>
        <w:r>
          <w:rPr>
            <w:noProof/>
            <w:webHidden/>
          </w:rPr>
          <w:tab/>
        </w:r>
        <w:r>
          <w:rPr>
            <w:noProof/>
            <w:webHidden/>
          </w:rPr>
          <w:fldChar w:fldCharType="begin"/>
        </w:r>
        <w:r>
          <w:rPr>
            <w:noProof/>
            <w:webHidden/>
          </w:rPr>
          <w:instrText xml:space="preserve"> PAGEREF _Toc520277856 \h </w:instrText>
        </w:r>
        <w:r>
          <w:rPr>
            <w:noProof/>
            <w:webHidden/>
          </w:rPr>
        </w:r>
        <w:r>
          <w:rPr>
            <w:noProof/>
            <w:webHidden/>
          </w:rPr>
          <w:fldChar w:fldCharType="separate"/>
        </w:r>
        <w:r>
          <w:rPr>
            <w:noProof/>
            <w:webHidden/>
          </w:rPr>
          <w:t>77</w:t>
        </w:r>
        <w:r>
          <w:rPr>
            <w:noProof/>
            <w:webHidden/>
          </w:rPr>
          <w:fldChar w:fldCharType="end"/>
        </w:r>
      </w:hyperlink>
    </w:p>
    <w:p w14:paraId="3B9C1B73" w14:textId="61DA0135" w:rsidR="0016633C" w:rsidRDefault="0016633C">
      <w:pPr>
        <w:pStyle w:val="TableofFigures"/>
        <w:tabs>
          <w:tab w:val="right" w:leader="dot" w:pos="8486"/>
        </w:tabs>
        <w:rPr>
          <w:rFonts w:eastAsiaTheme="minorEastAsia" w:cstheme="minorBidi"/>
          <w:noProof/>
          <w:sz w:val="22"/>
          <w:szCs w:val="28"/>
          <w:lang w:bidi="bn-BD"/>
        </w:rPr>
      </w:pPr>
      <w:hyperlink r:id="rId24" w:anchor="_Toc520277857" w:history="1">
        <w:r w:rsidRPr="005B557E">
          <w:rPr>
            <w:rStyle w:val="Hyperlink"/>
            <w:i/>
            <w:noProof/>
          </w:rPr>
          <w:t>Figure 17</w:t>
        </w:r>
        <w:r w:rsidRPr="005B557E">
          <w:rPr>
            <w:rStyle w:val="Hyperlink"/>
            <w:rFonts w:ascii="Times New Roman" w:hAnsi="Times New Roman"/>
            <w:noProof/>
          </w:rPr>
          <w:t xml:space="preserve">. Direct and indirect effects of interface type on </w:t>
        </w:r>
        <w:r w:rsidRPr="005B557E">
          <w:rPr>
            <w:rStyle w:val="Hyperlink"/>
            <w:noProof/>
          </w:rPr>
          <w:t>brand attitude</w:t>
        </w:r>
        <w:r w:rsidRPr="005B557E">
          <w:rPr>
            <w:rStyle w:val="Hyperlink"/>
            <w:rFonts w:ascii="Times New Roman" w:hAnsi="Times New Roman"/>
            <w:noProof/>
          </w:rPr>
          <w:t>.</w:t>
        </w:r>
        <w:r>
          <w:rPr>
            <w:noProof/>
            <w:webHidden/>
          </w:rPr>
          <w:tab/>
        </w:r>
        <w:r>
          <w:rPr>
            <w:noProof/>
            <w:webHidden/>
          </w:rPr>
          <w:fldChar w:fldCharType="begin"/>
        </w:r>
        <w:r>
          <w:rPr>
            <w:noProof/>
            <w:webHidden/>
          </w:rPr>
          <w:instrText xml:space="preserve"> PAGEREF _Toc520277857 \h </w:instrText>
        </w:r>
        <w:r>
          <w:rPr>
            <w:noProof/>
            <w:webHidden/>
          </w:rPr>
        </w:r>
        <w:r>
          <w:rPr>
            <w:noProof/>
            <w:webHidden/>
          </w:rPr>
          <w:fldChar w:fldCharType="separate"/>
        </w:r>
        <w:r>
          <w:rPr>
            <w:noProof/>
            <w:webHidden/>
          </w:rPr>
          <w:t>78</w:t>
        </w:r>
        <w:r>
          <w:rPr>
            <w:noProof/>
            <w:webHidden/>
          </w:rPr>
          <w:fldChar w:fldCharType="end"/>
        </w:r>
      </w:hyperlink>
    </w:p>
    <w:p w14:paraId="6ED5E7FC" w14:textId="5A1F29AD" w:rsidR="0016633C" w:rsidRDefault="0016633C">
      <w:pPr>
        <w:pStyle w:val="TableofFigures"/>
        <w:tabs>
          <w:tab w:val="right" w:leader="dot" w:pos="8486"/>
        </w:tabs>
        <w:rPr>
          <w:rFonts w:eastAsiaTheme="minorEastAsia" w:cstheme="minorBidi"/>
          <w:noProof/>
          <w:sz w:val="22"/>
          <w:szCs w:val="28"/>
          <w:lang w:bidi="bn-BD"/>
        </w:rPr>
      </w:pPr>
      <w:hyperlink r:id="rId25" w:anchor="_Toc520277858" w:history="1">
        <w:r w:rsidRPr="005B557E">
          <w:rPr>
            <w:rStyle w:val="Hyperlink"/>
            <w:noProof/>
          </w:rPr>
          <w:t>Figure 18. Conceptual diagram of model 5.</w:t>
        </w:r>
        <w:r>
          <w:rPr>
            <w:noProof/>
            <w:webHidden/>
          </w:rPr>
          <w:tab/>
        </w:r>
        <w:r>
          <w:rPr>
            <w:noProof/>
            <w:webHidden/>
          </w:rPr>
          <w:fldChar w:fldCharType="begin"/>
        </w:r>
        <w:r>
          <w:rPr>
            <w:noProof/>
            <w:webHidden/>
          </w:rPr>
          <w:instrText xml:space="preserve"> PAGEREF _Toc520277858 \h </w:instrText>
        </w:r>
        <w:r>
          <w:rPr>
            <w:noProof/>
            <w:webHidden/>
          </w:rPr>
        </w:r>
        <w:r>
          <w:rPr>
            <w:noProof/>
            <w:webHidden/>
          </w:rPr>
          <w:fldChar w:fldCharType="separate"/>
        </w:r>
        <w:r>
          <w:rPr>
            <w:noProof/>
            <w:webHidden/>
          </w:rPr>
          <w:t>104</w:t>
        </w:r>
        <w:r>
          <w:rPr>
            <w:noProof/>
            <w:webHidden/>
          </w:rPr>
          <w:fldChar w:fldCharType="end"/>
        </w:r>
      </w:hyperlink>
    </w:p>
    <w:p w14:paraId="1F31AD41" w14:textId="042AB314" w:rsidR="0016633C" w:rsidRDefault="0016633C">
      <w:pPr>
        <w:pStyle w:val="TableofFigures"/>
        <w:tabs>
          <w:tab w:val="right" w:leader="dot" w:pos="8486"/>
        </w:tabs>
        <w:rPr>
          <w:rFonts w:eastAsiaTheme="minorEastAsia" w:cstheme="minorBidi"/>
          <w:noProof/>
          <w:sz w:val="22"/>
          <w:szCs w:val="28"/>
          <w:lang w:bidi="bn-BD"/>
        </w:rPr>
      </w:pPr>
      <w:hyperlink r:id="rId26" w:anchor="_Toc520277859" w:history="1">
        <w:r w:rsidRPr="005B557E">
          <w:rPr>
            <w:rStyle w:val="Hyperlink"/>
            <w:i/>
            <w:noProof/>
          </w:rPr>
          <w:t>Figure 19.</w:t>
        </w:r>
        <w:r w:rsidRPr="005B557E">
          <w:rPr>
            <w:rStyle w:val="Hyperlink"/>
            <w:rFonts w:cstheme="minorHAnsi"/>
            <w:noProof/>
          </w:rPr>
          <w:t xml:space="preserve"> Statistical diagram of model 5. </w:t>
        </w:r>
        <w:r w:rsidRPr="005B557E">
          <w:rPr>
            <w:rStyle w:val="Hyperlink"/>
            <w:rFonts w:cstheme="minorHAnsi"/>
            <w:noProof/>
            <w:lang w:bidi="ar-SA"/>
          </w:rPr>
          <w:t xml:space="preserve">Indirect effect of </w:t>
        </w:r>
        <w:r w:rsidRPr="005B557E">
          <w:rPr>
            <w:rStyle w:val="Hyperlink"/>
            <w:rFonts w:cstheme="minorHAnsi"/>
            <w:i/>
            <w:iCs/>
            <w:noProof/>
            <w:lang w:bidi="ar-SA"/>
          </w:rPr>
          <w:t xml:space="preserve">X </w:t>
        </w:r>
        <w:r w:rsidRPr="005B557E">
          <w:rPr>
            <w:rStyle w:val="Hyperlink"/>
            <w:rFonts w:cstheme="minorHAnsi"/>
            <w:noProof/>
            <w:lang w:bidi="ar-SA"/>
          </w:rPr>
          <w:t xml:space="preserve">on </w:t>
        </w:r>
        <w:r w:rsidRPr="005B557E">
          <w:rPr>
            <w:rStyle w:val="Hyperlink"/>
            <w:rFonts w:cstheme="minorHAnsi"/>
            <w:i/>
            <w:iCs/>
            <w:noProof/>
            <w:lang w:bidi="ar-SA"/>
          </w:rPr>
          <w:t xml:space="preserve">Y </w:t>
        </w:r>
        <w:r w:rsidRPr="005B557E">
          <w:rPr>
            <w:rStyle w:val="Hyperlink"/>
            <w:rFonts w:cstheme="minorHAnsi"/>
            <w:noProof/>
            <w:lang w:bidi="ar-SA"/>
          </w:rPr>
          <w:t xml:space="preserve">through </w:t>
        </w:r>
        <w:r w:rsidRPr="005B557E">
          <w:rPr>
            <w:rStyle w:val="Hyperlink"/>
            <w:rFonts w:cstheme="minorHAnsi"/>
            <w:i/>
            <w:iCs/>
            <w:noProof/>
            <w:lang w:bidi="ar-SA"/>
          </w:rPr>
          <w:t xml:space="preserve">Mi </w:t>
        </w:r>
        <w:r w:rsidRPr="005B557E">
          <w:rPr>
            <w:rStyle w:val="Hyperlink"/>
            <w:rFonts w:cstheme="minorHAnsi"/>
            <w:noProof/>
            <w:lang w:bidi="ar-SA"/>
          </w:rPr>
          <w:t xml:space="preserve">= </w:t>
        </w:r>
        <w:r w:rsidRPr="005B557E">
          <w:rPr>
            <w:rStyle w:val="Hyperlink"/>
            <w:rFonts w:cstheme="minorHAnsi"/>
            <w:i/>
            <w:iCs/>
            <w:noProof/>
            <w:lang w:bidi="ar-SA"/>
          </w:rPr>
          <w:t>ai bi.</w:t>
        </w:r>
        <w:r w:rsidRPr="005B557E">
          <w:rPr>
            <w:rStyle w:val="Hyperlink"/>
            <w:rFonts w:cstheme="minorHAnsi"/>
            <w:noProof/>
            <w:lang w:bidi="ar-SA"/>
          </w:rPr>
          <w:t xml:space="preserve"> Conditional direct effect of X on Y = c.</w:t>
        </w:r>
        <w:r>
          <w:rPr>
            <w:noProof/>
            <w:webHidden/>
          </w:rPr>
          <w:tab/>
        </w:r>
        <w:r>
          <w:rPr>
            <w:noProof/>
            <w:webHidden/>
          </w:rPr>
          <w:fldChar w:fldCharType="begin"/>
        </w:r>
        <w:r>
          <w:rPr>
            <w:noProof/>
            <w:webHidden/>
          </w:rPr>
          <w:instrText xml:space="preserve"> PAGEREF _Toc520277859 \h </w:instrText>
        </w:r>
        <w:r>
          <w:rPr>
            <w:noProof/>
            <w:webHidden/>
          </w:rPr>
        </w:r>
        <w:r>
          <w:rPr>
            <w:noProof/>
            <w:webHidden/>
          </w:rPr>
          <w:fldChar w:fldCharType="separate"/>
        </w:r>
        <w:r>
          <w:rPr>
            <w:noProof/>
            <w:webHidden/>
          </w:rPr>
          <w:t>105</w:t>
        </w:r>
        <w:r>
          <w:rPr>
            <w:noProof/>
            <w:webHidden/>
          </w:rPr>
          <w:fldChar w:fldCharType="end"/>
        </w:r>
      </w:hyperlink>
    </w:p>
    <w:p w14:paraId="4FD05015" w14:textId="6B251041" w:rsidR="0016633C" w:rsidRDefault="0016633C">
      <w:pPr>
        <w:pStyle w:val="TableofFigures"/>
        <w:tabs>
          <w:tab w:val="right" w:leader="dot" w:pos="8486"/>
        </w:tabs>
        <w:rPr>
          <w:rFonts w:eastAsiaTheme="minorEastAsia" w:cstheme="minorBidi"/>
          <w:noProof/>
          <w:sz w:val="22"/>
          <w:szCs w:val="28"/>
          <w:lang w:bidi="bn-BD"/>
        </w:rPr>
      </w:pPr>
      <w:hyperlink w:anchor="_Toc520277860" w:history="1">
        <w:r w:rsidRPr="005B557E">
          <w:rPr>
            <w:rStyle w:val="Hyperlink"/>
            <w:rFonts w:asciiTheme="majorHAnsi" w:hAnsiTheme="majorHAnsi"/>
            <w:i/>
            <w:noProof/>
          </w:rPr>
          <w:t>Figure 20.</w:t>
        </w:r>
        <w:r w:rsidRPr="005B557E">
          <w:rPr>
            <w:rStyle w:val="Hyperlink"/>
            <w:rFonts w:asciiTheme="majorHAnsi" w:hAnsiTheme="majorHAnsi"/>
            <w:noProof/>
          </w:rPr>
          <w:t xml:space="preserve"> Interaction effect of modality interactivity and sensory breadth on spatial presence.</w:t>
        </w:r>
        <w:r>
          <w:rPr>
            <w:noProof/>
            <w:webHidden/>
          </w:rPr>
          <w:tab/>
        </w:r>
        <w:r>
          <w:rPr>
            <w:noProof/>
            <w:webHidden/>
          </w:rPr>
          <w:fldChar w:fldCharType="begin"/>
        </w:r>
        <w:r>
          <w:rPr>
            <w:noProof/>
            <w:webHidden/>
          </w:rPr>
          <w:instrText xml:space="preserve"> PAGEREF _Toc520277860 \h </w:instrText>
        </w:r>
        <w:r>
          <w:rPr>
            <w:noProof/>
            <w:webHidden/>
          </w:rPr>
        </w:r>
        <w:r>
          <w:rPr>
            <w:noProof/>
            <w:webHidden/>
          </w:rPr>
          <w:fldChar w:fldCharType="separate"/>
        </w:r>
        <w:r>
          <w:rPr>
            <w:noProof/>
            <w:webHidden/>
          </w:rPr>
          <w:t>109</w:t>
        </w:r>
        <w:r>
          <w:rPr>
            <w:noProof/>
            <w:webHidden/>
          </w:rPr>
          <w:fldChar w:fldCharType="end"/>
        </w:r>
      </w:hyperlink>
    </w:p>
    <w:p w14:paraId="059D1BAF" w14:textId="42AFF081" w:rsidR="0016633C" w:rsidRDefault="0016633C">
      <w:pPr>
        <w:pStyle w:val="TableofFigures"/>
        <w:tabs>
          <w:tab w:val="right" w:leader="dot" w:pos="8486"/>
        </w:tabs>
        <w:rPr>
          <w:rFonts w:eastAsiaTheme="minorEastAsia" w:cstheme="minorBidi"/>
          <w:noProof/>
          <w:sz w:val="22"/>
          <w:szCs w:val="28"/>
          <w:lang w:bidi="bn-BD"/>
        </w:rPr>
      </w:pPr>
      <w:hyperlink w:anchor="_Toc520277861" w:history="1">
        <w:r w:rsidRPr="005B557E">
          <w:rPr>
            <w:rStyle w:val="Hyperlink"/>
            <w:rFonts w:asciiTheme="majorHAnsi" w:hAnsiTheme="majorHAnsi"/>
            <w:i/>
            <w:noProof/>
          </w:rPr>
          <w:t>Figure 21.</w:t>
        </w:r>
        <w:r w:rsidRPr="005B557E">
          <w:rPr>
            <w:rStyle w:val="Hyperlink"/>
            <w:rFonts w:asciiTheme="majorHAnsi" w:hAnsiTheme="majorHAnsi"/>
            <w:noProof/>
          </w:rPr>
          <w:t xml:space="preserve"> Interaction effect of modality interactivity and sensory breadth on engagement.</w:t>
        </w:r>
        <w:r>
          <w:rPr>
            <w:noProof/>
            <w:webHidden/>
          </w:rPr>
          <w:tab/>
        </w:r>
        <w:r>
          <w:rPr>
            <w:noProof/>
            <w:webHidden/>
          </w:rPr>
          <w:fldChar w:fldCharType="begin"/>
        </w:r>
        <w:r>
          <w:rPr>
            <w:noProof/>
            <w:webHidden/>
          </w:rPr>
          <w:instrText xml:space="preserve"> PAGEREF _Toc520277861 \h </w:instrText>
        </w:r>
        <w:r>
          <w:rPr>
            <w:noProof/>
            <w:webHidden/>
          </w:rPr>
        </w:r>
        <w:r>
          <w:rPr>
            <w:noProof/>
            <w:webHidden/>
          </w:rPr>
          <w:fldChar w:fldCharType="separate"/>
        </w:r>
        <w:r>
          <w:rPr>
            <w:noProof/>
            <w:webHidden/>
          </w:rPr>
          <w:t>110</w:t>
        </w:r>
        <w:r>
          <w:rPr>
            <w:noProof/>
            <w:webHidden/>
          </w:rPr>
          <w:fldChar w:fldCharType="end"/>
        </w:r>
      </w:hyperlink>
    </w:p>
    <w:p w14:paraId="773BCB2F" w14:textId="12EDDB33" w:rsidR="0016633C" w:rsidRDefault="0016633C">
      <w:pPr>
        <w:pStyle w:val="TableofFigures"/>
        <w:tabs>
          <w:tab w:val="right" w:leader="dot" w:pos="8486"/>
        </w:tabs>
        <w:rPr>
          <w:rFonts w:eastAsiaTheme="minorEastAsia" w:cstheme="minorBidi"/>
          <w:noProof/>
          <w:sz w:val="22"/>
          <w:szCs w:val="28"/>
          <w:lang w:bidi="bn-BD"/>
        </w:rPr>
      </w:pPr>
      <w:hyperlink w:anchor="_Toc520277862" w:history="1">
        <w:r w:rsidRPr="005B557E">
          <w:rPr>
            <w:rStyle w:val="Hyperlink"/>
            <w:rFonts w:asciiTheme="majorHAnsi" w:hAnsiTheme="majorHAnsi"/>
            <w:i/>
            <w:noProof/>
          </w:rPr>
          <w:t>Figure 22.</w:t>
        </w:r>
        <w:r w:rsidRPr="005B557E">
          <w:rPr>
            <w:rStyle w:val="Hyperlink"/>
            <w:rFonts w:asciiTheme="majorHAnsi" w:hAnsiTheme="majorHAnsi"/>
            <w:noProof/>
          </w:rPr>
          <w:t xml:space="preserve"> </w:t>
        </w:r>
        <w:r w:rsidRPr="005B557E">
          <w:rPr>
            <w:rStyle w:val="Hyperlink"/>
            <w:rFonts w:asciiTheme="majorHAnsi" w:hAnsiTheme="majorHAnsi"/>
            <w:i/>
            <w:noProof/>
          </w:rPr>
          <w:t>Interaction of modality interactivity and immersive VR on spatial presence</w:t>
        </w:r>
        <w:r>
          <w:rPr>
            <w:noProof/>
            <w:webHidden/>
          </w:rPr>
          <w:tab/>
        </w:r>
        <w:r>
          <w:rPr>
            <w:noProof/>
            <w:webHidden/>
          </w:rPr>
          <w:fldChar w:fldCharType="begin"/>
        </w:r>
        <w:r>
          <w:rPr>
            <w:noProof/>
            <w:webHidden/>
          </w:rPr>
          <w:instrText xml:space="preserve"> PAGEREF _Toc520277862 \h </w:instrText>
        </w:r>
        <w:r>
          <w:rPr>
            <w:noProof/>
            <w:webHidden/>
          </w:rPr>
        </w:r>
        <w:r>
          <w:rPr>
            <w:noProof/>
            <w:webHidden/>
          </w:rPr>
          <w:fldChar w:fldCharType="separate"/>
        </w:r>
        <w:r>
          <w:rPr>
            <w:noProof/>
            <w:webHidden/>
          </w:rPr>
          <w:t>113</w:t>
        </w:r>
        <w:r>
          <w:rPr>
            <w:noProof/>
            <w:webHidden/>
          </w:rPr>
          <w:fldChar w:fldCharType="end"/>
        </w:r>
      </w:hyperlink>
    </w:p>
    <w:p w14:paraId="4BEEB645" w14:textId="6C9DA77E" w:rsidR="0016633C" w:rsidRDefault="0016633C">
      <w:pPr>
        <w:pStyle w:val="TableofFigures"/>
        <w:tabs>
          <w:tab w:val="right" w:leader="dot" w:pos="8486"/>
        </w:tabs>
        <w:rPr>
          <w:rFonts w:eastAsiaTheme="minorEastAsia" w:cstheme="minorBidi"/>
          <w:noProof/>
          <w:sz w:val="22"/>
          <w:szCs w:val="28"/>
          <w:lang w:bidi="bn-BD"/>
        </w:rPr>
      </w:pPr>
      <w:hyperlink w:anchor="_Toc520277863" w:history="1">
        <w:r w:rsidRPr="005B557E">
          <w:rPr>
            <w:rStyle w:val="Hyperlink"/>
            <w:rFonts w:asciiTheme="majorHAnsi" w:hAnsiTheme="majorHAnsi"/>
            <w:i/>
            <w:noProof/>
          </w:rPr>
          <w:t>Figure 23.</w:t>
        </w:r>
        <w:r w:rsidRPr="005B557E">
          <w:rPr>
            <w:rStyle w:val="Hyperlink"/>
            <w:rFonts w:asciiTheme="majorHAnsi" w:hAnsiTheme="majorHAnsi"/>
            <w:noProof/>
          </w:rPr>
          <w:t xml:space="preserve"> Interaction effect of modality interactivity and immersive VR system on negative effect.</w:t>
        </w:r>
        <w:r>
          <w:rPr>
            <w:noProof/>
            <w:webHidden/>
          </w:rPr>
          <w:tab/>
        </w:r>
        <w:r>
          <w:rPr>
            <w:noProof/>
            <w:webHidden/>
          </w:rPr>
          <w:fldChar w:fldCharType="begin"/>
        </w:r>
        <w:r>
          <w:rPr>
            <w:noProof/>
            <w:webHidden/>
          </w:rPr>
          <w:instrText xml:space="preserve"> PAGEREF _Toc520277863 \h </w:instrText>
        </w:r>
        <w:r>
          <w:rPr>
            <w:noProof/>
            <w:webHidden/>
          </w:rPr>
        </w:r>
        <w:r>
          <w:rPr>
            <w:noProof/>
            <w:webHidden/>
          </w:rPr>
          <w:fldChar w:fldCharType="separate"/>
        </w:r>
        <w:r>
          <w:rPr>
            <w:noProof/>
            <w:webHidden/>
          </w:rPr>
          <w:t>114</w:t>
        </w:r>
        <w:r>
          <w:rPr>
            <w:noProof/>
            <w:webHidden/>
          </w:rPr>
          <w:fldChar w:fldCharType="end"/>
        </w:r>
      </w:hyperlink>
    </w:p>
    <w:p w14:paraId="1FD359FF" w14:textId="600C550A" w:rsidR="0016633C" w:rsidRDefault="0016633C">
      <w:pPr>
        <w:pStyle w:val="TableofFigures"/>
        <w:tabs>
          <w:tab w:val="right" w:leader="dot" w:pos="8486"/>
        </w:tabs>
        <w:rPr>
          <w:rFonts w:eastAsiaTheme="minorEastAsia" w:cstheme="minorBidi"/>
          <w:noProof/>
          <w:sz w:val="22"/>
          <w:szCs w:val="28"/>
          <w:lang w:bidi="bn-BD"/>
        </w:rPr>
      </w:pPr>
      <w:hyperlink w:anchor="_Toc520277864" w:history="1">
        <w:r w:rsidRPr="005B557E">
          <w:rPr>
            <w:rStyle w:val="Hyperlink"/>
            <w:rFonts w:asciiTheme="majorHAnsi" w:hAnsiTheme="majorHAnsi"/>
            <w:i/>
            <w:noProof/>
          </w:rPr>
          <w:t>Figure 24</w:t>
        </w:r>
        <w:r w:rsidRPr="005B557E">
          <w:rPr>
            <w:rStyle w:val="Hyperlink"/>
            <w:rFonts w:asciiTheme="majorHAnsi" w:hAnsiTheme="majorHAnsi"/>
            <w:noProof/>
          </w:rPr>
          <w:t>. Interaction effect of modality interactivity and immersive VR system on aided recall.</w:t>
        </w:r>
        <w:r>
          <w:rPr>
            <w:noProof/>
            <w:webHidden/>
          </w:rPr>
          <w:tab/>
        </w:r>
        <w:r>
          <w:rPr>
            <w:noProof/>
            <w:webHidden/>
          </w:rPr>
          <w:fldChar w:fldCharType="begin"/>
        </w:r>
        <w:r>
          <w:rPr>
            <w:noProof/>
            <w:webHidden/>
          </w:rPr>
          <w:instrText xml:space="preserve"> PAGEREF _Toc520277864 \h </w:instrText>
        </w:r>
        <w:r>
          <w:rPr>
            <w:noProof/>
            <w:webHidden/>
          </w:rPr>
        </w:r>
        <w:r>
          <w:rPr>
            <w:noProof/>
            <w:webHidden/>
          </w:rPr>
          <w:fldChar w:fldCharType="separate"/>
        </w:r>
        <w:r>
          <w:rPr>
            <w:noProof/>
            <w:webHidden/>
          </w:rPr>
          <w:t>115</w:t>
        </w:r>
        <w:r>
          <w:rPr>
            <w:noProof/>
            <w:webHidden/>
          </w:rPr>
          <w:fldChar w:fldCharType="end"/>
        </w:r>
      </w:hyperlink>
    </w:p>
    <w:p w14:paraId="0A3058D1" w14:textId="33787FE8" w:rsidR="0016633C" w:rsidRDefault="0016633C">
      <w:pPr>
        <w:pStyle w:val="TableofFigures"/>
        <w:tabs>
          <w:tab w:val="right" w:leader="dot" w:pos="8486"/>
        </w:tabs>
        <w:rPr>
          <w:rFonts w:eastAsiaTheme="minorEastAsia" w:cstheme="minorBidi"/>
          <w:noProof/>
          <w:sz w:val="22"/>
          <w:szCs w:val="28"/>
          <w:lang w:bidi="bn-BD"/>
        </w:rPr>
      </w:pPr>
      <w:hyperlink w:anchor="_Toc520277865" w:history="1">
        <w:r w:rsidRPr="005B557E">
          <w:rPr>
            <w:rStyle w:val="Hyperlink"/>
            <w:rFonts w:asciiTheme="majorHAnsi" w:hAnsiTheme="majorHAnsi"/>
            <w:i/>
            <w:noProof/>
          </w:rPr>
          <w:t>Figure 25.</w:t>
        </w:r>
        <w:r w:rsidRPr="005B557E">
          <w:rPr>
            <w:rStyle w:val="Hyperlink"/>
            <w:rFonts w:asciiTheme="majorHAnsi" w:hAnsiTheme="majorHAnsi"/>
            <w:noProof/>
          </w:rPr>
          <w:t xml:space="preserve"> Interaction effect of modality interactivity and sensory breadth on aided recall</w:t>
        </w:r>
        <w:r w:rsidRPr="005B557E">
          <w:rPr>
            <w:rStyle w:val="Hyperlink"/>
            <w:rFonts w:asciiTheme="majorHAnsi" w:hAnsiTheme="majorHAnsi"/>
            <w:i/>
            <w:noProof/>
          </w:rPr>
          <w:t xml:space="preserve"> </w:t>
        </w:r>
        <w:r w:rsidRPr="005B557E">
          <w:rPr>
            <w:rStyle w:val="Hyperlink"/>
            <w:rFonts w:asciiTheme="majorHAnsi" w:hAnsiTheme="majorHAnsi"/>
            <w:noProof/>
          </w:rPr>
          <w:t>under low immersive VR system.</w:t>
        </w:r>
        <w:r>
          <w:rPr>
            <w:noProof/>
            <w:webHidden/>
          </w:rPr>
          <w:tab/>
        </w:r>
        <w:r>
          <w:rPr>
            <w:noProof/>
            <w:webHidden/>
          </w:rPr>
          <w:fldChar w:fldCharType="begin"/>
        </w:r>
        <w:r>
          <w:rPr>
            <w:noProof/>
            <w:webHidden/>
          </w:rPr>
          <w:instrText xml:space="preserve"> PAGEREF _Toc520277865 \h </w:instrText>
        </w:r>
        <w:r>
          <w:rPr>
            <w:noProof/>
            <w:webHidden/>
          </w:rPr>
        </w:r>
        <w:r>
          <w:rPr>
            <w:noProof/>
            <w:webHidden/>
          </w:rPr>
          <w:fldChar w:fldCharType="separate"/>
        </w:r>
        <w:r>
          <w:rPr>
            <w:noProof/>
            <w:webHidden/>
          </w:rPr>
          <w:t>116</w:t>
        </w:r>
        <w:r>
          <w:rPr>
            <w:noProof/>
            <w:webHidden/>
          </w:rPr>
          <w:fldChar w:fldCharType="end"/>
        </w:r>
      </w:hyperlink>
    </w:p>
    <w:p w14:paraId="7BCC00D8" w14:textId="3C37BB8A" w:rsidR="0016633C" w:rsidRDefault="0016633C">
      <w:pPr>
        <w:pStyle w:val="TableofFigures"/>
        <w:tabs>
          <w:tab w:val="right" w:leader="dot" w:pos="8486"/>
        </w:tabs>
        <w:rPr>
          <w:rFonts w:eastAsiaTheme="minorEastAsia" w:cstheme="minorBidi"/>
          <w:noProof/>
          <w:sz w:val="22"/>
          <w:szCs w:val="28"/>
          <w:lang w:bidi="bn-BD"/>
        </w:rPr>
      </w:pPr>
      <w:hyperlink w:anchor="_Toc520277866" w:history="1">
        <w:r w:rsidRPr="005B557E">
          <w:rPr>
            <w:rStyle w:val="Hyperlink"/>
            <w:rFonts w:asciiTheme="majorHAnsi" w:hAnsiTheme="majorHAnsi"/>
            <w:i/>
            <w:noProof/>
          </w:rPr>
          <w:t>Figure 26.</w:t>
        </w:r>
        <w:r w:rsidRPr="005B557E">
          <w:rPr>
            <w:rStyle w:val="Hyperlink"/>
            <w:rFonts w:asciiTheme="majorHAnsi" w:hAnsiTheme="majorHAnsi"/>
            <w:noProof/>
          </w:rPr>
          <w:t xml:space="preserve"> Interaction effect of modality interactivity and sensory breadth on aided recall.</w:t>
        </w:r>
        <w:r w:rsidRPr="005B557E">
          <w:rPr>
            <w:rStyle w:val="Hyperlink"/>
            <w:rFonts w:asciiTheme="majorHAnsi" w:hAnsiTheme="majorHAnsi"/>
            <w:i/>
            <w:noProof/>
          </w:rPr>
          <w:t xml:space="preserve"> </w:t>
        </w:r>
        <w:r w:rsidRPr="005B557E">
          <w:rPr>
            <w:rStyle w:val="Hyperlink"/>
            <w:rFonts w:asciiTheme="majorHAnsi" w:hAnsiTheme="majorHAnsi"/>
            <w:noProof/>
          </w:rPr>
          <w:t>under high immersive VR system.</w:t>
        </w:r>
        <w:r>
          <w:rPr>
            <w:noProof/>
            <w:webHidden/>
          </w:rPr>
          <w:tab/>
        </w:r>
        <w:r>
          <w:rPr>
            <w:noProof/>
            <w:webHidden/>
          </w:rPr>
          <w:fldChar w:fldCharType="begin"/>
        </w:r>
        <w:r>
          <w:rPr>
            <w:noProof/>
            <w:webHidden/>
          </w:rPr>
          <w:instrText xml:space="preserve"> PAGEREF _Toc520277866 \h </w:instrText>
        </w:r>
        <w:r>
          <w:rPr>
            <w:noProof/>
            <w:webHidden/>
          </w:rPr>
        </w:r>
        <w:r>
          <w:rPr>
            <w:noProof/>
            <w:webHidden/>
          </w:rPr>
          <w:fldChar w:fldCharType="separate"/>
        </w:r>
        <w:r>
          <w:rPr>
            <w:noProof/>
            <w:webHidden/>
          </w:rPr>
          <w:t>117</w:t>
        </w:r>
        <w:r>
          <w:rPr>
            <w:noProof/>
            <w:webHidden/>
          </w:rPr>
          <w:fldChar w:fldCharType="end"/>
        </w:r>
      </w:hyperlink>
    </w:p>
    <w:p w14:paraId="5C496424" w14:textId="400B42CF" w:rsidR="0016633C" w:rsidRDefault="0016633C">
      <w:pPr>
        <w:pStyle w:val="TableofFigures"/>
        <w:tabs>
          <w:tab w:val="right" w:leader="dot" w:pos="8486"/>
        </w:tabs>
        <w:rPr>
          <w:rFonts w:eastAsiaTheme="minorEastAsia" w:cstheme="minorBidi"/>
          <w:noProof/>
          <w:sz w:val="22"/>
          <w:szCs w:val="28"/>
          <w:lang w:bidi="bn-BD"/>
        </w:rPr>
      </w:pPr>
      <w:hyperlink w:anchor="_Toc520277867" w:history="1">
        <w:r w:rsidRPr="005B557E">
          <w:rPr>
            <w:rStyle w:val="Hyperlink"/>
            <w:rFonts w:asciiTheme="majorHAnsi" w:hAnsiTheme="majorHAnsi"/>
            <w:i/>
            <w:noProof/>
          </w:rPr>
          <w:t>Figure 27.</w:t>
        </w:r>
        <w:r w:rsidRPr="005B557E">
          <w:rPr>
            <w:rStyle w:val="Hyperlink"/>
            <w:rFonts w:asciiTheme="majorHAnsi" w:hAnsiTheme="majorHAnsi"/>
            <w:noProof/>
          </w:rPr>
          <w:t xml:space="preserve"> Moderating effect of perceived novelty on the relationship between immersive VR type and ad attitude.</w:t>
        </w:r>
        <w:r>
          <w:rPr>
            <w:noProof/>
            <w:webHidden/>
          </w:rPr>
          <w:tab/>
        </w:r>
        <w:r>
          <w:rPr>
            <w:noProof/>
            <w:webHidden/>
          </w:rPr>
          <w:fldChar w:fldCharType="begin"/>
        </w:r>
        <w:r>
          <w:rPr>
            <w:noProof/>
            <w:webHidden/>
          </w:rPr>
          <w:instrText xml:space="preserve"> PAGEREF _Toc520277867 \h </w:instrText>
        </w:r>
        <w:r>
          <w:rPr>
            <w:noProof/>
            <w:webHidden/>
          </w:rPr>
        </w:r>
        <w:r>
          <w:rPr>
            <w:noProof/>
            <w:webHidden/>
          </w:rPr>
          <w:fldChar w:fldCharType="separate"/>
        </w:r>
        <w:r>
          <w:rPr>
            <w:noProof/>
            <w:webHidden/>
          </w:rPr>
          <w:t>120</w:t>
        </w:r>
        <w:r>
          <w:rPr>
            <w:noProof/>
            <w:webHidden/>
          </w:rPr>
          <w:fldChar w:fldCharType="end"/>
        </w:r>
      </w:hyperlink>
    </w:p>
    <w:p w14:paraId="069394B8" w14:textId="26159A8D" w:rsidR="0016633C" w:rsidRDefault="0016633C">
      <w:pPr>
        <w:pStyle w:val="TableofFigures"/>
        <w:tabs>
          <w:tab w:val="right" w:leader="dot" w:pos="8486"/>
        </w:tabs>
        <w:rPr>
          <w:rFonts w:eastAsiaTheme="minorEastAsia" w:cstheme="minorBidi"/>
          <w:noProof/>
          <w:sz w:val="22"/>
          <w:szCs w:val="28"/>
          <w:lang w:bidi="bn-BD"/>
        </w:rPr>
      </w:pPr>
      <w:hyperlink w:anchor="_Toc520277868" w:history="1">
        <w:r w:rsidRPr="005B557E">
          <w:rPr>
            <w:rStyle w:val="Hyperlink"/>
            <w:rFonts w:asciiTheme="majorHAnsi" w:hAnsiTheme="majorHAnsi"/>
            <w:i/>
            <w:noProof/>
          </w:rPr>
          <w:t>Figure 28.</w:t>
        </w:r>
        <w:r w:rsidRPr="005B557E">
          <w:rPr>
            <w:rStyle w:val="Hyperlink"/>
            <w:rFonts w:asciiTheme="majorHAnsi" w:hAnsiTheme="majorHAnsi"/>
            <w:noProof/>
          </w:rPr>
          <w:t xml:space="preserve"> Moderating effect of perceived novelty on the relationship between immersive VR type and sharing intention.</w:t>
        </w:r>
        <w:r>
          <w:rPr>
            <w:noProof/>
            <w:webHidden/>
          </w:rPr>
          <w:tab/>
        </w:r>
        <w:r>
          <w:rPr>
            <w:noProof/>
            <w:webHidden/>
          </w:rPr>
          <w:fldChar w:fldCharType="begin"/>
        </w:r>
        <w:r>
          <w:rPr>
            <w:noProof/>
            <w:webHidden/>
          </w:rPr>
          <w:instrText xml:space="preserve"> PAGEREF _Toc520277868 \h </w:instrText>
        </w:r>
        <w:r>
          <w:rPr>
            <w:noProof/>
            <w:webHidden/>
          </w:rPr>
        </w:r>
        <w:r>
          <w:rPr>
            <w:noProof/>
            <w:webHidden/>
          </w:rPr>
          <w:fldChar w:fldCharType="separate"/>
        </w:r>
        <w:r>
          <w:rPr>
            <w:noProof/>
            <w:webHidden/>
          </w:rPr>
          <w:t>121</w:t>
        </w:r>
        <w:r>
          <w:rPr>
            <w:noProof/>
            <w:webHidden/>
          </w:rPr>
          <w:fldChar w:fldCharType="end"/>
        </w:r>
      </w:hyperlink>
    </w:p>
    <w:p w14:paraId="66BD0FF0" w14:textId="64DF533F" w:rsidR="0016633C" w:rsidRDefault="0016633C">
      <w:pPr>
        <w:pStyle w:val="TableofFigures"/>
        <w:tabs>
          <w:tab w:val="right" w:leader="dot" w:pos="8486"/>
        </w:tabs>
        <w:rPr>
          <w:rFonts w:eastAsiaTheme="minorEastAsia" w:cstheme="minorBidi"/>
          <w:noProof/>
          <w:sz w:val="22"/>
          <w:szCs w:val="28"/>
          <w:lang w:bidi="bn-BD"/>
        </w:rPr>
      </w:pPr>
      <w:hyperlink w:anchor="_Toc520277869" w:history="1">
        <w:r w:rsidRPr="005B557E">
          <w:rPr>
            <w:rStyle w:val="Hyperlink"/>
            <w:rFonts w:asciiTheme="majorHAnsi" w:hAnsiTheme="majorHAnsi"/>
            <w:i/>
            <w:noProof/>
          </w:rPr>
          <w:t>Figure 29.</w:t>
        </w:r>
        <w:r w:rsidRPr="005B557E">
          <w:rPr>
            <w:rStyle w:val="Hyperlink"/>
            <w:rFonts w:asciiTheme="majorHAnsi" w:hAnsiTheme="majorHAnsi"/>
            <w:noProof/>
          </w:rPr>
          <w:t xml:space="preserve"> Interaction among perceived novelty, modality interactivity and sensory breadth on spatial presence under low perceived novelty condition.</w:t>
        </w:r>
        <w:r>
          <w:rPr>
            <w:noProof/>
            <w:webHidden/>
          </w:rPr>
          <w:tab/>
        </w:r>
        <w:r>
          <w:rPr>
            <w:noProof/>
            <w:webHidden/>
          </w:rPr>
          <w:fldChar w:fldCharType="begin"/>
        </w:r>
        <w:r>
          <w:rPr>
            <w:noProof/>
            <w:webHidden/>
          </w:rPr>
          <w:instrText xml:space="preserve"> PAGEREF _Toc520277869 \h </w:instrText>
        </w:r>
        <w:r>
          <w:rPr>
            <w:noProof/>
            <w:webHidden/>
          </w:rPr>
        </w:r>
        <w:r>
          <w:rPr>
            <w:noProof/>
            <w:webHidden/>
          </w:rPr>
          <w:fldChar w:fldCharType="separate"/>
        </w:r>
        <w:r>
          <w:rPr>
            <w:noProof/>
            <w:webHidden/>
          </w:rPr>
          <w:t>122</w:t>
        </w:r>
        <w:r>
          <w:rPr>
            <w:noProof/>
            <w:webHidden/>
          </w:rPr>
          <w:fldChar w:fldCharType="end"/>
        </w:r>
      </w:hyperlink>
    </w:p>
    <w:p w14:paraId="7E1953C2" w14:textId="620522AF" w:rsidR="0016633C" w:rsidRDefault="0016633C">
      <w:pPr>
        <w:pStyle w:val="TableofFigures"/>
        <w:tabs>
          <w:tab w:val="right" w:leader="dot" w:pos="8486"/>
        </w:tabs>
        <w:rPr>
          <w:rFonts w:eastAsiaTheme="minorEastAsia" w:cstheme="minorBidi"/>
          <w:noProof/>
          <w:sz w:val="22"/>
          <w:szCs w:val="28"/>
          <w:lang w:bidi="bn-BD"/>
        </w:rPr>
      </w:pPr>
      <w:hyperlink w:anchor="_Toc520277870" w:history="1">
        <w:r w:rsidRPr="005B557E">
          <w:rPr>
            <w:rStyle w:val="Hyperlink"/>
            <w:rFonts w:asciiTheme="majorHAnsi" w:hAnsiTheme="majorHAnsi"/>
            <w:i/>
            <w:noProof/>
          </w:rPr>
          <w:t>Figure 30.</w:t>
        </w:r>
        <w:r w:rsidRPr="005B557E">
          <w:rPr>
            <w:rStyle w:val="Hyperlink"/>
            <w:rFonts w:asciiTheme="majorHAnsi" w:hAnsiTheme="majorHAnsi"/>
            <w:noProof/>
          </w:rPr>
          <w:t xml:space="preserve"> Interaction among perceived novelty, modality interactivity and sensory breadth on spatial presence under high perceived novelty condition.</w:t>
        </w:r>
        <w:r>
          <w:rPr>
            <w:noProof/>
            <w:webHidden/>
          </w:rPr>
          <w:tab/>
        </w:r>
        <w:r>
          <w:rPr>
            <w:noProof/>
            <w:webHidden/>
          </w:rPr>
          <w:fldChar w:fldCharType="begin"/>
        </w:r>
        <w:r>
          <w:rPr>
            <w:noProof/>
            <w:webHidden/>
          </w:rPr>
          <w:instrText xml:space="preserve"> PAGEREF _Toc520277870 \h </w:instrText>
        </w:r>
        <w:r>
          <w:rPr>
            <w:noProof/>
            <w:webHidden/>
          </w:rPr>
        </w:r>
        <w:r>
          <w:rPr>
            <w:noProof/>
            <w:webHidden/>
          </w:rPr>
          <w:fldChar w:fldCharType="separate"/>
        </w:r>
        <w:r>
          <w:rPr>
            <w:noProof/>
            <w:webHidden/>
          </w:rPr>
          <w:t>123</w:t>
        </w:r>
        <w:r>
          <w:rPr>
            <w:noProof/>
            <w:webHidden/>
          </w:rPr>
          <w:fldChar w:fldCharType="end"/>
        </w:r>
      </w:hyperlink>
    </w:p>
    <w:p w14:paraId="2CAF370F" w14:textId="0D28BAD9" w:rsidR="0016633C" w:rsidRDefault="0016633C">
      <w:pPr>
        <w:pStyle w:val="TableofFigures"/>
        <w:tabs>
          <w:tab w:val="right" w:leader="dot" w:pos="8486"/>
        </w:tabs>
        <w:rPr>
          <w:rFonts w:eastAsiaTheme="minorEastAsia" w:cstheme="minorBidi"/>
          <w:noProof/>
          <w:sz w:val="22"/>
          <w:szCs w:val="28"/>
          <w:lang w:bidi="bn-BD"/>
        </w:rPr>
      </w:pPr>
      <w:hyperlink w:anchor="_Toc520277871" w:history="1">
        <w:r w:rsidRPr="005B557E">
          <w:rPr>
            <w:rStyle w:val="Hyperlink"/>
            <w:rFonts w:asciiTheme="majorHAnsi" w:hAnsiTheme="majorHAnsi"/>
            <w:i/>
            <w:noProof/>
          </w:rPr>
          <w:t>Figure 31.</w:t>
        </w:r>
        <w:r w:rsidRPr="005B557E">
          <w:rPr>
            <w:rStyle w:val="Hyperlink"/>
            <w:rFonts w:asciiTheme="majorHAnsi" w:hAnsiTheme="majorHAnsi"/>
            <w:noProof/>
          </w:rPr>
          <w:t xml:space="preserve"> Interaction among perceived novelty, modality interactivity and sensory breadth on engagement under low perceived novelty condition.</w:t>
        </w:r>
        <w:r>
          <w:rPr>
            <w:noProof/>
            <w:webHidden/>
          </w:rPr>
          <w:tab/>
        </w:r>
        <w:r>
          <w:rPr>
            <w:noProof/>
            <w:webHidden/>
          </w:rPr>
          <w:fldChar w:fldCharType="begin"/>
        </w:r>
        <w:r>
          <w:rPr>
            <w:noProof/>
            <w:webHidden/>
          </w:rPr>
          <w:instrText xml:space="preserve"> PAGEREF _Toc520277871 \h </w:instrText>
        </w:r>
        <w:r>
          <w:rPr>
            <w:noProof/>
            <w:webHidden/>
          </w:rPr>
        </w:r>
        <w:r>
          <w:rPr>
            <w:noProof/>
            <w:webHidden/>
          </w:rPr>
          <w:fldChar w:fldCharType="separate"/>
        </w:r>
        <w:r>
          <w:rPr>
            <w:noProof/>
            <w:webHidden/>
          </w:rPr>
          <w:t>124</w:t>
        </w:r>
        <w:r>
          <w:rPr>
            <w:noProof/>
            <w:webHidden/>
          </w:rPr>
          <w:fldChar w:fldCharType="end"/>
        </w:r>
      </w:hyperlink>
    </w:p>
    <w:p w14:paraId="58DFFE68" w14:textId="46246409" w:rsidR="0016633C" w:rsidRDefault="0016633C">
      <w:pPr>
        <w:pStyle w:val="TableofFigures"/>
        <w:tabs>
          <w:tab w:val="right" w:leader="dot" w:pos="8486"/>
        </w:tabs>
        <w:rPr>
          <w:rFonts w:eastAsiaTheme="minorEastAsia" w:cstheme="minorBidi"/>
          <w:noProof/>
          <w:sz w:val="22"/>
          <w:szCs w:val="28"/>
          <w:lang w:bidi="bn-BD"/>
        </w:rPr>
      </w:pPr>
      <w:hyperlink w:anchor="_Toc520277872" w:history="1">
        <w:r w:rsidRPr="005B557E">
          <w:rPr>
            <w:rStyle w:val="Hyperlink"/>
            <w:rFonts w:asciiTheme="majorHAnsi" w:hAnsiTheme="majorHAnsi"/>
            <w:noProof/>
          </w:rPr>
          <w:t>Figure 32. Interaction among perceived novelty, modality interactivity and sensory breadth on engagement under high perceived novelty condition.</w:t>
        </w:r>
        <w:r>
          <w:rPr>
            <w:noProof/>
            <w:webHidden/>
          </w:rPr>
          <w:tab/>
        </w:r>
        <w:r>
          <w:rPr>
            <w:noProof/>
            <w:webHidden/>
          </w:rPr>
          <w:fldChar w:fldCharType="begin"/>
        </w:r>
        <w:r>
          <w:rPr>
            <w:noProof/>
            <w:webHidden/>
          </w:rPr>
          <w:instrText xml:space="preserve"> PAGEREF _Toc520277872 \h </w:instrText>
        </w:r>
        <w:r>
          <w:rPr>
            <w:noProof/>
            <w:webHidden/>
          </w:rPr>
        </w:r>
        <w:r>
          <w:rPr>
            <w:noProof/>
            <w:webHidden/>
          </w:rPr>
          <w:fldChar w:fldCharType="separate"/>
        </w:r>
        <w:r>
          <w:rPr>
            <w:noProof/>
            <w:webHidden/>
          </w:rPr>
          <w:t>125</w:t>
        </w:r>
        <w:r>
          <w:rPr>
            <w:noProof/>
            <w:webHidden/>
          </w:rPr>
          <w:fldChar w:fldCharType="end"/>
        </w:r>
      </w:hyperlink>
    </w:p>
    <w:p w14:paraId="242FD252" w14:textId="566AF4B4" w:rsidR="0016633C" w:rsidRDefault="0016633C">
      <w:pPr>
        <w:pStyle w:val="TableofFigures"/>
        <w:tabs>
          <w:tab w:val="right" w:leader="dot" w:pos="8486"/>
        </w:tabs>
        <w:rPr>
          <w:rFonts w:eastAsiaTheme="minorEastAsia" w:cstheme="minorBidi"/>
          <w:noProof/>
          <w:sz w:val="22"/>
          <w:szCs w:val="28"/>
          <w:lang w:bidi="bn-BD"/>
        </w:rPr>
      </w:pPr>
      <w:hyperlink w:anchor="_Toc520277873" w:history="1">
        <w:r w:rsidRPr="005B557E">
          <w:rPr>
            <w:rStyle w:val="Hyperlink"/>
            <w:rFonts w:asciiTheme="majorHAnsi" w:hAnsiTheme="majorHAnsi"/>
            <w:i/>
            <w:noProof/>
          </w:rPr>
          <w:t>Figure 33.</w:t>
        </w:r>
        <w:r w:rsidRPr="005B557E">
          <w:rPr>
            <w:rStyle w:val="Hyperlink"/>
            <w:rFonts w:asciiTheme="majorHAnsi" w:hAnsiTheme="majorHAnsi"/>
            <w:noProof/>
          </w:rPr>
          <w:t xml:space="preserve"> Interaction among perceived novelty, modality interactivity and sensory breadth on negative effects under high perceived novelty condition.</w:t>
        </w:r>
        <w:r>
          <w:rPr>
            <w:noProof/>
            <w:webHidden/>
          </w:rPr>
          <w:tab/>
        </w:r>
        <w:r>
          <w:rPr>
            <w:noProof/>
            <w:webHidden/>
          </w:rPr>
          <w:fldChar w:fldCharType="begin"/>
        </w:r>
        <w:r>
          <w:rPr>
            <w:noProof/>
            <w:webHidden/>
          </w:rPr>
          <w:instrText xml:space="preserve"> PAGEREF _Toc520277873 \h </w:instrText>
        </w:r>
        <w:r>
          <w:rPr>
            <w:noProof/>
            <w:webHidden/>
          </w:rPr>
        </w:r>
        <w:r>
          <w:rPr>
            <w:noProof/>
            <w:webHidden/>
          </w:rPr>
          <w:fldChar w:fldCharType="separate"/>
        </w:r>
        <w:r>
          <w:rPr>
            <w:noProof/>
            <w:webHidden/>
          </w:rPr>
          <w:t>126</w:t>
        </w:r>
        <w:r>
          <w:rPr>
            <w:noProof/>
            <w:webHidden/>
          </w:rPr>
          <w:fldChar w:fldCharType="end"/>
        </w:r>
      </w:hyperlink>
    </w:p>
    <w:p w14:paraId="59A454E7" w14:textId="61FC93B9" w:rsidR="0016633C" w:rsidRDefault="0016633C">
      <w:pPr>
        <w:pStyle w:val="TableofFigures"/>
        <w:tabs>
          <w:tab w:val="right" w:leader="dot" w:pos="8486"/>
        </w:tabs>
        <w:rPr>
          <w:rFonts w:eastAsiaTheme="minorEastAsia" w:cstheme="minorBidi"/>
          <w:noProof/>
          <w:sz w:val="22"/>
          <w:szCs w:val="28"/>
          <w:lang w:bidi="bn-BD"/>
        </w:rPr>
      </w:pPr>
      <w:hyperlink w:anchor="_Toc520277874" w:history="1">
        <w:r w:rsidRPr="005B557E">
          <w:rPr>
            <w:rStyle w:val="Hyperlink"/>
            <w:rFonts w:asciiTheme="majorHAnsi" w:hAnsiTheme="majorHAnsi"/>
            <w:i/>
            <w:noProof/>
          </w:rPr>
          <w:t>Figure 34.</w:t>
        </w:r>
        <w:r w:rsidRPr="005B557E">
          <w:rPr>
            <w:rStyle w:val="Hyperlink"/>
            <w:rFonts w:asciiTheme="majorHAnsi" w:hAnsiTheme="majorHAnsi"/>
            <w:noProof/>
          </w:rPr>
          <w:t xml:space="preserve"> I</w:t>
        </w:r>
        <w:r w:rsidRPr="005B557E">
          <w:rPr>
            <w:rStyle w:val="Hyperlink"/>
            <w:rFonts w:asciiTheme="majorHAnsi" w:hAnsiTheme="majorHAnsi"/>
            <w:bCs/>
            <w:noProof/>
          </w:rPr>
          <w:t xml:space="preserve">nteraction among perceived novelty, modality </w:t>
        </w:r>
        <w:r w:rsidRPr="005B557E">
          <w:rPr>
            <w:rStyle w:val="Hyperlink"/>
            <w:rFonts w:asciiTheme="majorHAnsi" w:hAnsiTheme="majorHAnsi"/>
            <w:noProof/>
          </w:rPr>
          <w:t>interactivity and sensory breadth on negative effects under high perceived novelty condition.</w:t>
        </w:r>
        <w:r>
          <w:rPr>
            <w:noProof/>
            <w:webHidden/>
          </w:rPr>
          <w:tab/>
        </w:r>
        <w:r>
          <w:rPr>
            <w:noProof/>
            <w:webHidden/>
          </w:rPr>
          <w:fldChar w:fldCharType="begin"/>
        </w:r>
        <w:r>
          <w:rPr>
            <w:noProof/>
            <w:webHidden/>
          </w:rPr>
          <w:instrText xml:space="preserve"> PAGEREF _Toc520277874 \h </w:instrText>
        </w:r>
        <w:r>
          <w:rPr>
            <w:noProof/>
            <w:webHidden/>
          </w:rPr>
        </w:r>
        <w:r>
          <w:rPr>
            <w:noProof/>
            <w:webHidden/>
          </w:rPr>
          <w:fldChar w:fldCharType="separate"/>
        </w:r>
        <w:r>
          <w:rPr>
            <w:noProof/>
            <w:webHidden/>
          </w:rPr>
          <w:t>127</w:t>
        </w:r>
        <w:r>
          <w:rPr>
            <w:noProof/>
            <w:webHidden/>
          </w:rPr>
          <w:fldChar w:fldCharType="end"/>
        </w:r>
      </w:hyperlink>
    </w:p>
    <w:p w14:paraId="1059F5D7" w14:textId="657B46BD" w:rsidR="0016633C" w:rsidRDefault="0016633C">
      <w:pPr>
        <w:pStyle w:val="TableofFigures"/>
        <w:tabs>
          <w:tab w:val="right" w:leader="dot" w:pos="8486"/>
        </w:tabs>
        <w:rPr>
          <w:rFonts w:eastAsiaTheme="minorEastAsia" w:cstheme="minorBidi"/>
          <w:noProof/>
          <w:sz w:val="22"/>
          <w:szCs w:val="28"/>
          <w:lang w:bidi="bn-BD"/>
        </w:rPr>
      </w:pPr>
      <w:hyperlink w:anchor="_Toc520277875" w:history="1">
        <w:r w:rsidRPr="005B557E">
          <w:rPr>
            <w:rStyle w:val="Hyperlink"/>
            <w:rFonts w:asciiTheme="majorHAnsi" w:hAnsiTheme="majorHAnsi"/>
            <w:i/>
            <w:noProof/>
          </w:rPr>
          <w:t xml:space="preserve">Figure 35. </w:t>
        </w:r>
        <w:r w:rsidRPr="005B557E">
          <w:rPr>
            <w:rStyle w:val="Hyperlink"/>
            <w:rFonts w:asciiTheme="majorHAnsi" w:hAnsiTheme="majorHAnsi"/>
            <w:noProof/>
          </w:rPr>
          <w:t>Interaction between interface type and sensory breadth on brand attitude under low perceived novelty.</w:t>
        </w:r>
        <w:r>
          <w:rPr>
            <w:noProof/>
            <w:webHidden/>
          </w:rPr>
          <w:tab/>
        </w:r>
        <w:r>
          <w:rPr>
            <w:noProof/>
            <w:webHidden/>
          </w:rPr>
          <w:fldChar w:fldCharType="begin"/>
        </w:r>
        <w:r>
          <w:rPr>
            <w:noProof/>
            <w:webHidden/>
          </w:rPr>
          <w:instrText xml:space="preserve"> PAGEREF _Toc520277875 \h </w:instrText>
        </w:r>
        <w:r>
          <w:rPr>
            <w:noProof/>
            <w:webHidden/>
          </w:rPr>
        </w:r>
        <w:r>
          <w:rPr>
            <w:noProof/>
            <w:webHidden/>
          </w:rPr>
          <w:fldChar w:fldCharType="separate"/>
        </w:r>
        <w:r>
          <w:rPr>
            <w:noProof/>
            <w:webHidden/>
          </w:rPr>
          <w:t>128</w:t>
        </w:r>
        <w:r>
          <w:rPr>
            <w:noProof/>
            <w:webHidden/>
          </w:rPr>
          <w:fldChar w:fldCharType="end"/>
        </w:r>
      </w:hyperlink>
    </w:p>
    <w:p w14:paraId="6638FD5D" w14:textId="59F9DE7C" w:rsidR="0016633C" w:rsidRDefault="0016633C">
      <w:pPr>
        <w:pStyle w:val="TableofFigures"/>
        <w:tabs>
          <w:tab w:val="right" w:leader="dot" w:pos="8486"/>
        </w:tabs>
        <w:rPr>
          <w:rFonts w:eastAsiaTheme="minorEastAsia" w:cstheme="minorBidi"/>
          <w:noProof/>
          <w:sz w:val="22"/>
          <w:szCs w:val="28"/>
          <w:lang w:bidi="bn-BD"/>
        </w:rPr>
      </w:pPr>
      <w:hyperlink w:anchor="_Toc520277876" w:history="1">
        <w:r w:rsidRPr="005B557E">
          <w:rPr>
            <w:rStyle w:val="Hyperlink"/>
            <w:rFonts w:asciiTheme="majorHAnsi" w:hAnsiTheme="majorHAnsi"/>
            <w:i/>
            <w:noProof/>
          </w:rPr>
          <w:t>Figure 36.</w:t>
        </w:r>
        <w:r w:rsidRPr="005B557E">
          <w:rPr>
            <w:rStyle w:val="Hyperlink"/>
            <w:rFonts w:asciiTheme="majorHAnsi" w:hAnsiTheme="majorHAnsi"/>
            <w:noProof/>
          </w:rPr>
          <w:t xml:space="preserve"> Interaction between interface type and sensory breadth on brand attitude under high perceived novelty.</w:t>
        </w:r>
        <w:r>
          <w:rPr>
            <w:noProof/>
            <w:webHidden/>
          </w:rPr>
          <w:tab/>
        </w:r>
        <w:r>
          <w:rPr>
            <w:noProof/>
            <w:webHidden/>
          </w:rPr>
          <w:fldChar w:fldCharType="begin"/>
        </w:r>
        <w:r>
          <w:rPr>
            <w:noProof/>
            <w:webHidden/>
          </w:rPr>
          <w:instrText xml:space="preserve"> PAGEREF _Toc520277876 \h </w:instrText>
        </w:r>
        <w:r>
          <w:rPr>
            <w:noProof/>
            <w:webHidden/>
          </w:rPr>
        </w:r>
        <w:r>
          <w:rPr>
            <w:noProof/>
            <w:webHidden/>
          </w:rPr>
          <w:fldChar w:fldCharType="separate"/>
        </w:r>
        <w:r>
          <w:rPr>
            <w:noProof/>
            <w:webHidden/>
          </w:rPr>
          <w:t>129</w:t>
        </w:r>
        <w:r>
          <w:rPr>
            <w:noProof/>
            <w:webHidden/>
          </w:rPr>
          <w:fldChar w:fldCharType="end"/>
        </w:r>
      </w:hyperlink>
    </w:p>
    <w:p w14:paraId="335CC4D5" w14:textId="4E2C402B" w:rsidR="0016633C" w:rsidRDefault="0016633C">
      <w:pPr>
        <w:pStyle w:val="TableofFigures"/>
        <w:tabs>
          <w:tab w:val="right" w:leader="dot" w:pos="8486"/>
        </w:tabs>
        <w:rPr>
          <w:rFonts w:eastAsiaTheme="minorEastAsia" w:cstheme="minorBidi"/>
          <w:noProof/>
          <w:sz w:val="22"/>
          <w:szCs w:val="28"/>
          <w:lang w:bidi="bn-BD"/>
        </w:rPr>
      </w:pPr>
      <w:hyperlink r:id="rId27" w:anchor="_Toc520277877" w:history="1">
        <w:r w:rsidRPr="005B557E">
          <w:rPr>
            <w:rStyle w:val="Hyperlink"/>
            <w:i/>
            <w:noProof/>
          </w:rPr>
          <w:t>Figure 37.</w:t>
        </w:r>
        <w:r w:rsidRPr="005B557E">
          <w:rPr>
            <w:rStyle w:val="Hyperlink"/>
            <w:noProof/>
          </w:rPr>
          <w:t xml:space="preserve"> </w:t>
        </w:r>
        <w:r w:rsidRPr="005B557E">
          <w:rPr>
            <w:rStyle w:val="Hyperlink"/>
            <w:rFonts w:ascii="Times New Roman" w:hAnsi="Times New Roman"/>
            <w:noProof/>
          </w:rPr>
          <w:t xml:space="preserve">Direct and indirect effects of interface type on </w:t>
        </w:r>
        <w:r w:rsidRPr="005B557E">
          <w:rPr>
            <w:rStyle w:val="Hyperlink"/>
            <w:noProof/>
          </w:rPr>
          <w:t>ad attitude</w:t>
        </w:r>
        <w:r w:rsidRPr="005B557E">
          <w:rPr>
            <w:rStyle w:val="Hyperlink"/>
            <w:rFonts w:ascii="Times New Roman" w:hAnsi="Times New Roman"/>
            <w:noProof/>
          </w:rPr>
          <w:t>.</w:t>
        </w:r>
        <w:r>
          <w:rPr>
            <w:noProof/>
            <w:webHidden/>
          </w:rPr>
          <w:tab/>
        </w:r>
        <w:r>
          <w:rPr>
            <w:noProof/>
            <w:webHidden/>
          </w:rPr>
          <w:fldChar w:fldCharType="begin"/>
        </w:r>
        <w:r>
          <w:rPr>
            <w:noProof/>
            <w:webHidden/>
          </w:rPr>
          <w:instrText xml:space="preserve"> PAGEREF _Toc520277877 \h </w:instrText>
        </w:r>
        <w:r>
          <w:rPr>
            <w:noProof/>
            <w:webHidden/>
          </w:rPr>
        </w:r>
        <w:r>
          <w:rPr>
            <w:noProof/>
            <w:webHidden/>
          </w:rPr>
          <w:fldChar w:fldCharType="separate"/>
        </w:r>
        <w:r>
          <w:rPr>
            <w:noProof/>
            <w:webHidden/>
          </w:rPr>
          <w:t>139</w:t>
        </w:r>
        <w:r>
          <w:rPr>
            <w:noProof/>
            <w:webHidden/>
          </w:rPr>
          <w:fldChar w:fldCharType="end"/>
        </w:r>
      </w:hyperlink>
    </w:p>
    <w:p w14:paraId="08F7F660" w14:textId="28DCBCF5" w:rsidR="0016633C" w:rsidRDefault="0016633C">
      <w:pPr>
        <w:pStyle w:val="TableofFigures"/>
        <w:tabs>
          <w:tab w:val="right" w:leader="dot" w:pos="8486"/>
        </w:tabs>
        <w:rPr>
          <w:rFonts w:eastAsiaTheme="minorEastAsia" w:cstheme="minorBidi"/>
          <w:noProof/>
          <w:sz w:val="22"/>
          <w:szCs w:val="28"/>
          <w:lang w:bidi="bn-BD"/>
        </w:rPr>
      </w:pPr>
      <w:hyperlink r:id="rId28" w:anchor="_Toc520277878" w:history="1">
        <w:r w:rsidRPr="005B557E">
          <w:rPr>
            <w:rStyle w:val="Hyperlink"/>
            <w:i/>
            <w:noProof/>
          </w:rPr>
          <w:t>Figure 38.</w:t>
        </w:r>
        <w:r w:rsidRPr="005B557E">
          <w:rPr>
            <w:rStyle w:val="Hyperlink"/>
            <w:noProof/>
          </w:rPr>
          <w:t xml:space="preserve"> </w:t>
        </w:r>
        <w:r w:rsidRPr="005B557E">
          <w:rPr>
            <w:rStyle w:val="Hyperlink"/>
            <w:rFonts w:ascii="Times New Roman" w:hAnsi="Times New Roman"/>
            <w:noProof/>
          </w:rPr>
          <w:t xml:space="preserve">Direct and indirect effects of interface type on </w:t>
        </w:r>
        <w:r w:rsidRPr="005B557E">
          <w:rPr>
            <w:rStyle w:val="Hyperlink"/>
            <w:noProof/>
          </w:rPr>
          <w:t>brand attitude</w:t>
        </w:r>
        <w:r w:rsidRPr="005B557E">
          <w:rPr>
            <w:rStyle w:val="Hyperlink"/>
            <w:rFonts w:ascii="Times New Roman" w:hAnsi="Times New Roman"/>
            <w:noProof/>
          </w:rPr>
          <w:t>.</w:t>
        </w:r>
        <w:r>
          <w:rPr>
            <w:noProof/>
            <w:webHidden/>
          </w:rPr>
          <w:tab/>
        </w:r>
        <w:r>
          <w:rPr>
            <w:noProof/>
            <w:webHidden/>
          </w:rPr>
          <w:fldChar w:fldCharType="begin"/>
        </w:r>
        <w:r>
          <w:rPr>
            <w:noProof/>
            <w:webHidden/>
          </w:rPr>
          <w:instrText xml:space="preserve"> PAGEREF _Toc520277878 \h </w:instrText>
        </w:r>
        <w:r>
          <w:rPr>
            <w:noProof/>
            <w:webHidden/>
          </w:rPr>
        </w:r>
        <w:r>
          <w:rPr>
            <w:noProof/>
            <w:webHidden/>
          </w:rPr>
          <w:fldChar w:fldCharType="separate"/>
        </w:r>
        <w:r>
          <w:rPr>
            <w:noProof/>
            <w:webHidden/>
          </w:rPr>
          <w:t>140</w:t>
        </w:r>
        <w:r>
          <w:rPr>
            <w:noProof/>
            <w:webHidden/>
          </w:rPr>
          <w:fldChar w:fldCharType="end"/>
        </w:r>
      </w:hyperlink>
    </w:p>
    <w:p w14:paraId="2BB36FEE" w14:textId="5D4CB6E6" w:rsidR="0016633C" w:rsidRDefault="0016633C">
      <w:pPr>
        <w:pStyle w:val="TableofFigures"/>
        <w:tabs>
          <w:tab w:val="right" w:leader="dot" w:pos="8486"/>
        </w:tabs>
        <w:rPr>
          <w:rFonts w:eastAsiaTheme="minorEastAsia" w:cstheme="minorBidi"/>
          <w:noProof/>
          <w:sz w:val="22"/>
          <w:szCs w:val="28"/>
          <w:lang w:bidi="bn-BD"/>
        </w:rPr>
      </w:pPr>
      <w:hyperlink r:id="rId29" w:anchor="_Toc520277879" w:history="1">
        <w:r w:rsidRPr="005B557E">
          <w:rPr>
            <w:rStyle w:val="Hyperlink"/>
            <w:i/>
            <w:noProof/>
          </w:rPr>
          <w:t>Figure 39.</w:t>
        </w:r>
        <w:r w:rsidRPr="005B557E">
          <w:rPr>
            <w:rStyle w:val="Hyperlink"/>
            <w:noProof/>
          </w:rPr>
          <w:t xml:space="preserve"> </w:t>
        </w:r>
        <w:r w:rsidRPr="005B557E">
          <w:rPr>
            <w:rStyle w:val="Hyperlink"/>
            <w:rFonts w:ascii="Times New Roman" w:hAnsi="Times New Roman"/>
            <w:noProof/>
          </w:rPr>
          <w:t>Direct and indirect effects of interface type on purchase intention.</w:t>
        </w:r>
        <w:r>
          <w:rPr>
            <w:noProof/>
            <w:webHidden/>
          </w:rPr>
          <w:tab/>
        </w:r>
        <w:r>
          <w:rPr>
            <w:noProof/>
            <w:webHidden/>
          </w:rPr>
          <w:fldChar w:fldCharType="begin"/>
        </w:r>
        <w:r>
          <w:rPr>
            <w:noProof/>
            <w:webHidden/>
          </w:rPr>
          <w:instrText xml:space="preserve"> PAGEREF _Toc520277879 \h </w:instrText>
        </w:r>
        <w:r>
          <w:rPr>
            <w:noProof/>
            <w:webHidden/>
          </w:rPr>
        </w:r>
        <w:r>
          <w:rPr>
            <w:noProof/>
            <w:webHidden/>
          </w:rPr>
          <w:fldChar w:fldCharType="separate"/>
        </w:r>
        <w:r>
          <w:rPr>
            <w:noProof/>
            <w:webHidden/>
          </w:rPr>
          <w:t>141</w:t>
        </w:r>
        <w:r>
          <w:rPr>
            <w:noProof/>
            <w:webHidden/>
          </w:rPr>
          <w:fldChar w:fldCharType="end"/>
        </w:r>
      </w:hyperlink>
    </w:p>
    <w:p w14:paraId="1DD9DA00" w14:textId="268520B8" w:rsidR="0016633C" w:rsidRDefault="0016633C">
      <w:pPr>
        <w:pStyle w:val="TableofFigures"/>
        <w:tabs>
          <w:tab w:val="right" w:leader="dot" w:pos="8486"/>
        </w:tabs>
        <w:rPr>
          <w:rFonts w:eastAsiaTheme="minorEastAsia" w:cstheme="minorBidi"/>
          <w:noProof/>
          <w:sz w:val="22"/>
          <w:szCs w:val="28"/>
          <w:lang w:bidi="bn-BD"/>
        </w:rPr>
      </w:pPr>
      <w:hyperlink r:id="rId30" w:anchor="_Toc520277880" w:history="1">
        <w:r w:rsidRPr="005B557E">
          <w:rPr>
            <w:rStyle w:val="Hyperlink"/>
            <w:i/>
            <w:noProof/>
          </w:rPr>
          <w:t>Figure 40.</w:t>
        </w:r>
        <w:r w:rsidRPr="005B557E">
          <w:rPr>
            <w:rStyle w:val="Hyperlink"/>
            <w:noProof/>
          </w:rPr>
          <w:t xml:space="preserve"> </w:t>
        </w:r>
        <w:r w:rsidRPr="005B557E">
          <w:rPr>
            <w:rStyle w:val="Hyperlink"/>
            <w:rFonts w:ascii="Times New Roman" w:hAnsi="Times New Roman"/>
            <w:noProof/>
          </w:rPr>
          <w:t>Direct and indirect effects of interface type on sharing intention.</w:t>
        </w:r>
        <w:r>
          <w:rPr>
            <w:noProof/>
            <w:webHidden/>
          </w:rPr>
          <w:tab/>
        </w:r>
        <w:r>
          <w:rPr>
            <w:noProof/>
            <w:webHidden/>
          </w:rPr>
          <w:fldChar w:fldCharType="begin"/>
        </w:r>
        <w:r>
          <w:rPr>
            <w:noProof/>
            <w:webHidden/>
          </w:rPr>
          <w:instrText xml:space="preserve"> PAGEREF _Toc520277880 \h </w:instrText>
        </w:r>
        <w:r>
          <w:rPr>
            <w:noProof/>
            <w:webHidden/>
          </w:rPr>
        </w:r>
        <w:r>
          <w:rPr>
            <w:noProof/>
            <w:webHidden/>
          </w:rPr>
          <w:fldChar w:fldCharType="separate"/>
        </w:r>
        <w:r>
          <w:rPr>
            <w:noProof/>
            <w:webHidden/>
          </w:rPr>
          <w:t>142</w:t>
        </w:r>
        <w:r>
          <w:rPr>
            <w:noProof/>
            <w:webHidden/>
          </w:rPr>
          <w:fldChar w:fldCharType="end"/>
        </w:r>
      </w:hyperlink>
    </w:p>
    <w:p w14:paraId="498CF1FD" w14:textId="1A6E2287" w:rsidR="0016633C" w:rsidRDefault="0016633C">
      <w:pPr>
        <w:pStyle w:val="TableofFigures"/>
        <w:tabs>
          <w:tab w:val="right" w:leader="dot" w:pos="8486"/>
        </w:tabs>
        <w:rPr>
          <w:rFonts w:eastAsiaTheme="minorEastAsia" w:cstheme="minorBidi"/>
          <w:noProof/>
          <w:sz w:val="22"/>
          <w:szCs w:val="28"/>
          <w:lang w:bidi="bn-BD"/>
        </w:rPr>
      </w:pPr>
      <w:hyperlink r:id="rId31" w:anchor="_Toc520277881" w:history="1">
        <w:r w:rsidRPr="005B557E">
          <w:rPr>
            <w:rStyle w:val="Hyperlink"/>
            <w:i/>
            <w:noProof/>
          </w:rPr>
          <w:t>Figure 41.</w:t>
        </w:r>
        <w:r w:rsidRPr="005B557E">
          <w:rPr>
            <w:rStyle w:val="Hyperlink"/>
            <w:noProof/>
          </w:rPr>
          <w:t xml:space="preserve"> </w:t>
        </w:r>
        <w:r w:rsidRPr="005B557E">
          <w:rPr>
            <w:rStyle w:val="Hyperlink"/>
            <w:rFonts w:ascii="Times New Roman" w:hAnsi="Times New Roman"/>
            <w:noProof/>
          </w:rPr>
          <w:t xml:space="preserve">Direct and indirect effects of interface type on </w:t>
        </w:r>
        <w:r w:rsidRPr="005B557E">
          <w:rPr>
            <w:rStyle w:val="Hyperlink"/>
            <w:noProof/>
          </w:rPr>
          <w:t>ad attitude</w:t>
        </w:r>
        <w:r w:rsidRPr="005B557E">
          <w:rPr>
            <w:rStyle w:val="Hyperlink"/>
            <w:rFonts w:ascii="Times New Roman" w:hAnsi="Times New Roman"/>
            <w:noProof/>
          </w:rPr>
          <w:t>.</w:t>
        </w:r>
        <w:r>
          <w:rPr>
            <w:noProof/>
            <w:webHidden/>
          </w:rPr>
          <w:tab/>
        </w:r>
        <w:r>
          <w:rPr>
            <w:noProof/>
            <w:webHidden/>
          </w:rPr>
          <w:fldChar w:fldCharType="begin"/>
        </w:r>
        <w:r>
          <w:rPr>
            <w:noProof/>
            <w:webHidden/>
          </w:rPr>
          <w:instrText xml:space="preserve"> PAGEREF _Toc520277881 \h </w:instrText>
        </w:r>
        <w:r>
          <w:rPr>
            <w:noProof/>
            <w:webHidden/>
          </w:rPr>
        </w:r>
        <w:r>
          <w:rPr>
            <w:noProof/>
            <w:webHidden/>
          </w:rPr>
          <w:fldChar w:fldCharType="separate"/>
        </w:r>
        <w:r>
          <w:rPr>
            <w:noProof/>
            <w:webHidden/>
          </w:rPr>
          <w:t>143</w:t>
        </w:r>
        <w:r>
          <w:rPr>
            <w:noProof/>
            <w:webHidden/>
          </w:rPr>
          <w:fldChar w:fldCharType="end"/>
        </w:r>
      </w:hyperlink>
    </w:p>
    <w:p w14:paraId="3F2C5565" w14:textId="1BE1B9FF" w:rsidR="0016633C" w:rsidRDefault="0016633C">
      <w:pPr>
        <w:pStyle w:val="TableofFigures"/>
        <w:tabs>
          <w:tab w:val="right" w:leader="dot" w:pos="8486"/>
        </w:tabs>
        <w:rPr>
          <w:rFonts w:eastAsiaTheme="minorEastAsia" w:cstheme="minorBidi"/>
          <w:noProof/>
          <w:sz w:val="22"/>
          <w:szCs w:val="28"/>
          <w:lang w:bidi="bn-BD"/>
        </w:rPr>
      </w:pPr>
      <w:hyperlink r:id="rId32" w:anchor="_Toc520277882" w:history="1">
        <w:r w:rsidRPr="005B557E">
          <w:rPr>
            <w:rStyle w:val="Hyperlink"/>
            <w:i/>
            <w:noProof/>
          </w:rPr>
          <w:t>Figure 42.</w:t>
        </w:r>
        <w:r w:rsidRPr="005B557E">
          <w:rPr>
            <w:rStyle w:val="Hyperlink"/>
            <w:noProof/>
          </w:rPr>
          <w:t xml:space="preserve"> </w:t>
        </w:r>
        <w:r w:rsidRPr="005B557E">
          <w:rPr>
            <w:rStyle w:val="Hyperlink"/>
            <w:rFonts w:ascii="Times New Roman" w:hAnsi="Times New Roman"/>
            <w:noProof/>
          </w:rPr>
          <w:t xml:space="preserve">Direct and indirect effects of interface type on </w:t>
        </w:r>
        <w:r w:rsidRPr="005B557E">
          <w:rPr>
            <w:rStyle w:val="Hyperlink"/>
            <w:noProof/>
          </w:rPr>
          <w:t>brand attitude</w:t>
        </w:r>
        <w:r w:rsidRPr="005B557E">
          <w:rPr>
            <w:rStyle w:val="Hyperlink"/>
            <w:rFonts w:ascii="Times New Roman" w:hAnsi="Times New Roman"/>
            <w:noProof/>
          </w:rPr>
          <w:t>.</w:t>
        </w:r>
        <w:r>
          <w:rPr>
            <w:noProof/>
            <w:webHidden/>
          </w:rPr>
          <w:tab/>
        </w:r>
        <w:r>
          <w:rPr>
            <w:noProof/>
            <w:webHidden/>
          </w:rPr>
          <w:fldChar w:fldCharType="begin"/>
        </w:r>
        <w:r>
          <w:rPr>
            <w:noProof/>
            <w:webHidden/>
          </w:rPr>
          <w:instrText xml:space="preserve"> PAGEREF _Toc520277882 \h </w:instrText>
        </w:r>
        <w:r>
          <w:rPr>
            <w:noProof/>
            <w:webHidden/>
          </w:rPr>
        </w:r>
        <w:r>
          <w:rPr>
            <w:noProof/>
            <w:webHidden/>
          </w:rPr>
          <w:fldChar w:fldCharType="separate"/>
        </w:r>
        <w:r>
          <w:rPr>
            <w:noProof/>
            <w:webHidden/>
          </w:rPr>
          <w:t>144</w:t>
        </w:r>
        <w:r>
          <w:rPr>
            <w:noProof/>
            <w:webHidden/>
          </w:rPr>
          <w:fldChar w:fldCharType="end"/>
        </w:r>
      </w:hyperlink>
    </w:p>
    <w:p w14:paraId="22D4DF68" w14:textId="377F6957" w:rsidR="0016633C" w:rsidRDefault="0016633C">
      <w:pPr>
        <w:pStyle w:val="TableofFigures"/>
        <w:tabs>
          <w:tab w:val="right" w:leader="dot" w:pos="8486"/>
        </w:tabs>
        <w:rPr>
          <w:rFonts w:eastAsiaTheme="minorEastAsia" w:cstheme="minorBidi"/>
          <w:noProof/>
          <w:sz w:val="22"/>
          <w:szCs w:val="28"/>
          <w:lang w:bidi="bn-BD"/>
        </w:rPr>
      </w:pPr>
      <w:hyperlink r:id="rId33" w:anchor="_Toc520277883" w:history="1">
        <w:r w:rsidRPr="005B557E">
          <w:rPr>
            <w:rStyle w:val="Hyperlink"/>
            <w:i/>
            <w:noProof/>
          </w:rPr>
          <w:t>Figure 43.</w:t>
        </w:r>
        <w:r w:rsidRPr="005B557E">
          <w:rPr>
            <w:rStyle w:val="Hyperlink"/>
            <w:noProof/>
          </w:rPr>
          <w:t xml:space="preserve"> </w:t>
        </w:r>
        <w:r w:rsidRPr="005B557E">
          <w:rPr>
            <w:rStyle w:val="Hyperlink"/>
            <w:rFonts w:ascii="Times New Roman" w:hAnsi="Times New Roman"/>
            <w:noProof/>
          </w:rPr>
          <w:t>Direct and indirect effects of interface type on purchase intention.</w:t>
        </w:r>
        <w:r>
          <w:rPr>
            <w:noProof/>
            <w:webHidden/>
          </w:rPr>
          <w:tab/>
        </w:r>
        <w:r>
          <w:rPr>
            <w:noProof/>
            <w:webHidden/>
          </w:rPr>
          <w:fldChar w:fldCharType="begin"/>
        </w:r>
        <w:r>
          <w:rPr>
            <w:noProof/>
            <w:webHidden/>
          </w:rPr>
          <w:instrText xml:space="preserve"> PAGEREF _Toc520277883 \h </w:instrText>
        </w:r>
        <w:r>
          <w:rPr>
            <w:noProof/>
            <w:webHidden/>
          </w:rPr>
        </w:r>
        <w:r>
          <w:rPr>
            <w:noProof/>
            <w:webHidden/>
          </w:rPr>
          <w:fldChar w:fldCharType="separate"/>
        </w:r>
        <w:r>
          <w:rPr>
            <w:noProof/>
            <w:webHidden/>
          </w:rPr>
          <w:t>145</w:t>
        </w:r>
        <w:r>
          <w:rPr>
            <w:noProof/>
            <w:webHidden/>
          </w:rPr>
          <w:fldChar w:fldCharType="end"/>
        </w:r>
      </w:hyperlink>
    </w:p>
    <w:p w14:paraId="5B8B58D8" w14:textId="55888317" w:rsidR="0016633C" w:rsidRDefault="0016633C">
      <w:pPr>
        <w:pStyle w:val="TableofFigures"/>
        <w:tabs>
          <w:tab w:val="right" w:leader="dot" w:pos="8486"/>
        </w:tabs>
        <w:rPr>
          <w:rFonts w:eastAsiaTheme="minorEastAsia" w:cstheme="minorBidi"/>
          <w:noProof/>
          <w:sz w:val="22"/>
          <w:szCs w:val="28"/>
          <w:lang w:bidi="bn-BD"/>
        </w:rPr>
      </w:pPr>
      <w:hyperlink r:id="rId34" w:anchor="_Toc520277884" w:history="1">
        <w:r w:rsidRPr="005B557E">
          <w:rPr>
            <w:rStyle w:val="Hyperlink"/>
            <w:i/>
            <w:noProof/>
          </w:rPr>
          <w:t>Figure 44.</w:t>
        </w:r>
        <w:r w:rsidRPr="005B557E">
          <w:rPr>
            <w:rStyle w:val="Hyperlink"/>
            <w:noProof/>
          </w:rPr>
          <w:t xml:space="preserve"> </w:t>
        </w:r>
        <w:r w:rsidRPr="005B557E">
          <w:rPr>
            <w:rStyle w:val="Hyperlink"/>
            <w:rFonts w:ascii="Times New Roman" w:hAnsi="Times New Roman"/>
            <w:noProof/>
          </w:rPr>
          <w:t>Direct and indirect effects of interface type on sharing intention.</w:t>
        </w:r>
        <w:r>
          <w:rPr>
            <w:noProof/>
            <w:webHidden/>
          </w:rPr>
          <w:tab/>
        </w:r>
        <w:r>
          <w:rPr>
            <w:noProof/>
            <w:webHidden/>
          </w:rPr>
          <w:fldChar w:fldCharType="begin"/>
        </w:r>
        <w:r>
          <w:rPr>
            <w:noProof/>
            <w:webHidden/>
          </w:rPr>
          <w:instrText xml:space="preserve"> PAGEREF _Toc520277884 \h </w:instrText>
        </w:r>
        <w:r>
          <w:rPr>
            <w:noProof/>
            <w:webHidden/>
          </w:rPr>
        </w:r>
        <w:r>
          <w:rPr>
            <w:noProof/>
            <w:webHidden/>
          </w:rPr>
          <w:fldChar w:fldCharType="separate"/>
        </w:r>
        <w:r>
          <w:rPr>
            <w:noProof/>
            <w:webHidden/>
          </w:rPr>
          <w:t>146</w:t>
        </w:r>
        <w:r>
          <w:rPr>
            <w:noProof/>
            <w:webHidden/>
          </w:rPr>
          <w:fldChar w:fldCharType="end"/>
        </w:r>
      </w:hyperlink>
    </w:p>
    <w:p w14:paraId="0BDC3BED" w14:textId="7EFB12D4" w:rsidR="0016633C" w:rsidRDefault="0016633C">
      <w:pPr>
        <w:pStyle w:val="TableofFigures"/>
        <w:tabs>
          <w:tab w:val="right" w:leader="dot" w:pos="8486"/>
        </w:tabs>
        <w:rPr>
          <w:rFonts w:eastAsiaTheme="minorEastAsia" w:cstheme="minorBidi"/>
          <w:noProof/>
          <w:sz w:val="22"/>
          <w:szCs w:val="28"/>
          <w:lang w:bidi="bn-BD"/>
        </w:rPr>
      </w:pPr>
      <w:hyperlink r:id="rId35" w:anchor="_Toc520277885" w:history="1">
        <w:r w:rsidRPr="005B557E">
          <w:rPr>
            <w:rStyle w:val="Hyperlink"/>
            <w:i/>
            <w:noProof/>
          </w:rPr>
          <w:t>Figure 45.</w:t>
        </w:r>
        <w:r w:rsidRPr="005B557E">
          <w:rPr>
            <w:rStyle w:val="Hyperlink"/>
            <w:noProof/>
          </w:rPr>
          <w:t xml:space="preserve"> Direct and indirect effects of interface type on ad attitude.</w:t>
        </w:r>
        <w:r>
          <w:rPr>
            <w:noProof/>
            <w:webHidden/>
          </w:rPr>
          <w:tab/>
        </w:r>
        <w:r>
          <w:rPr>
            <w:noProof/>
            <w:webHidden/>
          </w:rPr>
          <w:fldChar w:fldCharType="begin"/>
        </w:r>
        <w:r>
          <w:rPr>
            <w:noProof/>
            <w:webHidden/>
          </w:rPr>
          <w:instrText xml:space="preserve"> PAGEREF _Toc520277885 \h </w:instrText>
        </w:r>
        <w:r>
          <w:rPr>
            <w:noProof/>
            <w:webHidden/>
          </w:rPr>
        </w:r>
        <w:r>
          <w:rPr>
            <w:noProof/>
            <w:webHidden/>
          </w:rPr>
          <w:fldChar w:fldCharType="separate"/>
        </w:r>
        <w:r>
          <w:rPr>
            <w:noProof/>
            <w:webHidden/>
          </w:rPr>
          <w:t>147</w:t>
        </w:r>
        <w:r>
          <w:rPr>
            <w:noProof/>
            <w:webHidden/>
          </w:rPr>
          <w:fldChar w:fldCharType="end"/>
        </w:r>
      </w:hyperlink>
    </w:p>
    <w:p w14:paraId="1AF3A454" w14:textId="4CC9A00B" w:rsidR="0016633C" w:rsidRDefault="0016633C">
      <w:pPr>
        <w:pStyle w:val="TableofFigures"/>
        <w:tabs>
          <w:tab w:val="right" w:leader="dot" w:pos="8486"/>
        </w:tabs>
        <w:rPr>
          <w:rFonts w:eastAsiaTheme="minorEastAsia" w:cstheme="minorBidi"/>
          <w:noProof/>
          <w:sz w:val="22"/>
          <w:szCs w:val="28"/>
          <w:lang w:bidi="bn-BD"/>
        </w:rPr>
      </w:pPr>
      <w:hyperlink r:id="rId36" w:anchor="_Toc520277886" w:history="1">
        <w:r w:rsidRPr="005B557E">
          <w:rPr>
            <w:rStyle w:val="Hyperlink"/>
            <w:i/>
            <w:noProof/>
          </w:rPr>
          <w:t>Figure 46.</w:t>
        </w:r>
        <w:r w:rsidRPr="005B557E">
          <w:rPr>
            <w:rStyle w:val="Hyperlink"/>
            <w:noProof/>
          </w:rPr>
          <w:t xml:space="preserve"> </w:t>
        </w:r>
        <w:r w:rsidRPr="005B557E">
          <w:rPr>
            <w:rStyle w:val="Hyperlink"/>
            <w:rFonts w:ascii="Times New Roman" w:hAnsi="Times New Roman"/>
            <w:noProof/>
          </w:rPr>
          <w:t xml:space="preserve">Direct and indirect effects of interface type on </w:t>
        </w:r>
        <w:r w:rsidRPr="005B557E">
          <w:rPr>
            <w:rStyle w:val="Hyperlink"/>
            <w:noProof/>
          </w:rPr>
          <w:t>brand attitude</w:t>
        </w:r>
        <w:r>
          <w:rPr>
            <w:noProof/>
            <w:webHidden/>
          </w:rPr>
          <w:tab/>
        </w:r>
        <w:r>
          <w:rPr>
            <w:noProof/>
            <w:webHidden/>
          </w:rPr>
          <w:fldChar w:fldCharType="begin"/>
        </w:r>
        <w:r>
          <w:rPr>
            <w:noProof/>
            <w:webHidden/>
          </w:rPr>
          <w:instrText xml:space="preserve"> PAGEREF _Toc520277886 \h </w:instrText>
        </w:r>
        <w:r>
          <w:rPr>
            <w:noProof/>
            <w:webHidden/>
          </w:rPr>
        </w:r>
        <w:r>
          <w:rPr>
            <w:noProof/>
            <w:webHidden/>
          </w:rPr>
          <w:fldChar w:fldCharType="separate"/>
        </w:r>
        <w:r>
          <w:rPr>
            <w:noProof/>
            <w:webHidden/>
          </w:rPr>
          <w:t>148</w:t>
        </w:r>
        <w:r>
          <w:rPr>
            <w:noProof/>
            <w:webHidden/>
          </w:rPr>
          <w:fldChar w:fldCharType="end"/>
        </w:r>
      </w:hyperlink>
    </w:p>
    <w:p w14:paraId="0FF3EAF5" w14:textId="2141C61C" w:rsidR="0016633C" w:rsidRDefault="0016633C">
      <w:pPr>
        <w:pStyle w:val="TableofFigures"/>
        <w:tabs>
          <w:tab w:val="right" w:leader="dot" w:pos="8486"/>
        </w:tabs>
        <w:rPr>
          <w:rFonts w:eastAsiaTheme="minorEastAsia" w:cstheme="minorBidi"/>
          <w:noProof/>
          <w:sz w:val="22"/>
          <w:szCs w:val="28"/>
          <w:lang w:bidi="bn-BD"/>
        </w:rPr>
      </w:pPr>
      <w:hyperlink r:id="rId37" w:anchor="_Toc520277887" w:history="1">
        <w:r w:rsidRPr="005B557E">
          <w:rPr>
            <w:rStyle w:val="Hyperlink"/>
            <w:i/>
            <w:noProof/>
          </w:rPr>
          <w:t>Figure 47.</w:t>
        </w:r>
        <w:r w:rsidRPr="005B557E">
          <w:rPr>
            <w:rStyle w:val="Hyperlink"/>
            <w:noProof/>
          </w:rPr>
          <w:t xml:space="preserve"> </w:t>
        </w:r>
        <w:r w:rsidRPr="005B557E">
          <w:rPr>
            <w:rStyle w:val="Hyperlink"/>
            <w:rFonts w:ascii="Times New Roman" w:hAnsi="Times New Roman"/>
            <w:noProof/>
          </w:rPr>
          <w:t>Direct and indirect effects of interface type on purchase intention.</w:t>
        </w:r>
        <w:r>
          <w:rPr>
            <w:noProof/>
            <w:webHidden/>
          </w:rPr>
          <w:tab/>
        </w:r>
        <w:r>
          <w:rPr>
            <w:noProof/>
            <w:webHidden/>
          </w:rPr>
          <w:fldChar w:fldCharType="begin"/>
        </w:r>
        <w:r>
          <w:rPr>
            <w:noProof/>
            <w:webHidden/>
          </w:rPr>
          <w:instrText xml:space="preserve"> PAGEREF _Toc520277887 \h </w:instrText>
        </w:r>
        <w:r>
          <w:rPr>
            <w:noProof/>
            <w:webHidden/>
          </w:rPr>
        </w:r>
        <w:r>
          <w:rPr>
            <w:noProof/>
            <w:webHidden/>
          </w:rPr>
          <w:fldChar w:fldCharType="separate"/>
        </w:r>
        <w:r>
          <w:rPr>
            <w:noProof/>
            <w:webHidden/>
          </w:rPr>
          <w:t>149</w:t>
        </w:r>
        <w:r>
          <w:rPr>
            <w:noProof/>
            <w:webHidden/>
          </w:rPr>
          <w:fldChar w:fldCharType="end"/>
        </w:r>
      </w:hyperlink>
    </w:p>
    <w:p w14:paraId="1B897493" w14:textId="1B268274" w:rsidR="0016633C" w:rsidRDefault="0016633C">
      <w:pPr>
        <w:pStyle w:val="TableofFigures"/>
        <w:tabs>
          <w:tab w:val="right" w:leader="dot" w:pos="8486"/>
        </w:tabs>
        <w:rPr>
          <w:rFonts w:eastAsiaTheme="minorEastAsia" w:cstheme="minorBidi"/>
          <w:noProof/>
          <w:sz w:val="22"/>
          <w:szCs w:val="28"/>
          <w:lang w:bidi="bn-BD"/>
        </w:rPr>
      </w:pPr>
      <w:hyperlink r:id="rId38" w:anchor="_Toc520277888" w:history="1">
        <w:r w:rsidRPr="005B557E">
          <w:rPr>
            <w:rStyle w:val="Hyperlink"/>
            <w:i/>
            <w:noProof/>
          </w:rPr>
          <w:t>Figure 48.</w:t>
        </w:r>
        <w:r w:rsidRPr="005B557E">
          <w:rPr>
            <w:rStyle w:val="Hyperlink"/>
            <w:noProof/>
          </w:rPr>
          <w:t xml:space="preserve"> </w:t>
        </w:r>
        <w:r w:rsidRPr="005B557E">
          <w:rPr>
            <w:rStyle w:val="Hyperlink"/>
            <w:rFonts w:ascii="Times New Roman" w:hAnsi="Times New Roman"/>
            <w:noProof/>
          </w:rPr>
          <w:t>Direct and indirect effects of interface type on sharing intention.</w:t>
        </w:r>
        <w:r>
          <w:rPr>
            <w:noProof/>
            <w:webHidden/>
          </w:rPr>
          <w:tab/>
        </w:r>
        <w:r>
          <w:rPr>
            <w:noProof/>
            <w:webHidden/>
          </w:rPr>
          <w:fldChar w:fldCharType="begin"/>
        </w:r>
        <w:r>
          <w:rPr>
            <w:noProof/>
            <w:webHidden/>
          </w:rPr>
          <w:instrText xml:space="preserve"> PAGEREF _Toc520277888 \h </w:instrText>
        </w:r>
        <w:r>
          <w:rPr>
            <w:noProof/>
            <w:webHidden/>
          </w:rPr>
        </w:r>
        <w:r>
          <w:rPr>
            <w:noProof/>
            <w:webHidden/>
          </w:rPr>
          <w:fldChar w:fldCharType="separate"/>
        </w:r>
        <w:r>
          <w:rPr>
            <w:noProof/>
            <w:webHidden/>
          </w:rPr>
          <w:t>150</w:t>
        </w:r>
        <w:r>
          <w:rPr>
            <w:noProof/>
            <w:webHidden/>
          </w:rPr>
          <w:fldChar w:fldCharType="end"/>
        </w:r>
      </w:hyperlink>
    </w:p>
    <w:p w14:paraId="0349EE64" w14:textId="45D08BEF" w:rsidR="0016633C" w:rsidRDefault="0016633C">
      <w:pPr>
        <w:pStyle w:val="TableofFigures"/>
        <w:tabs>
          <w:tab w:val="right" w:leader="dot" w:pos="8486"/>
        </w:tabs>
        <w:rPr>
          <w:rFonts w:eastAsiaTheme="minorEastAsia" w:cstheme="minorBidi"/>
          <w:noProof/>
          <w:sz w:val="22"/>
          <w:szCs w:val="28"/>
          <w:lang w:bidi="bn-BD"/>
        </w:rPr>
      </w:pPr>
      <w:hyperlink r:id="rId39" w:anchor="_Toc520277889" w:history="1">
        <w:r w:rsidRPr="005B557E">
          <w:rPr>
            <w:rStyle w:val="Hyperlink"/>
            <w:i/>
            <w:noProof/>
          </w:rPr>
          <w:t>Figure 49.</w:t>
        </w:r>
        <w:r w:rsidRPr="005B557E">
          <w:rPr>
            <w:rStyle w:val="Hyperlink"/>
            <w:noProof/>
          </w:rPr>
          <w:t xml:space="preserve">  </w:t>
        </w:r>
        <w:r w:rsidRPr="005B557E">
          <w:rPr>
            <w:rStyle w:val="Hyperlink"/>
            <w:rFonts w:ascii="Times New Roman" w:hAnsi="Times New Roman"/>
            <w:noProof/>
          </w:rPr>
          <w:t xml:space="preserve">Direct and indirect effects of interface type on </w:t>
        </w:r>
        <w:r w:rsidRPr="005B557E">
          <w:rPr>
            <w:rStyle w:val="Hyperlink"/>
            <w:noProof/>
          </w:rPr>
          <w:t>ad attitude</w:t>
        </w:r>
        <w:r w:rsidRPr="005B557E">
          <w:rPr>
            <w:rStyle w:val="Hyperlink"/>
            <w:rFonts w:ascii="Times New Roman" w:hAnsi="Times New Roman"/>
            <w:noProof/>
          </w:rPr>
          <w:t>.</w:t>
        </w:r>
        <w:r>
          <w:rPr>
            <w:noProof/>
            <w:webHidden/>
          </w:rPr>
          <w:tab/>
        </w:r>
        <w:r>
          <w:rPr>
            <w:noProof/>
            <w:webHidden/>
          </w:rPr>
          <w:fldChar w:fldCharType="begin"/>
        </w:r>
        <w:r>
          <w:rPr>
            <w:noProof/>
            <w:webHidden/>
          </w:rPr>
          <w:instrText xml:space="preserve"> PAGEREF _Toc520277889 \h </w:instrText>
        </w:r>
        <w:r>
          <w:rPr>
            <w:noProof/>
            <w:webHidden/>
          </w:rPr>
        </w:r>
        <w:r>
          <w:rPr>
            <w:noProof/>
            <w:webHidden/>
          </w:rPr>
          <w:fldChar w:fldCharType="separate"/>
        </w:r>
        <w:r>
          <w:rPr>
            <w:noProof/>
            <w:webHidden/>
          </w:rPr>
          <w:t>151</w:t>
        </w:r>
        <w:r>
          <w:rPr>
            <w:noProof/>
            <w:webHidden/>
          </w:rPr>
          <w:fldChar w:fldCharType="end"/>
        </w:r>
      </w:hyperlink>
    </w:p>
    <w:p w14:paraId="464B34A4" w14:textId="12566EB6" w:rsidR="0016633C" w:rsidRDefault="0016633C">
      <w:pPr>
        <w:pStyle w:val="TableofFigures"/>
        <w:tabs>
          <w:tab w:val="right" w:leader="dot" w:pos="8486"/>
        </w:tabs>
        <w:rPr>
          <w:rFonts w:eastAsiaTheme="minorEastAsia" w:cstheme="minorBidi"/>
          <w:noProof/>
          <w:sz w:val="22"/>
          <w:szCs w:val="28"/>
          <w:lang w:bidi="bn-BD"/>
        </w:rPr>
      </w:pPr>
      <w:hyperlink r:id="rId40" w:anchor="_Toc520277890" w:history="1">
        <w:r w:rsidRPr="005B557E">
          <w:rPr>
            <w:rStyle w:val="Hyperlink"/>
            <w:i/>
            <w:noProof/>
          </w:rPr>
          <w:t>Figure 50.</w:t>
        </w:r>
        <w:r w:rsidRPr="005B557E">
          <w:rPr>
            <w:rStyle w:val="Hyperlink"/>
            <w:noProof/>
          </w:rPr>
          <w:t xml:space="preserve"> </w:t>
        </w:r>
        <w:r w:rsidRPr="005B557E">
          <w:rPr>
            <w:rStyle w:val="Hyperlink"/>
            <w:rFonts w:ascii="Times New Roman" w:hAnsi="Times New Roman"/>
            <w:noProof/>
          </w:rPr>
          <w:t>Direct and indirect effects of interface type on purchase intention.</w:t>
        </w:r>
        <w:r>
          <w:rPr>
            <w:noProof/>
            <w:webHidden/>
          </w:rPr>
          <w:tab/>
        </w:r>
        <w:r>
          <w:rPr>
            <w:noProof/>
            <w:webHidden/>
          </w:rPr>
          <w:fldChar w:fldCharType="begin"/>
        </w:r>
        <w:r>
          <w:rPr>
            <w:noProof/>
            <w:webHidden/>
          </w:rPr>
          <w:instrText xml:space="preserve"> PAGEREF _Toc520277890 \h </w:instrText>
        </w:r>
        <w:r>
          <w:rPr>
            <w:noProof/>
            <w:webHidden/>
          </w:rPr>
        </w:r>
        <w:r>
          <w:rPr>
            <w:noProof/>
            <w:webHidden/>
          </w:rPr>
          <w:fldChar w:fldCharType="separate"/>
        </w:r>
        <w:r>
          <w:rPr>
            <w:noProof/>
            <w:webHidden/>
          </w:rPr>
          <w:t>152</w:t>
        </w:r>
        <w:r>
          <w:rPr>
            <w:noProof/>
            <w:webHidden/>
          </w:rPr>
          <w:fldChar w:fldCharType="end"/>
        </w:r>
      </w:hyperlink>
    </w:p>
    <w:p w14:paraId="607B05B2" w14:textId="5A770C80" w:rsidR="00DA1971" w:rsidRPr="00BF1567" w:rsidRDefault="00F7122D" w:rsidP="007C60A7">
      <w:pPr>
        <w:pStyle w:val="Heading1"/>
      </w:pPr>
      <w:r w:rsidRPr="007B1A5F">
        <w:fldChar w:fldCharType="end"/>
      </w:r>
      <w:r w:rsidR="00DA1971" w:rsidRPr="007B1A5F">
        <w:br w:type="page"/>
      </w:r>
      <w:bookmarkStart w:id="7" w:name="_Toc310579467"/>
      <w:bookmarkStart w:id="8" w:name="_Toc520277649"/>
      <w:r w:rsidR="00DA1971" w:rsidRPr="00BF1567">
        <w:lastRenderedPageBreak/>
        <w:t>Abstract</w:t>
      </w:r>
      <w:bookmarkEnd w:id="7"/>
      <w:bookmarkEnd w:id="8"/>
    </w:p>
    <w:p w14:paraId="4F2A22D4" w14:textId="71396704" w:rsidR="00E84BD3" w:rsidRPr="00BF1567" w:rsidRDefault="007E4938" w:rsidP="00A06B23">
      <w:pPr>
        <w:ind w:firstLine="720"/>
        <w:rPr>
          <w:rFonts w:asciiTheme="majorHAnsi" w:hAnsiTheme="majorHAnsi" w:cstheme="minorHAnsi"/>
          <w:color w:val="000000"/>
        </w:rPr>
      </w:pPr>
      <w:r w:rsidRPr="00BF1567">
        <w:rPr>
          <w:rFonts w:asciiTheme="majorHAnsi" w:hAnsiTheme="majorHAnsi" w:cstheme="minorHAnsi"/>
          <w:color w:val="000000"/>
        </w:rPr>
        <w:t xml:space="preserve">The </w:t>
      </w:r>
      <w:r w:rsidR="00460A1B" w:rsidRPr="00BF1567">
        <w:rPr>
          <w:rFonts w:asciiTheme="majorHAnsi" w:hAnsiTheme="majorHAnsi" w:cstheme="minorHAnsi"/>
          <w:color w:val="000000"/>
        </w:rPr>
        <w:t>main goal of the present study was</w:t>
      </w:r>
      <w:r w:rsidRPr="00BF1567">
        <w:rPr>
          <w:rFonts w:asciiTheme="majorHAnsi" w:hAnsiTheme="majorHAnsi" w:cstheme="minorHAnsi"/>
          <w:color w:val="000000"/>
        </w:rPr>
        <w:t xml:space="preserve"> to test </w:t>
      </w:r>
      <w:r w:rsidR="0068312C" w:rsidRPr="00BF1567">
        <w:rPr>
          <w:rFonts w:asciiTheme="majorHAnsi" w:hAnsiTheme="majorHAnsi" w:cstheme="minorHAnsi"/>
          <w:color w:val="000000"/>
        </w:rPr>
        <w:t xml:space="preserve">the </w:t>
      </w:r>
      <w:r w:rsidRPr="00BF1567">
        <w:rPr>
          <w:rFonts w:asciiTheme="majorHAnsi" w:hAnsiTheme="majorHAnsi" w:cstheme="minorHAnsi"/>
          <w:color w:val="000000"/>
        </w:rPr>
        <w:t xml:space="preserve">advertisement </w:t>
      </w:r>
      <w:r w:rsidR="00EF1620" w:rsidRPr="00BF1567">
        <w:rPr>
          <w:rFonts w:asciiTheme="majorHAnsi" w:hAnsiTheme="majorHAnsi" w:cstheme="minorHAnsi"/>
          <w:color w:val="000000"/>
        </w:rPr>
        <w:t>effectiveness of</w:t>
      </w:r>
      <w:r w:rsidRPr="00BF1567">
        <w:rPr>
          <w:rFonts w:asciiTheme="majorHAnsi" w:hAnsiTheme="majorHAnsi" w:cstheme="minorHAnsi"/>
          <w:color w:val="000000"/>
        </w:rPr>
        <w:t xml:space="preserve"> </w:t>
      </w:r>
      <w:r w:rsidR="0068312C" w:rsidRPr="00BF1567">
        <w:rPr>
          <w:rFonts w:asciiTheme="majorHAnsi" w:hAnsiTheme="majorHAnsi" w:cstheme="minorHAnsi"/>
          <w:color w:val="000000"/>
        </w:rPr>
        <w:t xml:space="preserve">immersive </w:t>
      </w:r>
      <w:r w:rsidR="00EF1620" w:rsidRPr="00BF1567">
        <w:rPr>
          <w:rFonts w:asciiTheme="majorHAnsi" w:hAnsiTheme="majorHAnsi" w:cstheme="minorHAnsi"/>
          <w:color w:val="000000"/>
        </w:rPr>
        <w:t>virtual reality (V</w:t>
      </w:r>
      <w:r w:rsidRPr="00BF1567">
        <w:rPr>
          <w:rFonts w:asciiTheme="majorHAnsi" w:hAnsiTheme="majorHAnsi" w:cstheme="minorHAnsi"/>
          <w:color w:val="000000"/>
        </w:rPr>
        <w:t>R</w:t>
      </w:r>
      <w:r w:rsidR="00EF1620" w:rsidRPr="00BF1567">
        <w:rPr>
          <w:rFonts w:asciiTheme="majorHAnsi" w:hAnsiTheme="majorHAnsi" w:cstheme="minorHAnsi"/>
          <w:color w:val="000000"/>
        </w:rPr>
        <w:t>)</w:t>
      </w:r>
      <w:r w:rsidRPr="00BF1567">
        <w:rPr>
          <w:rFonts w:asciiTheme="majorHAnsi" w:hAnsiTheme="majorHAnsi" w:cstheme="minorHAnsi"/>
          <w:color w:val="000000"/>
        </w:rPr>
        <w:t xml:space="preserve"> systems. </w:t>
      </w:r>
      <w:r w:rsidR="00172667" w:rsidRPr="00BF1567">
        <w:rPr>
          <w:rFonts w:asciiTheme="majorHAnsi" w:hAnsiTheme="majorHAnsi" w:cstheme="minorHAnsi"/>
        </w:rPr>
        <w:t xml:space="preserve">Two experimental studies were conducted to address the goal. </w:t>
      </w:r>
      <w:r w:rsidR="0068312C" w:rsidRPr="00BF1567">
        <w:rPr>
          <w:rFonts w:asciiTheme="majorHAnsi" w:hAnsiTheme="majorHAnsi" w:cstheme="minorHAnsi"/>
          <w:color w:val="000000"/>
        </w:rPr>
        <w:t>The first experiment</w:t>
      </w:r>
      <w:r w:rsidR="00CA7260" w:rsidRPr="00BF1567">
        <w:rPr>
          <w:rFonts w:asciiTheme="majorHAnsi" w:hAnsiTheme="majorHAnsi" w:cstheme="minorHAnsi"/>
          <w:color w:val="000000"/>
        </w:rPr>
        <w:t xml:space="preserve"> was done to compare the effects</w:t>
      </w:r>
      <w:r w:rsidR="0068312C" w:rsidRPr="00BF1567">
        <w:rPr>
          <w:rFonts w:asciiTheme="majorHAnsi" w:hAnsiTheme="majorHAnsi" w:cstheme="minorHAnsi"/>
          <w:color w:val="000000"/>
        </w:rPr>
        <w:t xml:space="preserve"> of </w:t>
      </w:r>
      <w:r w:rsidR="00CA7260" w:rsidRPr="00BF1567">
        <w:rPr>
          <w:rFonts w:asciiTheme="majorHAnsi" w:hAnsiTheme="majorHAnsi" w:cstheme="minorHAnsi"/>
          <w:color w:val="000000"/>
        </w:rPr>
        <w:t xml:space="preserve">an </w:t>
      </w:r>
      <w:r w:rsidR="0068312C" w:rsidRPr="00BF1567">
        <w:rPr>
          <w:rFonts w:asciiTheme="majorHAnsi" w:hAnsiTheme="majorHAnsi" w:cstheme="minorHAnsi"/>
          <w:color w:val="000000"/>
        </w:rPr>
        <w:t xml:space="preserve">immersive VR </w:t>
      </w:r>
      <w:r w:rsidR="00955D1B" w:rsidRPr="00BF1567">
        <w:rPr>
          <w:rFonts w:asciiTheme="majorHAnsi" w:hAnsiTheme="majorHAnsi" w:cstheme="minorHAnsi"/>
          <w:color w:val="000000"/>
        </w:rPr>
        <w:t>interface</w:t>
      </w:r>
      <w:r w:rsidR="0068312C" w:rsidRPr="00BF1567">
        <w:rPr>
          <w:rFonts w:asciiTheme="majorHAnsi" w:hAnsiTheme="majorHAnsi" w:cstheme="minorHAnsi"/>
          <w:color w:val="000000"/>
        </w:rPr>
        <w:t xml:space="preserve"> and </w:t>
      </w:r>
      <w:r w:rsidR="00CA7260" w:rsidRPr="00BF1567">
        <w:rPr>
          <w:rFonts w:asciiTheme="majorHAnsi" w:hAnsiTheme="majorHAnsi" w:cstheme="minorHAnsi"/>
          <w:color w:val="000000"/>
        </w:rPr>
        <w:t xml:space="preserve">a </w:t>
      </w:r>
      <w:r w:rsidR="0068312C" w:rsidRPr="00BF1567">
        <w:rPr>
          <w:rFonts w:asciiTheme="majorHAnsi" w:hAnsiTheme="majorHAnsi" w:cstheme="minorHAnsi"/>
          <w:color w:val="000000"/>
        </w:rPr>
        <w:t xml:space="preserve">traditional non-VR 2-D </w:t>
      </w:r>
      <w:r w:rsidR="00955D1B" w:rsidRPr="00BF1567">
        <w:rPr>
          <w:rFonts w:asciiTheme="majorHAnsi" w:hAnsiTheme="majorHAnsi" w:cstheme="minorHAnsi"/>
          <w:color w:val="000000"/>
        </w:rPr>
        <w:t>interface</w:t>
      </w:r>
      <w:r w:rsidR="0068312C" w:rsidRPr="00BF1567">
        <w:rPr>
          <w:rFonts w:asciiTheme="majorHAnsi" w:hAnsiTheme="majorHAnsi" w:cstheme="minorHAnsi"/>
          <w:color w:val="000000"/>
        </w:rPr>
        <w:t xml:space="preserve"> on consumer</w:t>
      </w:r>
      <w:r w:rsidR="0068312C" w:rsidRPr="00BF1567">
        <w:rPr>
          <w:rFonts w:asciiTheme="majorHAnsi" w:hAnsiTheme="majorHAnsi" w:cstheme="minorHAnsi"/>
        </w:rPr>
        <w:t>s’</w:t>
      </w:r>
      <w:r w:rsidR="0068312C" w:rsidRPr="00BF1567">
        <w:rPr>
          <w:rFonts w:asciiTheme="majorHAnsi" w:hAnsiTheme="majorHAnsi" w:cstheme="minorHAnsi"/>
          <w:color w:val="000000"/>
        </w:rPr>
        <w:t xml:space="preserve"> </w:t>
      </w:r>
      <w:r w:rsidR="008369D6" w:rsidRPr="00BF1567">
        <w:rPr>
          <w:rFonts w:asciiTheme="majorHAnsi" w:hAnsiTheme="majorHAnsi" w:cstheme="minorHAnsi"/>
          <w:color w:val="000000"/>
        </w:rPr>
        <w:t>perceived</w:t>
      </w:r>
      <w:r w:rsidR="0068312C" w:rsidRPr="00BF1567">
        <w:rPr>
          <w:rFonts w:asciiTheme="majorHAnsi" w:hAnsiTheme="majorHAnsi" w:cstheme="minorHAnsi"/>
          <w:color w:val="000000"/>
        </w:rPr>
        <w:t xml:space="preserve"> presence, </w:t>
      </w:r>
      <w:r w:rsidR="00310531" w:rsidRPr="00BF1567">
        <w:rPr>
          <w:rFonts w:asciiTheme="majorHAnsi" w:hAnsiTheme="majorHAnsi" w:cstheme="minorHAnsi"/>
          <w:color w:val="000000"/>
        </w:rPr>
        <w:t xml:space="preserve">brand recall, perceived product knowledge, ad </w:t>
      </w:r>
      <w:r w:rsidR="0068312C" w:rsidRPr="00BF1567">
        <w:rPr>
          <w:rFonts w:asciiTheme="majorHAnsi" w:hAnsiTheme="majorHAnsi" w:cstheme="minorHAnsi"/>
          <w:color w:val="000000"/>
        </w:rPr>
        <w:t>attitude,</w:t>
      </w:r>
      <w:r w:rsidR="00310531" w:rsidRPr="00BF1567">
        <w:rPr>
          <w:rFonts w:asciiTheme="majorHAnsi" w:hAnsiTheme="majorHAnsi" w:cstheme="minorHAnsi"/>
          <w:color w:val="000000"/>
        </w:rPr>
        <w:t xml:space="preserve"> brand attitude,</w:t>
      </w:r>
      <w:r w:rsidR="0068312C" w:rsidRPr="00BF1567">
        <w:rPr>
          <w:rFonts w:asciiTheme="majorHAnsi" w:hAnsiTheme="majorHAnsi" w:cstheme="minorHAnsi"/>
          <w:color w:val="000000"/>
        </w:rPr>
        <w:t xml:space="preserve"> </w:t>
      </w:r>
      <w:r w:rsidR="00310531" w:rsidRPr="00BF1567">
        <w:rPr>
          <w:rFonts w:asciiTheme="majorHAnsi" w:hAnsiTheme="majorHAnsi" w:cstheme="minorHAnsi"/>
          <w:color w:val="000000"/>
        </w:rPr>
        <w:t>purchase intention</w:t>
      </w:r>
      <w:r w:rsidR="008C4F0F" w:rsidRPr="00BF1567">
        <w:rPr>
          <w:rFonts w:asciiTheme="majorHAnsi" w:hAnsiTheme="majorHAnsi" w:cstheme="minorHAnsi"/>
          <w:color w:val="000000"/>
        </w:rPr>
        <w:t>,</w:t>
      </w:r>
      <w:r w:rsidR="00310531" w:rsidRPr="00BF1567">
        <w:rPr>
          <w:rFonts w:asciiTheme="majorHAnsi" w:hAnsiTheme="majorHAnsi" w:cstheme="minorHAnsi"/>
          <w:color w:val="000000"/>
        </w:rPr>
        <w:t xml:space="preserve"> </w:t>
      </w:r>
      <w:r w:rsidR="008369D6" w:rsidRPr="00BF1567">
        <w:rPr>
          <w:rFonts w:asciiTheme="majorHAnsi" w:hAnsiTheme="majorHAnsi" w:cstheme="minorHAnsi"/>
          <w:color w:val="000000"/>
        </w:rPr>
        <w:t xml:space="preserve">and </w:t>
      </w:r>
      <w:r w:rsidR="00310531" w:rsidRPr="00BF1567">
        <w:rPr>
          <w:rFonts w:asciiTheme="majorHAnsi" w:hAnsiTheme="majorHAnsi" w:cstheme="minorHAnsi"/>
          <w:color w:val="000000"/>
        </w:rPr>
        <w:t>sharing</w:t>
      </w:r>
      <w:r w:rsidR="008369D6" w:rsidRPr="00BF1567">
        <w:rPr>
          <w:rFonts w:asciiTheme="majorHAnsi" w:hAnsiTheme="majorHAnsi" w:cstheme="minorHAnsi"/>
          <w:color w:val="000000"/>
        </w:rPr>
        <w:t xml:space="preserve"> intention</w:t>
      </w:r>
      <w:r w:rsidR="0068312C" w:rsidRPr="00BF1567">
        <w:rPr>
          <w:rFonts w:asciiTheme="majorHAnsi" w:hAnsiTheme="majorHAnsi" w:cstheme="minorHAnsi"/>
          <w:color w:val="000000"/>
        </w:rPr>
        <w:t xml:space="preserve">. The second study was conducted to identify </w:t>
      </w:r>
      <w:r w:rsidR="00F22A5E" w:rsidRPr="00BF1567">
        <w:rPr>
          <w:rFonts w:asciiTheme="majorHAnsi" w:hAnsiTheme="majorHAnsi" w:cstheme="minorHAnsi"/>
          <w:color w:val="000000"/>
        </w:rPr>
        <w:t xml:space="preserve">and compare the effects of </w:t>
      </w:r>
      <w:r w:rsidR="00CA7260" w:rsidRPr="00BF1567">
        <w:rPr>
          <w:rFonts w:asciiTheme="majorHAnsi" w:hAnsiTheme="majorHAnsi" w:cstheme="minorHAnsi"/>
          <w:color w:val="000000"/>
        </w:rPr>
        <w:t xml:space="preserve">a </w:t>
      </w:r>
      <w:r w:rsidR="004E3100" w:rsidRPr="00BF1567">
        <w:rPr>
          <w:rFonts w:asciiTheme="majorHAnsi" w:hAnsiTheme="majorHAnsi" w:cstheme="minorHAnsi"/>
          <w:color w:val="000000"/>
        </w:rPr>
        <w:t>high im</w:t>
      </w:r>
      <w:r w:rsidR="00F22A5E" w:rsidRPr="00BF1567">
        <w:rPr>
          <w:rFonts w:asciiTheme="majorHAnsi" w:hAnsiTheme="majorHAnsi" w:cstheme="minorHAnsi"/>
          <w:color w:val="000000"/>
        </w:rPr>
        <w:t xml:space="preserve">mersive VR system and </w:t>
      </w:r>
      <w:r w:rsidR="00CA7260" w:rsidRPr="00BF1567">
        <w:rPr>
          <w:rFonts w:asciiTheme="majorHAnsi" w:hAnsiTheme="majorHAnsi" w:cstheme="minorHAnsi"/>
          <w:color w:val="000000"/>
        </w:rPr>
        <w:t xml:space="preserve">a </w:t>
      </w:r>
      <w:r w:rsidR="004E3100" w:rsidRPr="00BF1567">
        <w:rPr>
          <w:rFonts w:asciiTheme="majorHAnsi" w:hAnsiTheme="majorHAnsi" w:cstheme="minorHAnsi"/>
          <w:color w:val="000000"/>
        </w:rPr>
        <w:t>low immersive VR sy</w:t>
      </w:r>
      <w:r w:rsidR="00F22A5E" w:rsidRPr="00BF1567">
        <w:rPr>
          <w:rFonts w:asciiTheme="majorHAnsi" w:hAnsiTheme="majorHAnsi" w:cstheme="minorHAnsi"/>
          <w:color w:val="000000"/>
        </w:rPr>
        <w:t xml:space="preserve">stem. </w:t>
      </w:r>
      <w:r w:rsidR="00BC52A9" w:rsidRPr="00BF1567">
        <w:rPr>
          <w:rFonts w:asciiTheme="majorHAnsi" w:hAnsiTheme="majorHAnsi" w:cstheme="minorHAnsi"/>
          <w:color w:val="000000"/>
        </w:rPr>
        <w:t>In addition, s</w:t>
      </w:r>
      <w:r w:rsidR="00F22A5E" w:rsidRPr="00BF1567">
        <w:rPr>
          <w:rFonts w:asciiTheme="majorHAnsi" w:hAnsiTheme="majorHAnsi" w:cstheme="minorHAnsi"/>
          <w:color w:val="000000"/>
        </w:rPr>
        <w:t xml:space="preserve">tudy 2 </w:t>
      </w:r>
      <w:r w:rsidR="00A968A2" w:rsidRPr="00BF1567">
        <w:rPr>
          <w:rFonts w:asciiTheme="majorHAnsi" w:hAnsiTheme="majorHAnsi" w:cstheme="minorHAnsi"/>
          <w:color w:val="000000"/>
        </w:rPr>
        <w:t>focused on</w:t>
      </w:r>
      <w:r w:rsidR="004E3100" w:rsidRPr="00BF1567">
        <w:rPr>
          <w:rFonts w:asciiTheme="majorHAnsi" w:hAnsiTheme="majorHAnsi" w:cstheme="minorHAnsi"/>
          <w:color w:val="000000"/>
        </w:rPr>
        <w:t xml:space="preserve"> </w:t>
      </w:r>
      <w:r w:rsidR="00BC52A9" w:rsidRPr="00BF1567">
        <w:rPr>
          <w:rFonts w:asciiTheme="majorHAnsi" w:hAnsiTheme="majorHAnsi" w:cstheme="minorHAnsi"/>
          <w:color w:val="000000"/>
        </w:rPr>
        <w:t xml:space="preserve">examining </w:t>
      </w:r>
      <w:r w:rsidR="004E3100" w:rsidRPr="00BF1567">
        <w:rPr>
          <w:rFonts w:asciiTheme="majorHAnsi" w:hAnsiTheme="majorHAnsi" w:cstheme="minorHAnsi"/>
          <w:color w:val="000000"/>
        </w:rPr>
        <w:t xml:space="preserve">the effects of </w:t>
      </w:r>
      <w:r w:rsidR="00A968A2" w:rsidRPr="00BF1567">
        <w:rPr>
          <w:rFonts w:asciiTheme="majorHAnsi" w:hAnsiTheme="majorHAnsi" w:cstheme="minorHAnsi"/>
          <w:color w:val="000000"/>
        </w:rPr>
        <w:t>modality interactivity (a type of interactivity) and sensory breadth (a type of vividness)</w:t>
      </w:r>
      <w:r w:rsidR="00EB0CBA" w:rsidRPr="00BF1567">
        <w:rPr>
          <w:rFonts w:asciiTheme="majorHAnsi" w:hAnsiTheme="majorHAnsi" w:cstheme="minorHAnsi"/>
          <w:color w:val="000000"/>
        </w:rPr>
        <w:t xml:space="preserve"> </w:t>
      </w:r>
      <w:r w:rsidR="004E3100" w:rsidRPr="00BF1567">
        <w:rPr>
          <w:rFonts w:asciiTheme="majorHAnsi" w:hAnsiTheme="majorHAnsi" w:cstheme="minorHAnsi"/>
          <w:color w:val="000000"/>
        </w:rPr>
        <w:t xml:space="preserve">on both platforms. In doing so, the study also </w:t>
      </w:r>
      <w:r w:rsidR="006E24DE" w:rsidRPr="00BF1567">
        <w:rPr>
          <w:rFonts w:asciiTheme="majorHAnsi" w:hAnsiTheme="majorHAnsi" w:cstheme="minorHAnsi"/>
          <w:color w:val="000000"/>
        </w:rPr>
        <w:t>test</w:t>
      </w:r>
      <w:r w:rsidR="00310531" w:rsidRPr="00BF1567">
        <w:rPr>
          <w:rFonts w:asciiTheme="majorHAnsi" w:hAnsiTheme="majorHAnsi" w:cstheme="minorHAnsi"/>
          <w:color w:val="000000"/>
        </w:rPr>
        <w:t>ed</w:t>
      </w:r>
      <w:r w:rsidR="00BC52A9" w:rsidRPr="00BF1567">
        <w:rPr>
          <w:rFonts w:asciiTheme="majorHAnsi" w:hAnsiTheme="majorHAnsi" w:cstheme="minorHAnsi"/>
          <w:color w:val="000000"/>
        </w:rPr>
        <w:t xml:space="preserve"> </w:t>
      </w:r>
      <w:r w:rsidR="006E24DE" w:rsidRPr="00BF1567">
        <w:rPr>
          <w:rFonts w:asciiTheme="majorHAnsi" w:hAnsiTheme="majorHAnsi" w:cstheme="minorHAnsi"/>
          <w:color w:val="000000"/>
        </w:rPr>
        <w:t xml:space="preserve">how the </w:t>
      </w:r>
      <w:r w:rsidR="004E3100" w:rsidRPr="00BF1567">
        <w:rPr>
          <w:rFonts w:asciiTheme="majorHAnsi" w:hAnsiTheme="majorHAnsi" w:cstheme="minorHAnsi"/>
          <w:color w:val="000000"/>
        </w:rPr>
        <w:t>perceived media novelty</w:t>
      </w:r>
      <w:r w:rsidR="00BC52A9" w:rsidRPr="00BF1567">
        <w:rPr>
          <w:rFonts w:asciiTheme="majorHAnsi" w:hAnsiTheme="majorHAnsi" w:cstheme="minorHAnsi"/>
          <w:color w:val="000000"/>
        </w:rPr>
        <w:t xml:space="preserve"> </w:t>
      </w:r>
      <w:r w:rsidR="006E24DE" w:rsidRPr="00BF1567">
        <w:rPr>
          <w:rFonts w:asciiTheme="majorHAnsi" w:hAnsiTheme="majorHAnsi" w:cstheme="minorHAnsi"/>
          <w:color w:val="000000"/>
        </w:rPr>
        <w:t>moderated the effect</w:t>
      </w:r>
      <w:r w:rsidR="00CA7260" w:rsidRPr="00BF1567">
        <w:rPr>
          <w:rFonts w:asciiTheme="majorHAnsi" w:hAnsiTheme="majorHAnsi" w:cstheme="minorHAnsi"/>
          <w:color w:val="000000"/>
        </w:rPr>
        <w:t>s</w:t>
      </w:r>
      <w:r w:rsidR="006E24DE" w:rsidRPr="00BF1567">
        <w:rPr>
          <w:rFonts w:asciiTheme="majorHAnsi" w:hAnsiTheme="majorHAnsi" w:cstheme="minorHAnsi"/>
          <w:color w:val="000000"/>
        </w:rPr>
        <w:t xml:space="preserve"> of immersive VR system type on </w:t>
      </w:r>
      <w:r w:rsidR="00C52E2E" w:rsidRPr="00BF1567">
        <w:rPr>
          <w:rFonts w:asciiTheme="majorHAnsi" w:hAnsiTheme="majorHAnsi" w:cstheme="minorHAnsi"/>
          <w:color w:val="000000"/>
        </w:rPr>
        <w:t>consumers’ responses</w:t>
      </w:r>
      <w:r w:rsidR="004E3100" w:rsidRPr="00BF1567">
        <w:rPr>
          <w:rFonts w:asciiTheme="majorHAnsi" w:hAnsiTheme="majorHAnsi" w:cstheme="minorHAnsi"/>
          <w:color w:val="000000"/>
        </w:rPr>
        <w:t>.</w:t>
      </w:r>
      <w:r w:rsidR="00922EF1" w:rsidRPr="00BF1567">
        <w:rPr>
          <w:rFonts w:asciiTheme="majorHAnsi" w:hAnsiTheme="majorHAnsi" w:cstheme="minorHAnsi"/>
          <w:color w:val="000000"/>
        </w:rPr>
        <w:t xml:space="preserve"> Finally, the mediating role of presence was </w:t>
      </w:r>
      <w:r w:rsidR="00C52E2E" w:rsidRPr="00BF1567">
        <w:rPr>
          <w:rFonts w:asciiTheme="majorHAnsi" w:hAnsiTheme="majorHAnsi" w:cstheme="minorHAnsi"/>
          <w:color w:val="000000"/>
        </w:rPr>
        <w:t xml:space="preserve">examined </w:t>
      </w:r>
      <w:r w:rsidR="00922EF1" w:rsidRPr="00BF1567">
        <w:rPr>
          <w:rFonts w:asciiTheme="majorHAnsi" w:hAnsiTheme="majorHAnsi" w:cstheme="minorHAnsi"/>
          <w:color w:val="000000"/>
        </w:rPr>
        <w:t>in both stud</w:t>
      </w:r>
      <w:r w:rsidR="00922EF1" w:rsidRPr="00BF1567">
        <w:rPr>
          <w:rFonts w:asciiTheme="majorHAnsi" w:hAnsiTheme="majorHAnsi" w:cstheme="minorHAnsi"/>
        </w:rPr>
        <w:t>ies</w:t>
      </w:r>
      <w:r w:rsidR="00922EF1" w:rsidRPr="00BF1567">
        <w:rPr>
          <w:rFonts w:asciiTheme="majorHAnsi" w:hAnsiTheme="majorHAnsi" w:cstheme="minorHAnsi"/>
          <w:color w:val="000000"/>
        </w:rPr>
        <w:t xml:space="preserve">. </w:t>
      </w:r>
    </w:p>
    <w:p w14:paraId="38257E13" w14:textId="5A40D671" w:rsidR="00715684" w:rsidRPr="00BF1567" w:rsidRDefault="00E84BD3" w:rsidP="00A06B23">
      <w:pPr>
        <w:tabs>
          <w:tab w:val="left" w:pos="5580"/>
        </w:tabs>
        <w:ind w:firstLine="720"/>
        <w:rPr>
          <w:rFonts w:asciiTheme="majorHAnsi" w:hAnsiTheme="majorHAnsi" w:cstheme="minorHAnsi"/>
          <w:color w:val="000000"/>
        </w:rPr>
      </w:pPr>
      <w:r w:rsidRPr="00BF1567">
        <w:rPr>
          <w:rFonts w:asciiTheme="majorHAnsi" w:hAnsiTheme="majorHAnsi" w:cstheme="minorHAnsi"/>
          <w:color w:val="000000"/>
        </w:rPr>
        <w:t>Results of s</w:t>
      </w:r>
      <w:r w:rsidR="00715684" w:rsidRPr="00BF1567">
        <w:rPr>
          <w:rFonts w:asciiTheme="majorHAnsi" w:hAnsiTheme="majorHAnsi" w:cstheme="minorHAnsi"/>
          <w:lang w:bidi="ar-SA"/>
        </w:rPr>
        <w:t xml:space="preserve">tudy 1 revealed that </w:t>
      </w:r>
      <w:r w:rsidR="00147CEB" w:rsidRPr="00BF1567">
        <w:rPr>
          <w:rFonts w:asciiTheme="majorHAnsi" w:hAnsiTheme="majorHAnsi" w:cstheme="minorHAnsi"/>
          <w:lang w:bidi="ar-SA"/>
        </w:rPr>
        <w:t xml:space="preserve">an </w:t>
      </w:r>
      <w:r w:rsidR="00715684" w:rsidRPr="00BF1567">
        <w:rPr>
          <w:rFonts w:asciiTheme="majorHAnsi" w:hAnsiTheme="majorHAnsi" w:cstheme="minorHAnsi"/>
          <w:lang w:bidi="ar-SA"/>
        </w:rPr>
        <w:t xml:space="preserve">immersive VR ad is more effective in creating users’ sense of presence, ad attitude, purchase intentions and sharing intentions than </w:t>
      </w:r>
      <w:r w:rsidR="008F21CA" w:rsidRPr="00BF1567">
        <w:rPr>
          <w:rFonts w:asciiTheme="majorHAnsi" w:hAnsiTheme="majorHAnsi" w:cstheme="minorHAnsi"/>
          <w:lang w:bidi="ar-SA"/>
        </w:rPr>
        <w:t xml:space="preserve">a </w:t>
      </w:r>
      <w:r w:rsidR="00715684" w:rsidRPr="00BF1567">
        <w:rPr>
          <w:rFonts w:asciiTheme="majorHAnsi" w:hAnsiTheme="majorHAnsi" w:cstheme="minorHAnsi"/>
          <w:lang w:bidi="ar-SA"/>
        </w:rPr>
        <w:t>2-D ad.</w:t>
      </w:r>
      <w:r w:rsidR="008F21CA" w:rsidRPr="00BF1567">
        <w:rPr>
          <w:rFonts w:asciiTheme="majorHAnsi" w:hAnsiTheme="majorHAnsi" w:cstheme="minorHAnsi"/>
          <w:lang w:bidi="ar-SA"/>
        </w:rPr>
        <w:t xml:space="preserve"> The m</w:t>
      </w:r>
      <w:r w:rsidR="00715684" w:rsidRPr="00BF1567">
        <w:rPr>
          <w:rFonts w:asciiTheme="majorHAnsi" w:hAnsiTheme="majorHAnsi" w:cstheme="minorHAnsi"/>
          <w:lang w:bidi="ar-SA"/>
        </w:rPr>
        <w:t xml:space="preserve">ediation analysis also confirmed an indirect </w:t>
      </w:r>
      <w:r w:rsidR="008F21CA" w:rsidRPr="00BF1567">
        <w:rPr>
          <w:rFonts w:asciiTheme="majorHAnsi" w:hAnsiTheme="majorHAnsi" w:cstheme="minorHAnsi"/>
          <w:lang w:bidi="ar-SA"/>
        </w:rPr>
        <w:t xml:space="preserve">effect </w:t>
      </w:r>
      <w:r w:rsidR="00715684" w:rsidRPr="00BF1567">
        <w:rPr>
          <w:rFonts w:asciiTheme="majorHAnsi" w:hAnsiTheme="majorHAnsi" w:cstheme="minorHAnsi"/>
          <w:lang w:bidi="ar-SA"/>
        </w:rPr>
        <w:t xml:space="preserve">of </w:t>
      </w:r>
      <w:r w:rsidR="00955D1B" w:rsidRPr="00BF1567">
        <w:rPr>
          <w:rFonts w:asciiTheme="majorHAnsi" w:hAnsiTheme="majorHAnsi" w:cstheme="minorHAnsi"/>
          <w:lang w:bidi="ar-SA"/>
        </w:rPr>
        <w:t>interface</w:t>
      </w:r>
      <w:r w:rsidR="00715684" w:rsidRPr="00BF1567">
        <w:rPr>
          <w:rFonts w:asciiTheme="majorHAnsi" w:hAnsiTheme="majorHAnsi" w:cstheme="minorHAnsi"/>
          <w:lang w:bidi="ar-SA"/>
        </w:rPr>
        <w:t xml:space="preserve"> type on such variables via different dimensions of presence</w:t>
      </w:r>
      <w:r w:rsidR="0083015D" w:rsidRPr="00BF1567">
        <w:rPr>
          <w:rFonts w:asciiTheme="majorHAnsi" w:hAnsiTheme="majorHAnsi" w:cstheme="minorHAnsi"/>
          <w:lang w:bidi="ar-SA"/>
        </w:rPr>
        <w:t xml:space="preserve"> (e.g., spatial pr</w:t>
      </w:r>
      <w:r w:rsidR="005E1DB0" w:rsidRPr="00BF1567">
        <w:rPr>
          <w:rFonts w:asciiTheme="majorHAnsi" w:hAnsiTheme="majorHAnsi" w:cstheme="minorHAnsi"/>
          <w:lang w:bidi="ar-SA"/>
        </w:rPr>
        <w:t>esence, engagement, and naturalness</w:t>
      </w:r>
      <w:r w:rsidR="0083015D" w:rsidRPr="00BF1567">
        <w:rPr>
          <w:rFonts w:asciiTheme="majorHAnsi" w:hAnsiTheme="majorHAnsi" w:cstheme="minorHAnsi"/>
          <w:lang w:bidi="ar-SA"/>
        </w:rPr>
        <w:t>)</w:t>
      </w:r>
      <w:r w:rsidR="00715684" w:rsidRPr="00BF1567">
        <w:rPr>
          <w:rFonts w:asciiTheme="majorHAnsi" w:hAnsiTheme="majorHAnsi" w:cstheme="minorHAnsi"/>
          <w:lang w:bidi="ar-SA"/>
        </w:rPr>
        <w:t>. Interestingly, although significant direct effect</w:t>
      </w:r>
      <w:r w:rsidR="006271DE" w:rsidRPr="00BF1567">
        <w:rPr>
          <w:rFonts w:asciiTheme="majorHAnsi" w:hAnsiTheme="majorHAnsi" w:cstheme="minorHAnsi"/>
          <w:lang w:bidi="ar-SA"/>
        </w:rPr>
        <w:t xml:space="preserve">s of interface </w:t>
      </w:r>
      <w:r w:rsidR="00715684" w:rsidRPr="00BF1567">
        <w:rPr>
          <w:rFonts w:asciiTheme="majorHAnsi" w:hAnsiTheme="majorHAnsi" w:cstheme="minorHAnsi"/>
          <w:lang w:bidi="ar-SA"/>
        </w:rPr>
        <w:t xml:space="preserve">type </w:t>
      </w:r>
      <w:r w:rsidR="0083015D" w:rsidRPr="00BF1567">
        <w:rPr>
          <w:rFonts w:asciiTheme="majorHAnsi" w:hAnsiTheme="majorHAnsi" w:cstheme="minorHAnsi"/>
          <w:lang w:bidi="ar-SA"/>
        </w:rPr>
        <w:t>were</w:t>
      </w:r>
      <w:r w:rsidR="00715684" w:rsidRPr="00BF1567">
        <w:rPr>
          <w:rFonts w:asciiTheme="majorHAnsi" w:hAnsiTheme="majorHAnsi" w:cstheme="minorHAnsi"/>
          <w:lang w:bidi="ar-SA"/>
        </w:rPr>
        <w:t xml:space="preserve"> not found on </w:t>
      </w:r>
      <w:r w:rsidR="006271DE" w:rsidRPr="00BF1567">
        <w:rPr>
          <w:rFonts w:asciiTheme="majorHAnsi" w:hAnsiTheme="majorHAnsi" w:cstheme="minorHAnsi"/>
          <w:lang w:bidi="ar-SA"/>
        </w:rPr>
        <w:t xml:space="preserve">participants’ </w:t>
      </w:r>
      <w:r w:rsidR="00715684" w:rsidRPr="00BF1567">
        <w:rPr>
          <w:rFonts w:asciiTheme="majorHAnsi" w:hAnsiTheme="majorHAnsi" w:cstheme="minorHAnsi"/>
          <w:lang w:bidi="ar-SA"/>
        </w:rPr>
        <w:t>brand recall, perceived product knowledge, and brand attitude,</w:t>
      </w:r>
      <w:r w:rsidR="006271DE" w:rsidRPr="00BF1567">
        <w:rPr>
          <w:rFonts w:asciiTheme="majorHAnsi" w:hAnsiTheme="majorHAnsi" w:cstheme="minorHAnsi"/>
          <w:lang w:bidi="ar-SA"/>
        </w:rPr>
        <w:t xml:space="preserve"> the</w:t>
      </w:r>
      <w:r w:rsidR="00715684" w:rsidRPr="00BF1567">
        <w:rPr>
          <w:rFonts w:asciiTheme="majorHAnsi" w:hAnsiTheme="majorHAnsi" w:cstheme="minorHAnsi"/>
          <w:lang w:bidi="ar-SA"/>
        </w:rPr>
        <w:t xml:space="preserve"> mediation analysis identified indirect effects of </w:t>
      </w:r>
      <w:r w:rsidR="006271DE" w:rsidRPr="00BF1567">
        <w:rPr>
          <w:rFonts w:asciiTheme="majorHAnsi" w:hAnsiTheme="majorHAnsi" w:cstheme="minorHAnsi"/>
          <w:lang w:bidi="ar-SA"/>
        </w:rPr>
        <w:t>interface</w:t>
      </w:r>
      <w:r w:rsidR="00715684" w:rsidRPr="00BF1567">
        <w:rPr>
          <w:rFonts w:asciiTheme="majorHAnsi" w:hAnsiTheme="majorHAnsi" w:cstheme="minorHAnsi"/>
          <w:lang w:bidi="ar-SA"/>
        </w:rPr>
        <w:t xml:space="preserve"> type on such variables via different dimensions of presence.</w:t>
      </w:r>
    </w:p>
    <w:p w14:paraId="11625F1E" w14:textId="78AE2B39" w:rsidR="00715684" w:rsidRPr="00BF1567" w:rsidRDefault="00E84BD3" w:rsidP="00715684">
      <w:pPr>
        <w:autoSpaceDE w:val="0"/>
        <w:autoSpaceDN w:val="0"/>
        <w:adjustRightInd w:val="0"/>
        <w:ind w:firstLine="720"/>
        <w:rPr>
          <w:rFonts w:asciiTheme="majorHAnsi" w:hAnsiTheme="majorHAnsi" w:cstheme="minorHAnsi"/>
          <w:lang w:bidi="ar-SA"/>
        </w:rPr>
      </w:pPr>
      <w:r w:rsidRPr="00BF1567">
        <w:rPr>
          <w:rFonts w:asciiTheme="majorHAnsi" w:hAnsiTheme="majorHAnsi" w:cstheme="minorHAnsi"/>
          <w:color w:val="000000"/>
        </w:rPr>
        <w:t>Results of s</w:t>
      </w:r>
      <w:r w:rsidRPr="00BF1567">
        <w:rPr>
          <w:rFonts w:asciiTheme="majorHAnsi" w:hAnsiTheme="majorHAnsi" w:cstheme="minorHAnsi"/>
          <w:lang w:bidi="ar-SA"/>
        </w:rPr>
        <w:t xml:space="preserve">tudy </w:t>
      </w:r>
      <w:r w:rsidR="00715684" w:rsidRPr="00BF1567">
        <w:rPr>
          <w:rFonts w:asciiTheme="majorHAnsi" w:hAnsiTheme="majorHAnsi" w:cstheme="minorHAnsi"/>
          <w:lang w:bidi="ar-SA"/>
        </w:rPr>
        <w:t xml:space="preserve">2 revealed that </w:t>
      </w:r>
      <w:r w:rsidR="008E59F3" w:rsidRPr="00BF1567">
        <w:rPr>
          <w:rFonts w:asciiTheme="majorHAnsi" w:hAnsiTheme="majorHAnsi" w:cstheme="minorHAnsi"/>
          <w:lang w:bidi="ar-SA"/>
        </w:rPr>
        <w:t xml:space="preserve">a </w:t>
      </w:r>
      <w:r w:rsidR="00715684" w:rsidRPr="00BF1567">
        <w:rPr>
          <w:rFonts w:asciiTheme="majorHAnsi" w:hAnsiTheme="majorHAnsi" w:cstheme="minorHAnsi"/>
          <w:lang w:bidi="ar-SA"/>
        </w:rPr>
        <w:t xml:space="preserve">high immersive VR </w:t>
      </w:r>
      <w:r w:rsidR="008E59F3" w:rsidRPr="00BF1567">
        <w:rPr>
          <w:rFonts w:asciiTheme="majorHAnsi" w:hAnsiTheme="majorHAnsi" w:cstheme="minorHAnsi"/>
          <w:lang w:bidi="ar-SA"/>
        </w:rPr>
        <w:t xml:space="preserve">system </w:t>
      </w:r>
      <w:r w:rsidR="00715684" w:rsidRPr="00BF1567">
        <w:rPr>
          <w:rFonts w:asciiTheme="majorHAnsi" w:hAnsiTheme="majorHAnsi" w:cstheme="minorHAnsi"/>
          <w:lang w:bidi="ar-SA"/>
        </w:rPr>
        <w:t xml:space="preserve">is more effective in creating sense of presence and sharing intentions than </w:t>
      </w:r>
      <w:r w:rsidR="008E59F3" w:rsidRPr="00BF1567">
        <w:rPr>
          <w:rFonts w:asciiTheme="majorHAnsi" w:hAnsiTheme="majorHAnsi" w:cstheme="minorHAnsi"/>
          <w:lang w:bidi="ar-SA"/>
        </w:rPr>
        <w:t xml:space="preserve">a </w:t>
      </w:r>
      <w:r w:rsidR="00715684" w:rsidRPr="00BF1567">
        <w:rPr>
          <w:rFonts w:asciiTheme="majorHAnsi" w:hAnsiTheme="majorHAnsi" w:cstheme="minorHAnsi"/>
          <w:lang w:bidi="ar-SA"/>
        </w:rPr>
        <w:t xml:space="preserve">low immersive VR </w:t>
      </w:r>
      <w:r w:rsidR="008E59F3" w:rsidRPr="00BF1567">
        <w:rPr>
          <w:rFonts w:asciiTheme="majorHAnsi" w:hAnsiTheme="majorHAnsi" w:cstheme="minorHAnsi"/>
          <w:lang w:bidi="ar-SA"/>
        </w:rPr>
        <w:t>system</w:t>
      </w:r>
      <w:r w:rsidR="00715684" w:rsidRPr="00BF1567">
        <w:rPr>
          <w:rFonts w:asciiTheme="majorHAnsi" w:hAnsiTheme="majorHAnsi" w:cstheme="minorHAnsi"/>
          <w:lang w:bidi="ar-SA"/>
        </w:rPr>
        <w:t xml:space="preserve">. </w:t>
      </w:r>
      <w:r w:rsidR="00715684" w:rsidRPr="00BF1567">
        <w:rPr>
          <w:rFonts w:asciiTheme="majorHAnsi" w:hAnsiTheme="majorHAnsi" w:cstheme="minorHAnsi"/>
          <w:lang w:bidi="ar-SA"/>
        </w:rPr>
        <w:lastRenderedPageBreak/>
        <w:t xml:space="preserve">Although most of the direct effects of </w:t>
      </w:r>
      <w:r w:rsidR="0083015D" w:rsidRPr="00BF1567">
        <w:rPr>
          <w:rFonts w:asciiTheme="majorHAnsi" w:hAnsiTheme="majorHAnsi" w:cstheme="minorHAnsi"/>
          <w:lang w:bidi="ar-SA"/>
        </w:rPr>
        <w:t xml:space="preserve">the </w:t>
      </w:r>
      <w:r w:rsidR="00715684" w:rsidRPr="00BF1567">
        <w:rPr>
          <w:rFonts w:asciiTheme="majorHAnsi" w:hAnsiTheme="majorHAnsi" w:cstheme="minorHAnsi"/>
          <w:lang w:bidi="ar-SA"/>
        </w:rPr>
        <w:t xml:space="preserve">immersive VR </w:t>
      </w:r>
      <w:r w:rsidR="008E59F3" w:rsidRPr="00BF1567">
        <w:rPr>
          <w:rFonts w:asciiTheme="majorHAnsi" w:hAnsiTheme="majorHAnsi" w:cstheme="minorHAnsi"/>
          <w:lang w:bidi="ar-SA"/>
        </w:rPr>
        <w:t xml:space="preserve">type </w:t>
      </w:r>
      <w:r w:rsidR="00715684" w:rsidRPr="00BF1567">
        <w:rPr>
          <w:rFonts w:asciiTheme="majorHAnsi" w:hAnsiTheme="majorHAnsi" w:cstheme="minorHAnsi"/>
          <w:lang w:bidi="ar-SA"/>
        </w:rPr>
        <w:t xml:space="preserve">were absent, </w:t>
      </w:r>
      <w:r w:rsidR="0083015D" w:rsidRPr="00BF1567">
        <w:rPr>
          <w:rFonts w:asciiTheme="majorHAnsi" w:hAnsiTheme="majorHAnsi" w:cstheme="minorHAnsi"/>
          <w:lang w:bidi="ar-SA"/>
        </w:rPr>
        <w:t xml:space="preserve">the </w:t>
      </w:r>
      <w:r w:rsidR="00715684" w:rsidRPr="00BF1567">
        <w:rPr>
          <w:rFonts w:asciiTheme="majorHAnsi" w:hAnsiTheme="majorHAnsi" w:cstheme="minorHAnsi"/>
          <w:lang w:bidi="ar-SA"/>
        </w:rPr>
        <w:t xml:space="preserve">mediation analysis confirmed indirect </w:t>
      </w:r>
      <w:r w:rsidR="0083015D" w:rsidRPr="00BF1567">
        <w:rPr>
          <w:rFonts w:asciiTheme="majorHAnsi" w:hAnsiTheme="majorHAnsi" w:cstheme="minorHAnsi"/>
          <w:lang w:bidi="ar-SA"/>
        </w:rPr>
        <w:t xml:space="preserve">effects </w:t>
      </w:r>
      <w:r w:rsidR="00715684" w:rsidRPr="00BF1567">
        <w:rPr>
          <w:rFonts w:asciiTheme="majorHAnsi" w:hAnsiTheme="majorHAnsi" w:cstheme="minorHAnsi"/>
          <w:lang w:bidi="ar-SA"/>
        </w:rPr>
        <w:t xml:space="preserve">of </w:t>
      </w:r>
      <w:r w:rsidR="0083015D" w:rsidRPr="00BF1567">
        <w:rPr>
          <w:rFonts w:asciiTheme="majorHAnsi" w:hAnsiTheme="majorHAnsi" w:cstheme="minorHAnsi"/>
          <w:lang w:bidi="ar-SA"/>
        </w:rPr>
        <w:t xml:space="preserve">the </w:t>
      </w:r>
      <w:r w:rsidR="00715684" w:rsidRPr="00BF1567">
        <w:rPr>
          <w:rFonts w:asciiTheme="majorHAnsi" w:hAnsiTheme="majorHAnsi" w:cstheme="minorHAnsi"/>
          <w:lang w:bidi="ar-SA"/>
        </w:rPr>
        <w:t>immersive VR type</w:t>
      </w:r>
      <w:r w:rsidR="00F14DBD" w:rsidRPr="00BF1567">
        <w:rPr>
          <w:rFonts w:asciiTheme="majorHAnsi" w:hAnsiTheme="majorHAnsi" w:cstheme="minorHAnsi"/>
          <w:lang w:bidi="ar-SA"/>
        </w:rPr>
        <w:t xml:space="preserve"> on all variables (i.e., brand recall</w:t>
      </w:r>
      <w:r w:rsidR="00715684" w:rsidRPr="00BF1567">
        <w:rPr>
          <w:rFonts w:asciiTheme="majorHAnsi" w:hAnsiTheme="majorHAnsi" w:cstheme="minorHAnsi"/>
          <w:lang w:bidi="ar-SA"/>
        </w:rPr>
        <w:t xml:space="preserve">, perceived product knowledge, ad attitude, brand attitude, purchase intention and sharing intention) via different dimensions of presence. </w:t>
      </w:r>
    </w:p>
    <w:p w14:paraId="05E7CEEE" w14:textId="7323B1D7" w:rsidR="00715684" w:rsidRPr="00BF1567" w:rsidRDefault="00715684" w:rsidP="00715684">
      <w:pPr>
        <w:autoSpaceDE w:val="0"/>
        <w:autoSpaceDN w:val="0"/>
        <w:adjustRightInd w:val="0"/>
        <w:rPr>
          <w:rFonts w:asciiTheme="majorHAnsi" w:hAnsiTheme="majorHAnsi" w:cstheme="minorHAnsi"/>
          <w:color w:val="000000"/>
        </w:rPr>
      </w:pPr>
      <w:r w:rsidRPr="00BF1567">
        <w:rPr>
          <w:rFonts w:asciiTheme="majorHAnsi" w:hAnsiTheme="majorHAnsi" w:cstheme="minorHAnsi"/>
          <w:lang w:bidi="ar-SA"/>
        </w:rPr>
        <w:tab/>
      </w:r>
      <w:r w:rsidRPr="00BF1567">
        <w:rPr>
          <w:rFonts w:asciiTheme="majorHAnsi" w:hAnsiTheme="majorHAnsi" w:cstheme="minorHAnsi"/>
          <w:color w:val="000000"/>
        </w:rPr>
        <w:t>Study 2 also revealed that the combination of modality interactivity and sensory breadth significantly increased the sense of presence, while their individual main effects on presence were missing.</w:t>
      </w:r>
      <w:r w:rsidR="005E2523" w:rsidRPr="00BF1567">
        <w:rPr>
          <w:rFonts w:asciiTheme="majorHAnsi" w:hAnsiTheme="majorHAnsi" w:cstheme="minorHAnsi"/>
          <w:color w:val="000000"/>
        </w:rPr>
        <w:t xml:space="preserve"> The i</w:t>
      </w:r>
      <w:r w:rsidRPr="00BF1567">
        <w:rPr>
          <w:rFonts w:asciiTheme="majorHAnsi" w:hAnsiTheme="majorHAnsi" w:cstheme="minorHAnsi"/>
          <w:color w:val="000000"/>
        </w:rPr>
        <w:t xml:space="preserve">mmersive VR type was found to interact with </w:t>
      </w:r>
      <w:r w:rsidR="00572A2A" w:rsidRPr="00BF1567">
        <w:rPr>
          <w:rFonts w:asciiTheme="majorHAnsi" w:hAnsiTheme="majorHAnsi" w:cstheme="minorHAnsi"/>
          <w:color w:val="000000"/>
        </w:rPr>
        <w:t xml:space="preserve">different levels of </w:t>
      </w:r>
      <w:r w:rsidRPr="00BF1567">
        <w:rPr>
          <w:rFonts w:asciiTheme="majorHAnsi" w:hAnsiTheme="majorHAnsi" w:cstheme="minorHAnsi"/>
          <w:color w:val="000000"/>
        </w:rPr>
        <w:t xml:space="preserve">modality interactivity only on presence such that </w:t>
      </w:r>
      <w:r w:rsidR="00CA5262" w:rsidRPr="00BF1567">
        <w:rPr>
          <w:rFonts w:asciiTheme="majorHAnsi" w:hAnsiTheme="majorHAnsi" w:cstheme="minorHAnsi"/>
          <w:color w:val="000000"/>
        </w:rPr>
        <w:t>a</w:t>
      </w:r>
      <w:r w:rsidR="00572A2A" w:rsidRPr="00BF1567">
        <w:rPr>
          <w:rFonts w:asciiTheme="majorHAnsi" w:hAnsiTheme="majorHAnsi" w:cstheme="minorHAnsi"/>
          <w:color w:val="000000"/>
        </w:rPr>
        <w:t xml:space="preserve"> </w:t>
      </w:r>
      <w:r w:rsidRPr="00BF1567">
        <w:rPr>
          <w:rFonts w:asciiTheme="majorHAnsi" w:hAnsiTheme="majorHAnsi" w:cstheme="minorHAnsi"/>
          <w:color w:val="000000"/>
        </w:rPr>
        <w:t xml:space="preserve">high immersive VR </w:t>
      </w:r>
      <w:r w:rsidR="00CA5262" w:rsidRPr="00BF1567">
        <w:rPr>
          <w:rFonts w:asciiTheme="majorHAnsi" w:hAnsiTheme="majorHAnsi" w:cstheme="minorHAnsi"/>
          <w:color w:val="000000"/>
        </w:rPr>
        <w:t xml:space="preserve">system </w:t>
      </w:r>
      <w:r w:rsidRPr="00BF1567">
        <w:rPr>
          <w:rFonts w:asciiTheme="majorHAnsi" w:hAnsiTheme="majorHAnsi" w:cstheme="minorHAnsi"/>
          <w:color w:val="000000"/>
        </w:rPr>
        <w:t xml:space="preserve">was more effective in increasing the dimensions of presence than </w:t>
      </w:r>
      <w:r w:rsidR="00CA5262" w:rsidRPr="00BF1567">
        <w:rPr>
          <w:rFonts w:asciiTheme="majorHAnsi" w:hAnsiTheme="majorHAnsi" w:cstheme="minorHAnsi"/>
          <w:color w:val="000000"/>
        </w:rPr>
        <w:t>a</w:t>
      </w:r>
      <w:r w:rsidR="00572A2A" w:rsidRPr="00BF1567">
        <w:rPr>
          <w:rFonts w:asciiTheme="majorHAnsi" w:hAnsiTheme="majorHAnsi" w:cstheme="minorHAnsi"/>
          <w:color w:val="000000"/>
        </w:rPr>
        <w:t xml:space="preserve"> </w:t>
      </w:r>
      <w:r w:rsidRPr="00BF1567">
        <w:rPr>
          <w:rFonts w:asciiTheme="majorHAnsi" w:hAnsiTheme="majorHAnsi" w:cstheme="minorHAnsi"/>
          <w:color w:val="000000"/>
        </w:rPr>
        <w:t>low immersive VR</w:t>
      </w:r>
      <w:r w:rsidR="00CA5262" w:rsidRPr="00BF1567">
        <w:rPr>
          <w:rFonts w:asciiTheme="majorHAnsi" w:hAnsiTheme="majorHAnsi" w:cstheme="minorHAnsi"/>
          <w:color w:val="000000"/>
        </w:rPr>
        <w:t xml:space="preserve"> system</w:t>
      </w:r>
      <w:r w:rsidRPr="00BF1567">
        <w:rPr>
          <w:rFonts w:asciiTheme="majorHAnsi" w:hAnsiTheme="majorHAnsi" w:cstheme="minorHAnsi"/>
          <w:color w:val="000000"/>
        </w:rPr>
        <w:t xml:space="preserve">. However, perceived media novelty of the users moderated several relationships in study 2. In </w:t>
      </w:r>
      <w:r w:rsidR="00435559" w:rsidRPr="00BF1567">
        <w:rPr>
          <w:rFonts w:asciiTheme="majorHAnsi" w:hAnsiTheme="majorHAnsi" w:cstheme="minorHAnsi"/>
          <w:color w:val="000000"/>
        </w:rPr>
        <w:t xml:space="preserve">the </w:t>
      </w:r>
      <w:r w:rsidRPr="00BF1567">
        <w:rPr>
          <w:rFonts w:asciiTheme="majorHAnsi" w:hAnsiTheme="majorHAnsi" w:cstheme="minorHAnsi"/>
          <w:color w:val="000000"/>
        </w:rPr>
        <w:t xml:space="preserve">case of presence, perceived media novelty moderated the interaction of modality interactivity and sensory breadth such that when perceived media novelty is high, then any combination of modality interactivity and sensory breadth became more effective. But, the combination of modality interactivity and high sensory breadth did not contribute more effectively than other situations in the case of high perceived novelty. Perceived media novelty of the users also moderated the effectiveness of </w:t>
      </w:r>
      <w:r w:rsidR="001E43CD" w:rsidRPr="00BF1567">
        <w:rPr>
          <w:rFonts w:asciiTheme="majorHAnsi" w:hAnsiTheme="majorHAnsi" w:cstheme="minorHAnsi"/>
          <w:color w:val="000000"/>
        </w:rPr>
        <w:t xml:space="preserve">the </w:t>
      </w:r>
      <w:r w:rsidRPr="00BF1567">
        <w:rPr>
          <w:rFonts w:asciiTheme="majorHAnsi" w:hAnsiTheme="majorHAnsi" w:cstheme="minorHAnsi"/>
          <w:color w:val="000000"/>
        </w:rPr>
        <w:t xml:space="preserve">high immersive VR on ad attitude and sharing intention. The study found that when perceived novelty was high, </w:t>
      </w:r>
      <w:r w:rsidR="001E43CD" w:rsidRPr="00BF1567">
        <w:rPr>
          <w:rFonts w:asciiTheme="majorHAnsi" w:hAnsiTheme="majorHAnsi" w:cstheme="minorHAnsi"/>
          <w:color w:val="000000"/>
        </w:rPr>
        <w:t xml:space="preserve">an </w:t>
      </w:r>
      <w:r w:rsidRPr="00BF1567">
        <w:rPr>
          <w:rFonts w:asciiTheme="majorHAnsi" w:hAnsiTheme="majorHAnsi" w:cstheme="minorHAnsi"/>
          <w:color w:val="000000"/>
        </w:rPr>
        <w:t xml:space="preserve">immersive VR </w:t>
      </w:r>
      <w:r w:rsidR="001E43CD" w:rsidRPr="00BF1567">
        <w:rPr>
          <w:rFonts w:asciiTheme="majorHAnsi" w:hAnsiTheme="majorHAnsi" w:cstheme="minorHAnsi"/>
          <w:color w:val="000000"/>
        </w:rPr>
        <w:t xml:space="preserve">system </w:t>
      </w:r>
      <w:r w:rsidRPr="00BF1567">
        <w:rPr>
          <w:rFonts w:asciiTheme="majorHAnsi" w:hAnsiTheme="majorHAnsi" w:cstheme="minorHAnsi"/>
          <w:color w:val="000000"/>
        </w:rPr>
        <w:t xml:space="preserve">was more effective than low immersive VR in creating favorable ad attitude and sharing intention. But, when perceived novelty was </w:t>
      </w:r>
      <w:r w:rsidR="004F43A2" w:rsidRPr="00BF1567">
        <w:rPr>
          <w:rFonts w:asciiTheme="majorHAnsi" w:hAnsiTheme="majorHAnsi" w:cstheme="minorHAnsi"/>
          <w:color w:val="000000"/>
        </w:rPr>
        <w:t>low</w:t>
      </w:r>
      <w:r w:rsidRPr="00BF1567">
        <w:rPr>
          <w:rFonts w:asciiTheme="majorHAnsi" w:hAnsiTheme="majorHAnsi" w:cstheme="minorHAnsi"/>
          <w:color w:val="000000"/>
        </w:rPr>
        <w:t xml:space="preserve">, the difference between high and low immersive VR became very low or almost similar. Further, the study found that perceived media novelty also moderated the interaction of immersive VR type and sensory breadth on brand attitude. When the perceived novelty was low, </w:t>
      </w:r>
      <w:r w:rsidR="004F43A2" w:rsidRPr="00BF1567">
        <w:rPr>
          <w:rFonts w:asciiTheme="majorHAnsi" w:hAnsiTheme="majorHAnsi" w:cstheme="minorHAnsi"/>
          <w:color w:val="000000"/>
        </w:rPr>
        <w:t xml:space="preserve">a </w:t>
      </w:r>
      <w:r w:rsidRPr="00BF1567">
        <w:rPr>
          <w:rFonts w:asciiTheme="majorHAnsi" w:hAnsiTheme="majorHAnsi" w:cstheme="minorHAnsi"/>
          <w:color w:val="000000"/>
        </w:rPr>
        <w:t xml:space="preserve">high immersive VR </w:t>
      </w:r>
      <w:r w:rsidR="004F43A2" w:rsidRPr="00BF1567">
        <w:rPr>
          <w:rFonts w:asciiTheme="majorHAnsi" w:hAnsiTheme="majorHAnsi" w:cstheme="minorHAnsi"/>
          <w:color w:val="000000"/>
        </w:rPr>
        <w:t xml:space="preserve">system </w:t>
      </w:r>
      <w:r w:rsidRPr="00BF1567">
        <w:rPr>
          <w:rFonts w:asciiTheme="majorHAnsi" w:hAnsiTheme="majorHAnsi" w:cstheme="minorHAnsi"/>
          <w:color w:val="000000"/>
        </w:rPr>
        <w:t xml:space="preserve">with high sensory </w:t>
      </w:r>
      <w:r w:rsidRPr="00BF1567">
        <w:rPr>
          <w:rFonts w:asciiTheme="majorHAnsi" w:hAnsiTheme="majorHAnsi" w:cstheme="minorHAnsi"/>
          <w:color w:val="000000"/>
        </w:rPr>
        <w:lastRenderedPageBreak/>
        <w:t xml:space="preserve">breadth was not more effective than low immersive VR. But, when the perceived novelty was high, </w:t>
      </w:r>
      <w:r w:rsidR="00756AD1" w:rsidRPr="00BF1567">
        <w:rPr>
          <w:rFonts w:asciiTheme="majorHAnsi" w:hAnsiTheme="majorHAnsi" w:cstheme="minorHAnsi"/>
          <w:color w:val="000000"/>
        </w:rPr>
        <w:t xml:space="preserve">a </w:t>
      </w:r>
      <w:r w:rsidRPr="00BF1567">
        <w:rPr>
          <w:rFonts w:asciiTheme="majorHAnsi" w:hAnsiTheme="majorHAnsi" w:cstheme="minorHAnsi"/>
          <w:color w:val="000000"/>
        </w:rPr>
        <w:t>high immersive VR</w:t>
      </w:r>
      <w:r w:rsidR="00756AD1" w:rsidRPr="00BF1567">
        <w:rPr>
          <w:rFonts w:asciiTheme="majorHAnsi" w:hAnsiTheme="majorHAnsi" w:cstheme="minorHAnsi"/>
          <w:color w:val="000000"/>
        </w:rPr>
        <w:t xml:space="preserve"> system</w:t>
      </w:r>
      <w:r w:rsidRPr="00BF1567">
        <w:rPr>
          <w:rFonts w:asciiTheme="majorHAnsi" w:hAnsiTheme="majorHAnsi" w:cstheme="minorHAnsi"/>
          <w:color w:val="000000"/>
        </w:rPr>
        <w:t xml:space="preserve"> with high sensory breadth became more effective than low immersive VR.</w:t>
      </w:r>
    </w:p>
    <w:p w14:paraId="7ECEC6C3" w14:textId="37572B98" w:rsidR="00244A54" w:rsidRPr="00BF1567" w:rsidRDefault="00BA088E" w:rsidP="00244A54">
      <w:pPr>
        <w:ind w:firstLine="720"/>
        <w:rPr>
          <w:rFonts w:asciiTheme="majorHAnsi" w:hAnsiTheme="majorHAnsi"/>
          <w:color w:val="000000"/>
        </w:rPr>
      </w:pPr>
      <w:r w:rsidRPr="00BF1567">
        <w:rPr>
          <w:rFonts w:asciiTheme="majorHAnsi" w:hAnsiTheme="majorHAnsi" w:cstheme="minorHAnsi"/>
          <w:color w:val="000000"/>
        </w:rPr>
        <w:t xml:space="preserve">Both studies have important theoretical and practical implications. </w:t>
      </w:r>
      <w:r w:rsidR="00244A54" w:rsidRPr="00BF1567">
        <w:rPr>
          <w:rFonts w:asciiTheme="majorHAnsi" w:hAnsiTheme="majorHAnsi"/>
          <w:color w:val="000000"/>
        </w:rPr>
        <w:t xml:space="preserve">The first primary theoretical contribution of this dissertation comes from its overall test to find out the effects of an ad presented via different interfaces that varied in terms of immersive features or modalities: non-immersive interface/non-VR interface (e.g., 2-D), low immersive VR interface (e.g., monoscopic VR), and high immersive VR (stereoscopic VR). The results contribute to the body of research on immersive VR media and VR environments done earlier. Another key contribution made by the dissertation was its conceptualization of perceived media novelty as a moderator of the relationships between immersive VR systems and the measure of ad effectiveness. The dissertation showed how high perceived media novelty can exaggerate the real effect of high immersive VR, making it almost equally effective to low immersive VR. Effects </w:t>
      </w:r>
      <w:r w:rsidR="00041CA1" w:rsidRPr="00BF1567">
        <w:rPr>
          <w:rFonts w:asciiTheme="majorHAnsi" w:hAnsiTheme="majorHAnsi"/>
          <w:color w:val="000000"/>
        </w:rPr>
        <w:t>of perceived media novelty can</w:t>
      </w:r>
      <w:r w:rsidR="00244A54" w:rsidRPr="00BF1567">
        <w:rPr>
          <w:rFonts w:asciiTheme="majorHAnsi" w:hAnsiTheme="majorHAnsi"/>
          <w:color w:val="000000"/>
        </w:rPr>
        <w:t xml:space="preserve"> provide important insight into the theoretical framework development of immersive VR and virtual product experience to evaluate the effectiveness of emerging immersive VR media more accurately. </w:t>
      </w:r>
      <w:r w:rsidR="00244A54" w:rsidRPr="00BF1567">
        <w:rPr>
          <w:rFonts w:asciiTheme="majorHAnsi" w:hAnsiTheme="majorHAnsi"/>
          <w:color w:val="231F20"/>
          <w:szCs w:val="20"/>
          <w:lang w:bidi="ar-SA"/>
        </w:rPr>
        <w:t xml:space="preserve">This </w:t>
      </w:r>
      <w:r w:rsidR="00244A54" w:rsidRPr="00BF1567">
        <w:rPr>
          <w:rFonts w:asciiTheme="majorHAnsi" w:hAnsiTheme="majorHAnsi"/>
          <w:color w:val="000000"/>
        </w:rPr>
        <w:t>dissertation</w:t>
      </w:r>
      <w:r w:rsidR="00244A54" w:rsidRPr="00BF1567">
        <w:rPr>
          <w:rFonts w:asciiTheme="majorHAnsi" w:hAnsiTheme="majorHAnsi"/>
          <w:color w:val="231F20"/>
          <w:szCs w:val="20"/>
          <w:lang w:bidi="ar-SA"/>
        </w:rPr>
        <w:t>’s next theoretical contribution comes from its mediation analysis done on the relationship between interface type and ad effectiveness measures via the sense of presence.</w:t>
      </w:r>
      <w:r w:rsidR="00244A54" w:rsidRPr="00BF1567">
        <w:rPr>
          <w:rFonts w:asciiTheme="majorHAnsi" w:hAnsiTheme="majorHAnsi"/>
          <w:color w:val="000000"/>
        </w:rPr>
        <w:t xml:space="preserve"> </w:t>
      </w:r>
      <w:r w:rsidR="00244A54" w:rsidRPr="00BF1567">
        <w:rPr>
          <w:rFonts w:asciiTheme="majorHAnsi" w:hAnsiTheme="majorHAnsi"/>
          <w:color w:val="231F20"/>
          <w:szCs w:val="20"/>
          <w:lang w:bidi="ar-SA"/>
        </w:rPr>
        <w:t xml:space="preserve">Such relationships are theoretically important for several reasons. First, it established the important role of presence to evaluate VR ad effectiveness. The study found that although the direct effects of interface type on several variables were absent, indirect effects were still active in VR ad via different dimensions of presence. Second, the </w:t>
      </w:r>
      <w:r w:rsidR="00244A54" w:rsidRPr="00BF1567">
        <w:rPr>
          <w:rFonts w:asciiTheme="majorHAnsi" w:hAnsiTheme="majorHAnsi"/>
          <w:color w:val="231F20"/>
          <w:szCs w:val="20"/>
          <w:lang w:bidi="ar-SA"/>
        </w:rPr>
        <w:lastRenderedPageBreak/>
        <w:t xml:space="preserve">mediating role of presence is rarely tested in case of </w:t>
      </w:r>
      <w:r w:rsidR="00244A54" w:rsidRPr="00BF1567">
        <w:rPr>
          <w:rFonts w:asciiTheme="majorHAnsi" w:hAnsiTheme="majorHAnsi" w:cstheme="minorHAnsi"/>
          <w:color w:val="231F20"/>
          <w:szCs w:val="20"/>
          <w:lang w:bidi="ar-SA"/>
        </w:rPr>
        <w:t>monoscopic or stereoscopic VR</w:t>
      </w:r>
      <w:r w:rsidR="00244A54" w:rsidRPr="00BF1567">
        <w:rPr>
          <w:rFonts w:asciiTheme="majorHAnsi" w:hAnsiTheme="majorHAnsi"/>
          <w:color w:val="231F20"/>
          <w:szCs w:val="20"/>
          <w:lang w:bidi="ar-SA"/>
        </w:rPr>
        <w:t xml:space="preserve"> ads. So, the current study extended the theoretical validity of the mediating role of presence on such platforms. Next, the study focused on determining different dimensions of presence (e.g., spatial presence, engagement, naturalness, and negative effects), rather than determining presence as one single construct. </w:t>
      </w:r>
      <w:r w:rsidR="00244A54" w:rsidRPr="00BF1567">
        <w:rPr>
          <w:rFonts w:asciiTheme="majorHAnsi" w:hAnsiTheme="majorHAnsi"/>
          <w:color w:val="000000"/>
        </w:rPr>
        <w:t>Finally,</w:t>
      </w:r>
      <w:r w:rsidR="00244A54" w:rsidRPr="00BF1567">
        <w:rPr>
          <w:rFonts w:asciiTheme="majorHAnsi" w:hAnsiTheme="majorHAnsi" w:cs="TimesNewRomanPSMT"/>
          <w:lang w:bidi="ar-SA"/>
        </w:rPr>
        <w:t xml:space="preserve"> </w:t>
      </w:r>
      <w:r w:rsidR="00244A54" w:rsidRPr="00BF1567">
        <w:rPr>
          <w:rFonts w:asciiTheme="majorHAnsi" w:hAnsiTheme="majorHAnsi"/>
          <w:color w:val="000000"/>
        </w:rPr>
        <w:t>the dissertation empirically tested Steuer’s (1992) presence framework. The dissertation indicates that Steuer’s presence framework worked only when users consider the combined role of interactivity and vividness. The findings of the two studies of this dissertation are also important to marketers and have immediate implications. The results indicate that marketers can implement technological modalities of VR to enhance persuasive outcomes. Next, the dissertation upholds the importance of improving “presence” strategy in VR ad campaign and including presence measurement in ad copy pre-testing. Moreover, the dissertation also suggested several insights on the strategy of elevating presence via different combinations of modality interactivity (i.e., using/not using a hotspot) and sensory breadth (i.e., using only text/using text plus visual information).</w:t>
      </w:r>
      <w:r w:rsidR="006E0D35" w:rsidRPr="00BF1567">
        <w:rPr>
          <w:rFonts w:asciiTheme="majorHAnsi" w:hAnsiTheme="majorHAnsi"/>
          <w:color w:val="000000"/>
        </w:rPr>
        <w:t xml:space="preserve"> Finally, the dissertation also suggested how marketers should consider the role of perceived media novelty with caution while evaluating the immersive VR ad effectiveness.</w:t>
      </w:r>
    </w:p>
    <w:p w14:paraId="07D02FEA" w14:textId="77777777" w:rsidR="0034249B" w:rsidRPr="00BF1567" w:rsidRDefault="0034249B" w:rsidP="00244A54">
      <w:pPr>
        <w:ind w:firstLine="720"/>
        <w:rPr>
          <w:rFonts w:asciiTheme="majorHAnsi" w:hAnsiTheme="majorHAnsi"/>
          <w:color w:val="000000"/>
        </w:rPr>
      </w:pPr>
    </w:p>
    <w:p w14:paraId="28FA2973" w14:textId="23CCB1D4" w:rsidR="00A06B23" w:rsidRPr="00BF1567" w:rsidRDefault="00A06B23" w:rsidP="00A06B23">
      <w:pPr>
        <w:ind w:firstLine="720"/>
        <w:rPr>
          <w:rFonts w:asciiTheme="majorHAnsi" w:hAnsiTheme="majorHAnsi" w:cstheme="minorHAnsi"/>
          <w:color w:val="000000"/>
        </w:rPr>
      </w:pPr>
    </w:p>
    <w:p w14:paraId="31E45920" w14:textId="77777777" w:rsidR="000A1403" w:rsidRPr="00BF1567" w:rsidRDefault="000A1403" w:rsidP="000A1403">
      <w:pPr>
        <w:rPr>
          <w:rFonts w:asciiTheme="majorHAnsi" w:hAnsiTheme="majorHAnsi" w:cstheme="minorHAnsi"/>
          <w:color w:val="000000"/>
        </w:rPr>
        <w:sectPr w:rsidR="000A1403" w:rsidRPr="00BF1567" w:rsidSect="006821B5">
          <w:footerReference w:type="default" r:id="rId41"/>
          <w:pgSz w:w="12240" w:h="15840" w:code="1"/>
          <w:pgMar w:top="1440" w:right="1440" w:bottom="1440" w:left="2304" w:header="720" w:footer="720" w:gutter="0"/>
          <w:pgNumType w:fmt="lowerRoman" w:start="4"/>
          <w:cols w:space="720"/>
          <w:docGrid w:linePitch="360"/>
        </w:sectPr>
      </w:pPr>
    </w:p>
    <w:p w14:paraId="248B02D5" w14:textId="2DF9690D" w:rsidR="00DA1971" w:rsidRPr="00BF1567" w:rsidRDefault="00DA1971" w:rsidP="007C60A7">
      <w:pPr>
        <w:pStyle w:val="Heading1"/>
      </w:pPr>
      <w:bookmarkStart w:id="9" w:name="_Toc310579468"/>
      <w:bookmarkStart w:id="10" w:name="_Hlk506770713"/>
      <w:bookmarkStart w:id="11" w:name="_Toc520277650"/>
      <w:r w:rsidRPr="00BF1567">
        <w:lastRenderedPageBreak/>
        <w:t xml:space="preserve">Chapter </w:t>
      </w:r>
      <w:r w:rsidR="00111915" w:rsidRPr="00BF1567">
        <w:t>1</w:t>
      </w:r>
      <w:r w:rsidR="009245C5" w:rsidRPr="00BF1567">
        <w:t xml:space="preserve">: </w:t>
      </w:r>
      <w:r w:rsidRPr="00BF1567">
        <w:t>Introduction</w:t>
      </w:r>
      <w:bookmarkEnd w:id="9"/>
      <w:bookmarkEnd w:id="11"/>
    </w:p>
    <w:p w14:paraId="2B955F7A" w14:textId="3C759BDC" w:rsidR="004E3B5A" w:rsidRPr="00BF1567" w:rsidRDefault="004E3B5A" w:rsidP="004E3B5A">
      <w:pPr>
        <w:ind w:firstLine="720"/>
        <w:rPr>
          <w:rFonts w:asciiTheme="majorHAnsi" w:hAnsiTheme="majorHAnsi"/>
          <w:color w:val="000000"/>
        </w:rPr>
      </w:pPr>
      <w:r w:rsidRPr="00BF1567">
        <w:rPr>
          <w:rFonts w:asciiTheme="majorHAnsi" w:hAnsiTheme="majorHAnsi"/>
          <w:color w:val="000000"/>
        </w:rPr>
        <w:t xml:space="preserve">Virtual reality or VR, once considered hyped, is now the new reality of communication. Although </w:t>
      </w:r>
      <w:r w:rsidR="00DC5272" w:rsidRPr="00BF1567">
        <w:rPr>
          <w:rFonts w:asciiTheme="majorHAnsi" w:hAnsiTheme="majorHAnsi"/>
          <w:color w:val="000000"/>
        </w:rPr>
        <w:t xml:space="preserve">a </w:t>
      </w:r>
      <w:r w:rsidRPr="00BF1567">
        <w:rPr>
          <w:rFonts w:asciiTheme="majorHAnsi" w:hAnsiTheme="majorHAnsi"/>
          <w:color w:val="000000"/>
        </w:rPr>
        <w:t xml:space="preserve">VR </w:t>
      </w:r>
      <w:r w:rsidR="00DC5272" w:rsidRPr="00BF1567">
        <w:rPr>
          <w:rFonts w:asciiTheme="majorHAnsi" w:hAnsiTheme="majorHAnsi"/>
          <w:color w:val="000000"/>
        </w:rPr>
        <w:t xml:space="preserve">system </w:t>
      </w:r>
      <w:r w:rsidRPr="00BF1567">
        <w:rPr>
          <w:rFonts w:asciiTheme="majorHAnsi" w:hAnsiTheme="majorHAnsi"/>
          <w:color w:val="000000"/>
        </w:rPr>
        <w:t xml:space="preserve">was used as a bulky device to play video games in the 1980s, </w:t>
      </w:r>
      <w:r w:rsidR="00DC5272" w:rsidRPr="00BF1567">
        <w:rPr>
          <w:rFonts w:asciiTheme="majorHAnsi" w:hAnsiTheme="majorHAnsi"/>
          <w:color w:val="000000"/>
        </w:rPr>
        <w:t>it</w:t>
      </w:r>
      <w:r w:rsidRPr="00BF1567">
        <w:rPr>
          <w:rFonts w:asciiTheme="majorHAnsi" w:hAnsiTheme="majorHAnsi"/>
          <w:color w:val="000000"/>
        </w:rPr>
        <w:t xml:space="preserve"> has rapidly emerged as a sophisticated way of communication (Fox, Arena, &amp; Bailenson, 2009). VR is an interface/system/medium which has the capability to submerge the perceptual system of a user in a computer-generated virtual environment (Biocca &amp; Delaney, 1995) and enhance the perception of being there in that environment (Steuer, 1995). Considering </w:t>
      </w:r>
      <w:r w:rsidR="00A7383F" w:rsidRPr="00BF1567">
        <w:rPr>
          <w:rFonts w:asciiTheme="majorHAnsi" w:hAnsiTheme="majorHAnsi"/>
          <w:color w:val="000000"/>
        </w:rPr>
        <w:t xml:space="preserve">the potential of a </w:t>
      </w:r>
      <w:r w:rsidRPr="00BF1567">
        <w:rPr>
          <w:rFonts w:asciiTheme="majorHAnsi" w:hAnsiTheme="majorHAnsi"/>
          <w:color w:val="000000"/>
        </w:rPr>
        <w:t>VR</w:t>
      </w:r>
      <w:r w:rsidR="00A7383F" w:rsidRPr="00BF1567">
        <w:rPr>
          <w:rFonts w:asciiTheme="majorHAnsi" w:hAnsiTheme="majorHAnsi"/>
          <w:color w:val="000000"/>
        </w:rPr>
        <w:t xml:space="preserve"> system</w:t>
      </w:r>
      <w:r w:rsidRPr="00BF1567">
        <w:rPr>
          <w:rFonts w:asciiTheme="majorHAnsi" w:hAnsiTheme="majorHAnsi"/>
          <w:color w:val="000000"/>
        </w:rPr>
        <w:t xml:space="preserve">, it is of no surprise that the projected revenue of the VR product industry was $4.6 billion for 2017, and there will be more than 171 million active VR users in the United States by 2018 (Statista, 2017). The projected worth of the industry is $35 billion for 2025 (Goldman Sachs Research, 2016). A recent industry research on VR awareness in the USA showed that 92 percent of respondents were aware </w:t>
      </w:r>
      <w:r w:rsidRPr="00BF1567">
        <w:rPr>
          <w:rFonts w:asciiTheme="majorHAnsi" w:hAnsiTheme="majorHAnsi"/>
        </w:rPr>
        <w:t xml:space="preserve">of </w:t>
      </w:r>
      <w:r w:rsidRPr="00BF1567">
        <w:rPr>
          <w:rFonts w:asciiTheme="majorHAnsi" w:hAnsiTheme="majorHAnsi"/>
          <w:color w:val="000000"/>
        </w:rPr>
        <w:t>the term VR (Statista). The main factor that accelerated the growth of the VR industry was the diffusion of VR devices and headsets, ranging from high-end/high-cost VR technology systems (e.g., Samsung Gear VR, Oculus Rift) to low-end/low-cost systems (e.g., Google Cardboard, onn, ShineVR). Amazon.com, for example, currently offers more than 190 different VR headsets (Phaisan, 2017).</w:t>
      </w:r>
    </w:p>
    <w:p w14:paraId="1C7C95E0" w14:textId="4CBD3273" w:rsidR="004E3B5A" w:rsidRPr="00BF1567" w:rsidRDefault="004E3B5A" w:rsidP="004E3B5A">
      <w:pPr>
        <w:rPr>
          <w:rFonts w:asciiTheme="majorHAnsi" w:hAnsiTheme="majorHAnsi"/>
          <w:color w:val="000000"/>
        </w:rPr>
      </w:pPr>
      <w:r w:rsidRPr="00BF1567">
        <w:rPr>
          <w:rFonts w:asciiTheme="majorHAnsi" w:hAnsiTheme="majorHAnsi"/>
          <w:color w:val="000000"/>
        </w:rPr>
        <w:tab/>
        <w:t xml:space="preserve">Marketers have already realized that the technological affordances or features of VR systems are too influential to disregard (Van Kerrebroeck, Brengman, &amp; Willems, 2017). VR systems can provide consumers with a vivid, involving, and interactive virtual experience of the product and brand. According to Li, Daugherty and Biocca (2001) such virtual experiences can be closer to or even richer than a direct </w:t>
      </w:r>
      <w:r w:rsidRPr="00BF1567">
        <w:rPr>
          <w:rFonts w:asciiTheme="majorHAnsi" w:hAnsiTheme="majorHAnsi"/>
          <w:color w:val="000000"/>
        </w:rPr>
        <w:lastRenderedPageBreak/>
        <w:t>product/brand experience. Immersive storytelling, product demonstration and content marketing are a few of many innovative ways to reach consumers via</w:t>
      </w:r>
      <w:r w:rsidR="00185112" w:rsidRPr="00BF1567">
        <w:rPr>
          <w:rFonts w:asciiTheme="majorHAnsi" w:hAnsiTheme="majorHAnsi"/>
          <w:color w:val="000000"/>
        </w:rPr>
        <w:t xml:space="preserve"> a</w:t>
      </w:r>
      <w:r w:rsidRPr="00BF1567">
        <w:rPr>
          <w:rFonts w:asciiTheme="majorHAnsi" w:hAnsiTheme="majorHAnsi"/>
          <w:color w:val="000000"/>
        </w:rPr>
        <w:t xml:space="preserve"> VR system (WebpageFX Data, n.d.). In addition, people’s increasing interest in the system has fortified marketers to use VR system</w:t>
      </w:r>
      <w:r w:rsidR="00557B1B" w:rsidRPr="00BF1567">
        <w:rPr>
          <w:rFonts w:asciiTheme="majorHAnsi" w:hAnsiTheme="majorHAnsi"/>
          <w:color w:val="000000"/>
        </w:rPr>
        <w:t>s</w:t>
      </w:r>
      <w:r w:rsidRPr="00BF1567">
        <w:rPr>
          <w:rFonts w:asciiTheme="majorHAnsi" w:hAnsiTheme="majorHAnsi"/>
          <w:color w:val="000000"/>
        </w:rPr>
        <w:t xml:space="preserve"> as an advertising tool (Yim, Cicchirillo, &amp; Drumwright, 2012). Many popular brands such as Marriott International, Thomas Cook, The North Face, Volvo, Jaguar, Adidas, Nike, and IKEA have incorporated</w:t>
      </w:r>
      <w:r w:rsidR="00185112" w:rsidRPr="00BF1567">
        <w:rPr>
          <w:rFonts w:asciiTheme="majorHAnsi" w:hAnsiTheme="majorHAnsi"/>
          <w:color w:val="000000"/>
        </w:rPr>
        <w:t xml:space="preserve"> the</w:t>
      </w:r>
      <w:r w:rsidRPr="00BF1567">
        <w:rPr>
          <w:rFonts w:asciiTheme="majorHAnsi" w:hAnsiTheme="majorHAnsi"/>
          <w:color w:val="000000"/>
        </w:rPr>
        <w:t xml:space="preserve"> VR in their marketing strateg</w:t>
      </w:r>
      <w:r w:rsidRPr="00BF1567">
        <w:rPr>
          <w:rFonts w:asciiTheme="majorHAnsi" w:hAnsiTheme="majorHAnsi"/>
        </w:rPr>
        <w:t>ies</w:t>
      </w:r>
      <w:r w:rsidRPr="00BF1567">
        <w:rPr>
          <w:rFonts w:asciiTheme="majorHAnsi" w:hAnsiTheme="majorHAnsi"/>
          <w:color w:val="000000"/>
        </w:rPr>
        <w:t xml:space="preserve"> and observed positive outcomes. For instance, Marriott’s VR room service with VR postcards increased consumer</w:t>
      </w:r>
      <w:r w:rsidRPr="00BF1567">
        <w:rPr>
          <w:rFonts w:asciiTheme="majorHAnsi" w:hAnsiTheme="majorHAnsi"/>
        </w:rPr>
        <w:t>s’</w:t>
      </w:r>
      <w:r w:rsidRPr="00BF1567">
        <w:rPr>
          <w:rFonts w:asciiTheme="majorHAnsi" w:hAnsiTheme="majorHAnsi"/>
          <w:color w:val="000000"/>
        </w:rPr>
        <w:t xml:space="preserve"> willingness to stay in the hotel (WebpageFX Data). Destination British Columbia also offered a VR experience for Canada’s Great Bear Rainforest and achieved a five percent increase in tourism for that location (WebpageFX Data). Thomas Cook’s VR initiative to provide users a virtual travel experience over the Manhattan skyline achieved a 190 percent increase in local trips (WebpageFX Data). Therefore, VR has a good potential to serve as an effecti</w:t>
      </w:r>
      <w:r w:rsidR="00557B1B" w:rsidRPr="00BF1567">
        <w:rPr>
          <w:rFonts w:asciiTheme="majorHAnsi" w:hAnsiTheme="majorHAnsi"/>
          <w:color w:val="000000"/>
        </w:rPr>
        <w:t>ve marketing communication tool</w:t>
      </w:r>
      <w:r w:rsidRPr="00BF1567">
        <w:rPr>
          <w:rFonts w:asciiTheme="majorHAnsi" w:hAnsiTheme="majorHAnsi"/>
          <w:color w:val="000000"/>
        </w:rPr>
        <w:t xml:space="preserve"> (Biocca &amp; Delaney, 1995</w:t>
      </w:r>
      <w:r w:rsidR="00640111" w:rsidRPr="00BF1567">
        <w:rPr>
          <w:rFonts w:asciiTheme="majorHAnsi" w:hAnsiTheme="majorHAnsi"/>
          <w:color w:val="000000"/>
        </w:rPr>
        <w:t>;</w:t>
      </w:r>
      <w:r w:rsidR="00557B1B" w:rsidRPr="00BF1567">
        <w:rPr>
          <w:rFonts w:asciiTheme="majorHAnsi" w:hAnsiTheme="majorHAnsi"/>
          <w:color w:val="000000"/>
        </w:rPr>
        <w:t xml:space="preserve"> </w:t>
      </w:r>
      <w:r w:rsidRPr="00BF1567">
        <w:rPr>
          <w:rFonts w:asciiTheme="majorHAnsi" w:hAnsiTheme="majorHAnsi"/>
          <w:color w:val="000000"/>
        </w:rPr>
        <w:t xml:space="preserve">Van Kerrebroeck et al., 2017; Yim et al., 2012). </w:t>
      </w:r>
      <w:r w:rsidR="00640111" w:rsidRPr="00BF1567">
        <w:rPr>
          <w:rFonts w:asciiTheme="majorHAnsi" w:hAnsiTheme="majorHAnsi"/>
          <w:color w:val="000000"/>
        </w:rPr>
        <w:t>M</w:t>
      </w:r>
      <w:r w:rsidRPr="00BF1567">
        <w:rPr>
          <w:rFonts w:asciiTheme="majorHAnsi" w:hAnsiTheme="majorHAnsi"/>
          <w:color w:val="000000"/>
        </w:rPr>
        <w:t xml:space="preserve">any scholars and marketers have </w:t>
      </w:r>
      <w:r w:rsidR="008473B1" w:rsidRPr="00BF1567">
        <w:rPr>
          <w:rFonts w:asciiTheme="majorHAnsi" w:hAnsiTheme="majorHAnsi"/>
          <w:color w:val="000000"/>
        </w:rPr>
        <w:t xml:space="preserve">even </w:t>
      </w:r>
      <w:r w:rsidRPr="00BF1567">
        <w:rPr>
          <w:rFonts w:asciiTheme="majorHAnsi" w:hAnsiTheme="majorHAnsi"/>
          <w:color w:val="000000"/>
        </w:rPr>
        <w:t xml:space="preserve">considered VR the future of advertising (Van Kerrebroeck et al.). </w:t>
      </w:r>
    </w:p>
    <w:p w14:paraId="728E81F2" w14:textId="7BEA3627" w:rsidR="004E3B5A" w:rsidRPr="00BF1567" w:rsidRDefault="004E3B5A" w:rsidP="004E3B5A">
      <w:pPr>
        <w:rPr>
          <w:rFonts w:asciiTheme="majorHAnsi" w:hAnsiTheme="majorHAnsi"/>
          <w:color w:val="000000"/>
        </w:rPr>
      </w:pPr>
      <w:r w:rsidRPr="00BF1567">
        <w:rPr>
          <w:rFonts w:asciiTheme="majorHAnsi" w:hAnsiTheme="majorHAnsi"/>
          <w:color w:val="000000"/>
        </w:rPr>
        <w:tab/>
        <w:t>The main goal of the present study is to test advertisement effectiveness on such emerging VR systems. To be specific, the type of VR system mentioned earlier was defined as an “immersive VR system” by researchers (Biocca &amp; Delaney, 1995). The concept of immersion is a medium attribute of VR system</w:t>
      </w:r>
      <w:r w:rsidR="00557B1B" w:rsidRPr="00BF1567">
        <w:rPr>
          <w:rFonts w:asciiTheme="majorHAnsi" w:hAnsiTheme="majorHAnsi"/>
          <w:color w:val="000000"/>
        </w:rPr>
        <w:t>s</w:t>
      </w:r>
      <w:r w:rsidRPr="00BF1567">
        <w:rPr>
          <w:rFonts w:asciiTheme="majorHAnsi" w:hAnsiTheme="majorHAnsi"/>
          <w:color w:val="000000"/>
        </w:rPr>
        <w:t xml:space="preserve"> and defined as the extent to which a VR interface has the capability to submerge the perceptual system of the user in computer-generated stimuli (Biocca &amp; Delaney). The distinctive affordances or features of an immersive VR system may include several features, such as stereoscopic view </w:t>
      </w:r>
      <w:r w:rsidRPr="00BF1567">
        <w:rPr>
          <w:rFonts w:asciiTheme="majorHAnsi" w:hAnsiTheme="majorHAnsi"/>
          <w:color w:val="000000"/>
        </w:rPr>
        <w:lastRenderedPageBreak/>
        <w:t xml:space="preserve">(i.e., provides a lens for each eye), 360°/180° contents, spatialized audio, </w:t>
      </w:r>
      <w:r w:rsidR="00F14DBD" w:rsidRPr="00BF1567">
        <w:rPr>
          <w:rFonts w:asciiTheme="majorHAnsi" w:hAnsiTheme="majorHAnsi"/>
          <w:color w:val="000000"/>
        </w:rPr>
        <w:t xml:space="preserve">built-in </w:t>
      </w:r>
      <w:r w:rsidRPr="00BF1567">
        <w:rPr>
          <w:rFonts w:asciiTheme="majorHAnsi" w:hAnsiTheme="majorHAnsi"/>
          <w:color w:val="000000"/>
        </w:rPr>
        <w:t>headphone, head-controlled point of view, and natural mapping of head/body movement (Ahn, 2011</w:t>
      </w:r>
      <w:r w:rsidR="008473B1" w:rsidRPr="00BF1567">
        <w:rPr>
          <w:rFonts w:asciiTheme="majorHAnsi" w:hAnsiTheme="majorHAnsi"/>
          <w:color w:val="000000"/>
        </w:rPr>
        <w:t>; Biocca &amp; Delaney</w:t>
      </w:r>
      <w:r w:rsidRPr="00BF1567">
        <w:rPr>
          <w:rFonts w:asciiTheme="majorHAnsi" w:hAnsiTheme="majorHAnsi"/>
          <w:color w:val="000000"/>
        </w:rPr>
        <w:t xml:space="preserve">). However, research on immersive VR is still in its infancy (Bailey, Bailenson, &amp; Casasanto, 2016). Several fundamental questions about the effectiveness of immersive VR ads have not been answered yet. How are the effects of immersive VR interfaces different from non-VR 2-D interfaces? How are the effects of high immersive VR interfaces different from low immersive VR interfaces? What are the conditions under which immersive VR ads work (or do not work)? To be specific, the empirical question of which factor/factors of immersive VR systems contribute to ad effectiveness has gone completely unexamined. Therefore, the purpose of the study is to answer these important questions. </w:t>
      </w:r>
    </w:p>
    <w:p w14:paraId="601C1D5E" w14:textId="3CCB8091" w:rsidR="004E3B5A" w:rsidRPr="00BF1567" w:rsidRDefault="004E3B5A" w:rsidP="004E3B5A">
      <w:pPr>
        <w:ind w:firstLine="720"/>
        <w:rPr>
          <w:rFonts w:asciiTheme="majorHAnsi" w:hAnsiTheme="majorHAnsi"/>
          <w:color w:val="000000"/>
        </w:rPr>
      </w:pPr>
      <w:r w:rsidRPr="00BF1567">
        <w:rPr>
          <w:rFonts w:asciiTheme="majorHAnsi" w:hAnsiTheme="majorHAnsi"/>
          <w:color w:val="000000"/>
        </w:rPr>
        <w:t>The study utilized the framework of presence to explicate above mentioned relationships. The notion of presence or illusion of “being there” (Steuer, 1995) has been considered a fundamental aspect in understanding and explaining the psychological effects of immersive VR systems (Barfield, Zeltzer, Sheridan, &amp; Slater, 1995; Lombard &amp; Ditton, 1997; Steuer). According to the telepresence framework of Steuer, presence is mainly an outcome of two medium attributes of immersive VR system</w:t>
      </w:r>
      <w:r w:rsidR="00557B1B" w:rsidRPr="00BF1567">
        <w:rPr>
          <w:rFonts w:asciiTheme="majorHAnsi" w:hAnsiTheme="majorHAnsi"/>
          <w:color w:val="000000"/>
        </w:rPr>
        <w:t>s</w:t>
      </w:r>
      <w:r w:rsidRPr="00BF1567">
        <w:rPr>
          <w:rFonts w:asciiTheme="majorHAnsi" w:hAnsiTheme="majorHAnsi"/>
          <w:color w:val="000000"/>
        </w:rPr>
        <w:t>: vividness and interactivity. Vividness refers to a</w:t>
      </w:r>
      <w:r w:rsidRPr="00BF1567">
        <w:rPr>
          <w:rFonts w:asciiTheme="majorHAnsi" w:hAnsiTheme="majorHAnsi"/>
        </w:rPr>
        <w:t xml:space="preserve"> </w:t>
      </w:r>
      <w:r w:rsidRPr="00BF1567">
        <w:rPr>
          <w:rFonts w:asciiTheme="majorHAnsi" w:hAnsiTheme="majorHAnsi"/>
          <w:color w:val="000000"/>
        </w:rPr>
        <w:t xml:space="preserve">medium’s ability to present messages with high quality (e.g., good resolution) and across the senses (e.g., visual, audio, touch, etc.)  (Steuer). Interactivity, on the other hand, is defined as the technological affordance of any medium/interface/system that allows users to interact with the form and </w:t>
      </w:r>
      <w:r w:rsidR="00E2331E" w:rsidRPr="00BF1567">
        <w:rPr>
          <w:rFonts w:asciiTheme="majorHAnsi" w:hAnsiTheme="majorHAnsi"/>
          <w:color w:val="000000"/>
        </w:rPr>
        <w:t xml:space="preserve">the </w:t>
      </w:r>
      <w:r w:rsidRPr="00BF1567">
        <w:rPr>
          <w:rFonts w:asciiTheme="majorHAnsi" w:hAnsiTheme="majorHAnsi"/>
          <w:color w:val="000000"/>
        </w:rPr>
        <w:t xml:space="preserve">content of a mediated environment in real time (Steuer; Sundar, Jia, Waddell, &amp; Huang, 2015). Researchers have strongly argued that although presence </w:t>
      </w:r>
      <w:r w:rsidRPr="00BF1567">
        <w:rPr>
          <w:rFonts w:asciiTheme="majorHAnsi" w:hAnsiTheme="majorHAnsi"/>
          <w:color w:val="000000"/>
        </w:rPr>
        <w:lastRenderedPageBreak/>
        <w:t xml:space="preserve">can be a product of any medium, immersive VR system affordances are likely to generate more captivating illusion </w:t>
      </w:r>
      <w:r w:rsidR="00E2331E" w:rsidRPr="00BF1567">
        <w:rPr>
          <w:rFonts w:asciiTheme="majorHAnsi" w:hAnsiTheme="majorHAnsi"/>
          <w:color w:val="000000"/>
        </w:rPr>
        <w:t xml:space="preserve">of </w:t>
      </w:r>
      <w:r w:rsidRPr="00BF1567">
        <w:rPr>
          <w:rFonts w:asciiTheme="majorHAnsi" w:hAnsiTheme="majorHAnsi"/>
          <w:color w:val="000000"/>
        </w:rPr>
        <w:t>presence than any other media (Ahn, 2011; Biocca, 1997; Yim et al., 2012)</w:t>
      </w:r>
      <w:r w:rsidR="00526FB4" w:rsidRPr="00BF1567">
        <w:rPr>
          <w:rFonts w:asciiTheme="majorHAnsi" w:hAnsiTheme="majorHAnsi"/>
          <w:color w:val="000000"/>
        </w:rPr>
        <w:t xml:space="preserve">. </w:t>
      </w:r>
      <w:r w:rsidRPr="00BF1567">
        <w:rPr>
          <w:rFonts w:asciiTheme="majorHAnsi" w:hAnsiTheme="majorHAnsi"/>
          <w:color w:val="000000"/>
        </w:rPr>
        <w:t>Further, a sense of presence is considered to mediate the effect of media on consumer responses (Li, et al., 2001). Earlier researchers attempted to explicate the mediating role empirically on a few new media contexts, such as commercial Websites (e.g., Klein, 2003), and three-dimensional product visualization (e.g., Li, Daugherty, &amp; Biocca, 2003). Nevertheless, the mediating role of presence has not been fully tested yet by empirical studies in the context of immersive VR systems. The current study attempted to fill this research gap.</w:t>
      </w:r>
    </w:p>
    <w:p w14:paraId="2393B3AD" w14:textId="40592C83" w:rsidR="00F97EAC" w:rsidRPr="00BF1567" w:rsidRDefault="004E3B5A" w:rsidP="00F97EAC">
      <w:pPr>
        <w:rPr>
          <w:rFonts w:asciiTheme="majorHAnsi" w:hAnsiTheme="majorHAnsi"/>
          <w:color w:val="000000"/>
        </w:rPr>
      </w:pPr>
      <w:bookmarkStart w:id="12" w:name="_30j0zll" w:colFirst="0" w:colLast="0"/>
      <w:bookmarkEnd w:id="12"/>
      <w:r w:rsidRPr="00BF1567">
        <w:rPr>
          <w:rFonts w:asciiTheme="majorHAnsi" w:hAnsiTheme="majorHAnsi"/>
          <w:color w:val="000000"/>
        </w:rPr>
        <w:t xml:space="preserve"> </w:t>
      </w:r>
      <w:r w:rsidRPr="00BF1567">
        <w:rPr>
          <w:rFonts w:asciiTheme="majorHAnsi" w:hAnsiTheme="majorHAnsi"/>
          <w:color w:val="000000"/>
        </w:rPr>
        <w:tab/>
        <w:t xml:space="preserve">In order to address the above-mentioned questions and fill the research gap, the current dissertation </w:t>
      </w:r>
      <w:r w:rsidR="00F14DBD" w:rsidRPr="00BF1567">
        <w:rPr>
          <w:rFonts w:asciiTheme="majorHAnsi" w:hAnsiTheme="majorHAnsi"/>
          <w:color w:val="000000"/>
        </w:rPr>
        <w:t>consisted of</w:t>
      </w:r>
      <w:r w:rsidRPr="00BF1567">
        <w:rPr>
          <w:rFonts w:asciiTheme="majorHAnsi" w:hAnsiTheme="majorHAnsi"/>
          <w:color w:val="000000"/>
        </w:rPr>
        <w:t xml:space="preserve"> two experimental studies. The first experiment was done to compare the effects of </w:t>
      </w:r>
      <w:r w:rsidR="007D2D29" w:rsidRPr="00BF1567">
        <w:rPr>
          <w:rFonts w:asciiTheme="majorHAnsi" w:hAnsiTheme="majorHAnsi"/>
          <w:color w:val="000000"/>
        </w:rPr>
        <w:t xml:space="preserve">an </w:t>
      </w:r>
      <w:r w:rsidRPr="00BF1567">
        <w:rPr>
          <w:rFonts w:asciiTheme="majorHAnsi" w:hAnsiTheme="majorHAnsi"/>
          <w:color w:val="000000"/>
        </w:rPr>
        <w:t xml:space="preserve">immersive VR system and </w:t>
      </w:r>
      <w:r w:rsidR="007D2D29" w:rsidRPr="00BF1567">
        <w:rPr>
          <w:rFonts w:asciiTheme="majorHAnsi" w:hAnsiTheme="majorHAnsi"/>
          <w:color w:val="000000"/>
        </w:rPr>
        <w:t xml:space="preserve">a </w:t>
      </w:r>
      <w:r w:rsidRPr="00BF1567">
        <w:rPr>
          <w:rFonts w:asciiTheme="majorHAnsi" w:hAnsiTheme="majorHAnsi"/>
          <w:color w:val="000000"/>
        </w:rPr>
        <w:t>traditional non-VR 2-D system on consumer</w:t>
      </w:r>
      <w:r w:rsidRPr="00BF1567">
        <w:rPr>
          <w:rFonts w:asciiTheme="majorHAnsi" w:hAnsiTheme="majorHAnsi"/>
        </w:rPr>
        <w:t>s’</w:t>
      </w:r>
      <w:r w:rsidRPr="00BF1567">
        <w:rPr>
          <w:rFonts w:asciiTheme="majorHAnsi" w:hAnsiTheme="majorHAnsi"/>
          <w:color w:val="000000"/>
        </w:rPr>
        <w:t xml:space="preserve"> psychological responses (e.g., presence, attitude, cognition and behavioral intentions). The second study was conducted to identify exactly which factor(s) of </w:t>
      </w:r>
      <w:r w:rsidR="007D2D29" w:rsidRPr="00BF1567">
        <w:rPr>
          <w:rFonts w:asciiTheme="majorHAnsi" w:hAnsiTheme="majorHAnsi"/>
          <w:color w:val="000000"/>
        </w:rPr>
        <w:t xml:space="preserve">an </w:t>
      </w:r>
      <w:r w:rsidRPr="00BF1567">
        <w:rPr>
          <w:rFonts w:asciiTheme="majorHAnsi" w:hAnsiTheme="majorHAnsi"/>
          <w:color w:val="000000"/>
        </w:rPr>
        <w:t xml:space="preserve">immersive VR system contributed to VR ad effectiveness. Two immersive VR affordances that contribute to presence were selected for this purpose: interactivity and vividness. </w:t>
      </w:r>
      <w:r w:rsidR="0031016A" w:rsidRPr="00BF1567">
        <w:rPr>
          <w:rFonts w:asciiTheme="majorHAnsi" w:hAnsiTheme="majorHAnsi"/>
          <w:color w:val="000000"/>
        </w:rPr>
        <w:t>I</w:t>
      </w:r>
      <w:r w:rsidRPr="00BF1567">
        <w:rPr>
          <w:rFonts w:asciiTheme="majorHAnsi" w:hAnsiTheme="majorHAnsi"/>
          <w:color w:val="000000"/>
        </w:rPr>
        <w:t xml:space="preserve">n order to make the propositions more specific, study </w:t>
      </w:r>
      <w:r w:rsidR="0031016A" w:rsidRPr="00BF1567">
        <w:rPr>
          <w:rFonts w:asciiTheme="majorHAnsi" w:hAnsiTheme="majorHAnsi"/>
          <w:color w:val="000000"/>
        </w:rPr>
        <w:t xml:space="preserve">2 </w:t>
      </w:r>
      <w:r w:rsidRPr="00BF1567">
        <w:rPr>
          <w:rFonts w:asciiTheme="majorHAnsi" w:hAnsiTheme="majorHAnsi"/>
          <w:color w:val="000000"/>
        </w:rPr>
        <w:t xml:space="preserve">further divided the immersive VR system into “high immersive VR system” and “low immersive VR system” and then hypothesized the effects of interactivity and vividness on both platforms. In doing so, the study also </w:t>
      </w:r>
      <w:r w:rsidR="0031016A" w:rsidRPr="00BF1567">
        <w:rPr>
          <w:rFonts w:asciiTheme="majorHAnsi" w:hAnsiTheme="majorHAnsi"/>
          <w:color w:val="000000"/>
        </w:rPr>
        <w:t xml:space="preserve">considered </w:t>
      </w:r>
      <w:r w:rsidRPr="00BF1567">
        <w:rPr>
          <w:rFonts w:asciiTheme="majorHAnsi" w:hAnsiTheme="majorHAnsi"/>
          <w:color w:val="000000"/>
        </w:rPr>
        <w:t xml:space="preserve">a moderating factor that is likely to be associated with the impact of immersive VR advertisements </w:t>
      </w:r>
      <w:r w:rsidR="00F14DBD" w:rsidRPr="00BF1567">
        <w:rPr>
          <w:rFonts w:asciiTheme="majorHAnsi" w:hAnsiTheme="majorHAnsi"/>
          <w:color w:val="000000"/>
        </w:rPr>
        <w:t>–</w:t>
      </w:r>
      <w:r w:rsidRPr="00BF1567">
        <w:rPr>
          <w:rFonts w:asciiTheme="majorHAnsi" w:hAnsiTheme="majorHAnsi"/>
          <w:color w:val="000000"/>
        </w:rPr>
        <w:t xml:space="preserve"> perceived media novelty. Perceived media novelty is the degree to which an individual believes a medium or presentation modality to be new or significantly different from any other </w:t>
      </w:r>
      <w:r w:rsidRPr="00BF1567">
        <w:rPr>
          <w:rFonts w:asciiTheme="majorHAnsi" w:hAnsiTheme="majorHAnsi"/>
          <w:color w:val="000000"/>
        </w:rPr>
        <w:lastRenderedPageBreak/>
        <w:t>media that the individual has encountered before (</w:t>
      </w:r>
      <w:r w:rsidR="00391FB0" w:rsidRPr="00BF1567">
        <w:rPr>
          <w:rFonts w:asciiTheme="majorHAnsi" w:hAnsiTheme="majorHAnsi"/>
          <w:color w:val="000000"/>
        </w:rPr>
        <w:t xml:space="preserve">A Lang, 2006; </w:t>
      </w:r>
      <w:r w:rsidRPr="00BF1567">
        <w:rPr>
          <w:rFonts w:asciiTheme="majorHAnsi" w:hAnsiTheme="majorHAnsi"/>
          <w:color w:val="000000"/>
        </w:rPr>
        <w:t>Berlyne et al., 1963; Forster, Lieberman, &amp; Shapira, 2011; Rosenkrans, 2009; Tokunaga, 2013). As immersive VR platforms and technolog</w:t>
      </w:r>
      <w:r w:rsidR="00391FB0" w:rsidRPr="00BF1567">
        <w:rPr>
          <w:rFonts w:asciiTheme="majorHAnsi" w:hAnsiTheme="majorHAnsi"/>
          <w:color w:val="000000"/>
        </w:rPr>
        <w:t>ies</w:t>
      </w:r>
      <w:r w:rsidRPr="00BF1567">
        <w:rPr>
          <w:rFonts w:asciiTheme="majorHAnsi" w:hAnsiTheme="majorHAnsi"/>
          <w:color w:val="000000"/>
        </w:rPr>
        <w:t xml:space="preserve"> are still emerging and novel to many people, it was assumed that the effect of immersive VR platforms </w:t>
      </w:r>
      <w:r w:rsidR="00391FB0" w:rsidRPr="00BF1567">
        <w:rPr>
          <w:rFonts w:asciiTheme="majorHAnsi" w:hAnsiTheme="majorHAnsi"/>
          <w:color w:val="000000"/>
        </w:rPr>
        <w:t xml:space="preserve">would </w:t>
      </w:r>
      <w:r w:rsidRPr="00BF1567">
        <w:rPr>
          <w:rFonts w:asciiTheme="majorHAnsi" w:hAnsiTheme="majorHAnsi"/>
          <w:color w:val="000000"/>
        </w:rPr>
        <w:t xml:space="preserve">be conditioned by the extent to which users think the media to be novel. Finally, the mediating role of presence was tested </w:t>
      </w:r>
      <w:r w:rsidR="00391FB0" w:rsidRPr="00BF1567">
        <w:rPr>
          <w:rFonts w:asciiTheme="majorHAnsi" w:hAnsiTheme="majorHAnsi"/>
          <w:color w:val="000000"/>
        </w:rPr>
        <w:t xml:space="preserve">for </w:t>
      </w:r>
      <w:r w:rsidRPr="00BF1567">
        <w:rPr>
          <w:rFonts w:asciiTheme="majorHAnsi" w:hAnsiTheme="majorHAnsi"/>
          <w:color w:val="000000"/>
        </w:rPr>
        <w:t>both stud</w:t>
      </w:r>
      <w:r w:rsidRPr="00BF1567">
        <w:rPr>
          <w:rFonts w:asciiTheme="majorHAnsi" w:hAnsiTheme="majorHAnsi"/>
        </w:rPr>
        <w:t>ies</w:t>
      </w:r>
      <w:r w:rsidRPr="00BF1567">
        <w:rPr>
          <w:rFonts w:asciiTheme="majorHAnsi" w:hAnsiTheme="majorHAnsi"/>
          <w:color w:val="000000"/>
        </w:rPr>
        <w:t xml:space="preserve">. </w:t>
      </w:r>
      <w:r w:rsidR="00F97EAC" w:rsidRPr="00BF1567">
        <w:rPr>
          <w:rFonts w:asciiTheme="majorHAnsi" w:hAnsiTheme="majorHAnsi"/>
          <w:color w:val="000000"/>
        </w:rPr>
        <w:t>The current study is one of the very first studies to address specifically “when immersive VR works better” considering the predictors of presence and to explain how presence actually mediates the relationship between immersive VR type and ad responses under varying degrees of interactivity and vividness</w:t>
      </w:r>
      <w:r w:rsidR="00F11632" w:rsidRPr="00BF1567">
        <w:rPr>
          <w:rFonts w:asciiTheme="majorHAnsi" w:hAnsiTheme="majorHAnsi"/>
          <w:color w:val="000000"/>
        </w:rPr>
        <w:t xml:space="preserve"> (while considering the moderating effect of perceived media novelty)</w:t>
      </w:r>
      <w:r w:rsidR="00F14DBD" w:rsidRPr="00BF1567">
        <w:rPr>
          <w:rFonts w:asciiTheme="majorHAnsi" w:hAnsiTheme="majorHAnsi"/>
          <w:color w:val="000000"/>
        </w:rPr>
        <w:t>.</w:t>
      </w:r>
    </w:p>
    <w:p w14:paraId="06B3886F" w14:textId="23DFB395" w:rsidR="00F11B15" w:rsidRPr="00BF1567" w:rsidRDefault="004E3B5A" w:rsidP="005A7722">
      <w:pPr>
        <w:ind w:firstLine="720"/>
        <w:rPr>
          <w:rFonts w:asciiTheme="majorHAnsi" w:hAnsiTheme="majorHAnsi"/>
          <w:color w:val="000000"/>
        </w:rPr>
      </w:pPr>
      <w:r w:rsidRPr="00BF1567">
        <w:rPr>
          <w:rFonts w:asciiTheme="majorHAnsi" w:hAnsiTheme="majorHAnsi"/>
          <w:color w:val="000000"/>
        </w:rPr>
        <w:t xml:space="preserve">Both studies have important theoretical and practical implications. </w:t>
      </w:r>
      <w:r w:rsidR="00F11B15" w:rsidRPr="00BF1567">
        <w:rPr>
          <w:rFonts w:asciiTheme="majorHAnsi" w:hAnsiTheme="majorHAnsi"/>
          <w:color w:val="000000"/>
        </w:rPr>
        <w:t xml:space="preserve">The first primary theoretical contribution of this dissertation comes from its overall test to find out the effects of an ad presented via different interfaces that varied in terms of immersive features or modalities: non-immersive interface/non-VR interface (e.g., 2-D), low immersive VR interface (e.g., monoscopic VR), and high immersive VR (stereoscopic VR). The results contribute to the body of research on immersive VR media and VR environments done earlier. Another key contribution made by the dissertation was its conceptualization of perceived media novelty as a moderator of the relationships between immersive VR systems and the measure of ad effectiveness. Effects of perceived media novelty </w:t>
      </w:r>
      <w:r w:rsidR="00041CA1" w:rsidRPr="00BF1567">
        <w:rPr>
          <w:rFonts w:asciiTheme="majorHAnsi" w:hAnsiTheme="majorHAnsi"/>
          <w:color w:val="000000"/>
        </w:rPr>
        <w:t>can</w:t>
      </w:r>
      <w:r w:rsidR="00F11B15" w:rsidRPr="00BF1567">
        <w:rPr>
          <w:rFonts w:asciiTheme="majorHAnsi" w:hAnsiTheme="majorHAnsi"/>
          <w:color w:val="000000"/>
        </w:rPr>
        <w:t xml:space="preserve"> provide important insight into the theoretical framework development of immersive VR and virtual product experience to evaluate the effectiveness of emerging immersive VR media more accurately. </w:t>
      </w:r>
      <w:r w:rsidR="00F11B15" w:rsidRPr="00BF1567">
        <w:rPr>
          <w:rFonts w:asciiTheme="majorHAnsi" w:hAnsiTheme="majorHAnsi"/>
          <w:color w:val="231F20"/>
          <w:szCs w:val="20"/>
          <w:lang w:bidi="ar-SA"/>
        </w:rPr>
        <w:t xml:space="preserve">This </w:t>
      </w:r>
      <w:r w:rsidR="00F11B15" w:rsidRPr="00BF1567">
        <w:rPr>
          <w:rFonts w:asciiTheme="majorHAnsi" w:hAnsiTheme="majorHAnsi"/>
          <w:color w:val="000000"/>
        </w:rPr>
        <w:t>dissertation</w:t>
      </w:r>
      <w:r w:rsidR="00F11B15" w:rsidRPr="00BF1567">
        <w:rPr>
          <w:rFonts w:asciiTheme="majorHAnsi" w:hAnsiTheme="majorHAnsi"/>
          <w:color w:val="231F20"/>
          <w:szCs w:val="20"/>
          <w:lang w:bidi="ar-SA"/>
        </w:rPr>
        <w:t xml:space="preserve">’s next theoretical contribution comes from its mediation analysis done on the relationship </w:t>
      </w:r>
      <w:r w:rsidR="00F11B15" w:rsidRPr="00BF1567">
        <w:rPr>
          <w:rFonts w:asciiTheme="majorHAnsi" w:hAnsiTheme="majorHAnsi"/>
          <w:color w:val="231F20"/>
          <w:szCs w:val="20"/>
          <w:lang w:bidi="ar-SA"/>
        </w:rPr>
        <w:lastRenderedPageBreak/>
        <w:t>between interface type and ad effectiveness measures via the sense of presence.</w:t>
      </w:r>
      <w:r w:rsidR="00F11B15" w:rsidRPr="00BF1567">
        <w:rPr>
          <w:rFonts w:asciiTheme="majorHAnsi" w:hAnsiTheme="majorHAnsi"/>
          <w:color w:val="000000"/>
        </w:rPr>
        <w:t xml:space="preserve"> </w:t>
      </w:r>
      <w:r w:rsidR="00F11B15" w:rsidRPr="00BF1567">
        <w:rPr>
          <w:rFonts w:asciiTheme="majorHAnsi" w:hAnsiTheme="majorHAnsi"/>
          <w:color w:val="231F20"/>
          <w:szCs w:val="20"/>
          <w:lang w:bidi="ar-SA"/>
        </w:rPr>
        <w:t xml:space="preserve">Such relationships are theoretically important for several reasons. First, it established the important role of presence to evaluate VR ad effectiveness. Second, the mediating role of presence is rarely tested in case of </w:t>
      </w:r>
      <w:r w:rsidR="00F11B15" w:rsidRPr="00BF1567">
        <w:rPr>
          <w:rFonts w:asciiTheme="majorHAnsi" w:hAnsiTheme="majorHAnsi" w:cstheme="minorHAnsi"/>
          <w:color w:val="231F20"/>
          <w:szCs w:val="20"/>
          <w:lang w:bidi="ar-SA"/>
        </w:rPr>
        <w:t>monoscopic or stereoscopic VR</w:t>
      </w:r>
      <w:r w:rsidR="00F11B15" w:rsidRPr="00BF1567">
        <w:rPr>
          <w:rFonts w:asciiTheme="majorHAnsi" w:hAnsiTheme="majorHAnsi"/>
          <w:color w:val="231F20"/>
          <w:szCs w:val="20"/>
          <w:lang w:bidi="ar-SA"/>
        </w:rPr>
        <w:t xml:space="preserve"> ads. So, the current study extended the theoretical validity of the mediating role of presence on such platforms. Next, the study focused on determining different dimensions of presence, rather than determining presence as one single construct. </w:t>
      </w:r>
      <w:r w:rsidR="00F11B15" w:rsidRPr="00BF1567">
        <w:rPr>
          <w:rFonts w:asciiTheme="majorHAnsi" w:hAnsiTheme="majorHAnsi"/>
          <w:color w:val="000000"/>
        </w:rPr>
        <w:t>Finally,</w:t>
      </w:r>
      <w:r w:rsidR="00F11B15" w:rsidRPr="00BF1567">
        <w:rPr>
          <w:rFonts w:asciiTheme="majorHAnsi" w:hAnsiTheme="majorHAnsi" w:cs="TimesNewRomanPSMT"/>
          <w:lang w:bidi="ar-SA"/>
        </w:rPr>
        <w:t xml:space="preserve"> </w:t>
      </w:r>
      <w:r w:rsidR="00F11B15" w:rsidRPr="00BF1567">
        <w:rPr>
          <w:rFonts w:asciiTheme="majorHAnsi" w:hAnsiTheme="majorHAnsi"/>
          <w:color w:val="000000"/>
        </w:rPr>
        <w:t xml:space="preserve">the dissertation empirically tested Steuer’s (1992) presence framework. The findings of the two studies of this dissertation are also important to marketers and have immediate implications. The results indicate that marketers can implement technological modalities of VR to enhance persuasive outcomes. Next, the dissertation upholds the importance of improving “presence” strategy in VR ad campaign and including presence measurement in ad copy pre-testing. Moreover, the dissertation also suggested several insights on the strategy of elevating presence via different combinations of interactivity and </w:t>
      </w:r>
      <w:r w:rsidR="00717246" w:rsidRPr="00BF1567">
        <w:rPr>
          <w:rFonts w:asciiTheme="majorHAnsi" w:hAnsiTheme="majorHAnsi"/>
          <w:color w:val="000000"/>
        </w:rPr>
        <w:t>vividness.</w:t>
      </w:r>
      <w:r w:rsidR="005A7722" w:rsidRPr="00BF1567">
        <w:rPr>
          <w:rFonts w:asciiTheme="majorHAnsi" w:hAnsiTheme="majorHAnsi"/>
          <w:color w:val="000000"/>
        </w:rPr>
        <w:t xml:space="preserve"> Finally, the dissertation also suggested how marketers should consider the role of perceived media novelty with caution while evaluating the immersive VR ad effectiveness.</w:t>
      </w:r>
    </w:p>
    <w:p w14:paraId="5391D57F" w14:textId="77777777" w:rsidR="00717246" w:rsidRPr="00BF1567" w:rsidRDefault="00717246" w:rsidP="00F11B15">
      <w:pPr>
        <w:ind w:firstLine="720"/>
        <w:rPr>
          <w:rFonts w:asciiTheme="majorHAnsi" w:hAnsiTheme="majorHAnsi"/>
          <w:color w:val="000000"/>
        </w:rPr>
      </w:pPr>
    </w:p>
    <w:p w14:paraId="025F432D" w14:textId="77777777" w:rsidR="00717246" w:rsidRPr="00BF1567" w:rsidRDefault="00717246" w:rsidP="00F11B15">
      <w:pPr>
        <w:ind w:firstLine="720"/>
        <w:rPr>
          <w:rFonts w:asciiTheme="majorHAnsi" w:hAnsiTheme="majorHAnsi"/>
          <w:color w:val="000000"/>
        </w:rPr>
      </w:pPr>
    </w:p>
    <w:p w14:paraId="1BA0BE43" w14:textId="77777777" w:rsidR="00717246" w:rsidRPr="00BF1567" w:rsidRDefault="00717246" w:rsidP="00F11B15">
      <w:pPr>
        <w:ind w:firstLine="720"/>
        <w:rPr>
          <w:rFonts w:asciiTheme="majorHAnsi" w:hAnsiTheme="majorHAnsi"/>
          <w:color w:val="000000"/>
        </w:rPr>
      </w:pPr>
    </w:p>
    <w:p w14:paraId="00AFCA91" w14:textId="77777777" w:rsidR="00717246" w:rsidRPr="00BF1567" w:rsidRDefault="00717246" w:rsidP="00F11B15">
      <w:pPr>
        <w:ind w:firstLine="720"/>
        <w:rPr>
          <w:rFonts w:asciiTheme="majorHAnsi" w:hAnsiTheme="majorHAnsi"/>
          <w:color w:val="000000"/>
        </w:rPr>
      </w:pPr>
    </w:p>
    <w:p w14:paraId="72FAC5F5" w14:textId="77777777" w:rsidR="00717246" w:rsidRPr="00BF1567" w:rsidRDefault="00717246" w:rsidP="00F11B15">
      <w:pPr>
        <w:ind w:firstLine="720"/>
        <w:rPr>
          <w:rFonts w:asciiTheme="majorHAnsi" w:hAnsiTheme="majorHAnsi"/>
          <w:color w:val="000000"/>
        </w:rPr>
      </w:pPr>
    </w:p>
    <w:p w14:paraId="19894B6F" w14:textId="77777777" w:rsidR="00717246" w:rsidRPr="00BF1567" w:rsidRDefault="00717246" w:rsidP="00F11B15">
      <w:pPr>
        <w:ind w:firstLine="720"/>
        <w:rPr>
          <w:rFonts w:asciiTheme="majorHAnsi" w:hAnsiTheme="majorHAnsi"/>
          <w:color w:val="000000"/>
        </w:rPr>
      </w:pPr>
    </w:p>
    <w:p w14:paraId="6CF6078E" w14:textId="5CF4926B" w:rsidR="007D1397" w:rsidRPr="00BF1567" w:rsidRDefault="007D1397" w:rsidP="007C60A7">
      <w:pPr>
        <w:pStyle w:val="Heading1"/>
      </w:pPr>
      <w:bookmarkStart w:id="13" w:name="_Toc520277651"/>
      <w:bookmarkEnd w:id="10"/>
      <w:r w:rsidRPr="00BF1567">
        <w:lastRenderedPageBreak/>
        <w:t>Chapter 2: Review of the Literature</w:t>
      </w:r>
      <w:bookmarkEnd w:id="13"/>
      <w:r w:rsidRPr="00BF1567">
        <w:t xml:space="preserve"> </w:t>
      </w:r>
    </w:p>
    <w:p w14:paraId="358CB8B7" w14:textId="63601D9B" w:rsidR="009A3924" w:rsidRPr="00BF1567" w:rsidRDefault="00D45202" w:rsidP="00B8184B">
      <w:pPr>
        <w:ind w:firstLine="720"/>
        <w:rPr>
          <w:rFonts w:asciiTheme="majorHAnsi" w:hAnsiTheme="majorHAnsi"/>
        </w:rPr>
      </w:pPr>
      <w:r w:rsidRPr="00BF1567">
        <w:rPr>
          <w:rFonts w:asciiTheme="majorHAnsi" w:hAnsiTheme="majorHAnsi"/>
        </w:rPr>
        <w:t>T</w:t>
      </w:r>
      <w:r w:rsidR="00C5242E" w:rsidRPr="00BF1567">
        <w:rPr>
          <w:rFonts w:asciiTheme="majorHAnsi" w:hAnsiTheme="majorHAnsi"/>
        </w:rPr>
        <w:t xml:space="preserve">he </w:t>
      </w:r>
      <w:r w:rsidR="00717A04" w:rsidRPr="00BF1567">
        <w:rPr>
          <w:rFonts w:asciiTheme="majorHAnsi" w:hAnsiTheme="majorHAnsi"/>
        </w:rPr>
        <w:t xml:space="preserve">major </w:t>
      </w:r>
      <w:r w:rsidR="00001210" w:rsidRPr="00BF1567">
        <w:rPr>
          <w:rFonts w:asciiTheme="majorHAnsi" w:hAnsiTheme="majorHAnsi"/>
        </w:rPr>
        <w:t xml:space="preserve">purpose of this </w:t>
      </w:r>
      <w:r w:rsidR="00557B1B" w:rsidRPr="00BF1567">
        <w:rPr>
          <w:rFonts w:asciiTheme="majorHAnsi" w:hAnsiTheme="majorHAnsi"/>
        </w:rPr>
        <w:t>dissertation</w:t>
      </w:r>
      <w:r w:rsidR="00001210" w:rsidRPr="00BF1567">
        <w:rPr>
          <w:rFonts w:asciiTheme="majorHAnsi" w:hAnsiTheme="majorHAnsi"/>
        </w:rPr>
        <w:t xml:space="preserve"> is</w:t>
      </w:r>
      <w:r w:rsidR="00C5242E" w:rsidRPr="00BF1567">
        <w:rPr>
          <w:rFonts w:asciiTheme="majorHAnsi" w:hAnsiTheme="majorHAnsi"/>
        </w:rPr>
        <w:t xml:space="preserve"> to understand the </w:t>
      </w:r>
      <w:r w:rsidR="008D5275" w:rsidRPr="00BF1567">
        <w:rPr>
          <w:rFonts w:asciiTheme="majorHAnsi" w:hAnsiTheme="majorHAnsi"/>
        </w:rPr>
        <w:t xml:space="preserve">effectiveness of immersive VR </w:t>
      </w:r>
      <w:r w:rsidR="00557B1B" w:rsidRPr="00BF1567">
        <w:rPr>
          <w:rFonts w:asciiTheme="majorHAnsi" w:hAnsiTheme="majorHAnsi"/>
        </w:rPr>
        <w:t>system</w:t>
      </w:r>
      <w:r w:rsidR="008D5275" w:rsidRPr="00BF1567">
        <w:rPr>
          <w:rFonts w:asciiTheme="majorHAnsi" w:hAnsiTheme="majorHAnsi"/>
        </w:rPr>
        <w:t>s</w:t>
      </w:r>
      <w:r w:rsidR="00B17B3F" w:rsidRPr="00BF1567">
        <w:rPr>
          <w:rFonts w:asciiTheme="majorHAnsi" w:hAnsiTheme="majorHAnsi"/>
        </w:rPr>
        <w:t xml:space="preserve"> in creating positive psychological responses</w:t>
      </w:r>
      <w:r w:rsidR="00557B1B" w:rsidRPr="00BF1567">
        <w:rPr>
          <w:rFonts w:asciiTheme="majorHAnsi" w:hAnsiTheme="majorHAnsi"/>
        </w:rPr>
        <w:t xml:space="preserve"> toward advertisements</w:t>
      </w:r>
      <w:r w:rsidR="00C5242E" w:rsidRPr="00BF1567">
        <w:rPr>
          <w:rFonts w:asciiTheme="majorHAnsi" w:hAnsiTheme="majorHAnsi"/>
        </w:rPr>
        <w:t xml:space="preserve">. </w:t>
      </w:r>
      <w:r w:rsidR="00341CD4" w:rsidRPr="00BF1567">
        <w:rPr>
          <w:rFonts w:asciiTheme="majorHAnsi" w:hAnsiTheme="majorHAnsi"/>
        </w:rPr>
        <w:t>In order to</w:t>
      </w:r>
      <w:r w:rsidR="00395FA3" w:rsidRPr="00BF1567">
        <w:rPr>
          <w:rFonts w:asciiTheme="majorHAnsi" w:hAnsiTheme="majorHAnsi"/>
        </w:rPr>
        <w:t xml:space="preserve"> </w:t>
      </w:r>
      <w:r w:rsidR="00341CD4" w:rsidRPr="00BF1567">
        <w:rPr>
          <w:rFonts w:asciiTheme="majorHAnsi" w:hAnsiTheme="majorHAnsi"/>
        </w:rPr>
        <w:t xml:space="preserve">explicate </w:t>
      </w:r>
      <w:r w:rsidR="00395FA3" w:rsidRPr="00BF1567">
        <w:rPr>
          <w:rFonts w:asciiTheme="majorHAnsi" w:hAnsiTheme="majorHAnsi"/>
        </w:rPr>
        <w:t>this relationship</w:t>
      </w:r>
      <w:r w:rsidR="00B17B3F" w:rsidRPr="00BF1567">
        <w:rPr>
          <w:rFonts w:asciiTheme="majorHAnsi" w:hAnsiTheme="majorHAnsi"/>
        </w:rPr>
        <w:t xml:space="preserve">, it is important to understand the concepts of </w:t>
      </w:r>
      <w:r w:rsidR="00ED5B81" w:rsidRPr="00BF1567">
        <w:rPr>
          <w:rFonts w:asciiTheme="majorHAnsi" w:hAnsiTheme="majorHAnsi"/>
        </w:rPr>
        <w:t>virtual reality, immersion,</w:t>
      </w:r>
      <w:r w:rsidR="0094217C" w:rsidRPr="00BF1567">
        <w:rPr>
          <w:rFonts w:asciiTheme="majorHAnsi" w:hAnsiTheme="majorHAnsi"/>
        </w:rPr>
        <w:t xml:space="preserve"> and presence. </w:t>
      </w:r>
      <w:r w:rsidR="009A5484" w:rsidRPr="00BF1567">
        <w:rPr>
          <w:rFonts w:asciiTheme="majorHAnsi" w:hAnsiTheme="majorHAnsi"/>
        </w:rPr>
        <w:t>The current study used</w:t>
      </w:r>
      <w:r w:rsidR="00C5242E" w:rsidRPr="00BF1567">
        <w:rPr>
          <w:rFonts w:asciiTheme="majorHAnsi" w:hAnsiTheme="majorHAnsi"/>
        </w:rPr>
        <w:t xml:space="preserve"> the </w:t>
      </w:r>
      <w:r w:rsidR="0094217C" w:rsidRPr="00BF1567">
        <w:rPr>
          <w:rFonts w:asciiTheme="majorHAnsi" w:hAnsiTheme="majorHAnsi"/>
        </w:rPr>
        <w:t xml:space="preserve">framework of telepresence </w:t>
      </w:r>
      <w:r w:rsidR="00B8184B" w:rsidRPr="00BF1567">
        <w:rPr>
          <w:rFonts w:asciiTheme="majorHAnsi" w:hAnsiTheme="majorHAnsi"/>
        </w:rPr>
        <w:t xml:space="preserve">as its foundation. </w:t>
      </w:r>
      <w:r w:rsidR="007D1397" w:rsidRPr="00BF1567">
        <w:rPr>
          <w:rFonts w:asciiTheme="majorHAnsi" w:hAnsiTheme="majorHAnsi"/>
        </w:rPr>
        <w:t>This chapter</w:t>
      </w:r>
      <w:r w:rsidR="00B8184B" w:rsidRPr="00BF1567">
        <w:rPr>
          <w:rFonts w:asciiTheme="majorHAnsi" w:hAnsiTheme="majorHAnsi"/>
        </w:rPr>
        <w:t>,</w:t>
      </w:r>
      <w:r w:rsidR="007D1397" w:rsidRPr="00BF1567">
        <w:rPr>
          <w:rFonts w:asciiTheme="majorHAnsi" w:hAnsiTheme="majorHAnsi"/>
        </w:rPr>
        <w:t xml:space="preserve"> first</w:t>
      </w:r>
      <w:r w:rsidR="00B8184B" w:rsidRPr="00BF1567">
        <w:rPr>
          <w:rFonts w:asciiTheme="majorHAnsi" w:hAnsiTheme="majorHAnsi"/>
        </w:rPr>
        <w:t>,</w:t>
      </w:r>
      <w:r w:rsidR="007D1397" w:rsidRPr="00BF1567">
        <w:rPr>
          <w:rFonts w:asciiTheme="majorHAnsi" w:hAnsiTheme="majorHAnsi"/>
        </w:rPr>
        <w:t xml:space="preserve"> focus</w:t>
      </w:r>
      <w:r w:rsidR="000C754E" w:rsidRPr="00BF1567">
        <w:rPr>
          <w:rFonts w:asciiTheme="majorHAnsi" w:hAnsiTheme="majorHAnsi"/>
        </w:rPr>
        <w:t>es</w:t>
      </w:r>
      <w:r w:rsidR="007D1397" w:rsidRPr="00BF1567">
        <w:rPr>
          <w:rFonts w:asciiTheme="majorHAnsi" w:hAnsiTheme="majorHAnsi"/>
        </w:rPr>
        <w:t xml:space="preserve"> on explaining two important concepts, immersion and presence, to define VR, while presenting the relationship between them. Next, a theoretical backdrop of Steuer’s (1995) framework of telepresence or presence </w:t>
      </w:r>
      <w:r w:rsidR="000C754E" w:rsidRPr="00BF1567">
        <w:rPr>
          <w:rFonts w:asciiTheme="majorHAnsi" w:hAnsiTheme="majorHAnsi"/>
        </w:rPr>
        <w:t>i</w:t>
      </w:r>
      <w:r w:rsidR="007D1397" w:rsidRPr="00BF1567">
        <w:rPr>
          <w:rFonts w:asciiTheme="majorHAnsi" w:hAnsiTheme="majorHAnsi"/>
        </w:rPr>
        <w:t xml:space="preserve">s presented. </w:t>
      </w:r>
      <w:r w:rsidR="00877D29" w:rsidRPr="00BF1567">
        <w:rPr>
          <w:rFonts w:asciiTheme="majorHAnsi" w:hAnsiTheme="majorHAnsi"/>
          <w:bCs/>
        </w:rPr>
        <w:t xml:space="preserve">This chapter provides a comprehensive discussion on the two major determinants of presence: interactivity and vividness. </w:t>
      </w:r>
      <w:r w:rsidR="007D1397" w:rsidRPr="00BF1567">
        <w:rPr>
          <w:rFonts w:asciiTheme="majorHAnsi" w:hAnsiTheme="majorHAnsi"/>
        </w:rPr>
        <w:t xml:space="preserve">Next, the impacts of immersive VR system on </w:t>
      </w:r>
      <w:r w:rsidR="00884863" w:rsidRPr="00BF1567">
        <w:rPr>
          <w:rFonts w:asciiTheme="majorHAnsi" w:hAnsiTheme="majorHAnsi"/>
        </w:rPr>
        <w:t xml:space="preserve">users’ </w:t>
      </w:r>
      <w:r w:rsidR="007D1397" w:rsidRPr="00BF1567">
        <w:rPr>
          <w:rFonts w:asciiTheme="majorHAnsi" w:hAnsiTheme="majorHAnsi"/>
        </w:rPr>
        <w:t xml:space="preserve">psychological responses (perception of presence, product knowledge, recall, attitude, behavioral intention) </w:t>
      </w:r>
      <w:r w:rsidR="000C754E" w:rsidRPr="00BF1567">
        <w:rPr>
          <w:rFonts w:asciiTheme="majorHAnsi" w:hAnsiTheme="majorHAnsi"/>
        </w:rPr>
        <w:t>are</w:t>
      </w:r>
      <w:r w:rsidR="007D1397" w:rsidRPr="00BF1567">
        <w:rPr>
          <w:rFonts w:asciiTheme="majorHAnsi" w:hAnsiTheme="majorHAnsi"/>
        </w:rPr>
        <w:t xml:space="preserve"> described. Finally, th</w:t>
      </w:r>
      <w:r w:rsidR="00727A7C" w:rsidRPr="00BF1567">
        <w:rPr>
          <w:rFonts w:asciiTheme="majorHAnsi" w:hAnsiTheme="majorHAnsi"/>
        </w:rPr>
        <w:t>is chapter explicate</w:t>
      </w:r>
      <w:r w:rsidR="000C754E" w:rsidRPr="00BF1567">
        <w:rPr>
          <w:rFonts w:asciiTheme="majorHAnsi" w:hAnsiTheme="majorHAnsi"/>
        </w:rPr>
        <w:t>s</w:t>
      </w:r>
      <w:r w:rsidR="00727A7C" w:rsidRPr="00BF1567">
        <w:rPr>
          <w:rFonts w:asciiTheme="majorHAnsi" w:hAnsiTheme="majorHAnsi"/>
        </w:rPr>
        <w:t xml:space="preserve"> the role of presence (as a mediating variable),</w:t>
      </w:r>
      <w:r w:rsidR="008C2DCB" w:rsidRPr="00BF1567">
        <w:rPr>
          <w:rFonts w:asciiTheme="majorHAnsi" w:hAnsiTheme="majorHAnsi"/>
        </w:rPr>
        <w:t xml:space="preserve"> </w:t>
      </w:r>
      <w:r w:rsidR="00727A7C" w:rsidRPr="00BF1567">
        <w:rPr>
          <w:rFonts w:asciiTheme="majorHAnsi" w:hAnsiTheme="majorHAnsi"/>
        </w:rPr>
        <w:t xml:space="preserve">perceived media novelty (as a </w:t>
      </w:r>
      <w:r w:rsidR="00AB2223" w:rsidRPr="00BF1567">
        <w:rPr>
          <w:rFonts w:asciiTheme="majorHAnsi" w:hAnsiTheme="majorHAnsi"/>
        </w:rPr>
        <w:t xml:space="preserve">moderating </w:t>
      </w:r>
      <w:r w:rsidR="00727A7C" w:rsidRPr="00BF1567">
        <w:rPr>
          <w:rFonts w:asciiTheme="majorHAnsi" w:hAnsiTheme="majorHAnsi"/>
        </w:rPr>
        <w:t xml:space="preserve">variable) and </w:t>
      </w:r>
      <w:r w:rsidR="00C07E9E" w:rsidRPr="00BF1567">
        <w:rPr>
          <w:rFonts w:asciiTheme="majorHAnsi" w:hAnsiTheme="majorHAnsi"/>
        </w:rPr>
        <w:t>brand familiarity (as a</w:t>
      </w:r>
      <w:r w:rsidR="00AB2223" w:rsidRPr="00BF1567">
        <w:rPr>
          <w:rFonts w:asciiTheme="majorHAnsi" w:hAnsiTheme="majorHAnsi"/>
        </w:rPr>
        <w:t xml:space="preserve"> controlling </w:t>
      </w:r>
      <w:r w:rsidR="00C07E9E" w:rsidRPr="00BF1567">
        <w:rPr>
          <w:rFonts w:asciiTheme="majorHAnsi" w:hAnsiTheme="majorHAnsi"/>
        </w:rPr>
        <w:t>variable)</w:t>
      </w:r>
      <w:r w:rsidR="007D1397" w:rsidRPr="00BF1567">
        <w:rPr>
          <w:rFonts w:asciiTheme="majorHAnsi" w:hAnsiTheme="majorHAnsi"/>
        </w:rPr>
        <w:t xml:space="preserve"> in detail.</w:t>
      </w:r>
    </w:p>
    <w:p w14:paraId="72970E22" w14:textId="77777777" w:rsidR="007D1397" w:rsidRPr="00BF1567" w:rsidRDefault="007D1397" w:rsidP="00A9087A">
      <w:pPr>
        <w:pStyle w:val="Heading2"/>
      </w:pPr>
      <w:bookmarkStart w:id="14" w:name="_Toc520277652"/>
      <w:r w:rsidRPr="00BF1567">
        <w:t>Defining Virtual Reality (VR)</w:t>
      </w:r>
      <w:bookmarkEnd w:id="14"/>
    </w:p>
    <w:p w14:paraId="0DA28D07" w14:textId="591C311E" w:rsidR="008308FC" w:rsidRPr="00BF1567" w:rsidRDefault="007D1397" w:rsidP="00FE128B">
      <w:pPr>
        <w:autoSpaceDE w:val="0"/>
        <w:autoSpaceDN w:val="0"/>
        <w:adjustRightInd w:val="0"/>
        <w:ind w:firstLine="720"/>
        <w:rPr>
          <w:rFonts w:asciiTheme="majorHAnsi" w:hAnsiTheme="majorHAnsi"/>
        </w:rPr>
      </w:pPr>
      <w:r w:rsidRPr="00BF1567">
        <w:rPr>
          <w:rFonts w:asciiTheme="majorHAnsi" w:hAnsiTheme="majorHAnsi"/>
        </w:rPr>
        <w:t xml:space="preserve">From </w:t>
      </w:r>
      <w:r w:rsidR="00853C5C" w:rsidRPr="00BF1567">
        <w:rPr>
          <w:rFonts w:asciiTheme="majorHAnsi" w:hAnsiTheme="majorHAnsi"/>
        </w:rPr>
        <w:t>the technological</w:t>
      </w:r>
      <w:r w:rsidRPr="00BF1567">
        <w:rPr>
          <w:rFonts w:asciiTheme="majorHAnsi" w:hAnsiTheme="majorHAnsi"/>
        </w:rPr>
        <w:t xml:space="preserve"> perspective, virtual reality (VR) is nothing but an interface / system / medium with “a display and control technology that can envelop a person in an interactive computer-generated or computer-mediated virtual environment” (McGreevy, 1993, p. 163). There exists no one paradigmatic type of VR system (Biocca &amp; Delaney, 1995). VR technology comes in many forms with a certain collection of technological hardware and/or software, including computers, VR applications, head-mounted display (HMD), headphones, haptic devices, motion-sensing gloves, etc. </w:t>
      </w:r>
      <w:r w:rsidRPr="00BF1567">
        <w:rPr>
          <w:rFonts w:asciiTheme="majorHAnsi" w:hAnsiTheme="majorHAnsi"/>
        </w:rPr>
        <w:lastRenderedPageBreak/>
        <w:t>(Greenbaum, 1992; Krueger, 1991). Based on a classification used by Louis Brill (</w:t>
      </w:r>
      <w:r w:rsidR="009E0147" w:rsidRPr="00BF1567">
        <w:rPr>
          <w:rFonts w:asciiTheme="majorHAnsi" w:hAnsiTheme="majorHAnsi"/>
        </w:rPr>
        <w:t>1993), Bicocca and Delaney</w:t>
      </w:r>
      <w:r w:rsidRPr="00BF1567">
        <w:rPr>
          <w:rFonts w:asciiTheme="majorHAnsi" w:hAnsiTheme="majorHAnsi"/>
        </w:rPr>
        <w:t xml:space="preserve"> stated that VR system</w:t>
      </w:r>
      <w:r w:rsidR="00E5044B" w:rsidRPr="00BF1567">
        <w:rPr>
          <w:rFonts w:asciiTheme="majorHAnsi" w:hAnsiTheme="majorHAnsi"/>
        </w:rPr>
        <w:t>s</w:t>
      </w:r>
      <w:r w:rsidRPr="00BF1567">
        <w:rPr>
          <w:rFonts w:asciiTheme="majorHAnsi" w:hAnsiTheme="majorHAnsi"/>
        </w:rPr>
        <w:t xml:space="preserve"> can be divided into, but not limited to, seven categories (see Table 1).</w:t>
      </w:r>
      <w:bookmarkStart w:id="15" w:name="_Hlk506771986"/>
    </w:p>
    <w:p w14:paraId="62FE29B8" w14:textId="68576E84" w:rsidR="000154C1" w:rsidRPr="00BF1567" w:rsidRDefault="000154C1" w:rsidP="00FE128B">
      <w:pPr>
        <w:pStyle w:val="Caption"/>
        <w:keepNext/>
        <w:rPr>
          <w:rFonts w:asciiTheme="majorHAnsi" w:hAnsiTheme="majorHAnsi"/>
          <w:b w:val="0"/>
        </w:rPr>
      </w:pPr>
      <w:bookmarkStart w:id="16" w:name="_Toc520277772"/>
      <w:r w:rsidRPr="00BF1567">
        <w:rPr>
          <w:rFonts w:asciiTheme="majorHAnsi" w:hAnsiTheme="majorHAnsi"/>
          <w:b w:val="0"/>
        </w:rPr>
        <w:t xml:space="preserve">Table </w:t>
      </w:r>
      <w:r w:rsidR="00477C2F" w:rsidRPr="00BF1567">
        <w:rPr>
          <w:rFonts w:asciiTheme="majorHAnsi" w:hAnsiTheme="majorHAnsi"/>
          <w:b w:val="0"/>
        </w:rPr>
        <w:fldChar w:fldCharType="begin"/>
      </w:r>
      <w:r w:rsidR="00477C2F" w:rsidRPr="00BF1567">
        <w:rPr>
          <w:rFonts w:asciiTheme="majorHAnsi" w:hAnsiTheme="majorHAnsi"/>
          <w:b w:val="0"/>
        </w:rPr>
        <w:instrText xml:space="preserve"> SEQ Table \* ARABIC </w:instrText>
      </w:r>
      <w:r w:rsidR="00477C2F" w:rsidRPr="00BF1567">
        <w:rPr>
          <w:rFonts w:asciiTheme="majorHAnsi" w:hAnsiTheme="majorHAnsi"/>
          <w:b w:val="0"/>
        </w:rPr>
        <w:fldChar w:fldCharType="separate"/>
      </w:r>
      <w:r w:rsidR="009D4766" w:rsidRPr="00BF1567">
        <w:rPr>
          <w:rFonts w:asciiTheme="majorHAnsi" w:hAnsiTheme="majorHAnsi"/>
          <w:b w:val="0"/>
          <w:noProof/>
        </w:rPr>
        <w:t>1</w:t>
      </w:r>
      <w:r w:rsidR="00477C2F" w:rsidRPr="00BF1567">
        <w:rPr>
          <w:rFonts w:asciiTheme="majorHAnsi" w:hAnsiTheme="majorHAnsi"/>
          <w:b w:val="0"/>
          <w:noProof/>
        </w:rPr>
        <w:fldChar w:fldCharType="end"/>
      </w:r>
      <w:r w:rsidR="00FE128B" w:rsidRPr="00BF1567">
        <w:rPr>
          <w:rFonts w:asciiTheme="majorHAnsi" w:hAnsiTheme="majorHAnsi"/>
          <w:b w:val="0"/>
        </w:rPr>
        <w:t>.</w:t>
      </w:r>
      <w:r w:rsidR="00FE128B" w:rsidRPr="00BF1567">
        <w:rPr>
          <w:rFonts w:asciiTheme="majorHAnsi" w:hAnsiTheme="majorHAnsi"/>
          <w:b w:val="0"/>
          <w:color w:val="FFFFFF" w:themeColor="background1"/>
        </w:rPr>
        <w:t xml:space="preserve"> </w:t>
      </w:r>
      <w:r w:rsidRPr="00BF1567">
        <w:rPr>
          <w:rFonts w:asciiTheme="majorHAnsi" w:hAnsiTheme="majorHAnsi"/>
          <w:b w:val="0"/>
          <w:i/>
        </w:rPr>
        <w:t>Major VR Systems</w:t>
      </w:r>
      <w:bookmarkEnd w:id="16"/>
    </w:p>
    <w:tbl>
      <w:tblPr>
        <w:tblStyle w:val="PlainTable21"/>
        <w:tblW w:w="0" w:type="auto"/>
        <w:tblLook w:val="04A0" w:firstRow="1" w:lastRow="0" w:firstColumn="1" w:lastColumn="0" w:noHBand="0" w:noVBand="1"/>
      </w:tblPr>
      <w:tblGrid>
        <w:gridCol w:w="1879"/>
        <w:gridCol w:w="6607"/>
      </w:tblGrid>
      <w:tr w:rsidR="00FE128B" w:rsidRPr="00BF1567" w14:paraId="49CB4F0C" w14:textId="77777777" w:rsidTr="00D722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Borders>
              <w:top w:val="single" w:sz="4" w:space="0" w:color="7F7F7F" w:themeColor="text1" w:themeTint="80"/>
            </w:tcBorders>
          </w:tcPr>
          <w:p w14:paraId="787D7C4A" w14:textId="17A46A36" w:rsidR="00FE128B" w:rsidRPr="00BF1567" w:rsidRDefault="00FE128B" w:rsidP="0036779E">
            <w:pPr>
              <w:autoSpaceDE w:val="0"/>
              <w:autoSpaceDN w:val="0"/>
              <w:adjustRightInd w:val="0"/>
              <w:spacing w:line="360" w:lineRule="auto"/>
              <w:rPr>
                <w:rFonts w:asciiTheme="majorHAnsi" w:hAnsiTheme="majorHAnsi"/>
                <w:b w:val="0"/>
                <w:sz w:val="24"/>
                <w:szCs w:val="24"/>
              </w:rPr>
            </w:pPr>
            <w:r w:rsidRPr="00BF1567">
              <w:rPr>
                <w:rFonts w:asciiTheme="majorHAnsi" w:hAnsiTheme="majorHAnsi"/>
                <w:b w:val="0"/>
                <w:sz w:val="24"/>
                <w:szCs w:val="24"/>
              </w:rPr>
              <w:t>VR systems</w:t>
            </w:r>
          </w:p>
        </w:tc>
        <w:tc>
          <w:tcPr>
            <w:tcW w:w="6607" w:type="dxa"/>
            <w:tcBorders>
              <w:top w:val="single" w:sz="4" w:space="0" w:color="7F7F7F" w:themeColor="text1" w:themeTint="80"/>
            </w:tcBorders>
          </w:tcPr>
          <w:p w14:paraId="01162663" w14:textId="198B594F" w:rsidR="00FE128B" w:rsidRPr="00BF1567" w:rsidRDefault="00FE128B" w:rsidP="0036779E">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4"/>
                <w:szCs w:val="24"/>
              </w:rPr>
            </w:pPr>
            <w:r w:rsidRPr="00BF1567">
              <w:rPr>
                <w:rFonts w:asciiTheme="majorHAnsi" w:hAnsiTheme="majorHAnsi"/>
                <w:b w:val="0"/>
                <w:sz w:val="24"/>
                <w:szCs w:val="24"/>
              </w:rPr>
              <w:t>Description</w:t>
            </w:r>
          </w:p>
        </w:tc>
      </w:tr>
      <w:bookmarkEnd w:id="15"/>
      <w:tr w:rsidR="007D1397" w:rsidRPr="00BF1567" w14:paraId="6943968E" w14:textId="77777777" w:rsidTr="00FE1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Borders>
              <w:bottom w:val="nil"/>
            </w:tcBorders>
          </w:tcPr>
          <w:p w14:paraId="4B936B88" w14:textId="74A6DA23" w:rsidR="007D1397" w:rsidRPr="00BF1567" w:rsidRDefault="007D1397" w:rsidP="0036779E">
            <w:pPr>
              <w:autoSpaceDE w:val="0"/>
              <w:autoSpaceDN w:val="0"/>
              <w:adjustRightInd w:val="0"/>
              <w:spacing w:line="360" w:lineRule="auto"/>
              <w:rPr>
                <w:rFonts w:asciiTheme="majorHAnsi" w:hAnsiTheme="majorHAnsi"/>
                <w:b w:val="0"/>
                <w:sz w:val="24"/>
                <w:szCs w:val="24"/>
              </w:rPr>
            </w:pPr>
            <w:r w:rsidRPr="00BF1567">
              <w:rPr>
                <w:rFonts w:asciiTheme="majorHAnsi" w:hAnsiTheme="majorHAnsi"/>
                <w:b w:val="0"/>
                <w:sz w:val="24"/>
                <w:szCs w:val="24"/>
              </w:rPr>
              <w:t xml:space="preserve">Window </w:t>
            </w:r>
            <w:r w:rsidR="003C6920" w:rsidRPr="00BF1567">
              <w:rPr>
                <w:rFonts w:asciiTheme="majorHAnsi" w:hAnsiTheme="majorHAnsi"/>
                <w:b w:val="0"/>
                <w:sz w:val="24"/>
                <w:szCs w:val="24"/>
              </w:rPr>
              <w:t>s</w:t>
            </w:r>
            <w:r w:rsidRPr="00BF1567">
              <w:rPr>
                <w:rFonts w:asciiTheme="majorHAnsi" w:hAnsiTheme="majorHAnsi"/>
                <w:b w:val="0"/>
                <w:sz w:val="24"/>
                <w:szCs w:val="24"/>
              </w:rPr>
              <w:t>ystem</w:t>
            </w:r>
          </w:p>
        </w:tc>
        <w:tc>
          <w:tcPr>
            <w:tcW w:w="6607" w:type="dxa"/>
            <w:tcBorders>
              <w:bottom w:val="nil"/>
            </w:tcBorders>
          </w:tcPr>
          <w:p w14:paraId="71912BA0" w14:textId="77777777" w:rsidR="007D1397" w:rsidRPr="00BF1567" w:rsidRDefault="007D1397" w:rsidP="0036779E">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BF1567">
              <w:rPr>
                <w:rFonts w:asciiTheme="majorHAnsi" w:hAnsiTheme="majorHAnsi"/>
                <w:sz w:val="24"/>
                <w:szCs w:val="24"/>
              </w:rPr>
              <w:t>A computer screen provides a window or portal onto an interactive, 3-D virtual world. Desktop computers are often used and users sometimes wear 3-D glasses for stereoscopic effects.</w:t>
            </w:r>
          </w:p>
        </w:tc>
      </w:tr>
      <w:tr w:rsidR="007D1397" w:rsidRPr="00BF1567" w14:paraId="670A1685" w14:textId="77777777" w:rsidTr="00FE128B">
        <w:tc>
          <w:tcPr>
            <w:cnfStyle w:val="001000000000" w:firstRow="0" w:lastRow="0" w:firstColumn="1" w:lastColumn="0" w:oddVBand="0" w:evenVBand="0" w:oddHBand="0" w:evenHBand="0" w:firstRowFirstColumn="0" w:firstRowLastColumn="0" w:lastRowFirstColumn="0" w:lastRowLastColumn="0"/>
            <w:tcW w:w="1879" w:type="dxa"/>
            <w:tcBorders>
              <w:top w:val="nil"/>
              <w:bottom w:val="nil"/>
            </w:tcBorders>
          </w:tcPr>
          <w:p w14:paraId="60F3A21F" w14:textId="3A36C15E" w:rsidR="007D1397" w:rsidRPr="00BF1567" w:rsidRDefault="007D1397" w:rsidP="0036779E">
            <w:pPr>
              <w:autoSpaceDE w:val="0"/>
              <w:autoSpaceDN w:val="0"/>
              <w:adjustRightInd w:val="0"/>
              <w:spacing w:line="360" w:lineRule="auto"/>
              <w:rPr>
                <w:rFonts w:asciiTheme="majorHAnsi" w:hAnsiTheme="majorHAnsi"/>
                <w:b w:val="0"/>
                <w:sz w:val="24"/>
                <w:szCs w:val="24"/>
              </w:rPr>
            </w:pPr>
            <w:r w:rsidRPr="00BF1567">
              <w:rPr>
                <w:rFonts w:asciiTheme="majorHAnsi" w:hAnsiTheme="majorHAnsi"/>
                <w:b w:val="0"/>
                <w:sz w:val="24"/>
                <w:szCs w:val="24"/>
              </w:rPr>
              <w:t xml:space="preserve">Mirror </w:t>
            </w:r>
            <w:r w:rsidR="003C6920" w:rsidRPr="00BF1567">
              <w:rPr>
                <w:rFonts w:asciiTheme="majorHAnsi" w:hAnsiTheme="majorHAnsi"/>
                <w:b w:val="0"/>
                <w:sz w:val="24"/>
                <w:szCs w:val="24"/>
              </w:rPr>
              <w:t>s</w:t>
            </w:r>
            <w:r w:rsidRPr="00BF1567">
              <w:rPr>
                <w:rFonts w:asciiTheme="majorHAnsi" w:hAnsiTheme="majorHAnsi"/>
                <w:b w:val="0"/>
                <w:sz w:val="24"/>
                <w:szCs w:val="24"/>
              </w:rPr>
              <w:t>ystem</w:t>
            </w:r>
          </w:p>
        </w:tc>
        <w:tc>
          <w:tcPr>
            <w:tcW w:w="6607" w:type="dxa"/>
            <w:tcBorders>
              <w:top w:val="nil"/>
              <w:bottom w:val="nil"/>
            </w:tcBorders>
          </w:tcPr>
          <w:p w14:paraId="7D9F659C" w14:textId="77777777" w:rsidR="007D1397" w:rsidRPr="00BF1567" w:rsidRDefault="007D1397" w:rsidP="0036779E">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BF1567">
              <w:rPr>
                <w:rFonts w:asciiTheme="majorHAnsi" w:hAnsiTheme="majorHAnsi"/>
                <w:sz w:val="24"/>
                <w:szCs w:val="24"/>
              </w:rPr>
              <w:t xml:space="preserve">The users look at a projection screen and see an image of themselves moving in a virtual world. Video equipment is used to record the user's body. A computer superimposes a cut-out image on a computer graphic background. The cut-out images of themselves on the screen mirrors their movements, hence the name </w:t>
            </w:r>
            <w:r w:rsidRPr="00BF1567">
              <w:rPr>
                <w:rFonts w:asciiTheme="majorHAnsi" w:hAnsiTheme="majorHAnsi"/>
                <w:i/>
                <w:iCs/>
                <w:sz w:val="24"/>
                <w:szCs w:val="24"/>
              </w:rPr>
              <w:t>mirror systems.</w:t>
            </w:r>
          </w:p>
        </w:tc>
      </w:tr>
      <w:tr w:rsidR="007D1397" w:rsidRPr="00BF1567" w14:paraId="2DB86B70" w14:textId="77777777" w:rsidTr="00FE1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Borders>
              <w:top w:val="nil"/>
              <w:bottom w:val="nil"/>
            </w:tcBorders>
          </w:tcPr>
          <w:p w14:paraId="090EC81B" w14:textId="77777777" w:rsidR="007D1397" w:rsidRPr="00BF1567" w:rsidRDefault="007D1397" w:rsidP="0036779E">
            <w:pPr>
              <w:autoSpaceDE w:val="0"/>
              <w:autoSpaceDN w:val="0"/>
              <w:adjustRightInd w:val="0"/>
              <w:spacing w:line="360" w:lineRule="auto"/>
              <w:rPr>
                <w:rFonts w:asciiTheme="majorHAnsi" w:hAnsiTheme="majorHAnsi"/>
                <w:b w:val="0"/>
                <w:sz w:val="24"/>
                <w:szCs w:val="24"/>
              </w:rPr>
            </w:pPr>
            <w:r w:rsidRPr="00BF1567">
              <w:rPr>
                <w:rFonts w:asciiTheme="majorHAnsi" w:hAnsiTheme="majorHAnsi"/>
                <w:b w:val="0"/>
                <w:sz w:val="24"/>
                <w:szCs w:val="24"/>
              </w:rPr>
              <w:t>Vehicle system</w:t>
            </w:r>
          </w:p>
        </w:tc>
        <w:tc>
          <w:tcPr>
            <w:tcW w:w="6607" w:type="dxa"/>
            <w:tcBorders>
              <w:top w:val="nil"/>
              <w:bottom w:val="nil"/>
            </w:tcBorders>
          </w:tcPr>
          <w:p w14:paraId="171F7AD8" w14:textId="77777777" w:rsidR="007D1397" w:rsidRPr="00BF1567" w:rsidRDefault="007D1397" w:rsidP="0036779E">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BF1567">
              <w:rPr>
                <w:rFonts w:asciiTheme="majorHAnsi" w:hAnsiTheme="majorHAnsi"/>
                <w:sz w:val="24"/>
                <w:szCs w:val="24"/>
              </w:rPr>
              <w:t>The users enter what appears to be vehicle (e.g., tank, plane, car, space ship, etc.) and operate controls that simulate movement in the virtual world. The world is most often projected on screens. The vehicles may include motion platforms to simulate physical movement.</w:t>
            </w:r>
          </w:p>
        </w:tc>
      </w:tr>
      <w:tr w:rsidR="007D1397" w:rsidRPr="00BF1567" w14:paraId="4B21939A" w14:textId="77777777" w:rsidTr="00FE128B">
        <w:tc>
          <w:tcPr>
            <w:cnfStyle w:val="001000000000" w:firstRow="0" w:lastRow="0" w:firstColumn="1" w:lastColumn="0" w:oddVBand="0" w:evenVBand="0" w:oddHBand="0" w:evenHBand="0" w:firstRowFirstColumn="0" w:firstRowLastColumn="0" w:lastRowFirstColumn="0" w:lastRowLastColumn="0"/>
            <w:tcW w:w="1879" w:type="dxa"/>
            <w:tcBorders>
              <w:top w:val="nil"/>
              <w:bottom w:val="nil"/>
            </w:tcBorders>
          </w:tcPr>
          <w:p w14:paraId="16FE7FA8" w14:textId="77777777" w:rsidR="007D1397" w:rsidRPr="00BF1567" w:rsidRDefault="007D1397" w:rsidP="0036779E">
            <w:pPr>
              <w:autoSpaceDE w:val="0"/>
              <w:autoSpaceDN w:val="0"/>
              <w:adjustRightInd w:val="0"/>
              <w:spacing w:line="360" w:lineRule="auto"/>
              <w:rPr>
                <w:rFonts w:asciiTheme="majorHAnsi" w:hAnsiTheme="majorHAnsi"/>
                <w:b w:val="0"/>
                <w:sz w:val="24"/>
                <w:szCs w:val="24"/>
              </w:rPr>
            </w:pPr>
            <w:r w:rsidRPr="00BF1567">
              <w:rPr>
                <w:rFonts w:asciiTheme="majorHAnsi" w:hAnsiTheme="majorHAnsi"/>
                <w:b w:val="0"/>
                <w:sz w:val="24"/>
                <w:szCs w:val="24"/>
              </w:rPr>
              <w:t>Cave System</w:t>
            </w:r>
          </w:p>
        </w:tc>
        <w:tc>
          <w:tcPr>
            <w:tcW w:w="6607" w:type="dxa"/>
            <w:tcBorders>
              <w:top w:val="nil"/>
              <w:bottom w:val="nil"/>
            </w:tcBorders>
          </w:tcPr>
          <w:p w14:paraId="3C740CF3" w14:textId="77777777" w:rsidR="007D1397" w:rsidRPr="00BF1567" w:rsidRDefault="007D1397" w:rsidP="0036779E">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BF1567">
              <w:rPr>
                <w:rFonts w:asciiTheme="majorHAnsi" w:hAnsiTheme="majorHAnsi"/>
                <w:sz w:val="24"/>
                <w:szCs w:val="24"/>
              </w:rPr>
              <w:t>Users enter a room or enclosure where they are surrounded by large screens that project a nearly continuous virtual scene. 3-D glasses are sometimes used to enhance the sense of space.</w:t>
            </w:r>
          </w:p>
        </w:tc>
      </w:tr>
      <w:tr w:rsidR="007D1397" w:rsidRPr="00BF1567" w14:paraId="4CDE7A53" w14:textId="77777777" w:rsidTr="00FE1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Borders>
              <w:top w:val="nil"/>
              <w:bottom w:val="nil"/>
            </w:tcBorders>
          </w:tcPr>
          <w:p w14:paraId="6228662A" w14:textId="77777777" w:rsidR="007D1397" w:rsidRPr="00BF1567" w:rsidRDefault="007D1397" w:rsidP="0036779E">
            <w:pPr>
              <w:autoSpaceDE w:val="0"/>
              <w:autoSpaceDN w:val="0"/>
              <w:adjustRightInd w:val="0"/>
              <w:spacing w:line="360" w:lineRule="auto"/>
              <w:rPr>
                <w:rFonts w:asciiTheme="majorHAnsi" w:hAnsiTheme="majorHAnsi"/>
                <w:b w:val="0"/>
                <w:sz w:val="24"/>
                <w:szCs w:val="24"/>
              </w:rPr>
            </w:pPr>
            <w:bookmarkStart w:id="17" w:name="_Hlk502971705"/>
            <w:r w:rsidRPr="00BF1567">
              <w:rPr>
                <w:rFonts w:asciiTheme="majorHAnsi" w:hAnsiTheme="majorHAnsi"/>
                <w:b w:val="0"/>
                <w:sz w:val="24"/>
                <w:szCs w:val="24"/>
              </w:rPr>
              <w:t>Immersive virtual reality systems</w:t>
            </w:r>
          </w:p>
        </w:tc>
        <w:tc>
          <w:tcPr>
            <w:tcW w:w="6607" w:type="dxa"/>
            <w:tcBorders>
              <w:top w:val="nil"/>
              <w:bottom w:val="nil"/>
            </w:tcBorders>
          </w:tcPr>
          <w:p w14:paraId="42E456B0" w14:textId="77777777" w:rsidR="007D1397" w:rsidRPr="00BF1567" w:rsidRDefault="007D1397" w:rsidP="0036779E">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BF1567">
              <w:rPr>
                <w:rFonts w:asciiTheme="majorHAnsi" w:hAnsiTheme="majorHAnsi"/>
                <w:sz w:val="24"/>
                <w:szCs w:val="24"/>
              </w:rPr>
              <w:t>Users wear displays that fully immerse a number of the senses in computer generated stimuli. The stereoscopic head-mounted displays (HMD) are a distinctive feature of such systems.</w:t>
            </w:r>
          </w:p>
        </w:tc>
      </w:tr>
      <w:bookmarkEnd w:id="17"/>
      <w:tr w:rsidR="007D1397" w:rsidRPr="00BF1567" w14:paraId="2140B162" w14:textId="77777777" w:rsidTr="00D722C0">
        <w:tc>
          <w:tcPr>
            <w:cnfStyle w:val="001000000000" w:firstRow="0" w:lastRow="0" w:firstColumn="1" w:lastColumn="0" w:oddVBand="0" w:evenVBand="0" w:oddHBand="0" w:evenHBand="0" w:firstRowFirstColumn="0" w:firstRowLastColumn="0" w:lastRowFirstColumn="0" w:lastRowLastColumn="0"/>
            <w:tcW w:w="1879" w:type="dxa"/>
            <w:tcBorders>
              <w:top w:val="nil"/>
              <w:bottom w:val="single" w:sz="4" w:space="0" w:color="7F7F7F" w:themeColor="text1" w:themeTint="80"/>
            </w:tcBorders>
          </w:tcPr>
          <w:p w14:paraId="0E079A92" w14:textId="77777777" w:rsidR="007D1397" w:rsidRPr="00BF1567" w:rsidRDefault="007D1397" w:rsidP="0036779E">
            <w:pPr>
              <w:autoSpaceDE w:val="0"/>
              <w:autoSpaceDN w:val="0"/>
              <w:adjustRightInd w:val="0"/>
              <w:spacing w:line="360" w:lineRule="auto"/>
              <w:rPr>
                <w:rFonts w:asciiTheme="majorHAnsi" w:hAnsiTheme="majorHAnsi"/>
                <w:b w:val="0"/>
                <w:sz w:val="24"/>
                <w:szCs w:val="24"/>
              </w:rPr>
            </w:pPr>
            <w:r w:rsidRPr="00BF1567">
              <w:rPr>
                <w:rFonts w:asciiTheme="majorHAnsi" w:hAnsiTheme="majorHAnsi"/>
                <w:b w:val="0"/>
                <w:sz w:val="24"/>
                <w:szCs w:val="24"/>
              </w:rPr>
              <w:t>Augmented reality systems</w:t>
            </w:r>
          </w:p>
        </w:tc>
        <w:tc>
          <w:tcPr>
            <w:tcW w:w="6607" w:type="dxa"/>
            <w:tcBorders>
              <w:top w:val="nil"/>
              <w:bottom w:val="single" w:sz="4" w:space="0" w:color="7F7F7F" w:themeColor="text1" w:themeTint="80"/>
            </w:tcBorders>
          </w:tcPr>
          <w:p w14:paraId="54C19367" w14:textId="77777777" w:rsidR="007D1397" w:rsidRPr="00BF1567" w:rsidRDefault="007D1397" w:rsidP="0036779E">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BF1567">
              <w:rPr>
                <w:rFonts w:asciiTheme="majorHAnsi" w:hAnsiTheme="majorHAnsi"/>
                <w:sz w:val="24"/>
                <w:szCs w:val="24"/>
              </w:rPr>
              <w:t>Users wear a visual display (e.g., transmissive HMD) that superimposes 3-D virtual objects on real-world scenes.</w:t>
            </w:r>
          </w:p>
        </w:tc>
      </w:tr>
    </w:tbl>
    <w:p w14:paraId="49E1C3B5" w14:textId="528D14B4" w:rsidR="007D1397" w:rsidRPr="00BF1567" w:rsidRDefault="007D1397" w:rsidP="007D1397">
      <w:pPr>
        <w:spacing w:before="240" w:line="240" w:lineRule="auto"/>
        <w:rPr>
          <w:rFonts w:asciiTheme="majorHAnsi" w:hAnsiTheme="majorHAnsi"/>
          <w:color w:val="FF0000"/>
        </w:rPr>
      </w:pPr>
      <w:r w:rsidRPr="00BF1567">
        <w:rPr>
          <w:rFonts w:asciiTheme="majorHAnsi" w:hAnsiTheme="majorHAnsi"/>
        </w:rPr>
        <w:t xml:space="preserve">Adapted from “Immersive virtual reality technology” by Biocca, F., and Delaney, B. 1995. </w:t>
      </w:r>
      <w:r w:rsidRPr="00BF1567">
        <w:rPr>
          <w:rFonts w:asciiTheme="majorHAnsi" w:hAnsiTheme="majorHAnsi"/>
          <w:iCs/>
        </w:rPr>
        <w:t xml:space="preserve">In Frank Biocca &amp; Mark R. Levy, (Eds.), </w:t>
      </w:r>
      <w:r w:rsidRPr="00BF1567">
        <w:rPr>
          <w:rFonts w:asciiTheme="majorHAnsi" w:hAnsiTheme="majorHAnsi"/>
          <w:i/>
          <w:iCs/>
        </w:rPr>
        <w:t>Communication in the age of virtual reality</w:t>
      </w:r>
      <w:r w:rsidRPr="00BF1567">
        <w:rPr>
          <w:rFonts w:asciiTheme="majorHAnsi" w:hAnsiTheme="majorHAnsi"/>
          <w:iCs/>
        </w:rPr>
        <w:t xml:space="preserve"> (pp. 57-124). Copyright 1995 by the Lawrence Erlbaum Associates.</w:t>
      </w:r>
    </w:p>
    <w:p w14:paraId="751DDF0D" w14:textId="7E8A5E84" w:rsidR="007D1397" w:rsidRPr="00BF1567" w:rsidRDefault="007D1397" w:rsidP="007D1397">
      <w:pPr>
        <w:autoSpaceDE w:val="0"/>
        <w:autoSpaceDN w:val="0"/>
        <w:adjustRightInd w:val="0"/>
        <w:spacing w:before="240"/>
        <w:ind w:firstLine="720"/>
        <w:rPr>
          <w:rFonts w:asciiTheme="majorHAnsi" w:hAnsiTheme="majorHAnsi"/>
        </w:rPr>
      </w:pPr>
      <w:r w:rsidRPr="00BF1567">
        <w:rPr>
          <w:rFonts w:asciiTheme="majorHAnsi" w:hAnsiTheme="majorHAnsi"/>
        </w:rPr>
        <w:lastRenderedPageBreak/>
        <w:t>Unfortunately, a device-oriented definition of VR is not adequate, specifically for social science researchers (Steuer, 1</w:t>
      </w:r>
      <w:r w:rsidR="005113D4" w:rsidRPr="00BF1567">
        <w:rPr>
          <w:rFonts w:asciiTheme="majorHAnsi" w:hAnsiTheme="majorHAnsi"/>
        </w:rPr>
        <w:t>995). According to Steuer</w:t>
      </w:r>
      <w:r w:rsidRPr="00BF1567">
        <w:rPr>
          <w:rFonts w:asciiTheme="majorHAnsi" w:hAnsiTheme="majorHAnsi"/>
        </w:rPr>
        <w:t xml:space="preserve">, </w:t>
      </w:r>
      <w:r w:rsidR="00853C5C" w:rsidRPr="00BF1567">
        <w:rPr>
          <w:rFonts w:asciiTheme="majorHAnsi" w:hAnsiTheme="majorHAnsi"/>
        </w:rPr>
        <w:t>the definition</w:t>
      </w:r>
      <w:r w:rsidRPr="00BF1567">
        <w:rPr>
          <w:rFonts w:asciiTheme="majorHAnsi" w:hAnsiTheme="majorHAnsi"/>
        </w:rPr>
        <w:t xml:space="preserve"> involves three significant problems: (a) arbitrary classification of a system as VR (or not-VR) based on the presence (or absence) of the necessary hardware, (b) </w:t>
      </w:r>
      <w:r w:rsidR="00853C5C" w:rsidRPr="00BF1567">
        <w:rPr>
          <w:rFonts w:asciiTheme="majorHAnsi" w:hAnsiTheme="majorHAnsi"/>
        </w:rPr>
        <w:t xml:space="preserve">vague </w:t>
      </w:r>
      <w:r w:rsidRPr="00BF1567">
        <w:rPr>
          <w:rFonts w:asciiTheme="majorHAnsi" w:hAnsiTheme="majorHAnsi"/>
        </w:rPr>
        <w:t xml:space="preserve">conceptual unit of analysis for VR, and (c) absence of theoretical dimensions through which VR can be contrasted with other systems. Therefore, as stated by Steuer, “it is difficult to perform social science research that addresses the similarities and differences among various virtual reality systems, or that examines VR in relation to other media” (p. 4). </w:t>
      </w:r>
      <w:r w:rsidR="0036779E" w:rsidRPr="00BF1567">
        <w:rPr>
          <w:rFonts w:asciiTheme="majorHAnsi" w:hAnsiTheme="majorHAnsi"/>
        </w:rPr>
        <w:t>I</w:t>
      </w:r>
      <w:r w:rsidRPr="00BF1567">
        <w:rPr>
          <w:rFonts w:asciiTheme="majorHAnsi" w:hAnsiTheme="majorHAnsi"/>
        </w:rPr>
        <w:t>n order to address this conceptual deficiency, research</w:t>
      </w:r>
      <w:r w:rsidR="0036779E" w:rsidRPr="00BF1567">
        <w:rPr>
          <w:rFonts w:asciiTheme="majorHAnsi" w:hAnsiTheme="majorHAnsi"/>
        </w:rPr>
        <w:t xml:space="preserve">er began to </w:t>
      </w:r>
      <w:r w:rsidRPr="00BF1567">
        <w:rPr>
          <w:rFonts w:asciiTheme="majorHAnsi" w:hAnsiTheme="majorHAnsi"/>
        </w:rPr>
        <w:t xml:space="preserve"> </w:t>
      </w:r>
      <w:r w:rsidR="0036779E" w:rsidRPr="00BF1567">
        <w:rPr>
          <w:rFonts w:asciiTheme="majorHAnsi" w:hAnsiTheme="majorHAnsi"/>
        </w:rPr>
        <w:t xml:space="preserve">use </w:t>
      </w:r>
      <w:r w:rsidRPr="00BF1567">
        <w:rPr>
          <w:rFonts w:asciiTheme="majorHAnsi" w:hAnsiTheme="majorHAnsi"/>
        </w:rPr>
        <w:t xml:space="preserve">two concepts, i.e., “immersion” and “presence,” to explain that VR can be defined beyond its technological corpus, allowing room for more precise conceptual unit of analysis and theoretical dimensions for VR. Based on immersion, Wexelblat (1993) defined VR as a computer mediated interactive environment in which people can get immersed. </w:t>
      </w:r>
      <w:r w:rsidR="005113D4" w:rsidRPr="00BF1567">
        <w:rPr>
          <w:rFonts w:asciiTheme="majorHAnsi" w:hAnsiTheme="majorHAnsi"/>
        </w:rPr>
        <w:t>Steuer</w:t>
      </w:r>
      <w:r w:rsidRPr="00BF1567">
        <w:rPr>
          <w:rFonts w:asciiTheme="majorHAnsi" w:hAnsiTheme="majorHAnsi"/>
        </w:rPr>
        <w:t xml:space="preserve"> defined VR as a real or simulated environment in which users perceive presence. Concepts of immersion and presence are discussed in detail the following paragraphs.</w:t>
      </w:r>
    </w:p>
    <w:p w14:paraId="1602EFEF" w14:textId="77777777" w:rsidR="007D1397" w:rsidRPr="00BF1567" w:rsidRDefault="007D1397" w:rsidP="00A9087A">
      <w:pPr>
        <w:pStyle w:val="Heading2"/>
      </w:pPr>
      <w:bookmarkStart w:id="18" w:name="_Toc520277653"/>
      <w:r w:rsidRPr="00BF1567">
        <w:t>Immersion: A Functional Attribute of Interface</w:t>
      </w:r>
      <w:bookmarkEnd w:id="18"/>
    </w:p>
    <w:p w14:paraId="09BB6132" w14:textId="4F7F5038" w:rsidR="007D1397" w:rsidRPr="00BF1567" w:rsidRDefault="007D1397" w:rsidP="007D1397">
      <w:pPr>
        <w:autoSpaceDE w:val="0"/>
        <w:autoSpaceDN w:val="0"/>
        <w:adjustRightInd w:val="0"/>
        <w:ind w:firstLine="720"/>
        <w:rPr>
          <w:rFonts w:asciiTheme="majorHAnsi" w:hAnsiTheme="majorHAnsi"/>
        </w:rPr>
      </w:pPr>
      <w:r w:rsidRPr="00BF1567">
        <w:rPr>
          <w:rFonts w:asciiTheme="majorHAnsi" w:hAnsiTheme="majorHAnsi"/>
        </w:rPr>
        <w:t xml:space="preserve">Although the notion of immersion lacks a canonical definition, it has frequently been used to explain VR (Ahn, 2011). In general, the term immersion means deep mental involvement with something. </w:t>
      </w:r>
      <w:bookmarkStart w:id="19" w:name="_Hlk506508804"/>
      <w:r w:rsidRPr="00BF1567">
        <w:rPr>
          <w:rFonts w:asciiTheme="majorHAnsi" w:hAnsiTheme="majorHAnsi"/>
        </w:rPr>
        <w:t>In the case of virtual reality</w:t>
      </w:r>
      <w:bookmarkStart w:id="20" w:name="_Hlk506509619"/>
      <w:r w:rsidRPr="00BF1567">
        <w:rPr>
          <w:rFonts w:asciiTheme="majorHAnsi" w:hAnsiTheme="majorHAnsi"/>
        </w:rPr>
        <w:t xml:space="preserve">, Biocca and Delaney (1995) </w:t>
      </w:r>
      <w:bookmarkEnd w:id="20"/>
      <w:r w:rsidRPr="00BF1567">
        <w:rPr>
          <w:rFonts w:asciiTheme="majorHAnsi" w:hAnsiTheme="majorHAnsi"/>
        </w:rPr>
        <w:t xml:space="preserve">defined the term immersion as “the degree to which a virtual environment submerges the perceptual system of the user in computer-generated stimuli. The more the system has the capability to captivate the senses and blocks out stimuli from the </w:t>
      </w:r>
      <w:r w:rsidRPr="00BF1567">
        <w:rPr>
          <w:rFonts w:asciiTheme="majorHAnsi" w:hAnsiTheme="majorHAnsi"/>
        </w:rPr>
        <w:lastRenderedPageBreak/>
        <w:t xml:space="preserve">physical world, the more the system is considered immersive” (p. 57). </w:t>
      </w:r>
      <w:bookmarkEnd w:id="19"/>
      <w:r w:rsidRPr="00BF1567">
        <w:rPr>
          <w:rFonts w:asciiTheme="majorHAnsi" w:hAnsiTheme="majorHAnsi"/>
        </w:rPr>
        <w:t>Slater and Wilbur (1997) referred immersion as the extent to which novel affordances of digital media can increase the reality of the mediated environment by delivering a comprehensive, wide-ranging, and vivid illusion of reality to the senses. Similarly, Riva (2006) defined it as the degree to which a virtual environment “submerges the perceptual system of the user” (p. 52). It should be noted that all these definitions depicted the concept of immersion mainly as a functional affordance</w:t>
      </w:r>
      <w:r w:rsidR="00054964" w:rsidRPr="00BF1567">
        <w:rPr>
          <w:rFonts w:asciiTheme="majorHAnsi" w:hAnsiTheme="majorHAnsi"/>
        </w:rPr>
        <w:t xml:space="preserve"> of VR system (Anh</w:t>
      </w:r>
      <w:r w:rsidRPr="00BF1567">
        <w:rPr>
          <w:rFonts w:asciiTheme="majorHAnsi" w:hAnsiTheme="majorHAnsi"/>
        </w:rPr>
        <w:t xml:space="preserve">). In other words, immersion is an attribute or affordance of a medium. </w:t>
      </w:r>
    </w:p>
    <w:p w14:paraId="748C6592" w14:textId="78F1780D" w:rsidR="007D1397" w:rsidRPr="00BF1567" w:rsidRDefault="007D1397" w:rsidP="007D1397">
      <w:pPr>
        <w:autoSpaceDE w:val="0"/>
        <w:autoSpaceDN w:val="0"/>
        <w:adjustRightInd w:val="0"/>
        <w:ind w:firstLine="720"/>
        <w:rPr>
          <w:rFonts w:asciiTheme="majorHAnsi" w:hAnsiTheme="majorHAnsi"/>
        </w:rPr>
      </w:pPr>
      <w:r w:rsidRPr="00BF1567">
        <w:rPr>
          <w:rFonts w:asciiTheme="majorHAnsi" w:hAnsiTheme="majorHAnsi"/>
        </w:rPr>
        <w:t xml:space="preserve">Immersion level depends on the layers of </w:t>
      </w:r>
      <w:r w:rsidRPr="00BF1567">
        <w:rPr>
          <w:rFonts w:asciiTheme="majorHAnsi" w:hAnsiTheme="majorHAnsi" w:cs="TimesNewRomanPSMT"/>
        </w:rPr>
        <w:t xml:space="preserve">sensory information (e.g., visual, aural, motion, tactile) created by technology (Loomis, Blascovich, &amp; Beall, 1999) and the extent to which the technology can block out </w:t>
      </w:r>
      <w:r w:rsidRPr="00BF1567">
        <w:rPr>
          <w:rFonts w:asciiTheme="majorHAnsi" w:hAnsiTheme="majorHAnsi"/>
        </w:rPr>
        <w:t>stimuli from the physical world</w:t>
      </w:r>
      <w:r w:rsidRPr="00BF1567">
        <w:rPr>
          <w:rFonts w:asciiTheme="majorHAnsi" w:hAnsiTheme="majorHAnsi" w:cs="TimesNewRomanPSMT"/>
        </w:rPr>
        <w:t xml:space="preserve"> to provide the sense of non-mediation (</w:t>
      </w:r>
      <w:r w:rsidRPr="00BF1567">
        <w:rPr>
          <w:rFonts w:asciiTheme="majorHAnsi" w:hAnsiTheme="majorHAnsi"/>
        </w:rPr>
        <w:t>Biocca &amp; Delaney, 1995)</w:t>
      </w:r>
      <w:r w:rsidRPr="00BF1567">
        <w:rPr>
          <w:rFonts w:asciiTheme="majorHAnsi" w:hAnsiTheme="majorHAnsi" w:cs="TimesNewRomanPSMT"/>
        </w:rPr>
        <w:t>. The more an interface can offer such technological features, the more the interface will be termed as immersive (Biocca, 199</w:t>
      </w:r>
      <w:r w:rsidR="002E50B3" w:rsidRPr="00BF1567">
        <w:rPr>
          <w:rFonts w:asciiTheme="majorHAnsi" w:hAnsiTheme="majorHAnsi" w:cs="TimesNewRomanPSMT"/>
        </w:rPr>
        <w:t xml:space="preserve">7). Based on this perspective, an interface </w:t>
      </w:r>
      <w:r w:rsidRPr="00BF1567">
        <w:rPr>
          <w:rFonts w:asciiTheme="majorHAnsi" w:hAnsiTheme="majorHAnsi" w:cs="TimesNewRomanPSMT"/>
        </w:rPr>
        <w:t>that provide</w:t>
      </w:r>
      <w:r w:rsidR="0036779E" w:rsidRPr="00BF1567">
        <w:rPr>
          <w:rFonts w:asciiTheme="majorHAnsi" w:hAnsiTheme="majorHAnsi" w:cs="TimesNewRomanPSMT"/>
        </w:rPr>
        <w:t>s a</w:t>
      </w:r>
      <w:r w:rsidRPr="00BF1567">
        <w:rPr>
          <w:rFonts w:asciiTheme="majorHAnsi" w:hAnsiTheme="majorHAnsi" w:cs="TimesNewRomanPSMT"/>
        </w:rPr>
        <w:t xml:space="preserve"> 360</w:t>
      </w:r>
      <w:r w:rsidRPr="00BF1567">
        <w:rPr>
          <w:rFonts w:asciiTheme="majorHAnsi" w:hAnsiTheme="majorHAnsi"/>
          <w:bCs/>
        </w:rPr>
        <w:t xml:space="preserve">° </w:t>
      </w:r>
      <w:r w:rsidRPr="00BF1567">
        <w:rPr>
          <w:rFonts w:asciiTheme="majorHAnsi" w:hAnsiTheme="majorHAnsi" w:cs="TimesNewRomanPSMT"/>
        </w:rPr>
        <w:t>view of the environment within a message is more immersive than the interface system that provide</w:t>
      </w:r>
      <w:r w:rsidR="0036779E" w:rsidRPr="00BF1567">
        <w:rPr>
          <w:rFonts w:asciiTheme="majorHAnsi" w:hAnsiTheme="majorHAnsi" w:cs="TimesNewRomanPSMT"/>
        </w:rPr>
        <w:t>s</w:t>
      </w:r>
      <w:r w:rsidRPr="00BF1567">
        <w:rPr>
          <w:rFonts w:asciiTheme="majorHAnsi" w:hAnsiTheme="majorHAnsi" w:cs="TimesNewRomanPSMT"/>
        </w:rPr>
        <w:t xml:space="preserve"> traditional two-dimensional view.  Here, “</w:t>
      </w:r>
      <w:r w:rsidRPr="00BF1567">
        <w:rPr>
          <w:rFonts w:asciiTheme="majorHAnsi" w:hAnsiTheme="majorHAnsi"/>
        </w:rPr>
        <w:t xml:space="preserve">360° view” in any video or picture means that the content is presented in a spherical view, in which every viewpoint of the environment is recorded or captured at the same time and can be accessible via the display system (Etherington, 2015). </w:t>
      </w:r>
    </w:p>
    <w:p w14:paraId="49218AE6" w14:textId="1702A7E7" w:rsidR="007D1397" w:rsidRPr="00BF1567" w:rsidRDefault="00E01B58" w:rsidP="006C4DFB">
      <w:pPr>
        <w:pStyle w:val="Heading3"/>
      </w:pPr>
      <w:bookmarkStart w:id="21" w:name="_Toc520277654"/>
      <w:r w:rsidRPr="00BF1567">
        <w:t>Immersive VR s</w:t>
      </w:r>
      <w:r w:rsidR="007D1397" w:rsidRPr="00BF1567">
        <w:t>ystem</w:t>
      </w:r>
      <w:bookmarkEnd w:id="21"/>
    </w:p>
    <w:p w14:paraId="26DA72F2" w14:textId="795CBD5D" w:rsidR="007D1397" w:rsidRPr="00BF1567" w:rsidRDefault="007D1397" w:rsidP="007D1397">
      <w:pPr>
        <w:autoSpaceDE w:val="0"/>
        <w:autoSpaceDN w:val="0"/>
        <w:adjustRightInd w:val="0"/>
        <w:ind w:firstLine="720"/>
        <w:rPr>
          <w:rFonts w:asciiTheme="majorHAnsi" w:hAnsiTheme="majorHAnsi"/>
        </w:rPr>
      </w:pPr>
      <w:r w:rsidRPr="00BF1567">
        <w:rPr>
          <w:rFonts w:asciiTheme="majorHAnsi" w:hAnsiTheme="majorHAnsi"/>
        </w:rPr>
        <w:t xml:space="preserve"> Earlier researchers, including Biocca and Delaney (1995), and Biocca (1997), used the term “immersive VR” to indicate a VR system that provides very higher level of immersive affordances. Biocca and Delaney indicated that immersive VR includes a </w:t>
      </w:r>
      <w:r w:rsidRPr="00BF1567">
        <w:rPr>
          <w:rFonts w:asciiTheme="majorHAnsi" w:hAnsiTheme="majorHAnsi"/>
        </w:rPr>
        <w:lastRenderedPageBreak/>
        <w:t>system in which “u</w:t>
      </w:r>
      <w:r w:rsidRPr="00BF1567">
        <w:rPr>
          <w:rFonts w:asciiTheme="majorHAnsi" w:hAnsiTheme="majorHAnsi" w:cs="TimesNewRomanPSMT"/>
        </w:rPr>
        <w:t>sers wear displays that fully immerse a number of the senses in computer generated stimuli” (p. 59). Biocca and Levy (1995)</w:t>
      </w:r>
      <w:r w:rsidRPr="00BF1567">
        <w:rPr>
          <w:rFonts w:asciiTheme="majorHAnsi" w:hAnsiTheme="majorHAnsi"/>
        </w:rPr>
        <w:t xml:space="preserve"> noted that -</w:t>
      </w:r>
    </w:p>
    <w:p w14:paraId="25787C24" w14:textId="77777777" w:rsidR="007D1397" w:rsidRPr="00BF1567" w:rsidRDefault="007D1397" w:rsidP="007D1397">
      <w:pPr>
        <w:autoSpaceDE w:val="0"/>
        <w:autoSpaceDN w:val="0"/>
        <w:adjustRightInd w:val="0"/>
        <w:spacing w:line="240" w:lineRule="auto"/>
        <w:ind w:left="720"/>
        <w:rPr>
          <w:rFonts w:asciiTheme="majorHAnsi" w:hAnsiTheme="majorHAnsi"/>
        </w:rPr>
      </w:pPr>
      <w:r w:rsidRPr="00BF1567">
        <w:rPr>
          <w:rFonts w:asciiTheme="majorHAnsi" w:hAnsiTheme="majorHAnsi"/>
        </w:rPr>
        <w:t xml:space="preserve">…in the most compelling virtual reality experiences, the senses are immersed in the virtual world; the body is entrusted to a reality engine. The eyes are covered by a head-mounted display; the real world is invisible. The ears are covered by headphones; ambient sound is muffled. The hands are covered by gloves or props: ‘touch only the virtual bodies.’ Virtual reality may share common elements with reading a book in a quiet corner, but this book has stretched in all directions and wrapped itself around the senses of the reader – the reader is swallowed by the story. (p. 135) </w:t>
      </w:r>
    </w:p>
    <w:p w14:paraId="1A3F3CD5" w14:textId="3B6024D8" w:rsidR="007D1397" w:rsidRPr="00BF1567" w:rsidRDefault="0036779E" w:rsidP="007D1397">
      <w:pPr>
        <w:autoSpaceDE w:val="0"/>
        <w:autoSpaceDN w:val="0"/>
        <w:adjustRightInd w:val="0"/>
        <w:spacing w:before="240"/>
        <w:ind w:firstLine="720"/>
        <w:rPr>
          <w:rFonts w:asciiTheme="majorHAnsi" w:hAnsiTheme="majorHAnsi"/>
        </w:rPr>
      </w:pPr>
      <w:r w:rsidRPr="00BF1567">
        <w:rPr>
          <w:rFonts w:asciiTheme="majorHAnsi" w:hAnsiTheme="majorHAnsi" w:cs="TimesNewRomanPSMT"/>
        </w:rPr>
        <w:t>However, a monocopic system on a flat computer screen and a stereoscopic head-mounted display (HMD) system are examples of immersive VR</w:t>
      </w:r>
      <w:r w:rsidR="007D1397" w:rsidRPr="00BF1567">
        <w:rPr>
          <w:rFonts w:asciiTheme="majorHAnsi" w:hAnsiTheme="majorHAnsi" w:cs="TimesNewRomanPSMT"/>
        </w:rPr>
        <w:t xml:space="preserve">. </w:t>
      </w:r>
      <w:r w:rsidR="00297D82" w:rsidRPr="00BF1567">
        <w:rPr>
          <w:rFonts w:asciiTheme="majorHAnsi" w:hAnsiTheme="majorHAnsi" w:cs="TimesNewRomanPSMT"/>
        </w:rPr>
        <w:t>Anh (2011) stated that a</w:t>
      </w:r>
      <w:r w:rsidR="00297D82" w:rsidRPr="00BF1567">
        <w:rPr>
          <w:rFonts w:asciiTheme="majorHAnsi" w:hAnsiTheme="majorHAnsi"/>
          <w:bCs/>
        </w:rPr>
        <w:t xml:space="preserve"> monoscopic flat-desktop display contains the criteria of low immersive VR, as the system involves monoscopic vision of the 360° video, non-spatialized audio via external headphone, mouse</w:t>
      </w:r>
      <w:r w:rsidR="001934D1" w:rsidRPr="00BF1567">
        <w:rPr>
          <w:rFonts w:asciiTheme="majorHAnsi" w:hAnsiTheme="majorHAnsi"/>
          <w:bCs/>
        </w:rPr>
        <w:t>-</w:t>
      </w:r>
      <w:r w:rsidR="00297D82" w:rsidRPr="00BF1567">
        <w:rPr>
          <w:rFonts w:asciiTheme="majorHAnsi" w:hAnsiTheme="majorHAnsi"/>
          <w:bCs/>
        </w:rPr>
        <w:t xml:space="preserve">controlled point of view, and no mapping of head movement (Ahn). </w:t>
      </w:r>
      <w:r w:rsidR="001934D1" w:rsidRPr="00BF1567">
        <w:rPr>
          <w:rFonts w:asciiTheme="majorHAnsi" w:hAnsiTheme="majorHAnsi"/>
          <w:bCs/>
        </w:rPr>
        <w:t>A s</w:t>
      </w:r>
      <w:r w:rsidR="00297D82" w:rsidRPr="00BF1567">
        <w:rPr>
          <w:rFonts w:asciiTheme="majorHAnsi" w:hAnsiTheme="majorHAnsi" w:cs="TimesNewRomanPSMT"/>
        </w:rPr>
        <w:t>tereoscopic head-mounted display (HMD) system, on the other hand, is a</w:t>
      </w:r>
      <w:r w:rsidR="009A650C" w:rsidRPr="00BF1567">
        <w:rPr>
          <w:rFonts w:asciiTheme="majorHAnsi" w:hAnsiTheme="majorHAnsi" w:cs="TimesNewRomanPSMT"/>
        </w:rPr>
        <w:t>n</w:t>
      </w:r>
      <w:r w:rsidR="00297D82" w:rsidRPr="00BF1567">
        <w:rPr>
          <w:rFonts w:asciiTheme="majorHAnsi" w:hAnsiTheme="majorHAnsi" w:cs="TimesNewRomanPSMT"/>
        </w:rPr>
        <w:t xml:space="preserve"> example of high</w:t>
      </w:r>
      <w:r w:rsidR="00054964" w:rsidRPr="00BF1567">
        <w:rPr>
          <w:rFonts w:asciiTheme="majorHAnsi" w:hAnsiTheme="majorHAnsi" w:cs="TimesNewRomanPSMT"/>
        </w:rPr>
        <w:t xml:space="preserve"> immersive VR system. Anh</w:t>
      </w:r>
      <w:r w:rsidR="00297D82" w:rsidRPr="00BF1567">
        <w:rPr>
          <w:rFonts w:asciiTheme="majorHAnsi" w:hAnsiTheme="majorHAnsi" w:cs="TimesNewRomanPSMT"/>
        </w:rPr>
        <w:t xml:space="preserve"> </w:t>
      </w:r>
      <w:r w:rsidR="007D1397" w:rsidRPr="00BF1567">
        <w:rPr>
          <w:rFonts w:asciiTheme="majorHAnsi" w:hAnsiTheme="majorHAnsi" w:cs="TimesNewRomanPSMT"/>
        </w:rPr>
        <w:t>defined stereoscopic HMD as “a headpiece with a lens for each eye which provides stereoscopic views of the computer-generated environment, and various devices that track simple head and body movements as well as the position of the body in three-dimensional space” (p. 13). Stereoscopic HMD has built</w:t>
      </w:r>
      <w:r w:rsidR="000C754E" w:rsidRPr="00BF1567">
        <w:rPr>
          <w:rFonts w:asciiTheme="majorHAnsi" w:hAnsiTheme="majorHAnsi" w:cs="TimesNewRomanPSMT"/>
        </w:rPr>
        <w:t>-in</w:t>
      </w:r>
      <w:r w:rsidR="007D1397" w:rsidRPr="00BF1567">
        <w:rPr>
          <w:rFonts w:asciiTheme="majorHAnsi" w:hAnsiTheme="majorHAnsi" w:cs="TimesNewRomanPSMT"/>
        </w:rPr>
        <w:t xml:space="preserve"> headphones to hear the spatial sound. It may also come with other sensory interactive devices, such as </w:t>
      </w:r>
      <w:r w:rsidR="0072784D" w:rsidRPr="00BF1567">
        <w:rPr>
          <w:rFonts w:asciiTheme="majorHAnsi" w:hAnsiTheme="majorHAnsi" w:cs="TimesNewRomanPSMT"/>
        </w:rPr>
        <w:t xml:space="preserve">devices to create a </w:t>
      </w:r>
      <w:r w:rsidR="00907D3F" w:rsidRPr="00BF1567">
        <w:rPr>
          <w:rStyle w:val="ilfuvd"/>
          <w:rFonts w:asciiTheme="majorHAnsi" w:hAnsiTheme="majorHAnsi"/>
        </w:rPr>
        <w:t>sense of touch</w:t>
      </w:r>
      <w:r w:rsidR="007D1397" w:rsidRPr="00BF1567">
        <w:rPr>
          <w:rFonts w:asciiTheme="majorHAnsi" w:hAnsiTheme="majorHAnsi" w:cs="TimesNewRomanPSMT"/>
        </w:rPr>
        <w:t xml:space="preserve"> </w:t>
      </w:r>
      <w:r w:rsidR="0072784D" w:rsidRPr="00BF1567">
        <w:rPr>
          <w:rFonts w:asciiTheme="majorHAnsi" w:hAnsiTheme="majorHAnsi" w:cs="TimesNewRomanPSMT"/>
        </w:rPr>
        <w:t>or taste</w:t>
      </w:r>
      <w:r w:rsidR="007D1397" w:rsidRPr="00BF1567">
        <w:rPr>
          <w:rFonts w:asciiTheme="majorHAnsi" w:hAnsiTheme="majorHAnsi" w:cs="TimesNewRomanPSMT"/>
        </w:rPr>
        <w:t xml:space="preserve">, </w:t>
      </w:r>
      <w:r w:rsidR="007D1397" w:rsidRPr="00BF1567">
        <w:rPr>
          <w:rFonts w:asciiTheme="majorHAnsi" w:hAnsiTheme="majorHAnsi"/>
        </w:rPr>
        <w:t>motion-sensing gloves, etc</w:t>
      </w:r>
      <w:bookmarkStart w:id="22" w:name="_Hlk515909896"/>
      <w:r w:rsidR="007D1397" w:rsidRPr="00BF1567">
        <w:rPr>
          <w:rFonts w:asciiTheme="majorHAnsi" w:hAnsiTheme="majorHAnsi"/>
        </w:rPr>
        <w:t xml:space="preserve">. </w:t>
      </w:r>
      <w:r w:rsidR="007D1397" w:rsidRPr="00BF1567">
        <w:rPr>
          <w:rFonts w:asciiTheme="majorHAnsi" w:hAnsiTheme="majorHAnsi"/>
          <w:bCs/>
        </w:rPr>
        <w:t>Stereoscopic display in the HMD uses the stereo parallax principle, which enables a user to see different image</w:t>
      </w:r>
      <w:r w:rsidR="007514DC" w:rsidRPr="00BF1567">
        <w:rPr>
          <w:rFonts w:asciiTheme="majorHAnsi" w:hAnsiTheme="majorHAnsi"/>
          <w:bCs/>
        </w:rPr>
        <w:t>s</w:t>
      </w:r>
      <w:r w:rsidR="007D1397" w:rsidRPr="00BF1567">
        <w:rPr>
          <w:rFonts w:asciiTheme="majorHAnsi" w:hAnsiTheme="majorHAnsi"/>
          <w:bCs/>
        </w:rPr>
        <w:t xml:space="preserve"> with each eye and HMD’s built</w:t>
      </w:r>
      <w:r w:rsidR="001934D1" w:rsidRPr="00BF1567">
        <w:rPr>
          <w:rFonts w:asciiTheme="majorHAnsi" w:hAnsiTheme="majorHAnsi"/>
          <w:bCs/>
        </w:rPr>
        <w:t>-in</w:t>
      </w:r>
      <w:r w:rsidR="007D1397" w:rsidRPr="00BF1567">
        <w:rPr>
          <w:rFonts w:asciiTheme="majorHAnsi" w:hAnsiTheme="majorHAnsi"/>
          <w:bCs/>
        </w:rPr>
        <w:t xml:space="preserve"> glasses are used to adjust the images (Dodgson,</w:t>
      </w:r>
      <w:r w:rsidR="00E01F57" w:rsidRPr="00BF1567">
        <w:rPr>
          <w:rFonts w:asciiTheme="majorHAnsi" w:hAnsiTheme="majorHAnsi"/>
          <w:bCs/>
        </w:rPr>
        <w:t xml:space="preserve"> 2005</w:t>
      </w:r>
      <w:r w:rsidR="007D1397" w:rsidRPr="00BF1567">
        <w:rPr>
          <w:rFonts w:asciiTheme="majorHAnsi" w:hAnsiTheme="majorHAnsi"/>
          <w:bCs/>
        </w:rPr>
        <w:t xml:space="preserve">; Rupkalvis, 2001). </w:t>
      </w:r>
      <w:bookmarkEnd w:id="22"/>
      <w:r w:rsidR="007D1397" w:rsidRPr="00BF1567">
        <w:rPr>
          <w:rFonts w:asciiTheme="majorHAnsi" w:hAnsiTheme="majorHAnsi"/>
          <w:bCs/>
        </w:rPr>
        <w:t>T</w:t>
      </w:r>
      <w:r w:rsidR="007D1397" w:rsidRPr="00BF1567">
        <w:rPr>
          <w:rFonts w:asciiTheme="majorHAnsi" w:hAnsiTheme="majorHAnsi"/>
        </w:rPr>
        <w:t xml:space="preserve">he aural experience in such </w:t>
      </w:r>
      <w:r w:rsidR="007514DC" w:rsidRPr="00BF1567">
        <w:rPr>
          <w:rFonts w:asciiTheme="majorHAnsi" w:hAnsiTheme="majorHAnsi"/>
        </w:rPr>
        <w:t>a system</w:t>
      </w:r>
      <w:r w:rsidR="007D1397" w:rsidRPr="00BF1567">
        <w:rPr>
          <w:rFonts w:asciiTheme="majorHAnsi" w:hAnsiTheme="majorHAnsi"/>
        </w:rPr>
        <w:t xml:space="preserve"> differs from the aural experience on a </w:t>
      </w:r>
      <w:r w:rsidR="007D1397" w:rsidRPr="00BF1567">
        <w:rPr>
          <w:rFonts w:asciiTheme="majorHAnsi" w:hAnsiTheme="majorHAnsi"/>
        </w:rPr>
        <w:lastRenderedPageBreak/>
        <w:t xml:space="preserve">standard set of headphones regarding the element of “user motion” </w:t>
      </w:r>
      <w:r w:rsidR="007D1397" w:rsidRPr="00BF1567">
        <w:rPr>
          <w:rFonts w:asciiTheme="majorHAnsi" w:hAnsiTheme="majorHAnsi"/>
          <w:bCs/>
        </w:rPr>
        <w:t>(Biocca &amp; Delaney, 1995)</w:t>
      </w:r>
      <w:r w:rsidR="007D1397" w:rsidRPr="00BF1567">
        <w:rPr>
          <w:rFonts w:asciiTheme="majorHAnsi" w:hAnsiTheme="majorHAnsi"/>
        </w:rPr>
        <w:t xml:space="preserve">. </w:t>
      </w:r>
      <w:r w:rsidR="007D1397" w:rsidRPr="00BF1567">
        <w:rPr>
          <w:rFonts w:asciiTheme="majorHAnsi" w:hAnsiTheme="majorHAnsi"/>
          <w:bCs/>
        </w:rPr>
        <w:t>Biocca and Delaney</w:t>
      </w:r>
      <w:r w:rsidR="007D1397" w:rsidRPr="00BF1567">
        <w:rPr>
          <w:rFonts w:asciiTheme="majorHAnsi" w:hAnsiTheme="majorHAnsi"/>
        </w:rPr>
        <w:t xml:space="preserve"> explained this as following. </w:t>
      </w:r>
    </w:p>
    <w:p w14:paraId="070D835C" w14:textId="77777777" w:rsidR="007D1397" w:rsidRPr="00BF1567" w:rsidRDefault="007D1397" w:rsidP="007D1397">
      <w:pPr>
        <w:autoSpaceDE w:val="0"/>
        <w:autoSpaceDN w:val="0"/>
        <w:adjustRightInd w:val="0"/>
        <w:spacing w:line="240" w:lineRule="auto"/>
        <w:ind w:left="720"/>
        <w:rPr>
          <w:rFonts w:asciiTheme="majorHAnsi" w:hAnsiTheme="majorHAnsi"/>
        </w:rPr>
      </w:pPr>
      <w:r w:rsidRPr="00BF1567">
        <w:rPr>
          <w:rFonts w:asciiTheme="majorHAnsi" w:hAnsiTheme="majorHAnsi"/>
        </w:rPr>
        <w:t>When a user listens to a standard stereo recording, the user’s movement does not change the properties of the sound. The properties of the audio space are fixed and determined at the time of the recording and mixing. But in a head-centered virtual audio space, the sound is dynamic and interactive; it changes as the user's head swivels away or toward the virtual sound source. Move your head closer to the virtual drum and the sound changes. (p. 82)</w:t>
      </w:r>
    </w:p>
    <w:p w14:paraId="79EF1C14" w14:textId="56BE39FE" w:rsidR="00290533" w:rsidRPr="00BF1567" w:rsidRDefault="00290533" w:rsidP="00290533">
      <w:pPr>
        <w:autoSpaceDE w:val="0"/>
        <w:autoSpaceDN w:val="0"/>
        <w:adjustRightInd w:val="0"/>
        <w:spacing w:before="240"/>
        <w:rPr>
          <w:rFonts w:asciiTheme="majorHAnsi" w:hAnsiTheme="majorHAnsi"/>
          <w:bCs/>
        </w:rPr>
      </w:pPr>
      <w:r w:rsidRPr="00BF1567">
        <w:rPr>
          <w:rFonts w:asciiTheme="majorHAnsi" w:hAnsiTheme="majorHAnsi"/>
          <w:bCs/>
        </w:rPr>
        <w:tab/>
        <w:t xml:space="preserve">To sum up, </w:t>
      </w:r>
      <w:r w:rsidR="0036779E" w:rsidRPr="00BF1567">
        <w:rPr>
          <w:rFonts w:asciiTheme="majorHAnsi" w:hAnsiTheme="majorHAnsi"/>
          <w:bCs/>
        </w:rPr>
        <w:t xml:space="preserve">an </w:t>
      </w:r>
      <w:r w:rsidRPr="00BF1567">
        <w:rPr>
          <w:rFonts w:asciiTheme="majorHAnsi" w:hAnsiTheme="majorHAnsi"/>
          <w:bCs/>
        </w:rPr>
        <w:t>immersive VR system actually indicates the extent to which a VR platform offers immersive technological affordances and, based on the level, immersive VR system</w:t>
      </w:r>
      <w:r w:rsidR="0036779E" w:rsidRPr="00BF1567">
        <w:rPr>
          <w:rFonts w:asciiTheme="majorHAnsi" w:hAnsiTheme="majorHAnsi"/>
          <w:bCs/>
        </w:rPr>
        <w:t>s</w:t>
      </w:r>
      <w:r w:rsidRPr="00BF1567">
        <w:rPr>
          <w:rFonts w:asciiTheme="majorHAnsi" w:hAnsiTheme="majorHAnsi"/>
          <w:bCs/>
        </w:rPr>
        <w:t xml:space="preserve"> can further be divided into high immersive VR</w:t>
      </w:r>
      <w:r w:rsidR="004A3B3B" w:rsidRPr="00BF1567">
        <w:rPr>
          <w:rFonts w:asciiTheme="majorHAnsi" w:hAnsiTheme="majorHAnsi"/>
          <w:bCs/>
        </w:rPr>
        <w:t xml:space="preserve"> (</w:t>
      </w:r>
      <w:r w:rsidRPr="00BF1567">
        <w:rPr>
          <w:rFonts w:asciiTheme="majorHAnsi" w:hAnsiTheme="majorHAnsi"/>
          <w:bCs/>
        </w:rPr>
        <w:t>e.g., stereoscopic VR</w:t>
      </w:r>
      <w:r w:rsidR="004A3B3B" w:rsidRPr="00BF1567">
        <w:rPr>
          <w:rFonts w:asciiTheme="majorHAnsi" w:hAnsiTheme="majorHAnsi"/>
          <w:bCs/>
        </w:rPr>
        <w:t>)</w:t>
      </w:r>
      <w:r w:rsidRPr="00BF1567">
        <w:rPr>
          <w:rFonts w:asciiTheme="majorHAnsi" w:hAnsiTheme="majorHAnsi"/>
          <w:bCs/>
        </w:rPr>
        <w:t xml:space="preserve"> and low immersive VR</w:t>
      </w:r>
      <w:r w:rsidR="004A3B3B" w:rsidRPr="00BF1567">
        <w:rPr>
          <w:rFonts w:asciiTheme="majorHAnsi" w:hAnsiTheme="majorHAnsi"/>
          <w:bCs/>
        </w:rPr>
        <w:t xml:space="preserve"> (e.g.,</w:t>
      </w:r>
      <w:r w:rsidRPr="00BF1567">
        <w:rPr>
          <w:rFonts w:asciiTheme="majorHAnsi" w:hAnsiTheme="majorHAnsi"/>
          <w:bCs/>
        </w:rPr>
        <w:t xml:space="preserve"> monoscopic VR</w:t>
      </w:r>
      <w:r w:rsidR="004A3B3B" w:rsidRPr="00BF1567">
        <w:rPr>
          <w:rFonts w:asciiTheme="majorHAnsi" w:hAnsiTheme="majorHAnsi"/>
          <w:bCs/>
        </w:rPr>
        <w:t>)</w:t>
      </w:r>
      <w:r w:rsidRPr="00BF1567">
        <w:rPr>
          <w:rFonts w:asciiTheme="majorHAnsi" w:hAnsiTheme="majorHAnsi"/>
          <w:bCs/>
        </w:rPr>
        <w:t>.</w:t>
      </w:r>
    </w:p>
    <w:p w14:paraId="23976412" w14:textId="77777777" w:rsidR="007D1397" w:rsidRPr="00BF1567" w:rsidRDefault="007D1397" w:rsidP="00A9087A">
      <w:pPr>
        <w:pStyle w:val="Heading2"/>
      </w:pPr>
      <w:bookmarkStart w:id="23" w:name="_Toc520277655"/>
      <w:r w:rsidRPr="00BF1567">
        <w:t>Presence: A Perceptual Attribute</w:t>
      </w:r>
      <w:bookmarkEnd w:id="23"/>
    </w:p>
    <w:p w14:paraId="3D1225D2" w14:textId="2C295E5B" w:rsidR="0006368E" w:rsidRPr="00BF1567" w:rsidRDefault="007D1397" w:rsidP="0006368E">
      <w:pPr>
        <w:autoSpaceDE w:val="0"/>
        <w:autoSpaceDN w:val="0"/>
        <w:adjustRightInd w:val="0"/>
        <w:ind w:firstLine="720"/>
        <w:rPr>
          <w:rFonts w:asciiTheme="majorHAnsi" w:hAnsiTheme="majorHAnsi"/>
        </w:rPr>
      </w:pPr>
      <w:r w:rsidRPr="00BF1567">
        <w:rPr>
          <w:rFonts w:asciiTheme="majorHAnsi" w:hAnsiTheme="majorHAnsi"/>
        </w:rPr>
        <w:t>A perceptual or subjective approach of defining VR consider</w:t>
      </w:r>
      <w:r w:rsidR="00B479C2" w:rsidRPr="00BF1567">
        <w:rPr>
          <w:rFonts w:asciiTheme="majorHAnsi" w:hAnsiTheme="majorHAnsi"/>
        </w:rPr>
        <w:t>s</w:t>
      </w:r>
      <w:r w:rsidRPr="00BF1567">
        <w:rPr>
          <w:rFonts w:asciiTheme="majorHAnsi" w:hAnsiTheme="majorHAnsi"/>
        </w:rPr>
        <w:t xml:space="preserve"> the concepts of presence. </w:t>
      </w:r>
      <w:r w:rsidR="0006368E" w:rsidRPr="00BF1567">
        <w:rPr>
          <w:rFonts w:asciiTheme="majorHAnsi" w:hAnsiTheme="majorHAnsi"/>
        </w:rPr>
        <w:t xml:space="preserve">Presence </w:t>
      </w:r>
      <w:r w:rsidR="00B479C2" w:rsidRPr="00BF1567">
        <w:rPr>
          <w:rFonts w:asciiTheme="majorHAnsi" w:hAnsiTheme="majorHAnsi"/>
        </w:rPr>
        <w:t xml:space="preserve">is </w:t>
      </w:r>
      <w:r w:rsidR="0006368E" w:rsidRPr="00BF1567">
        <w:rPr>
          <w:rFonts w:asciiTheme="majorHAnsi" w:hAnsiTheme="majorHAnsi"/>
        </w:rPr>
        <w:t xml:space="preserve">generally defined as </w:t>
      </w:r>
      <w:r w:rsidR="006F1203" w:rsidRPr="00BF1567">
        <w:rPr>
          <w:rFonts w:asciiTheme="majorHAnsi" w:hAnsiTheme="majorHAnsi"/>
        </w:rPr>
        <w:t>the</w:t>
      </w:r>
      <w:r w:rsidR="0006368E" w:rsidRPr="00BF1567">
        <w:rPr>
          <w:rFonts w:asciiTheme="majorHAnsi" w:hAnsiTheme="majorHAnsi"/>
        </w:rPr>
        <w:t xml:space="preserve"> subjective perception of “being there” in an environment represented by a medium (Barfield</w:t>
      </w:r>
      <w:r w:rsidR="00564FD4" w:rsidRPr="00BF1567">
        <w:rPr>
          <w:rFonts w:asciiTheme="majorHAnsi" w:hAnsiTheme="majorHAnsi"/>
        </w:rPr>
        <w:t xml:space="preserve"> et al.</w:t>
      </w:r>
      <w:r w:rsidR="0006368E" w:rsidRPr="00BF1567">
        <w:rPr>
          <w:rFonts w:asciiTheme="majorHAnsi" w:hAnsiTheme="majorHAnsi"/>
        </w:rPr>
        <w:t>, 1995</w:t>
      </w:r>
      <w:r w:rsidR="000A6D7B" w:rsidRPr="00BF1567">
        <w:rPr>
          <w:rFonts w:asciiTheme="majorHAnsi" w:hAnsiTheme="majorHAnsi"/>
        </w:rPr>
        <w:t xml:space="preserve">; Biocca, 1997; </w:t>
      </w:r>
      <w:r w:rsidR="00911417" w:rsidRPr="00BF1567">
        <w:rPr>
          <w:rFonts w:asciiTheme="majorHAnsi" w:hAnsiTheme="majorHAnsi"/>
        </w:rPr>
        <w:t>Heeter, 1992</w:t>
      </w:r>
      <w:r w:rsidR="0006368E" w:rsidRPr="00BF1567">
        <w:rPr>
          <w:rFonts w:asciiTheme="majorHAnsi" w:hAnsiTheme="majorHAnsi"/>
        </w:rPr>
        <w:t xml:space="preserve">). Lombard and Ditton (1997) added that presence creates a perceptual illusion of non-mediation or non-existence of technology. Lee (2004) explained that illusion of presence can make people forget about “the para-authenticity of mediated objects” or “the artificiality of simulated objects” (p. 36). Chertoff, Schatz, McDaniel, and Bowers, (2008) also stated that presence is highly realized “when a person cannot distinguish between sensory input from a hardware-mediated environment and sensory input from reality, and thus responds to the hardware-mediated input as though it came from the real world” (p. 405). </w:t>
      </w:r>
    </w:p>
    <w:p w14:paraId="41B9F4CE" w14:textId="2C5000B6" w:rsidR="002B15CA" w:rsidRPr="00BF1567" w:rsidRDefault="007300AA" w:rsidP="0006368E">
      <w:pPr>
        <w:autoSpaceDE w:val="0"/>
        <w:autoSpaceDN w:val="0"/>
        <w:adjustRightInd w:val="0"/>
        <w:ind w:firstLine="720"/>
        <w:rPr>
          <w:rFonts w:asciiTheme="majorHAnsi" w:hAnsiTheme="majorHAnsi"/>
        </w:rPr>
      </w:pPr>
      <w:r w:rsidRPr="00BF1567">
        <w:rPr>
          <w:rFonts w:asciiTheme="majorHAnsi" w:hAnsiTheme="majorHAnsi"/>
        </w:rPr>
        <w:t>One thing should be noted</w:t>
      </w:r>
      <w:r w:rsidR="007E1B28" w:rsidRPr="00BF1567">
        <w:rPr>
          <w:rFonts w:asciiTheme="majorHAnsi" w:hAnsiTheme="majorHAnsi"/>
        </w:rPr>
        <w:t xml:space="preserve"> that many scholars earlier used another term called “telepresence.”</w:t>
      </w:r>
      <w:r w:rsidRPr="00BF1567">
        <w:rPr>
          <w:rFonts w:asciiTheme="majorHAnsi" w:hAnsiTheme="majorHAnsi"/>
        </w:rPr>
        <w:t xml:space="preserve"> </w:t>
      </w:r>
      <w:r w:rsidR="002B15CA" w:rsidRPr="00BF1567">
        <w:rPr>
          <w:rFonts w:asciiTheme="majorHAnsi" w:hAnsiTheme="majorHAnsi"/>
        </w:rPr>
        <w:t xml:space="preserve">Initially telepresence and presence were treated as different terms. </w:t>
      </w:r>
      <w:r w:rsidR="002B15CA" w:rsidRPr="00BF1567">
        <w:rPr>
          <w:rFonts w:asciiTheme="majorHAnsi" w:hAnsiTheme="majorHAnsi"/>
        </w:rPr>
        <w:lastRenderedPageBreak/>
        <w:t xml:space="preserve">Whereas presence involved the natural/real perception of an environment, telepresence involves the mediated perception of an environment (Steuer, 1995). Later, Biocca (1997) refined the notion of presence as the illusion of “being there” in an environment, irrespective of </w:t>
      </w:r>
      <w:r w:rsidR="006F1203" w:rsidRPr="00BF1567">
        <w:rPr>
          <w:rFonts w:asciiTheme="majorHAnsi" w:hAnsiTheme="majorHAnsi"/>
        </w:rPr>
        <w:t>its</w:t>
      </w:r>
      <w:r w:rsidR="002B15CA" w:rsidRPr="00BF1567">
        <w:rPr>
          <w:rFonts w:asciiTheme="majorHAnsi" w:hAnsiTheme="majorHAnsi"/>
        </w:rPr>
        <w:t xml:space="preserve"> being physical/real, mediated, or fictional and used the terms “telepresence” and “presence” interchangeably.</w:t>
      </w:r>
      <w:r w:rsidR="00586F21" w:rsidRPr="00BF1567">
        <w:rPr>
          <w:rFonts w:asciiTheme="majorHAnsi" w:hAnsiTheme="majorHAnsi"/>
        </w:rPr>
        <w:t xml:space="preserve"> </w:t>
      </w:r>
    </w:p>
    <w:p w14:paraId="7C41B02C" w14:textId="49D677FA" w:rsidR="0006368E" w:rsidRPr="00BF1567" w:rsidRDefault="0006368E" w:rsidP="0006368E">
      <w:pPr>
        <w:autoSpaceDE w:val="0"/>
        <w:autoSpaceDN w:val="0"/>
        <w:adjustRightInd w:val="0"/>
        <w:ind w:firstLine="720"/>
        <w:rPr>
          <w:rFonts w:asciiTheme="majorHAnsi" w:hAnsiTheme="majorHAnsi"/>
        </w:rPr>
      </w:pPr>
      <w:r w:rsidRPr="00BF1567">
        <w:rPr>
          <w:rFonts w:asciiTheme="majorHAnsi" w:hAnsiTheme="majorHAnsi"/>
        </w:rPr>
        <w:t xml:space="preserve">Presence is not dichotomous in nature, as the sense of presence is developed by </w:t>
      </w:r>
      <w:r w:rsidR="006F1203" w:rsidRPr="00BF1567">
        <w:rPr>
          <w:rFonts w:asciiTheme="majorHAnsi" w:hAnsiTheme="majorHAnsi"/>
        </w:rPr>
        <w:t>a user</w:t>
      </w:r>
      <w:r w:rsidRPr="00BF1567">
        <w:rPr>
          <w:rFonts w:asciiTheme="majorHAnsi" w:hAnsiTheme="majorHAnsi"/>
        </w:rPr>
        <w:t xml:space="preserve">’s subjective internal processing (Loomis, 1992).  “A user’s sense of presence often shifts among the virtual, physical, and imagined environments or between the concepts of “being there” and “not being there” in virtual environments” (Yim et al., 2013, p. 114). Therefore, the sense of presence can be a product of any medium (e.g., book, television, radio, video game, etc.) (Reeves &amp; Nass, 1996). A person can experience same level of presence either by reading a book or by watching a movie on TV. But, the level of presence can vary depending on degree of </w:t>
      </w:r>
      <w:r w:rsidR="00BA6205" w:rsidRPr="00BF1567">
        <w:rPr>
          <w:rFonts w:asciiTheme="majorHAnsi" w:hAnsiTheme="majorHAnsi"/>
        </w:rPr>
        <w:t xml:space="preserve">a </w:t>
      </w:r>
      <w:r w:rsidRPr="00BF1567">
        <w:rPr>
          <w:rFonts w:asciiTheme="majorHAnsi" w:hAnsiTheme="majorHAnsi"/>
        </w:rPr>
        <w:t>user</w:t>
      </w:r>
      <w:r w:rsidR="00BA6205" w:rsidRPr="00BF1567">
        <w:rPr>
          <w:rFonts w:asciiTheme="majorHAnsi" w:hAnsiTheme="majorHAnsi"/>
        </w:rPr>
        <w:t>’s</w:t>
      </w:r>
      <w:r w:rsidRPr="00BF1567">
        <w:rPr>
          <w:rFonts w:asciiTheme="majorHAnsi" w:hAnsiTheme="majorHAnsi"/>
        </w:rPr>
        <w:t xml:space="preserve"> perception. </w:t>
      </w:r>
    </w:p>
    <w:p w14:paraId="73EDF994" w14:textId="125F9905" w:rsidR="00073E6B" w:rsidRPr="00BF1567" w:rsidRDefault="00073E6B" w:rsidP="0006368E">
      <w:pPr>
        <w:autoSpaceDE w:val="0"/>
        <w:autoSpaceDN w:val="0"/>
        <w:adjustRightInd w:val="0"/>
        <w:ind w:firstLine="720"/>
        <w:rPr>
          <w:rFonts w:asciiTheme="majorHAnsi" w:hAnsiTheme="majorHAnsi"/>
        </w:rPr>
      </w:pPr>
      <w:r w:rsidRPr="00BF1567">
        <w:rPr>
          <w:rFonts w:asciiTheme="majorHAnsi" w:hAnsiTheme="majorHAnsi"/>
        </w:rPr>
        <w:t>However, although presence can be generated via any medium, the illusion of presence is suddenly relaunched with the emergence of immersive VR interfaces offering the most captivating sense of presence (Biocca, 1997; Biocca &amp; Levy, 1995; Lombard &amp; Ditton, 1997; Steuer, 1995).</w:t>
      </w:r>
      <w:r w:rsidRPr="00BF1567">
        <w:rPr>
          <w:rFonts w:asciiTheme="majorHAnsi" w:hAnsiTheme="majorHAnsi"/>
          <w:sz w:val="20"/>
          <w:szCs w:val="20"/>
        </w:rPr>
        <w:t xml:space="preserve"> </w:t>
      </w:r>
      <w:r w:rsidRPr="00BF1567">
        <w:rPr>
          <w:rFonts w:asciiTheme="majorHAnsi" w:hAnsiTheme="majorHAnsi"/>
        </w:rPr>
        <w:t xml:space="preserve">VR is indeed defined as a natural, mediated, or fictional environment in which </w:t>
      </w:r>
      <w:r w:rsidR="00AF2CB6" w:rsidRPr="00BF1567">
        <w:rPr>
          <w:rFonts w:asciiTheme="majorHAnsi" w:hAnsiTheme="majorHAnsi"/>
        </w:rPr>
        <w:t xml:space="preserve">users </w:t>
      </w:r>
      <w:r w:rsidRPr="00BF1567">
        <w:rPr>
          <w:rFonts w:asciiTheme="majorHAnsi" w:hAnsiTheme="majorHAnsi"/>
        </w:rPr>
        <w:t>can experience presence</w:t>
      </w:r>
      <w:r w:rsidR="00564FD4" w:rsidRPr="00BF1567">
        <w:rPr>
          <w:rFonts w:asciiTheme="majorHAnsi" w:hAnsiTheme="majorHAnsi"/>
        </w:rPr>
        <w:t xml:space="preserve"> (Biocca</w:t>
      </w:r>
      <w:r w:rsidRPr="00BF1567">
        <w:rPr>
          <w:rFonts w:asciiTheme="majorHAnsi" w:hAnsiTheme="majorHAnsi"/>
        </w:rPr>
        <w:t>). VR researchers (e.g., Barfield et al., 1995;</w:t>
      </w:r>
      <w:r w:rsidR="00564FD4" w:rsidRPr="00BF1567">
        <w:rPr>
          <w:rFonts w:asciiTheme="majorHAnsi" w:hAnsiTheme="majorHAnsi"/>
        </w:rPr>
        <w:t xml:space="preserve"> Lombard &amp; Ditton</w:t>
      </w:r>
      <w:r w:rsidRPr="00BF1567">
        <w:rPr>
          <w:rFonts w:asciiTheme="majorHAnsi" w:hAnsiTheme="majorHAnsi"/>
        </w:rPr>
        <w:t>; Sheridan, 1992; Steu</w:t>
      </w:r>
      <w:r w:rsidR="00564FD4" w:rsidRPr="00BF1567">
        <w:rPr>
          <w:rFonts w:asciiTheme="majorHAnsi" w:hAnsiTheme="majorHAnsi"/>
        </w:rPr>
        <w:t>er</w:t>
      </w:r>
      <w:r w:rsidRPr="00BF1567">
        <w:rPr>
          <w:rFonts w:asciiTheme="majorHAnsi" w:hAnsiTheme="majorHAnsi"/>
        </w:rPr>
        <w:t>) have agreed on the stance that the concept of presence is fundamental in hypothesizing about VR.</w:t>
      </w:r>
    </w:p>
    <w:p w14:paraId="0BB0D889" w14:textId="26DDC031" w:rsidR="0006368E" w:rsidRPr="00BF1567" w:rsidRDefault="0006368E" w:rsidP="006C4DFB">
      <w:pPr>
        <w:pStyle w:val="Heading3"/>
      </w:pPr>
      <w:bookmarkStart w:id="24" w:name="_Toc520277656"/>
      <w:r w:rsidRPr="00BF1567">
        <w:t>Presence vs. immersion</w:t>
      </w:r>
      <w:bookmarkEnd w:id="24"/>
    </w:p>
    <w:p w14:paraId="6CFE286D" w14:textId="4BA4C543" w:rsidR="002508D4" w:rsidRPr="00BF1567" w:rsidRDefault="007D1397" w:rsidP="007D1397">
      <w:pPr>
        <w:autoSpaceDE w:val="0"/>
        <w:autoSpaceDN w:val="0"/>
        <w:adjustRightInd w:val="0"/>
        <w:ind w:firstLine="720"/>
        <w:rPr>
          <w:rFonts w:asciiTheme="majorHAnsi" w:hAnsiTheme="majorHAnsi"/>
        </w:rPr>
      </w:pPr>
      <w:r w:rsidRPr="00BF1567">
        <w:rPr>
          <w:rFonts w:asciiTheme="majorHAnsi" w:hAnsiTheme="majorHAnsi"/>
        </w:rPr>
        <w:t xml:space="preserve">Presence and immersion have conceptual similarities and have often been used interchangeably in earlier research (Anh, 2011). </w:t>
      </w:r>
      <w:r w:rsidR="002508D4" w:rsidRPr="00BF1567">
        <w:rPr>
          <w:rFonts w:asciiTheme="majorHAnsi" w:hAnsiTheme="majorHAnsi"/>
        </w:rPr>
        <w:t xml:space="preserve">In their review of earlier literatures on </w:t>
      </w:r>
      <w:r w:rsidR="002508D4" w:rsidRPr="00BF1567">
        <w:rPr>
          <w:rFonts w:asciiTheme="majorHAnsi" w:hAnsiTheme="majorHAnsi"/>
        </w:rPr>
        <w:lastRenderedPageBreak/>
        <w:t>presence, Lombard and Ditton (1997) identified six different categories of presence</w:t>
      </w:r>
      <w:r w:rsidR="001202DF" w:rsidRPr="00BF1567">
        <w:rPr>
          <w:rFonts w:asciiTheme="majorHAnsi" w:hAnsiTheme="majorHAnsi"/>
        </w:rPr>
        <w:t xml:space="preserve">, indicating a mix of </w:t>
      </w:r>
      <w:r w:rsidR="00C4057F" w:rsidRPr="00BF1567">
        <w:rPr>
          <w:rFonts w:asciiTheme="majorHAnsi" w:hAnsiTheme="majorHAnsi"/>
        </w:rPr>
        <w:t>the concepts of presence and immersion</w:t>
      </w:r>
      <w:r w:rsidR="002508D4" w:rsidRPr="00BF1567">
        <w:rPr>
          <w:rFonts w:asciiTheme="majorHAnsi" w:hAnsiTheme="majorHAnsi"/>
        </w:rPr>
        <w:t xml:space="preserve">. First, </w:t>
      </w:r>
      <w:r w:rsidR="00B479C2" w:rsidRPr="00BF1567">
        <w:rPr>
          <w:rFonts w:asciiTheme="majorHAnsi" w:hAnsiTheme="majorHAnsi"/>
        </w:rPr>
        <w:t xml:space="preserve">the </w:t>
      </w:r>
      <w:r w:rsidR="002508D4" w:rsidRPr="00BF1567">
        <w:rPr>
          <w:rFonts w:asciiTheme="majorHAnsi" w:hAnsiTheme="majorHAnsi"/>
        </w:rPr>
        <w:t>presence concept, mainly used in communications research, dealt with the extent to which a medium has the necessary capacity to communicate information to users. Second, the concept focused on the extent to which a medium can provide accurate and precise sensory input to create realistic presentation. Third, the concept was utilized to describe a medium as a transport mechanism “by giving a user the sense that they are transported elsewhere (i.e., “you are there”), by bringing a place or objects to the user’s location (i.e., “it is here”), or by bringing one user to a “place” with another user (i.e., copresence)” (</w:t>
      </w:r>
      <w:bookmarkStart w:id="25" w:name="_Hlk515910045"/>
      <w:r w:rsidR="002508D4" w:rsidRPr="00BF1567">
        <w:rPr>
          <w:rFonts w:asciiTheme="majorHAnsi" w:hAnsiTheme="majorHAnsi"/>
        </w:rPr>
        <w:t>Mennecke, Triplett, Hassall, &amp; Conde, 2010</w:t>
      </w:r>
      <w:bookmarkEnd w:id="25"/>
      <w:r w:rsidR="002508D4" w:rsidRPr="00BF1567">
        <w:rPr>
          <w:rFonts w:asciiTheme="majorHAnsi" w:hAnsiTheme="majorHAnsi"/>
        </w:rPr>
        <w:t>., p.</w:t>
      </w:r>
      <w:r w:rsidR="00B57728" w:rsidRPr="00BF1567">
        <w:rPr>
          <w:rFonts w:asciiTheme="majorHAnsi" w:hAnsiTheme="majorHAnsi"/>
        </w:rPr>
        <w:t xml:space="preserve"> </w:t>
      </w:r>
      <w:r w:rsidR="002508D4" w:rsidRPr="00BF1567">
        <w:rPr>
          <w:rFonts w:asciiTheme="majorHAnsi" w:hAnsiTheme="majorHAnsi"/>
        </w:rPr>
        <w:t>2). Fourth, presence was also used to describe how users can get immersed (physically and/or psychologically) with</w:t>
      </w:r>
      <w:r w:rsidR="00E75A74" w:rsidRPr="00BF1567">
        <w:rPr>
          <w:rFonts w:asciiTheme="majorHAnsi" w:hAnsiTheme="majorHAnsi"/>
        </w:rPr>
        <w:t>in</w:t>
      </w:r>
      <w:r w:rsidR="002508D4" w:rsidRPr="00BF1567">
        <w:rPr>
          <w:rFonts w:asciiTheme="majorHAnsi" w:hAnsiTheme="majorHAnsi"/>
        </w:rPr>
        <w:t xml:space="preserve"> a medium. Fifth, presence addressed how users perceive a character in the medium as a social actor. Finally, presence was also utilized to investigate “the tendency of people to treat inanimate objects that do not resemble human actors in a socially sound manner” (Mennecke et al., 2010, p. 3).</w:t>
      </w:r>
    </w:p>
    <w:p w14:paraId="01E6DC30" w14:textId="1ADCD062" w:rsidR="007D1397" w:rsidRPr="00BF1567" w:rsidRDefault="001202DF" w:rsidP="001202DF">
      <w:pPr>
        <w:autoSpaceDE w:val="0"/>
        <w:autoSpaceDN w:val="0"/>
        <w:adjustRightInd w:val="0"/>
        <w:ind w:firstLine="720"/>
        <w:rPr>
          <w:rFonts w:asciiTheme="majorHAnsi" w:hAnsiTheme="majorHAnsi"/>
        </w:rPr>
      </w:pPr>
      <w:r w:rsidRPr="00BF1567">
        <w:rPr>
          <w:rFonts w:asciiTheme="majorHAnsi" w:hAnsiTheme="majorHAnsi"/>
        </w:rPr>
        <w:t>However, Anh</w:t>
      </w:r>
      <w:r w:rsidR="00E75A74" w:rsidRPr="00BF1567">
        <w:rPr>
          <w:rFonts w:asciiTheme="majorHAnsi" w:hAnsiTheme="majorHAnsi"/>
        </w:rPr>
        <w:t>’s</w:t>
      </w:r>
      <w:r w:rsidR="007D1397" w:rsidRPr="00BF1567">
        <w:rPr>
          <w:rFonts w:asciiTheme="majorHAnsi" w:hAnsiTheme="majorHAnsi"/>
        </w:rPr>
        <w:t xml:space="preserve"> (2011)</w:t>
      </w:r>
      <w:r w:rsidR="007D1397" w:rsidRPr="00BF1567">
        <w:rPr>
          <w:rFonts w:asciiTheme="majorHAnsi" w:hAnsiTheme="majorHAnsi" w:cs="TimesNewRomanPSMT"/>
        </w:rPr>
        <w:t xml:space="preserve"> approach treat</w:t>
      </w:r>
      <w:r w:rsidR="00E75A74" w:rsidRPr="00BF1567">
        <w:rPr>
          <w:rFonts w:asciiTheme="majorHAnsi" w:hAnsiTheme="majorHAnsi" w:cs="TimesNewRomanPSMT"/>
        </w:rPr>
        <w:t>s</w:t>
      </w:r>
      <w:r w:rsidR="007D1397" w:rsidRPr="00BF1567">
        <w:rPr>
          <w:rFonts w:asciiTheme="majorHAnsi" w:hAnsiTheme="majorHAnsi" w:cs="TimesNewRomanPSMT"/>
        </w:rPr>
        <w:t xml:space="preserve"> </w:t>
      </w:r>
      <w:r w:rsidR="000A6D7B" w:rsidRPr="00BF1567">
        <w:rPr>
          <w:rFonts w:asciiTheme="majorHAnsi" w:hAnsiTheme="majorHAnsi" w:cs="TimesNewRomanPSMT"/>
        </w:rPr>
        <w:t>presence and immersion</w:t>
      </w:r>
      <w:r w:rsidR="007D1397" w:rsidRPr="00BF1567">
        <w:rPr>
          <w:rFonts w:asciiTheme="majorHAnsi" w:hAnsiTheme="majorHAnsi" w:cs="TimesNewRomanPSMT"/>
        </w:rPr>
        <w:t xml:space="preserve"> as separate concepts. Whereas immersion is an objective or technological unit of evaluation, presence is a subjective unit of evaluating the realism of the</w:t>
      </w:r>
      <w:r w:rsidR="00C335D3" w:rsidRPr="00BF1567">
        <w:rPr>
          <w:rFonts w:asciiTheme="majorHAnsi" w:hAnsiTheme="majorHAnsi" w:cs="TimesNewRomanPSMT"/>
        </w:rPr>
        <w:t xml:space="preserve"> mediated experience (Ahn)</w:t>
      </w:r>
      <w:r w:rsidR="007D1397" w:rsidRPr="00BF1567">
        <w:rPr>
          <w:rFonts w:asciiTheme="majorHAnsi" w:hAnsiTheme="majorHAnsi" w:cs="TimesNewRomanPSMT"/>
        </w:rPr>
        <w:t xml:space="preserve">. </w:t>
      </w:r>
      <w:r w:rsidR="00C335D3" w:rsidRPr="00BF1567">
        <w:rPr>
          <w:rFonts w:asciiTheme="majorHAnsi" w:hAnsiTheme="majorHAnsi"/>
        </w:rPr>
        <w:t>Anh</w:t>
      </w:r>
      <w:r w:rsidR="007D1397" w:rsidRPr="00BF1567">
        <w:rPr>
          <w:rFonts w:asciiTheme="majorHAnsi" w:hAnsiTheme="majorHAnsi" w:cs="TimesNewRomanPSMT"/>
        </w:rPr>
        <w:t xml:space="preserve"> </w:t>
      </w:r>
      <w:r w:rsidR="007D1397" w:rsidRPr="00BF1567">
        <w:rPr>
          <w:rFonts w:asciiTheme="majorHAnsi" w:hAnsiTheme="majorHAnsi"/>
        </w:rPr>
        <w:t>explained the reason in detail.</w:t>
      </w:r>
    </w:p>
    <w:p w14:paraId="1099C228" w14:textId="77777777" w:rsidR="007D1397" w:rsidRPr="00BF1567" w:rsidRDefault="007D1397" w:rsidP="007D1397">
      <w:pPr>
        <w:autoSpaceDE w:val="0"/>
        <w:autoSpaceDN w:val="0"/>
        <w:adjustRightInd w:val="0"/>
        <w:spacing w:line="240" w:lineRule="auto"/>
        <w:ind w:left="720"/>
        <w:rPr>
          <w:rFonts w:asciiTheme="majorHAnsi" w:hAnsiTheme="majorHAnsi" w:cs="TimesNewRomanPSMT"/>
        </w:rPr>
      </w:pPr>
      <w:r w:rsidRPr="00BF1567">
        <w:rPr>
          <w:rFonts w:asciiTheme="majorHAnsi" w:hAnsiTheme="majorHAnsi" w:cs="TimesNewRomanPSMT"/>
        </w:rPr>
        <w:t>That is, even when users are exposed to the same mediated environment (i.e., immersion), individuals may have different subjective assessments of how realistic it is (i.e., presence). Immersion will be operationalized by manipulating the components and layers of sensory inputs provided by digital technology while presence will be measured as various forms of individual assessments of the virtual environment’s realism. (p. 22)</w:t>
      </w:r>
    </w:p>
    <w:p w14:paraId="3B559A68" w14:textId="29FEF772" w:rsidR="002E0B9D" w:rsidRPr="00BF1567" w:rsidRDefault="00D9224F" w:rsidP="002E51DD">
      <w:pPr>
        <w:autoSpaceDE w:val="0"/>
        <w:autoSpaceDN w:val="0"/>
        <w:adjustRightInd w:val="0"/>
        <w:spacing w:before="240"/>
        <w:rPr>
          <w:rFonts w:asciiTheme="majorHAnsi" w:hAnsiTheme="majorHAnsi"/>
        </w:rPr>
      </w:pPr>
      <w:r w:rsidRPr="00BF1567">
        <w:rPr>
          <w:rFonts w:asciiTheme="majorHAnsi" w:hAnsiTheme="majorHAnsi"/>
        </w:rPr>
        <w:lastRenderedPageBreak/>
        <w:tab/>
        <w:t xml:space="preserve">The present study considered Ahn’s approach to treat immersion and presence separately, as </w:t>
      </w:r>
      <w:r w:rsidR="002B15CA" w:rsidRPr="00BF1567">
        <w:rPr>
          <w:rFonts w:asciiTheme="majorHAnsi" w:hAnsiTheme="majorHAnsi"/>
        </w:rPr>
        <w:t>the approach</w:t>
      </w:r>
      <w:r w:rsidRPr="00BF1567">
        <w:rPr>
          <w:rFonts w:asciiTheme="majorHAnsi" w:hAnsiTheme="majorHAnsi"/>
        </w:rPr>
        <w:t xml:space="preserve"> </w:t>
      </w:r>
      <w:r w:rsidR="002B15CA" w:rsidRPr="00BF1567">
        <w:rPr>
          <w:rFonts w:asciiTheme="majorHAnsi" w:hAnsiTheme="majorHAnsi"/>
        </w:rPr>
        <w:t>clearly</w:t>
      </w:r>
      <w:r w:rsidR="003A4DAC" w:rsidRPr="00BF1567">
        <w:rPr>
          <w:rFonts w:asciiTheme="majorHAnsi" w:hAnsiTheme="majorHAnsi"/>
        </w:rPr>
        <w:t xml:space="preserve"> </w:t>
      </w:r>
      <w:r w:rsidR="00B535FD" w:rsidRPr="00BF1567">
        <w:rPr>
          <w:rFonts w:asciiTheme="majorHAnsi" w:hAnsiTheme="majorHAnsi"/>
        </w:rPr>
        <w:t xml:space="preserve">distinguished between the functional and perceptual </w:t>
      </w:r>
      <w:r w:rsidR="00594A4C" w:rsidRPr="00BF1567">
        <w:rPr>
          <w:rFonts w:asciiTheme="majorHAnsi" w:hAnsiTheme="majorHAnsi"/>
        </w:rPr>
        <w:t>approach of evaluating media effect (Ahn, 2011)</w:t>
      </w:r>
      <w:r w:rsidR="00562CA4" w:rsidRPr="00BF1567">
        <w:rPr>
          <w:rFonts w:asciiTheme="majorHAnsi" w:hAnsiTheme="majorHAnsi"/>
        </w:rPr>
        <w:t>.</w:t>
      </w:r>
    </w:p>
    <w:p w14:paraId="356793A0" w14:textId="57792B55" w:rsidR="007713F3" w:rsidRPr="00BF1567" w:rsidRDefault="007713F3" w:rsidP="006C4DFB">
      <w:pPr>
        <w:pStyle w:val="Heading3"/>
      </w:pPr>
      <w:bookmarkStart w:id="26" w:name="_Hlk515816055"/>
      <w:bookmarkStart w:id="27" w:name="_Toc520277657"/>
      <w:r w:rsidRPr="00BF1567">
        <w:t>Dimensions of presence</w:t>
      </w:r>
      <w:r w:rsidR="001E08AA" w:rsidRPr="00BF1567">
        <w:t xml:space="preserve"> measurement</w:t>
      </w:r>
      <w:bookmarkEnd w:id="27"/>
    </w:p>
    <w:p w14:paraId="56E61F3A" w14:textId="3710B4AF" w:rsidR="00956408" w:rsidRPr="00BF1567" w:rsidRDefault="00EE2AC1" w:rsidP="00956408">
      <w:pPr>
        <w:ind w:firstLine="720"/>
        <w:rPr>
          <w:rFonts w:asciiTheme="majorHAnsi" w:hAnsiTheme="majorHAnsi"/>
        </w:rPr>
      </w:pPr>
      <w:r w:rsidRPr="00BF1567">
        <w:rPr>
          <w:rFonts w:asciiTheme="majorHAnsi" w:hAnsiTheme="majorHAnsi"/>
        </w:rPr>
        <w:t>It is important provide a brief explanation on how presence is measured. E</w:t>
      </w:r>
      <w:r w:rsidR="00AB09BB" w:rsidRPr="00BF1567">
        <w:rPr>
          <w:rFonts w:asciiTheme="majorHAnsi" w:hAnsiTheme="majorHAnsi"/>
        </w:rPr>
        <w:t xml:space="preserve">arlier studies have used </w:t>
      </w:r>
      <w:r w:rsidR="00BA6205" w:rsidRPr="00BF1567">
        <w:rPr>
          <w:rFonts w:asciiTheme="majorHAnsi" w:hAnsiTheme="majorHAnsi"/>
        </w:rPr>
        <w:t>a wide</w:t>
      </w:r>
      <w:r w:rsidR="00AB09BB" w:rsidRPr="00BF1567">
        <w:rPr>
          <w:rFonts w:asciiTheme="majorHAnsi" w:hAnsiTheme="majorHAnsi"/>
        </w:rPr>
        <w:t xml:space="preserve"> variety of dimensions to measure p</w:t>
      </w:r>
      <w:r w:rsidR="00ED49A8" w:rsidRPr="00BF1567">
        <w:rPr>
          <w:rFonts w:asciiTheme="majorHAnsi" w:hAnsiTheme="majorHAnsi"/>
        </w:rPr>
        <w:t>resence</w:t>
      </w:r>
      <w:r w:rsidR="00592877" w:rsidRPr="00BF1567">
        <w:rPr>
          <w:rFonts w:asciiTheme="majorHAnsi" w:hAnsiTheme="majorHAnsi"/>
        </w:rPr>
        <w:t xml:space="preserve"> (e.g., </w:t>
      </w:r>
      <w:r w:rsidR="00FB2519" w:rsidRPr="00BF1567">
        <w:rPr>
          <w:rFonts w:asciiTheme="majorHAnsi" w:hAnsiTheme="majorHAnsi"/>
        </w:rPr>
        <w:t>Barfield &amp; Weghorst, 1993</w:t>
      </w:r>
      <w:r w:rsidR="00DB4B7D" w:rsidRPr="00BF1567">
        <w:rPr>
          <w:rFonts w:asciiTheme="majorHAnsi" w:hAnsiTheme="majorHAnsi"/>
        </w:rPr>
        <w:t xml:space="preserve">; Cho </w:t>
      </w:r>
      <w:r w:rsidR="005D13F6" w:rsidRPr="00BF1567">
        <w:rPr>
          <w:rFonts w:asciiTheme="majorHAnsi" w:hAnsiTheme="majorHAnsi"/>
        </w:rPr>
        <w:t xml:space="preserve">et al., 2003; Dinh et al., 1999; </w:t>
      </w:r>
      <w:r w:rsidR="0040213E" w:rsidRPr="00BF1567">
        <w:rPr>
          <w:rFonts w:asciiTheme="majorHAnsi" w:hAnsiTheme="majorHAnsi"/>
        </w:rPr>
        <w:t>Kim &amp; Biocca, 1997</w:t>
      </w:r>
      <w:r w:rsidR="00572999" w:rsidRPr="00BF1567">
        <w:rPr>
          <w:rFonts w:asciiTheme="majorHAnsi" w:hAnsiTheme="majorHAnsi"/>
        </w:rPr>
        <w:t>, etc.)</w:t>
      </w:r>
      <w:r w:rsidR="00ED49A8" w:rsidRPr="00BF1567">
        <w:rPr>
          <w:rFonts w:asciiTheme="majorHAnsi" w:hAnsiTheme="majorHAnsi"/>
        </w:rPr>
        <w:t xml:space="preserve">. Those measurements were </w:t>
      </w:r>
      <w:r w:rsidR="00BE6A6C" w:rsidRPr="00BF1567">
        <w:rPr>
          <w:rFonts w:asciiTheme="majorHAnsi" w:hAnsiTheme="majorHAnsi"/>
        </w:rPr>
        <w:t>very different from each other and mainly depend on</w:t>
      </w:r>
      <w:r w:rsidR="00E6473B" w:rsidRPr="00BF1567">
        <w:rPr>
          <w:rFonts w:asciiTheme="majorHAnsi" w:hAnsiTheme="majorHAnsi"/>
        </w:rPr>
        <w:t xml:space="preserve"> presence’s</w:t>
      </w:r>
      <w:r w:rsidR="005A3FDC" w:rsidRPr="00BF1567">
        <w:rPr>
          <w:rFonts w:asciiTheme="majorHAnsi" w:hAnsiTheme="majorHAnsi"/>
        </w:rPr>
        <w:t xml:space="preserve"> </w:t>
      </w:r>
      <w:r w:rsidR="00BE6A6C" w:rsidRPr="00BF1567">
        <w:rPr>
          <w:rFonts w:asciiTheme="majorHAnsi" w:hAnsiTheme="majorHAnsi"/>
        </w:rPr>
        <w:t>conceptualiz</w:t>
      </w:r>
      <w:r w:rsidR="00E6473B" w:rsidRPr="00BF1567">
        <w:rPr>
          <w:rFonts w:asciiTheme="majorHAnsi" w:hAnsiTheme="majorHAnsi"/>
        </w:rPr>
        <w:t>ation</w:t>
      </w:r>
      <w:r w:rsidR="00BE6A6C" w:rsidRPr="00BF1567">
        <w:rPr>
          <w:rFonts w:asciiTheme="majorHAnsi" w:hAnsiTheme="majorHAnsi"/>
        </w:rPr>
        <w:t xml:space="preserve"> and </w:t>
      </w:r>
      <w:r w:rsidR="00DA0624" w:rsidRPr="00BF1567">
        <w:rPr>
          <w:rFonts w:asciiTheme="majorHAnsi" w:hAnsiTheme="majorHAnsi"/>
        </w:rPr>
        <w:t>context of application</w:t>
      </w:r>
      <w:r w:rsidR="00726438" w:rsidRPr="00BF1567">
        <w:rPr>
          <w:rFonts w:asciiTheme="majorHAnsi" w:hAnsiTheme="majorHAnsi"/>
        </w:rPr>
        <w:t xml:space="preserve">. </w:t>
      </w:r>
      <w:r w:rsidR="00BE61AC" w:rsidRPr="00BF1567">
        <w:rPr>
          <w:rFonts w:asciiTheme="majorHAnsi" w:hAnsiTheme="majorHAnsi"/>
        </w:rPr>
        <w:t xml:space="preserve">However, </w:t>
      </w:r>
      <w:r w:rsidR="00C82FBB" w:rsidRPr="00BF1567">
        <w:rPr>
          <w:rFonts w:asciiTheme="majorHAnsi" w:hAnsiTheme="majorHAnsi"/>
        </w:rPr>
        <w:t>Lessiter, Fr</w:t>
      </w:r>
      <w:r w:rsidR="00003EC8" w:rsidRPr="00BF1567">
        <w:rPr>
          <w:rFonts w:asciiTheme="majorHAnsi" w:hAnsiTheme="majorHAnsi"/>
        </w:rPr>
        <w:t>eeman, Keogh, and Davidoff (2000</w:t>
      </w:r>
      <w:r w:rsidR="00C82FBB" w:rsidRPr="00BF1567">
        <w:rPr>
          <w:rFonts w:asciiTheme="majorHAnsi" w:hAnsiTheme="majorHAnsi"/>
        </w:rPr>
        <w:t>) treated presence as a multidimensional construct</w:t>
      </w:r>
      <w:r w:rsidR="00AC3F94" w:rsidRPr="00BF1567">
        <w:rPr>
          <w:rFonts w:asciiTheme="majorHAnsi" w:hAnsiTheme="majorHAnsi"/>
        </w:rPr>
        <w:t xml:space="preserve"> and developed The Independent Television Commission- Sense of Presence Inventory (ITC-SOPI)</w:t>
      </w:r>
      <w:r w:rsidR="0008675D" w:rsidRPr="00BF1567">
        <w:rPr>
          <w:rFonts w:asciiTheme="majorHAnsi" w:hAnsiTheme="majorHAnsi"/>
        </w:rPr>
        <w:t xml:space="preserve">. </w:t>
      </w:r>
      <w:r w:rsidR="00AC3F94" w:rsidRPr="00BF1567">
        <w:rPr>
          <w:rFonts w:asciiTheme="majorHAnsi" w:hAnsiTheme="majorHAnsi"/>
        </w:rPr>
        <w:t xml:space="preserve">ITC-SOPI has widely been used to measure presence across </w:t>
      </w:r>
      <w:r w:rsidR="00BB7F29" w:rsidRPr="00BF1567">
        <w:rPr>
          <w:rFonts w:asciiTheme="majorHAnsi" w:hAnsiTheme="majorHAnsi"/>
        </w:rPr>
        <w:t>various</w:t>
      </w:r>
      <w:r w:rsidR="00AC3F94" w:rsidRPr="00BF1567">
        <w:rPr>
          <w:rFonts w:asciiTheme="majorHAnsi" w:hAnsiTheme="majorHAnsi"/>
        </w:rPr>
        <w:t xml:space="preserve"> </w:t>
      </w:r>
      <w:r w:rsidR="00BB7F29" w:rsidRPr="00BF1567">
        <w:rPr>
          <w:rFonts w:asciiTheme="majorHAnsi" w:hAnsiTheme="majorHAnsi"/>
        </w:rPr>
        <w:t>forms</w:t>
      </w:r>
      <w:r w:rsidR="00AC3F94" w:rsidRPr="00BF1567">
        <w:rPr>
          <w:rFonts w:asciiTheme="majorHAnsi" w:hAnsiTheme="majorHAnsi"/>
        </w:rPr>
        <w:t xml:space="preserve"> </w:t>
      </w:r>
      <w:r w:rsidR="000C754E" w:rsidRPr="00BF1567">
        <w:rPr>
          <w:rFonts w:asciiTheme="majorHAnsi" w:hAnsiTheme="majorHAnsi"/>
        </w:rPr>
        <w:t xml:space="preserve">of </w:t>
      </w:r>
      <w:r w:rsidR="00AC3F94" w:rsidRPr="00BF1567">
        <w:rPr>
          <w:rFonts w:asciiTheme="majorHAnsi" w:hAnsiTheme="majorHAnsi"/>
        </w:rPr>
        <w:t xml:space="preserve">media </w:t>
      </w:r>
      <w:r w:rsidR="006A261C" w:rsidRPr="00BF1567">
        <w:rPr>
          <w:rFonts w:asciiTheme="majorHAnsi" w:hAnsiTheme="majorHAnsi"/>
        </w:rPr>
        <w:t xml:space="preserve">and specifically focused on participants’ media experience </w:t>
      </w:r>
      <w:r w:rsidR="00BB7F29" w:rsidRPr="00BF1567">
        <w:rPr>
          <w:rFonts w:asciiTheme="majorHAnsi" w:hAnsiTheme="majorHAnsi"/>
        </w:rPr>
        <w:t>within the mediated environment</w:t>
      </w:r>
      <w:r w:rsidR="0008675D" w:rsidRPr="00BF1567">
        <w:rPr>
          <w:rFonts w:asciiTheme="majorHAnsi" w:hAnsiTheme="majorHAnsi"/>
        </w:rPr>
        <w:t xml:space="preserve"> </w:t>
      </w:r>
      <w:r w:rsidR="00BB7F29" w:rsidRPr="00BF1567">
        <w:rPr>
          <w:rFonts w:asciiTheme="majorHAnsi" w:hAnsiTheme="majorHAnsi"/>
        </w:rPr>
        <w:t>(</w:t>
      </w:r>
      <w:r w:rsidR="0008675D" w:rsidRPr="00BF1567">
        <w:rPr>
          <w:rFonts w:asciiTheme="majorHAnsi" w:hAnsiTheme="majorHAnsi"/>
        </w:rPr>
        <w:t xml:space="preserve">Li et </w:t>
      </w:r>
      <w:r w:rsidR="00BB7F29" w:rsidRPr="00BF1567">
        <w:rPr>
          <w:rFonts w:asciiTheme="majorHAnsi" w:hAnsiTheme="majorHAnsi"/>
        </w:rPr>
        <w:t xml:space="preserve">al., </w:t>
      </w:r>
      <w:r w:rsidR="000C754E" w:rsidRPr="00BF1567">
        <w:rPr>
          <w:rFonts w:asciiTheme="majorHAnsi" w:hAnsiTheme="majorHAnsi"/>
        </w:rPr>
        <w:t>2002,</w:t>
      </w:r>
      <w:r w:rsidR="0008675D" w:rsidRPr="00BF1567">
        <w:rPr>
          <w:rFonts w:asciiTheme="majorHAnsi" w:hAnsiTheme="majorHAnsi"/>
        </w:rPr>
        <w:t xml:space="preserve"> 2003)</w:t>
      </w:r>
      <w:r w:rsidR="00DC479A" w:rsidRPr="00BF1567">
        <w:rPr>
          <w:rFonts w:asciiTheme="majorHAnsi" w:hAnsiTheme="majorHAnsi"/>
        </w:rPr>
        <w:t xml:space="preserve">. </w:t>
      </w:r>
      <w:r w:rsidR="00DB0A30" w:rsidRPr="00BF1567">
        <w:rPr>
          <w:rFonts w:asciiTheme="majorHAnsi" w:hAnsiTheme="majorHAnsi"/>
        </w:rPr>
        <w:t>Unlike</w:t>
      </w:r>
      <w:r w:rsidR="00DC479A" w:rsidRPr="00BF1567">
        <w:rPr>
          <w:rFonts w:asciiTheme="majorHAnsi" w:hAnsiTheme="majorHAnsi"/>
        </w:rPr>
        <w:t xml:space="preserve"> many measurements</w:t>
      </w:r>
      <w:r w:rsidR="00BA6205" w:rsidRPr="00BF1567">
        <w:rPr>
          <w:rFonts w:asciiTheme="majorHAnsi" w:hAnsiTheme="majorHAnsi"/>
        </w:rPr>
        <w:t xml:space="preserve"> of presence</w:t>
      </w:r>
      <w:r w:rsidR="00DC479A" w:rsidRPr="00BF1567">
        <w:rPr>
          <w:rFonts w:asciiTheme="majorHAnsi" w:hAnsiTheme="majorHAnsi"/>
        </w:rPr>
        <w:t xml:space="preserve">, ITC-SOPI </w:t>
      </w:r>
      <w:r w:rsidR="008117DE" w:rsidRPr="00BF1567">
        <w:rPr>
          <w:rFonts w:asciiTheme="majorHAnsi" w:hAnsiTheme="majorHAnsi"/>
        </w:rPr>
        <w:t xml:space="preserve">use </w:t>
      </w:r>
      <w:r w:rsidR="0036779E" w:rsidRPr="00BF1567">
        <w:rPr>
          <w:rFonts w:asciiTheme="majorHAnsi" w:hAnsiTheme="majorHAnsi"/>
        </w:rPr>
        <w:t>multi</w:t>
      </w:r>
      <w:r w:rsidR="008117DE" w:rsidRPr="00BF1567">
        <w:rPr>
          <w:rFonts w:asciiTheme="majorHAnsi" w:hAnsiTheme="majorHAnsi"/>
        </w:rPr>
        <w:t xml:space="preserve">dimensional construct, </w:t>
      </w:r>
      <w:r w:rsidR="008174D8" w:rsidRPr="00BF1567">
        <w:rPr>
          <w:rFonts w:asciiTheme="majorHAnsi" w:hAnsiTheme="majorHAnsi"/>
        </w:rPr>
        <w:t>directly ask</w:t>
      </w:r>
      <w:r w:rsidR="00DA0624" w:rsidRPr="00BF1567">
        <w:rPr>
          <w:rFonts w:asciiTheme="majorHAnsi" w:hAnsiTheme="majorHAnsi"/>
        </w:rPr>
        <w:t xml:space="preserve"> </w:t>
      </w:r>
      <w:r w:rsidR="008174D8" w:rsidRPr="00BF1567">
        <w:rPr>
          <w:rFonts w:asciiTheme="majorHAnsi" w:hAnsiTheme="majorHAnsi"/>
        </w:rPr>
        <w:t xml:space="preserve">participants about how present they feel, </w:t>
      </w:r>
      <w:r w:rsidR="008117DE" w:rsidRPr="00BF1567">
        <w:rPr>
          <w:rFonts w:asciiTheme="majorHAnsi" w:hAnsiTheme="majorHAnsi"/>
        </w:rPr>
        <w:t xml:space="preserve">or </w:t>
      </w:r>
      <w:r w:rsidR="00956408" w:rsidRPr="00BF1567">
        <w:rPr>
          <w:rFonts w:asciiTheme="majorHAnsi" w:hAnsiTheme="majorHAnsi"/>
        </w:rPr>
        <w:t>refer to specific medi</w:t>
      </w:r>
      <w:r w:rsidR="00991F27" w:rsidRPr="00BF1567">
        <w:rPr>
          <w:rFonts w:asciiTheme="majorHAnsi" w:hAnsiTheme="majorHAnsi"/>
        </w:rPr>
        <w:t>a system and content properties (Lessiter et al.</w:t>
      </w:r>
      <w:r w:rsidR="000C754E" w:rsidRPr="00BF1567">
        <w:rPr>
          <w:rFonts w:asciiTheme="majorHAnsi" w:hAnsiTheme="majorHAnsi"/>
        </w:rPr>
        <w:t>,</w:t>
      </w:r>
      <w:r w:rsidR="00991F27" w:rsidRPr="00BF1567">
        <w:rPr>
          <w:rFonts w:asciiTheme="majorHAnsi" w:hAnsiTheme="majorHAnsi"/>
        </w:rPr>
        <w:t xml:space="preserve"> 2000)</w:t>
      </w:r>
      <w:r w:rsidR="00D0772B" w:rsidRPr="00BF1567">
        <w:rPr>
          <w:rFonts w:asciiTheme="majorHAnsi" w:hAnsiTheme="majorHAnsi"/>
        </w:rPr>
        <w:t>.</w:t>
      </w:r>
      <w:r w:rsidR="00956408" w:rsidRPr="00BF1567">
        <w:rPr>
          <w:rFonts w:asciiTheme="majorHAnsi" w:hAnsiTheme="majorHAnsi"/>
        </w:rPr>
        <w:t xml:space="preserve"> </w:t>
      </w:r>
    </w:p>
    <w:p w14:paraId="1EEDE70E" w14:textId="1FF44845" w:rsidR="001E08AA" w:rsidRPr="00BF1567" w:rsidRDefault="001E08AA" w:rsidP="00464A2B">
      <w:pPr>
        <w:ind w:firstLine="720"/>
        <w:rPr>
          <w:rFonts w:asciiTheme="majorHAnsi" w:hAnsiTheme="majorHAnsi"/>
        </w:rPr>
      </w:pPr>
      <w:r w:rsidRPr="00BF1567">
        <w:rPr>
          <w:rFonts w:asciiTheme="majorHAnsi" w:hAnsiTheme="majorHAnsi"/>
        </w:rPr>
        <w:t xml:space="preserve">The ITC-SOPI involves four distinct dimensions of presence: spatial/physical, engagement, ecological validity/naturalness, and negative effects. </w:t>
      </w:r>
      <w:r w:rsidR="004E297B" w:rsidRPr="00BF1567">
        <w:rPr>
          <w:rFonts w:asciiTheme="majorHAnsi" w:hAnsiTheme="majorHAnsi"/>
        </w:rPr>
        <w:t>The p</w:t>
      </w:r>
      <w:r w:rsidRPr="00BF1567">
        <w:rPr>
          <w:rFonts w:asciiTheme="majorHAnsi" w:hAnsiTheme="majorHAnsi"/>
        </w:rPr>
        <w:t xml:space="preserve">hysical dimension of presence focuses </w:t>
      </w:r>
      <w:r w:rsidR="00933D6B" w:rsidRPr="00BF1567">
        <w:rPr>
          <w:rFonts w:asciiTheme="majorHAnsi" w:hAnsiTheme="majorHAnsi"/>
        </w:rPr>
        <w:t xml:space="preserve">on </w:t>
      </w:r>
      <w:r w:rsidRPr="00BF1567">
        <w:rPr>
          <w:rFonts w:asciiTheme="majorHAnsi" w:hAnsiTheme="majorHAnsi"/>
        </w:rPr>
        <w:t>a sense of physical space, “corresponds with</w:t>
      </w:r>
      <w:r w:rsidR="00EF6F11" w:rsidRPr="00BF1567">
        <w:rPr>
          <w:rFonts w:asciiTheme="majorHAnsi" w:hAnsiTheme="majorHAnsi"/>
        </w:rPr>
        <w:t xml:space="preserve"> the traditional definition of “being there”</w:t>
      </w:r>
      <w:r w:rsidRPr="00BF1567">
        <w:rPr>
          <w:rFonts w:asciiTheme="majorHAnsi" w:hAnsiTheme="majorHAnsi"/>
        </w:rPr>
        <w:t xml:space="preserve"> in the mediated environment” </w:t>
      </w:r>
      <w:r w:rsidR="00933D6B" w:rsidRPr="00BF1567">
        <w:rPr>
          <w:rFonts w:asciiTheme="majorHAnsi" w:hAnsiTheme="majorHAnsi"/>
        </w:rPr>
        <w:t xml:space="preserve">(Li et al., 2002, p. 47). </w:t>
      </w:r>
      <w:r w:rsidRPr="00BF1567">
        <w:rPr>
          <w:rFonts w:asciiTheme="majorHAnsi" w:hAnsiTheme="majorHAnsi"/>
        </w:rPr>
        <w:t xml:space="preserve">The engagement dimension of presence </w:t>
      </w:r>
      <w:r w:rsidR="00D919A0" w:rsidRPr="00BF1567">
        <w:rPr>
          <w:rFonts w:asciiTheme="majorHAnsi" w:hAnsiTheme="majorHAnsi"/>
        </w:rPr>
        <w:t>“</w:t>
      </w:r>
      <w:r w:rsidR="00AB5417" w:rsidRPr="00BF1567">
        <w:rPr>
          <w:rFonts w:asciiTheme="majorHAnsi" w:hAnsiTheme="majorHAnsi"/>
        </w:rPr>
        <w:t>provides</w:t>
      </w:r>
      <w:r w:rsidR="00D919A0" w:rsidRPr="00BF1567">
        <w:rPr>
          <w:rFonts w:asciiTheme="majorHAnsi" w:hAnsiTheme="majorHAnsi"/>
        </w:rPr>
        <w:t xml:space="preserve"> </w:t>
      </w:r>
      <w:r w:rsidR="00AB5417" w:rsidRPr="00BF1567">
        <w:rPr>
          <w:rFonts w:asciiTheme="majorHAnsi" w:hAnsiTheme="majorHAnsi"/>
        </w:rPr>
        <w:t>a measure of a user’s involvement and interest in</w:t>
      </w:r>
      <w:r w:rsidR="00D919A0" w:rsidRPr="00BF1567">
        <w:rPr>
          <w:rFonts w:asciiTheme="majorHAnsi" w:hAnsiTheme="majorHAnsi"/>
        </w:rPr>
        <w:t xml:space="preserve"> </w:t>
      </w:r>
      <w:r w:rsidR="00AB5417" w:rsidRPr="00BF1567">
        <w:rPr>
          <w:rFonts w:asciiTheme="majorHAnsi" w:hAnsiTheme="majorHAnsi"/>
        </w:rPr>
        <w:t>the content of the d</w:t>
      </w:r>
      <w:r w:rsidR="00D919A0" w:rsidRPr="00BF1567">
        <w:rPr>
          <w:rFonts w:asciiTheme="majorHAnsi" w:hAnsiTheme="majorHAnsi"/>
        </w:rPr>
        <w:t xml:space="preserve">isplayed environment, and their </w:t>
      </w:r>
      <w:r w:rsidR="00AB5417" w:rsidRPr="00BF1567">
        <w:rPr>
          <w:rFonts w:asciiTheme="majorHAnsi" w:hAnsiTheme="majorHAnsi"/>
        </w:rPr>
        <w:t>general enjoyment of the media experience</w:t>
      </w:r>
      <w:r w:rsidR="00D919A0" w:rsidRPr="00BF1567">
        <w:rPr>
          <w:rFonts w:asciiTheme="majorHAnsi" w:hAnsiTheme="majorHAnsi"/>
        </w:rPr>
        <w:t>”</w:t>
      </w:r>
      <w:r w:rsidR="000C754E" w:rsidRPr="00BF1567">
        <w:rPr>
          <w:rFonts w:asciiTheme="majorHAnsi" w:hAnsiTheme="majorHAnsi"/>
        </w:rPr>
        <w:t xml:space="preserve"> (Lessiter</w:t>
      </w:r>
      <w:r w:rsidR="009708B1" w:rsidRPr="00BF1567">
        <w:rPr>
          <w:rFonts w:asciiTheme="majorHAnsi" w:hAnsiTheme="majorHAnsi"/>
        </w:rPr>
        <w:t xml:space="preserve"> et al., p. 193)</w:t>
      </w:r>
      <w:r w:rsidRPr="00BF1567">
        <w:rPr>
          <w:rFonts w:asciiTheme="majorHAnsi" w:hAnsiTheme="majorHAnsi"/>
        </w:rPr>
        <w:t xml:space="preserve">. The naturalness dimension </w:t>
      </w:r>
      <w:r w:rsidRPr="00BF1567">
        <w:rPr>
          <w:rFonts w:asciiTheme="majorHAnsi" w:hAnsiTheme="majorHAnsi"/>
        </w:rPr>
        <w:lastRenderedPageBreak/>
        <w:t xml:space="preserve">focuses on the </w:t>
      </w:r>
      <w:r w:rsidR="00595FA0" w:rsidRPr="00BF1567">
        <w:rPr>
          <w:rFonts w:asciiTheme="majorHAnsi" w:hAnsiTheme="majorHAnsi"/>
        </w:rPr>
        <w:t xml:space="preserve">ecological validity of the content and the environment within the media (Lessiter, et al.). </w:t>
      </w:r>
      <w:r w:rsidR="006E34D1" w:rsidRPr="00BF1567">
        <w:rPr>
          <w:rFonts w:asciiTheme="majorHAnsi" w:hAnsiTheme="majorHAnsi"/>
        </w:rPr>
        <w:t xml:space="preserve">According to Lessiter, et al. </w:t>
      </w:r>
      <w:r w:rsidR="000D06D0" w:rsidRPr="00BF1567">
        <w:rPr>
          <w:rFonts w:asciiTheme="majorHAnsi" w:hAnsiTheme="majorHAnsi"/>
        </w:rPr>
        <w:t xml:space="preserve">the concept of </w:t>
      </w:r>
      <w:r w:rsidR="006E34D1" w:rsidRPr="00BF1567">
        <w:rPr>
          <w:rFonts w:asciiTheme="majorHAnsi" w:hAnsiTheme="majorHAnsi"/>
        </w:rPr>
        <w:t>e</w:t>
      </w:r>
      <w:r w:rsidR="00464A2B" w:rsidRPr="00BF1567">
        <w:rPr>
          <w:rFonts w:asciiTheme="majorHAnsi" w:hAnsiTheme="majorHAnsi"/>
        </w:rPr>
        <w:t>cological</w:t>
      </w:r>
      <w:r w:rsidR="006E34D1" w:rsidRPr="00BF1567">
        <w:rPr>
          <w:rFonts w:asciiTheme="majorHAnsi" w:hAnsiTheme="majorHAnsi"/>
        </w:rPr>
        <w:t xml:space="preserve"> v</w:t>
      </w:r>
      <w:r w:rsidR="00464A2B" w:rsidRPr="00BF1567">
        <w:rPr>
          <w:rFonts w:asciiTheme="majorHAnsi" w:hAnsiTheme="majorHAnsi"/>
        </w:rPr>
        <w:t>alidity</w:t>
      </w:r>
      <w:r w:rsidR="000D06D0" w:rsidRPr="00BF1567">
        <w:rPr>
          <w:rFonts w:asciiTheme="majorHAnsi" w:hAnsiTheme="majorHAnsi"/>
        </w:rPr>
        <w:t xml:space="preserve"> is </w:t>
      </w:r>
      <w:r w:rsidR="00464A2B" w:rsidRPr="00BF1567">
        <w:rPr>
          <w:rFonts w:asciiTheme="majorHAnsi" w:hAnsiTheme="majorHAnsi"/>
        </w:rPr>
        <w:t>relate</w:t>
      </w:r>
      <w:r w:rsidR="000D06D0" w:rsidRPr="00BF1567">
        <w:rPr>
          <w:rFonts w:asciiTheme="majorHAnsi" w:hAnsiTheme="majorHAnsi"/>
        </w:rPr>
        <w:t>d</w:t>
      </w:r>
      <w:r w:rsidR="00464A2B" w:rsidRPr="00BF1567">
        <w:rPr>
          <w:rFonts w:asciiTheme="majorHAnsi" w:hAnsiTheme="majorHAnsi"/>
        </w:rPr>
        <w:t xml:space="preserve"> to </w:t>
      </w:r>
      <w:r w:rsidR="000D06D0" w:rsidRPr="00BF1567">
        <w:rPr>
          <w:rFonts w:asciiTheme="majorHAnsi" w:hAnsiTheme="majorHAnsi"/>
        </w:rPr>
        <w:t>“</w:t>
      </w:r>
      <w:r w:rsidR="00464A2B" w:rsidRPr="00BF1567">
        <w:rPr>
          <w:rFonts w:asciiTheme="majorHAnsi" w:hAnsiTheme="majorHAnsi"/>
        </w:rPr>
        <w:t>the believability and realism of the</w:t>
      </w:r>
      <w:r w:rsidR="006E34D1" w:rsidRPr="00BF1567">
        <w:rPr>
          <w:rFonts w:asciiTheme="majorHAnsi" w:hAnsiTheme="majorHAnsi"/>
        </w:rPr>
        <w:t xml:space="preserve"> </w:t>
      </w:r>
      <w:r w:rsidR="00464A2B" w:rsidRPr="00BF1567">
        <w:rPr>
          <w:rFonts w:asciiTheme="majorHAnsi" w:hAnsiTheme="majorHAnsi"/>
        </w:rPr>
        <w:t xml:space="preserve">content and the naturalness </w:t>
      </w:r>
      <w:r w:rsidR="006E34D1" w:rsidRPr="00BF1567">
        <w:rPr>
          <w:rFonts w:asciiTheme="majorHAnsi" w:hAnsiTheme="majorHAnsi"/>
        </w:rPr>
        <w:t xml:space="preserve">and solidity of the environment” (p. 193). </w:t>
      </w:r>
      <w:r w:rsidR="00DF04CA" w:rsidRPr="00BF1567">
        <w:rPr>
          <w:rFonts w:asciiTheme="majorHAnsi" w:hAnsiTheme="majorHAnsi"/>
        </w:rPr>
        <w:t>Lessiter, et al. stated that</w:t>
      </w:r>
      <w:r w:rsidR="007D73CC" w:rsidRPr="00BF1567">
        <w:rPr>
          <w:rFonts w:asciiTheme="majorHAnsi" w:hAnsiTheme="majorHAnsi"/>
        </w:rPr>
        <w:t xml:space="preserve"> naturalness is likely to be influenced by the </w:t>
      </w:r>
      <w:r w:rsidR="00655596" w:rsidRPr="00BF1567">
        <w:rPr>
          <w:rFonts w:asciiTheme="majorHAnsi" w:hAnsiTheme="majorHAnsi"/>
        </w:rPr>
        <w:t>quantity</w:t>
      </w:r>
      <w:r w:rsidR="00464A2B" w:rsidRPr="00BF1567">
        <w:rPr>
          <w:rFonts w:asciiTheme="majorHAnsi" w:hAnsiTheme="majorHAnsi"/>
        </w:rPr>
        <w:t xml:space="preserve">, </w:t>
      </w:r>
      <w:r w:rsidR="00655596" w:rsidRPr="00BF1567">
        <w:rPr>
          <w:rFonts w:asciiTheme="majorHAnsi" w:hAnsiTheme="majorHAnsi"/>
        </w:rPr>
        <w:t>degree</w:t>
      </w:r>
      <w:r w:rsidR="00464A2B" w:rsidRPr="00BF1567">
        <w:rPr>
          <w:rFonts w:asciiTheme="majorHAnsi" w:hAnsiTheme="majorHAnsi"/>
        </w:rPr>
        <w:t>, and consistency of sensory</w:t>
      </w:r>
      <w:r w:rsidR="007D73CC" w:rsidRPr="00BF1567">
        <w:rPr>
          <w:rFonts w:asciiTheme="majorHAnsi" w:hAnsiTheme="majorHAnsi"/>
        </w:rPr>
        <w:t xml:space="preserve"> </w:t>
      </w:r>
      <w:r w:rsidR="00464A2B" w:rsidRPr="00BF1567">
        <w:rPr>
          <w:rFonts w:asciiTheme="majorHAnsi" w:hAnsiTheme="majorHAnsi"/>
        </w:rPr>
        <w:t xml:space="preserve">stimulation </w:t>
      </w:r>
      <w:r w:rsidR="00655596" w:rsidRPr="00BF1567">
        <w:rPr>
          <w:rFonts w:asciiTheme="majorHAnsi" w:hAnsiTheme="majorHAnsi"/>
        </w:rPr>
        <w:t>generated by media.</w:t>
      </w:r>
      <w:r w:rsidRPr="00BF1567">
        <w:rPr>
          <w:rFonts w:asciiTheme="majorHAnsi" w:hAnsiTheme="majorHAnsi"/>
        </w:rPr>
        <w:t xml:space="preserve"> Finally, the negative effects dimension focuses on measuring some negative physiological responses that may co-occur while sensing presence (dizziness, cyber-sickness, nausea, etc.). </w:t>
      </w:r>
    </w:p>
    <w:p w14:paraId="46536849" w14:textId="02DD54B4" w:rsidR="007D1397" w:rsidRPr="00BF1567" w:rsidRDefault="007D1397" w:rsidP="00A9087A">
      <w:pPr>
        <w:pStyle w:val="Heading2"/>
      </w:pPr>
      <w:bookmarkStart w:id="28" w:name="_Toc520277658"/>
      <w:bookmarkEnd w:id="26"/>
      <w:r w:rsidRPr="00BF1567">
        <w:t>Virtual Product Experience</w:t>
      </w:r>
      <w:bookmarkEnd w:id="28"/>
    </w:p>
    <w:p w14:paraId="08D49F53" w14:textId="0AF385B4" w:rsidR="007D1397" w:rsidRPr="00BF1567" w:rsidRDefault="007D1397" w:rsidP="007D1397">
      <w:pPr>
        <w:autoSpaceDE w:val="0"/>
        <w:autoSpaceDN w:val="0"/>
        <w:adjustRightInd w:val="0"/>
        <w:ind w:firstLine="720"/>
        <w:rPr>
          <w:rFonts w:asciiTheme="majorHAnsi" w:hAnsiTheme="majorHAnsi"/>
          <w:color w:val="000000"/>
          <w:szCs w:val="16"/>
        </w:rPr>
      </w:pPr>
      <w:r w:rsidRPr="00BF1567">
        <w:rPr>
          <w:rFonts w:asciiTheme="majorHAnsi" w:hAnsiTheme="majorHAnsi"/>
          <w:color w:val="000000"/>
          <w:szCs w:val="16"/>
        </w:rPr>
        <w:t xml:space="preserve">In immersive VR interfaces, users can use visual, auditory and/or even tactile simulation with a “sensorimotor coordination of the moving head with visual displays” (Biocca, 1997, p. 14).  </w:t>
      </w:r>
      <w:bookmarkStart w:id="29" w:name="_Hlk506510943"/>
      <w:r w:rsidRPr="00BF1567">
        <w:rPr>
          <w:rFonts w:asciiTheme="majorHAnsi" w:hAnsiTheme="majorHAnsi"/>
          <w:color w:val="000000"/>
          <w:szCs w:val="16"/>
        </w:rPr>
        <w:t>As a result, such systems are likely to generate the illusion of “being there” or “presence” more than any other media low in immersive</w:t>
      </w:r>
      <w:r w:rsidR="00BA6205" w:rsidRPr="00BF1567">
        <w:rPr>
          <w:rFonts w:asciiTheme="majorHAnsi" w:hAnsiTheme="majorHAnsi"/>
          <w:color w:val="000000"/>
          <w:szCs w:val="16"/>
        </w:rPr>
        <w:t xml:space="preserve"> technologies </w:t>
      </w:r>
      <w:r w:rsidRPr="00BF1567">
        <w:rPr>
          <w:rFonts w:asciiTheme="majorHAnsi" w:hAnsiTheme="majorHAnsi"/>
          <w:color w:val="000000"/>
          <w:szCs w:val="16"/>
        </w:rPr>
        <w:t>(Ahn</w:t>
      </w:r>
      <w:bookmarkStart w:id="30" w:name="_Hlk515816071"/>
      <w:r w:rsidR="00DB4B7D" w:rsidRPr="00BF1567">
        <w:rPr>
          <w:rFonts w:asciiTheme="majorHAnsi" w:hAnsiTheme="majorHAnsi"/>
          <w:color w:val="000000"/>
          <w:szCs w:val="16"/>
        </w:rPr>
        <w:t>, 2011; Biocca</w:t>
      </w:r>
      <w:r w:rsidRPr="00BF1567">
        <w:rPr>
          <w:rFonts w:asciiTheme="majorHAnsi" w:hAnsiTheme="majorHAnsi"/>
          <w:color w:val="000000"/>
          <w:szCs w:val="16"/>
        </w:rPr>
        <w:t>; Meyer, Applewhite, &amp; Biocca, 1992</w:t>
      </w:r>
      <w:bookmarkEnd w:id="30"/>
      <w:r w:rsidRPr="00BF1567">
        <w:rPr>
          <w:rFonts w:asciiTheme="majorHAnsi" w:hAnsiTheme="majorHAnsi"/>
          <w:color w:val="000000"/>
          <w:szCs w:val="16"/>
        </w:rPr>
        <w:t>; Yim et al., 2012</w:t>
      </w:r>
      <w:r w:rsidR="00DB4B7D" w:rsidRPr="00BF1567">
        <w:rPr>
          <w:rFonts w:asciiTheme="majorHAnsi" w:hAnsiTheme="majorHAnsi"/>
          <w:color w:val="000000"/>
          <w:szCs w:val="16"/>
        </w:rPr>
        <w:t>). According to Biocca</w:t>
      </w:r>
      <w:r w:rsidRPr="00BF1567">
        <w:rPr>
          <w:rFonts w:asciiTheme="majorHAnsi" w:hAnsiTheme="majorHAnsi"/>
          <w:color w:val="000000"/>
          <w:szCs w:val="16"/>
        </w:rPr>
        <w:t>, the psychological effects of immersive VR environment can be expressed via presence</w:t>
      </w:r>
      <w:bookmarkEnd w:id="29"/>
      <w:r w:rsidRPr="00BF1567">
        <w:rPr>
          <w:rFonts w:asciiTheme="majorHAnsi" w:hAnsiTheme="majorHAnsi"/>
          <w:color w:val="000000"/>
          <w:szCs w:val="16"/>
        </w:rPr>
        <w:t xml:space="preserve">. </w:t>
      </w:r>
      <w:r w:rsidR="00DB4B7D" w:rsidRPr="00BF1567">
        <w:rPr>
          <w:rFonts w:asciiTheme="majorHAnsi" w:hAnsiTheme="majorHAnsi"/>
          <w:color w:val="000000"/>
          <w:szCs w:val="16"/>
        </w:rPr>
        <w:t xml:space="preserve">Biocca </w:t>
      </w:r>
      <w:r w:rsidRPr="00BF1567">
        <w:rPr>
          <w:rFonts w:asciiTheme="majorHAnsi" w:hAnsiTheme="majorHAnsi"/>
          <w:color w:val="000000"/>
          <w:szCs w:val="16"/>
        </w:rPr>
        <w:t xml:space="preserve">stated that a sense of presence </w:t>
      </w:r>
      <w:r w:rsidR="0055517F" w:rsidRPr="00BF1567">
        <w:rPr>
          <w:rFonts w:asciiTheme="majorHAnsi" w:hAnsiTheme="majorHAnsi"/>
          <w:color w:val="000000"/>
          <w:szCs w:val="16"/>
        </w:rPr>
        <w:t xml:space="preserve">can be generated </w:t>
      </w:r>
      <w:r w:rsidRPr="00BF1567">
        <w:rPr>
          <w:rFonts w:asciiTheme="majorHAnsi" w:hAnsiTheme="majorHAnsi"/>
          <w:color w:val="000000"/>
          <w:szCs w:val="16"/>
        </w:rPr>
        <w:t xml:space="preserve">via three different ways in </w:t>
      </w:r>
      <w:r w:rsidR="00BA6205" w:rsidRPr="00BF1567">
        <w:rPr>
          <w:rFonts w:asciiTheme="majorHAnsi" w:hAnsiTheme="majorHAnsi"/>
          <w:color w:val="000000"/>
          <w:szCs w:val="16"/>
        </w:rPr>
        <w:t>an immersive</w:t>
      </w:r>
      <w:r w:rsidRPr="00BF1567">
        <w:rPr>
          <w:rFonts w:asciiTheme="majorHAnsi" w:hAnsiTheme="majorHAnsi"/>
          <w:color w:val="000000"/>
          <w:szCs w:val="16"/>
        </w:rPr>
        <w:t xml:space="preserve"> system. First, users can have an illusion of self-presence (i.e., via using an Avatar) and feel that the actual self’s experience in VR worlds resembles to the experience of the virtual self (</w:t>
      </w:r>
      <w:r w:rsidR="00DB4B7D" w:rsidRPr="00BF1567">
        <w:rPr>
          <w:rFonts w:asciiTheme="majorHAnsi" w:hAnsiTheme="majorHAnsi" w:cs="TimesNewRomanPSMT"/>
        </w:rPr>
        <w:t>Biocca</w:t>
      </w:r>
      <w:r w:rsidRPr="00BF1567">
        <w:rPr>
          <w:rFonts w:asciiTheme="majorHAnsi" w:hAnsiTheme="majorHAnsi"/>
          <w:color w:val="000000"/>
          <w:szCs w:val="16"/>
        </w:rPr>
        <w:t xml:space="preserve">). Next, users can have a sense of social presence or “being there” with another body. It is sometimes called co-presence. Finally, users can have a sense of physical presence or spatial presence. It means to have an illusion of just “being there.” In other words, physical presence indicates the extent to which the user “feels that the mediated environment and the objects within the environment that </w:t>
      </w:r>
      <w:r w:rsidRPr="00BF1567">
        <w:rPr>
          <w:rFonts w:asciiTheme="majorHAnsi" w:hAnsiTheme="majorHAnsi"/>
          <w:color w:val="000000"/>
          <w:szCs w:val="16"/>
        </w:rPr>
        <w:lastRenderedPageBreak/>
        <w:t>surrounds him or her is real to the extent that the environment responds realistically to user inputs” (Ahn</w:t>
      </w:r>
      <w:r w:rsidR="007C67AC" w:rsidRPr="00BF1567">
        <w:rPr>
          <w:rFonts w:asciiTheme="majorHAnsi" w:hAnsiTheme="majorHAnsi"/>
          <w:color w:val="000000"/>
          <w:szCs w:val="16"/>
        </w:rPr>
        <w:t>,</w:t>
      </w:r>
      <w:r w:rsidRPr="00BF1567">
        <w:rPr>
          <w:rFonts w:asciiTheme="majorHAnsi" w:hAnsiTheme="majorHAnsi"/>
          <w:color w:val="000000"/>
          <w:szCs w:val="16"/>
        </w:rPr>
        <w:t xml:space="preserve"> p. 25)</w:t>
      </w:r>
      <w:r w:rsidR="007C67AC" w:rsidRPr="00BF1567">
        <w:rPr>
          <w:rFonts w:asciiTheme="majorHAnsi" w:hAnsiTheme="majorHAnsi"/>
          <w:color w:val="000000"/>
          <w:szCs w:val="16"/>
        </w:rPr>
        <w:t>. According to Biocca</w:t>
      </w:r>
      <w:r w:rsidRPr="00BF1567">
        <w:rPr>
          <w:rFonts w:asciiTheme="majorHAnsi" w:hAnsiTheme="majorHAnsi"/>
          <w:color w:val="000000"/>
          <w:szCs w:val="16"/>
        </w:rPr>
        <w:t xml:space="preserve">, </w:t>
      </w:r>
    </w:p>
    <w:p w14:paraId="5FF0EEB8" w14:textId="77777777" w:rsidR="007D1397" w:rsidRPr="00BF1567" w:rsidRDefault="007D1397" w:rsidP="003E6DF2">
      <w:pPr>
        <w:autoSpaceDE w:val="0"/>
        <w:autoSpaceDN w:val="0"/>
        <w:adjustRightInd w:val="0"/>
        <w:spacing w:after="240" w:line="240" w:lineRule="auto"/>
        <w:ind w:left="720"/>
        <w:rPr>
          <w:rFonts w:asciiTheme="majorHAnsi" w:hAnsiTheme="majorHAnsi"/>
          <w:color w:val="000000"/>
          <w:szCs w:val="16"/>
        </w:rPr>
      </w:pPr>
      <w:r w:rsidRPr="00BF1567">
        <w:rPr>
          <w:rFonts w:asciiTheme="majorHAnsi" w:hAnsiTheme="majorHAnsi"/>
          <w:color w:val="000000"/>
          <w:szCs w:val="16"/>
        </w:rPr>
        <w:t>When we experience our everyday sense of presence in the physical world, we automatically generate a mental model of an external space from patterns of energy on the sensory organs. In virtual environments, patterns of energy that stimulate the structure to those experienced in the physical environment are used to activate the same automatic perceptual processes that generate our stable perception of the physical world. (p. 53)</w:t>
      </w:r>
    </w:p>
    <w:p w14:paraId="41122A7A" w14:textId="77964C4B" w:rsidR="007D1397" w:rsidRPr="00BF1567" w:rsidRDefault="007D1397" w:rsidP="00717487">
      <w:pPr>
        <w:autoSpaceDE w:val="0"/>
        <w:autoSpaceDN w:val="0"/>
        <w:adjustRightInd w:val="0"/>
        <w:ind w:firstLine="720"/>
        <w:rPr>
          <w:rFonts w:asciiTheme="majorHAnsi" w:hAnsiTheme="majorHAnsi"/>
          <w:color w:val="000000"/>
          <w:szCs w:val="16"/>
        </w:rPr>
      </w:pPr>
      <w:r w:rsidRPr="00BF1567">
        <w:rPr>
          <w:rFonts w:asciiTheme="majorHAnsi" w:hAnsiTheme="majorHAnsi"/>
          <w:color w:val="000000"/>
          <w:szCs w:val="16"/>
        </w:rPr>
        <w:t xml:space="preserve">For marketers, the above-mentioned link between </w:t>
      </w:r>
      <w:r w:rsidR="0036779E" w:rsidRPr="00BF1567">
        <w:rPr>
          <w:rFonts w:asciiTheme="majorHAnsi" w:hAnsiTheme="majorHAnsi"/>
          <w:color w:val="000000"/>
          <w:szCs w:val="16"/>
        </w:rPr>
        <w:t xml:space="preserve">an </w:t>
      </w:r>
      <w:r w:rsidRPr="00BF1567">
        <w:rPr>
          <w:rFonts w:asciiTheme="majorHAnsi" w:hAnsiTheme="majorHAnsi"/>
          <w:color w:val="000000"/>
          <w:szCs w:val="16"/>
        </w:rPr>
        <w:t xml:space="preserve">immersive VR system and presence is important to understand, as this link is likely to impact the effectiveness of their marketing messages via advertisement. Unlike traditional media with low immersive technologies (e.g., television, radio, book), which can offer only indirect product experience to their passive audience (Reeves &amp; Nass, 1996), immersive VR interfaces can offer immersive </w:t>
      </w:r>
      <w:r w:rsidRPr="00BF1567">
        <w:rPr>
          <w:rFonts w:asciiTheme="majorHAnsi" w:hAnsiTheme="majorHAnsi"/>
          <w:iCs/>
        </w:rPr>
        <w:t>virtual experiences of product to their active users (</w:t>
      </w:r>
      <w:r w:rsidRPr="00BF1567">
        <w:rPr>
          <w:rFonts w:asciiTheme="majorHAnsi" w:hAnsiTheme="majorHAnsi"/>
          <w:color w:val="000000"/>
          <w:szCs w:val="16"/>
        </w:rPr>
        <w:t xml:space="preserve">Biocca, 1997). </w:t>
      </w:r>
      <w:r w:rsidRPr="00BF1567">
        <w:rPr>
          <w:rFonts w:asciiTheme="majorHAnsi" w:hAnsiTheme="majorHAnsi"/>
        </w:rPr>
        <w:t>Generally, consumers can have two types of product experiences: direct and indirect (Li et al., 2002; 2003). In direct product experience, consumers can directly interact with the product by using their full sensory capacity (i.e., visual, aural, taste and smell, haptic, and orienting) in an unmediated environment (Gibson, 1966). Indirect experience, on the other hand, is a mediated experience that can be realized via indirect sources such as advertisem</w:t>
      </w:r>
      <w:r w:rsidR="002D0759" w:rsidRPr="00BF1567">
        <w:rPr>
          <w:rFonts w:asciiTheme="majorHAnsi" w:hAnsiTheme="majorHAnsi"/>
        </w:rPr>
        <w:t>ent</w:t>
      </w:r>
      <w:r w:rsidR="00BA6205" w:rsidRPr="00BF1567">
        <w:rPr>
          <w:rFonts w:asciiTheme="majorHAnsi" w:hAnsiTheme="majorHAnsi"/>
        </w:rPr>
        <w:t>s</w:t>
      </w:r>
      <w:r w:rsidR="002D0759" w:rsidRPr="00BF1567">
        <w:rPr>
          <w:rFonts w:asciiTheme="majorHAnsi" w:hAnsiTheme="majorHAnsi"/>
        </w:rPr>
        <w:t>, word</w:t>
      </w:r>
      <w:r w:rsidR="00BA6205" w:rsidRPr="00BF1567">
        <w:rPr>
          <w:rFonts w:asciiTheme="majorHAnsi" w:hAnsiTheme="majorHAnsi"/>
        </w:rPr>
        <w:t xml:space="preserve">s </w:t>
      </w:r>
      <w:r w:rsidR="002D0759" w:rsidRPr="00BF1567">
        <w:rPr>
          <w:rFonts w:asciiTheme="majorHAnsi" w:hAnsiTheme="majorHAnsi"/>
        </w:rPr>
        <w:t>of mouth or consumer r</w:t>
      </w:r>
      <w:r w:rsidRPr="00BF1567">
        <w:rPr>
          <w:rFonts w:asciiTheme="majorHAnsi" w:hAnsiTheme="majorHAnsi"/>
        </w:rPr>
        <w:t>eports, etc. (Li et al., 2002). Here, consumers typically can use limited sensory items and have limited interactions with the product</w:t>
      </w:r>
      <w:r w:rsidRPr="00BF1567">
        <w:rPr>
          <w:rFonts w:asciiTheme="majorHAnsi" w:hAnsiTheme="majorHAnsi"/>
          <w:sz w:val="18"/>
          <w:szCs w:val="18"/>
        </w:rPr>
        <w:t xml:space="preserve"> </w:t>
      </w:r>
      <w:r w:rsidRPr="00BF1567">
        <w:rPr>
          <w:rFonts w:asciiTheme="majorHAnsi" w:hAnsiTheme="majorHAnsi"/>
          <w:color w:val="000000"/>
          <w:szCs w:val="16"/>
        </w:rPr>
        <w:t xml:space="preserve">(Li et al., 2002). Virtual experience of product is just another form of indirect mediated experience, although richer and </w:t>
      </w:r>
      <w:r w:rsidR="0036779E" w:rsidRPr="00BF1567">
        <w:rPr>
          <w:rFonts w:asciiTheme="majorHAnsi" w:hAnsiTheme="majorHAnsi"/>
          <w:color w:val="000000"/>
          <w:szCs w:val="16"/>
        </w:rPr>
        <w:t xml:space="preserve">more </w:t>
      </w:r>
      <w:r w:rsidRPr="00BF1567">
        <w:rPr>
          <w:rFonts w:asciiTheme="majorHAnsi" w:hAnsiTheme="majorHAnsi"/>
          <w:color w:val="000000"/>
          <w:szCs w:val="16"/>
        </w:rPr>
        <w:t xml:space="preserve">interactive than any traditional indirect forms of experience (print or TV ads) (Li et al., 2002; 2003). Virtual experience is defined as “a vivid, involving, active, and affective psychological state occurring in an individual interacting with three-dimensional computer </w:t>
      </w:r>
      <w:r w:rsidRPr="00BF1567">
        <w:rPr>
          <w:rFonts w:asciiTheme="majorHAnsi" w:hAnsiTheme="majorHAnsi"/>
          <w:color w:val="000000"/>
          <w:szCs w:val="16"/>
        </w:rPr>
        <w:lastRenderedPageBreak/>
        <w:t>simulations” (p. 9). For instance, 3-D or 360</w:t>
      </w:r>
      <w:r w:rsidRPr="00BF1567">
        <w:rPr>
          <w:rFonts w:asciiTheme="majorHAnsi" w:hAnsiTheme="majorHAnsi"/>
          <w:bCs/>
        </w:rPr>
        <w:t xml:space="preserve">° </w:t>
      </w:r>
      <w:r w:rsidRPr="00BF1567">
        <w:rPr>
          <w:rFonts w:asciiTheme="majorHAnsi" w:hAnsiTheme="majorHAnsi"/>
          <w:color w:val="000000"/>
          <w:szCs w:val="16"/>
        </w:rPr>
        <w:t xml:space="preserve">product visualization on </w:t>
      </w:r>
      <w:r w:rsidR="00BA6205" w:rsidRPr="00BF1567">
        <w:rPr>
          <w:rFonts w:asciiTheme="majorHAnsi" w:hAnsiTheme="majorHAnsi"/>
          <w:color w:val="000000"/>
          <w:szCs w:val="16"/>
        </w:rPr>
        <w:t>a flat</w:t>
      </w:r>
      <w:r w:rsidRPr="00BF1567">
        <w:rPr>
          <w:rFonts w:asciiTheme="majorHAnsi" w:hAnsiTheme="majorHAnsi"/>
          <w:color w:val="000000"/>
          <w:szCs w:val="16"/>
        </w:rPr>
        <w:t xml:space="preserve"> screen provide</w:t>
      </w:r>
      <w:r w:rsidR="003D13F6" w:rsidRPr="00BF1567">
        <w:rPr>
          <w:rFonts w:asciiTheme="majorHAnsi" w:hAnsiTheme="majorHAnsi"/>
          <w:color w:val="000000"/>
          <w:szCs w:val="16"/>
        </w:rPr>
        <w:t>s</w:t>
      </w:r>
      <w:r w:rsidRPr="00BF1567">
        <w:rPr>
          <w:rFonts w:asciiTheme="majorHAnsi" w:hAnsiTheme="majorHAnsi"/>
          <w:color w:val="000000"/>
          <w:szCs w:val="16"/>
        </w:rPr>
        <w:t xml:space="preserve"> </w:t>
      </w:r>
      <w:r w:rsidR="00BA6205" w:rsidRPr="00BF1567">
        <w:rPr>
          <w:rFonts w:asciiTheme="majorHAnsi" w:hAnsiTheme="majorHAnsi"/>
          <w:color w:val="000000"/>
          <w:szCs w:val="16"/>
        </w:rPr>
        <w:t>a richer</w:t>
      </w:r>
      <w:r w:rsidRPr="00BF1567">
        <w:rPr>
          <w:rFonts w:asciiTheme="majorHAnsi" w:hAnsiTheme="majorHAnsi"/>
          <w:color w:val="000000"/>
          <w:szCs w:val="16"/>
        </w:rPr>
        <w:t xml:space="preserve"> and more interactive virtual experience than 2-D visualization. Similarly, virtual experience of product in </w:t>
      </w:r>
      <w:r w:rsidR="00397C12" w:rsidRPr="00BF1567">
        <w:rPr>
          <w:rFonts w:asciiTheme="majorHAnsi" w:hAnsiTheme="majorHAnsi"/>
          <w:color w:val="000000"/>
          <w:szCs w:val="16"/>
        </w:rPr>
        <w:t>stereoscopic</w:t>
      </w:r>
      <w:r w:rsidRPr="00BF1567">
        <w:rPr>
          <w:rFonts w:asciiTheme="majorHAnsi" w:hAnsiTheme="majorHAnsi"/>
          <w:color w:val="000000"/>
          <w:szCs w:val="16"/>
        </w:rPr>
        <w:t xml:space="preserve"> VR interfaces is even richer and more interactive, and thus, closer to reality (Steuer, 1995) than virtual experience in flat desktop screen (Li et al., 2002). </w:t>
      </w:r>
      <w:r w:rsidR="0036779E" w:rsidRPr="00BF1567">
        <w:rPr>
          <w:rFonts w:asciiTheme="majorHAnsi" w:hAnsiTheme="majorHAnsi"/>
          <w:color w:val="000000"/>
          <w:szCs w:val="16"/>
        </w:rPr>
        <w:t>This dissertation</w:t>
      </w:r>
      <w:r w:rsidRPr="00BF1567">
        <w:rPr>
          <w:rFonts w:asciiTheme="majorHAnsi" w:hAnsiTheme="majorHAnsi"/>
          <w:color w:val="000000"/>
          <w:szCs w:val="16"/>
        </w:rPr>
        <w:t xml:space="preserve"> </w:t>
      </w:r>
      <w:r w:rsidR="006A28D3" w:rsidRPr="00BF1567">
        <w:rPr>
          <w:rFonts w:asciiTheme="majorHAnsi" w:hAnsiTheme="majorHAnsi"/>
          <w:color w:val="000000"/>
          <w:szCs w:val="16"/>
        </w:rPr>
        <w:t>used</w:t>
      </w:r>
      <w:r w:rsidRPr="00BF1567">
        <w:rPr>
          <w:rFonts w:asciiTheme="majorHAnsi" w:hAnsiTheme="majorHAnsi"/>
          <w:color w:val="000000"/>
          <w:szCs w:val="16"/>
        </w:rPr>
        <w:t xml:space="preserve"> the term immersive virtual experience to indicate consumer’s product experience in ad via immersive VR system.</w:t>
      </w:r>
    </w:p>
    <w:p w14:paraId="70F45AA4" w14:textId="77777777" w:rsidR="007D1397" w:rsidRPr="00BF1567" w:rsidRDefault="007D1397" w:rsidP="007D1397">
      <w:pPr>
        <w:autoSpaceDE w:val="0"/>
        <w:autoSpaceDN w:val="0"/>
        <w:adjustRightInd w:val="0"/>
        <w:ind w:firstLine="720"/>
        <w:rPr>
          <w:rFonts w:asciiTheme="majorHAnsi" w:hAnsiTheme="majorHAnsi" w:cs="TimesNewRoman"/>
        </w:rPr>
      </w:pPr>
      <w:r w:rsidRPr="00BF1567">
        <w:rPr>
          <w:rFonts w:asciiTheme="majorHAnsi" w:hAnsiTheme="majorHAnsi"/>
          <w:color w:val="000000"/>
          <w:szCs w:val="16"/>
        </w:rPr>
        <w:t xml:space="preserve">Like many areas that use virtual experiences (e.g., virtual simulation in military, medical training, education, employee training, etc.), marketing and consumer studies have acknowledged perceived presence as the psychological foundation of virtual experiences (Barfield et al., 1995; Biocca, 1997; </w:t>
      </w:r>
      <w:r w:rsidRPr="00BF1567">
        <w:rPr>
          <w:rFonts w:asciiTheme="majorHAnsi" w:hAnsiTheme="majorHAnsi"/>
        </w:rPr>
        <w:t>Büscher, O’Brien, Rodden, &amp; Trevor, 2001</w:t>
      </w:r>
      <w:r w:rsidRPr="00BF1567">
        <w:rPr>
          <w:rFonts w:asciiTheme="majorHAnsi" w:hAnsiTheme="majorHAnsi"/>
          <w:color w:val="000000"/>
          <w:szCs w:val="16"/>
        </w:rPr>
        <w:t xml:space="preserve">; Held &amp; Durlach, 1992; </w:t>
      </w:r>
      <w:r w:rsidRPr="00BF1567">
        <w:rPr>
          <w:rFonts w:asciiTheme="majorHAnsi" w:hAnsiTheme="majorHAnsi"/>
        </w:rPr>
        <w:t>Ijsselsteijn, Ridder, Freeman, Avons, &amp; Bouwhuis, 2001</w:t>
      </w:r>
      <w:r w:rsidRPr="00BF1567">
        <w:rPr>
          <w:rFonts w:asciiTheme="majorHAnsi" w:hAnsiTheme="majorHAnsi"/>
          <w:color w:val="000000"/>
          <w:szCs w:val="16"/>
        </w:rPr>
        <w:t xml:space="preserve">; Lombard &amp; Dittion, 1997; Loomis, 1992; Stanney, </w:t>
      </w:r>
      <w:r w:rsidRPr="00BF1567">
        <w:rPr>
          <w:rFonts w:asciiTheme="majorHAnsi" w:hAnsiTheme="majorHAnsi"/>
        </w:rPr>
        <w:t>Mourant, &amp; Kennedy,</w:t>
      </w:r>
      <w:r w:rsidRPr="00BF1567">
        <w:rPr>
          <w:rFonts w:asciiTheme="majorHAnsi" w:hAnsiTheme="majorHAnsi"/>
          <w:color w:val="000000"/>
          <w:szCs w:val="16"/>
        </w:rPr>
        <w:t xml:space="preserve"> 1998; Steuer, 1995). </w:t>
      </w:r>
      <w:r w:rsidRPr="00BF1567">
        <w:rPr>
          <w:rFonts w:asciiTheme="majorHAnsi" w:hAnsiTheme="majorHAnsi"/>
        </w:rPr>
        <w:t xml:space="preserve">The main significance of such immersive virtual experience, enhanced via heightened sense of presence, in marketing communication may be embedded in the notion that such mediated experience resembles non-mediated direct experiences of the physical world (Clark, 2001; Gallagher &amp; Gallagher, 2005). </w:t>
      </w:r>
      <w:r w:rsidRPr="00BF1567">
        <w:rPr>
          <w:rFonts w:asciiTheme="majorHAnsi" w:hAnsiTheme="majorHAnsi" w:cs="TimesNewRoman"/>
        </w:rPr>
        <w:t xml:space="preserve">According to Biocca (1997), </w:t>
      </w:r>
    </w:p>
    <w:p w14:paraId="69463AFD" w14:textId="77777777" w:rsidR="007D1397" w:rsidRPr="00BF1567" w:rsidRDefault="007D1397" w:rsidP="007D1397">
      <w:pPr>
        <w:autoSpaceDE w:val="0"/>
        <w:autoSpaceDN w:val="0"/>
        <w:adjustRightInd w:val="0"/>
        <w:spacing w:line="240" w:lineRule="auto"/>
        <w:ind w:left="720"/>
        <w:rPr>
          <w:rFonts w:asciiTheme="majorHAnsi" w:hAnsiTheme="majorHAnsi" w:cs="TimesNewRoman"/>
        </w:rPr>
      </w:pPr>
      <w:r w:rsidRPr="00BF1567">
        <w:rPr>
          <w:rFonts w:asciiTheme="majorHAnsi" w:hAnsiTheme="majorHAnsi" w:cs="TimesNewRoman"/>
        </w:rPr>
        <w:t>When we experience our everyday sense</w:t>
      </w:r>
      <w:r w:rsidRPr="00BF1567">
        <w:rPr>
          <w:rFonts w:asciiTheme="majorHAnsi" w:hAnsiTheme="majorHAnsi"/>
        </w:rPr>
        <w:t xml:space="preserve"> </w:t>
      </w:r>
      <w:r w:rsidRPr="00BF1567">
        <w:rPr>
          <w:rFonts w:asciiTheme="majorHAnsi" w:hAnsiTheme="majorHAnsi" w:cs="TimesNewRoman"/>
        </w:rPr>
        <w:t>of presence in the physical world, we automatically generate a mental model of an external space from patterns of energy on the sensory organs. In virtual environments, patterns of energy that stimulate the structure to those experienced in the physical environment are used to activate the same automatic perceptual processes that generate our stable perception of the physical world. (p. 53)</w:t>
      </w:r>
    </w:p>
    <w:p w14:paraId="4651EE07" w14:textId="7985524F" w:rsidR="007D1397" w:rsidRPr="00BF1567" w:rsidRDefault="007D1397" w:rsidP="007D1397">
      <w:pPr>
        <w:autoSpaceDE w:val="0"/>
        <w:autoSpaceDN w:val="0"/>
        <w:adjustRightInd w:val="0"/>
        <w:spacing w:before="240"/>
        <w:ind w:firstLine="720"/>
        <w:rPr>
          <w:rFonts w:asciiTheme="majorHAnsi" w:hAnsiTheme="majorHAnsi" w:cs="TimesNewRoman"/>
          <w:color w:val="E36C0A" w:themeColor="accent6" w:themeShade="BF"/>
        </w:rPr>
      </w:pPr>
      <w:r w:rsidRPr="00BF1567">
        <w:rPr>
          <w:rFonts w:asciiTheme="majorHAnsi" w:hAnsiTheme="majorHAnsi" w:cs="TimesNewRoman"/>
        </w:rPr>
        <w:t>Therefore, when experiencing products via i</w:t>
      </w:r>
      <w:r w:rsidR="00C77128" w:rsidRPr="00BF1567">
        <w:rPr>
          <w:rFonts w:asciiTheme="majorHAnsi" w:hAnsiTheme="majorHAnsi" w:cs="TimesNewRoman"/>
        </w:rPr>
        <w:t>mmersive VR, users</w:t>
      </w:r>
      <w:r w:rsidRPr="00BF1567">
        <w:rPr>
          <w:rFonts w:asciiTheme="majorHAnsi" w:hAnsiTheme="majorHAnsi" w:cs="TimesNewRoman"/>
        </w:rPr>
        <w:t xml:space="preserve"> may feel as if they are communicating directly with the product within the environment. Consumers are likely to gain a unique virtual experience (i.e., immersive virtual experience) with </w:t>
      </w:r>
      <w:r w:rsidR="00BA6205" w:rsidRPr="00BF1567">
        <w:rPr>
          <w:rFonts w:asciiTheme="majorHAnsi" w:hAnsiTheme="majorHAnsi" w:cs="TimesNewRoman"/>
        </w:rPr>
        <w:t xml:space="preserve">a </w:t>
      </w:r>
      <w:r w:rsidR="00BA6205" w:rsidRPr="00BF1567">
        <w:rPr>
          <w:rFonts w:asciiTheme="majorHAnsi" w:hAnsiTheme="majorHAnsi" w:cs="TimesNewRoman"/>
        </w:rPr>
        <w:lastRenderedPageBreak/>
        <w:t>heightened</w:t>
      </w:r>
      <w:r w:rsidRPr="00BF1567">
        <w:rPr>
          <w:rFonts w:asciiTheme="majorHAnsi" w:hAnsiTheme="majorHAnsi" w:cs="TimesNewRoman"/>
        </w:rPr>
        <w:t xml:space="preserve"> sense of presence in </w:t>
      </w:r>
      <w:r w:rsidR="00BA6205" w:rsidRPr="00BF1567">
        <w:rPr>
          <w:rFonts w:asciiTheme="majorHAnsi" w:hAnsiTheme="majorHAnsi" w:cs="TimesNewRoman"/>
        </w:rPr>
        <w:t>the virtual</w:t>
      </w:r>
      <w:r w:rsidRPr="00BF1567">
        <w:rPr>
          <w:rFonts w:asciiTheme="majorHAnsi" w:hAnsiTheme="majorHAnsi" w:cs="TimesNewRoman"/>
        </w:rPr>
        <w:t xml:space="preserve"> environment. </w:t>
      </w:r>
      <w:r w:rsidRPr="00BF1567">
        <w:rPr>
          <w:rFonts w:asciiTheme="majorHAnsi" w:hAnsiTheme="majorHAnsi"/>
        </w:rPr>
        <w:t xml:space="preserve">Studies on consumer psychology depicted that direct experience of </w:t>
      </w:r>
      <w:r w:rsidR="00BA6205" w:rsidRPr="00BF1567">
        <w:rPr>
          <w:rFonts w:asciiTheme="majorHAnsi" w:hAnsiTheme="majorHAnsi"/>
        </w:rPr>
        <w:t>a product</w:t>
      </w:r>
      <w:r w:rsidRPr="00BF1567">
        <w:rPr>
          <w:rFonts w:asciiTheme="majorHAnsi" w:hAnsiTheme="majorHAnsi"/>
        </w:rPr>
        <w:t xml:space="preserve"> has </w:t>
      </w:r>
      <w:r w:rsidR="00FD74C8" w:rsidRPr="00BF1567">
        <w:rPr>
          <w:rFonts w:asciiTheme="majorHAnsi" w:hAnsiTheme="majorHAnsi"/>
        </w:rPr>
        <w:t xml:space="preserve">a more </w:t>
      </w:r>
      <w:r w:rsidRPr="00BF1567">
        <w:rPr>
          <w:rFonts w:asciiTheme="majorHAnsi" w:hAnsiTheme="majorHAnsi"/>
        </w:rPr>
        <w:t xml:space="preserve">significant impact than an indirect experience (e.g., TV/ banner advertising), particularly for high involvement purchases, such as car, DSLR camera, laptop, etc. (Li et al., 2003). As virtual experience resembles direct experience, it is more likely to bring the similar kind of effects that are expected from direct experience. In addition, Klein (1998) argued that virtual experience of </w:t>
      </w:r>
      <w:r w:rsidR="00A303EC" w:rsidRPr="00BF1567">
        <w:rPr>
          <w:rFonts w:asciiTheme="majorHAnsi" w:hAnsiTheme="majorHAnsi"/>
        </w:rPr>
        <w:t>a product</w:t>
      </w:r>
      <w:r w:rsidRPr="00BF1567">
        <w:rPr>
          <w:rFonts w:asciiTheme="majorHAnsi" w:hAnsiTheme="majorHAnsi"/>
        </w:rPr>
        <w:t xml:space="preserve"> can impact consumer’s psychological responses by converting the experience attributes of products into search attributes. For instance, in addition to providing </w:t>
      </w:r>
      <w:r w:rsidRPr="00BF1567">
        <w:rPr>
          <w:rFonts w:asciiTheme="majorHAnsi" w:hAnsiTheme="majorHAnsi" w:cs="TimesNewRoman"/>
        </w:rPr>
        <w:t xml:space="preserve">a product’s specific attributes, </w:t>
      </w:r>
      <w:r w:rsidRPr="00BF1567">
        <w:rPr>
          <w:rFonts w:asciiTheme="majorHAnsi" w:hAnsiTheme="majorHAnsi"/>
        </w:rPr>
        <w:t xml:space="preserve">virtual experience can alter the weights consumers assign to each attribute by using different </w:t>
      </w:r>
      <w:r w:rsidRPr="00BF1567">
        <w:rPr>
          <w:rFonts w:asciiTheme="majorHAnsi" w:hAnsiTheme="majorHAnsi" w:cs="TimesNewRoman"/>
        </w:rPr>
        <w:t>style</w:t>
      </w:r>
      <w:r w:rsidR="00A303EC" w:rsidRPr="00BF1567">
        <w:rPr>
          <w:rFonts w:asciiTheme="majorHAnsi" w:hAnsiTheme="majorHAnsi" w:cs="TimesNewRoman"/>
        </w:rPr>
        <w:t>s</w:t>
      </w:r>
      <w:r w:rsidRPr="00BF1567">
        <w:rPr>
          <w:rFonts w:asciiTheme="majorHAnsi" w:hAnsiTheme="majorHAnsi" w:cs="TimesNewRoman"/>
        </w:rPr>
        <w:t xml:space="preserve"> or format</w:t>
      </w:r>
      <w:r w:rsidR="00A303EC" w:rsidRPr="00BF1567">
        <w:rPr>
          <w:rFonts w:asciiTheme="majorHAnsi" w:hAnsiTheme="majorHAnsi" w:cs="TimesNewRoman"/>
        </w:rPr>
        <w:t>s</w:t>
      </w:r>
      <w:r w:rsidRPr="00BF1567">
        <w:rPr>
          <w:rFonts w:asciiTheme="majorHAnsi" w:hAnsiTheme="majorHAnsi" w:cs="TimesNewRoman"/>
        </w:rPr>
        <w:t xml:space="preserve"> of information presentation (</w:t>
      </w:r>
      <w:r w:rsidR="002874FE" w:rsidRPr="00BF1567">
        <w:rPr>
          <w:rFonts w:asciiTheme="majorHAnsi" w:hAnsiTheme="majorHAnsi"/>
        </w:rPr>
        <w:t>Klein</w:t>
      </w:r>
      <w:r w:rsidRPr="00BF1567">
        <w:rPr>
          <w:rFonts w:asciiTheme="majorHAnsi" w:hAnsiTheme="majorHAnsi"/>
        </w:rPr>
        <w:t>)</w:t>
      </w:r>
      <w:r w:rsidRPr="00BF1567">
        <w:rPr>
          <w:rFonts w:asciiTheme="majorHAnsi" w:hAnsiTheme="majorHAnsi" w:cs="TimesNewRoman"/>
        </w:rPr>
        <w:t>. Such experiences are very important in the situation when experience attributes are not present (</w:t>
      </w:r>
      <w:r w:rsidR="002874FE" w:rsidRPr="00BF1567">
        <w:rPr>
          <w:rFonts w:asciiTheme="majorHAnsi" w:hAnsiTheme="majorHAnsi"/>
        </w:rPr>
        <w:t>Klein</w:t>
      </w:r>
      <w:r w:rsidRPr="00BF1567">
        <w:rPr>
          <w:rFonts w:asciiTheme="majorHAnsi" w:hAnsiTheme="majorHAnsi"/>
        </w:rPr>
        <w:t>)</w:t>
      </w:r>
      <w:r w:rsidRPr="00BF1567">
        <w:rPr>
          <w:rFonts w:asciiTheme="majorHAnsi" w:hAnsiTheme="majorHAnsi" w:cs="TimesNewRoman"/>
        </w:rPr>
        <w:t>. In this way</w:t>
      </w:r>
      <w:r w:rsidR="007E2BBD" w:rsidRPr="00BF1567">
        <w:rPr>
          <w:rFonts w:asciiTheme="majorHAnsi" w:hAnsiTheme="majorHAnsi" w:cs="TimesNewRoman"/>
        </w:rPr>
        <w:t>,</w:t>
      </w:r>
      <w:r w:rsidRPr="00BF1567">
        <w:rPr>
          <w:rFonts w:asciiTheme="majorHAnsi" w:hAnsiTheme="majorHAnsi" w:cs="TimesNewRoman"/>
        </w:rPr>
        <w:t xml:space="preserve"> virtual product</w:t>
      </w:r>
      <w:r w:rsidRPr="00BF1567">
        <w:rPr>
          <w:rFonts w:asciiTheme="majorHAnsi" w:hAnsiTheme="majorHAnsi"/>
        </w:rPr>
        <w:t xml:space="preserve"> experience can even reduce the perceived risk prior to purchase (Li et al., 2001).</w:t>
      </w:r>
      <w:r w:rsidR="001C4B0E" w:rsidRPr="00BF1567">
        <w:rPr>
          <w:rFonts w:asciiTheme="majorHAnsi" w:hAnsiTheme="majorHAnsi"/>
        </w:rPr>
        <w:t xml:space="preserve"> Li et</w:t>
      </w:r>
      <w:r w:rsidRPr="00BF1567">
        <w:rPr>
          <w:rFonts w:asciiTheme="majorHAnsi" w:hAnsiTheme="majorHAnsi"/>
        </w:rPr>
        <w:t xml:space="preserve"> al. added that virtual experience can be “even richer than direct experience for consumer learning because unlike direct experience, virtual experience can be framed and annotated through dynamic presentation, product use contextualization, and mythological and fantastic product environments” (p. 10). </w:t>
      </w:r>
      <w:r w:rsidR="00A303EC" w:rsidRPr="00BF1567">
        <w:rPr>
          <w:rFonts w:asciiTheme="majorHAnsi" w:hAnsiTheme="majorHAnsi"/>
        </w:rPr>
        <w:t xml:space="preserve">Therefore, virtual experience </w:t>
      </w:r>
      <w:r w:rsidR="0048216E" w:rsidRPr="00BF1567">
        <w:rPr>
          <w:rFonts w:asciiTheme="majorHAnsi" w:hAnsiTheme="majorHAnsi"/>
        </w:rPr>
        <w:t xml:space="preserve">can </w:t>
      </w:r>
      <w:r w:rsidR="005A27E0" w:rsidRPr="00BF1567">
        <w:rPr>
          <w:rFonts w:asciiTheme="majorHAnsi" w:hAnsiTheme="majorHAnsi"/>
        </w:rPr>
        <w:t>p</w:t>
      </w:r>
      <w:r w:rsidR="0048216E" w:rsidRPr="00BF1567">
        <w:rPr>
          <w:rFonts w:asciiTheme="majorHAnsi" w:hAnsiTheme="majorHAnsi"/>
        </w:rPr>
        <w:t>lay a significant role in creating ad effectiveness.</w:t>
      </w:r>
    </w:p>
    <w:p w14:paraId="50254E85" w14:textId="77777777" w:rsidR="007D1397" w:rsidRPr="00BF1567" w:rsidRDefault="007D1397" w:rsidP="00A9087A">
      <w:pPr>
        <w:pStyle w:val="Heading2"/>
      </w:pPr>
      <w:bookmarkStart w:id="31" w:name="_Toc520277659"/>
      <w:r w:rsidRPr="00BF1567">
        <w:t>Theoretical Framework of Presence</w:t>
      </w:r>
      <w:bookmarkEnd w:id="31"/>
    </w:p>
    <w:p w14:paraId="42422533" w14:textId="29601A6E" w:rsidR="007D1397" w:rsidRPr="00BF1567" w:rsidRDefault="007D1397" w:rsidP="007D1397">
      <w:pPr>
        <w:autoSpaceDE w:val="0"/>
        <w:autoSpaceDN w:val="0"/>
        <w:adjustRightInd w:val="0"/>
        <w:ind w:firstLine="720"/>
        <w:rPr>
          <w:rFonts w:asciiTheme="majorHAnsi" w:hAnsiTheme="majorHAnsi"/>
        </w:rPr>
      </w:pPr>
      <w:r w:rsidRPr="00BF1567">
        <w:rPr>
          <w:rFonts w:asciiTheme="majorHAnsi" w:hAnsiTheme="majorHAnsi"/>
        </w:rPr>
        <w:t>Before explicating the relationship between immersive VR system and presence to generate consumers</w:t>
      </w:r>
      <w:r w:rsidR="00A303EC" w:rsidRPr="00BF1567">
        <w:rPr>
          <w:rFonts w:asciiTheme="majorHAnsi" w:hAnsiTheme="majorHAnsi"/>
        </w:rPr>
        <w:t>’</w:t>
      </w:r>
      <w:r w:rsidRPr="00BF1567">
        <w:rPr>
          <w:rFonts w:asciiTheme="majorHAnsi" w:hAnsiTheme="majorHAnsi"/>
        </w:rPr>
        <w:t xml:space="preserve"> psychological responses, it is also important to understand which factors of immersive VR system contribute to presence. Steuer’s (1995) framework of telepresence, presented in a paper titled </w:t>
      </w:r>
      <w:r w:rsidRPr="00BF1567">
        <w:rPr>
          <w:rFonts w:asciiTheme="majorHAnsi" w:hAnsiTheme="majorHAnsi"/>
          <w:i/>
        </w:rPr>
        <w:t xml:space="preserve">Defining virtual reality: </w:t>
      </w:r>
      <w:r w:rsidRPr="00BF1567">
        <w:rPr>
          <w:rFonts w:asciiTheme="majorHAnsi" w:hAnsiTheme="majorHAnsi"/>
          <w:i/>
        </w:rPr>
        <w:lastRenderedPageBreak/>
        <w:t>Dimensions determining telepresence</w:t>
      </w:r>
      <w:r w:rsidRPr="00BF1567">
        <w:rPr>
          <w:rFonts w:asciiTheme="majorHAnsi" w:hAnsiTheme="majorHAnsi"/>
        </w:rPr>
        <w:t xml:space="preserve">, has widely been used to focus on </w:t>
      </w:r>
      <w:r w:rsidR="00A303EC" w:rsidRPr="00BF1567">
        <w:rPr>
          <w:rFonts w:asciiTheme="majorHAnsi" w:hAnsiTheme="majorHAnsi"/>
        </w:rPr>
        <w:t>above-mentioned</w:t>
      </w:r>
      <w:r w:rsidRPr="00BF1567">
        <w:rPr>
          <w:rFonts w:asciiTheme="majorHAnsi" w:hAnsiTheme="majorHAnsi"/>
        </w:rPr>
        <w:t xml:space="preserve"> aspects. Although presence can be affected by several factors, such as features of the technology used (Ijsselsteijn </w:t>
      </w:r>
      <w:r w:rsidR="00A303EC" w:rsidRPr="00BF1567">
        <w:rPr>
          <w:rFonts w:asciiTheme="majorHAnsi" w:hAnsiTheme="majorHAnsi"/>
        </w:rPr>
        <w:t>et al.</w:t>
      </w:r>
      <w:r w:rsidRPr="00BF1567">
        <w:rPr>
          <w:rFonts w:asciiTheme="majorHAnsi" w:hAnsiTheme="majorHAnsi"/>
        </w:rPr>
        <w:t>, 2001), elements within the virtual environmental (Ivory &amp; Kalyanaraman, 2007), and individual differences (Sacau, Laarni, &amp; Hartmann, 2008)</w:t>
      </w:r>
      <w:r w:rsidR="002874FE" w:rsidRPr="00BF1567">
        <w:rPr>
          <w:rFonts w:asciiTheme="majorHAnsi" w:hAnsiTheme="majorHAnsi"/>
        </w:rPr>
        <w:t>, Steuer</w:t>
      </w:r>
      <w:r w:rsidRPr="00BF1567">
        <w:rPr>
          <w:rFonts w:asciiTheme="majorHAnsi" w:hAnsiTheme="majorHAnsi"/>
        </w:rPr>
        <w:t xml:space="preserve"> treated presence as a function of technological aspects (interactivity and vividness) and variation across individuals. </w:t>
      </w:r>
      <w:r w:rsidR="00407661" w:rsidRPr="00BF1567">
        <w:rPr>
          <w:rFonts w:asciiTheme="majorHAnsi" w:hAnsiTheme="majorHAnsi"/>
          <w:szCs w:val="20"/>
        </w:rPr>
        <w:t xml:space="preserve">According to Steuer, </w:t>
      </w:r>
      <w:r w:rsidRPr="00BF1567">
        <w:rPr>
          <w:rFonts w:asciiTheme="majorHAnsi" w:hAnsiTheme="majorHAnsi"/>
          <w:szCs w:val="20"/>
        </w:rPr>
        <w:t>communication technologies vary mainly by two key dimensions: interactivity and vividness. Steuer’s m</w:t>
      </w:r>
      <w:r w:rsidR="00A303EC" w:rsidRPr="00BF1567">
        <w:rPr>
          <w:rFonts w:asciiTheme="majorHAnsi" w:hAnsiTheme="majorHAnsi"/>
          <w:szCs w:val="20"/>
        </w:rPr>
        <w:t>ajor</w:t>
      </w:r>
      <w:r w:rsidRPr="00BF1567">
        <w:rPr>
          <w:rFonts w:asciiTheme="majorHAnsi" w:hAnsiTheme="majorHAnsi"/>
          <w:szCs w:val="20"/>
        </w:rPr>
        <w:t xml:space="preserve"> focus was to propose these two technological dimensions as the predictors of telepresence and posit that higher interactivity and vividness will increase the sense of telepresence (see </w:t>
      </w:r>
      <w:r w:rsidR="00A303EC" w:rsidRPr="00BF1567">
        <w:rPr>
          <w:rFonts w:asciiTheme="majorHAnsi" w:hAnsiTheme="majorHAnsi"/>
          <w:szCs w:val="20"/>
        </w:rPr>
        <w:t>Figure 1</w:t>
      </w:r>
      <w:r w:rsidRPr="00BF1567">
        <w:rPr>
          <w:rFonts w:asciiTheme="majorHAnsi" w:hAnsiTheme="majorHAnsi"/>
          <w:szCs w:val="20"/>
        </w:rPr>
        <w:t>). He discussed very little about</w:t>
      </w:r>
      <w:r w:rsidRPr="00BF1567">
        <w:rPr>
          <w:rFonts w:asciiTheme="majorHAnsi" w:hAnsiTheme="majorHAnsi"/>
        </w:rPr>
        <w:t xml:space="preserve"> </w:t>
      </w:r>
      <w:r w:rsidRPr="00BF1567">
        <w:rPr>
          <w:rFonts w:asciiTheme="majorHAnsi" w:hAnsiTheme="majorHAnsi"/>
          <w:szCs w:val="20"/>
        </w:rPr>
        <w:t xml:space="preserve">the role of </w:t>
      </w:r>
      <w:r w:rsidRPr="00BF1567">
        <w:rPr>
          <w:rFonts w:asciiTheme="majorHAnsi" w:hAnsiTheme="majorHAnsi"/>
        </w:rPr>
        <w:t xml:space="preserve">variation across individuals, led by </w:t>
      </w:r>
      <w:r w:rsidRPr="00BF1567">
        <w:rPr>
          <w:rFonts w:asciiTheme="majorHAnsi" w:hAnsiTheme="majorHAnsi"/>
          <w:szCs w:val="20"/>
        </w:rPr>
        <w:t>immediate situational factors and ongoing personal concerns, in determining the extent of telepresence</w:t>
      </w:r>
      <w:r w:rsidRPr="00BF1567">
        <w:rPr>
          <w:rFonts w:asciiTheme="majorHAnsi" w:hAnsiTheme="majorHAnsi"/>
        </w:rPr>
        <w:t xml:space="preserve">. In the next few paragraphs, Steuer’s telepresence framework is discussed.   </w:t>
      </w:r>
    </w:p>
    <w:p w14:paraId="7E99EA0B" w14:textId="77777777" w:rsidR="007D1397" w:rsidRPr="00BF1567" w:rsidRDefault="007D1397" w:rsidP="007D1397">
      <w:pPr>
        <w:autoSpaceDE w:val="0"/>
        <w:autoSpaceDN w:val="0"/>
        <w:adjustRightInd w:val="0"/>
        <w:rPr>
          <w:rFonts w:asciiTheme="majorHAnsi" w:hAnsiTheme="majorHAnsi"/>
          <w:b/>
          <w:i/>
        </w:rPr>
      </w:pPr>
      <w:r w:rsidRPr="00BF1567">
        <w:rPr>
          <w:rFonts w:asciiTheme="majorHAnsi" w:hAnsiTheme="majorHAnsi"/>
          <w:noProof/>
          <w:lang w:bidi="ar-SA"/>
        </w:rPr>
        <w:drawing>
          <wp:anchor distT="0" distB="0" distL="114300" distR="114300" simplePos="0" relativeHeight="251654144" behindDoc="0" locked="0" layoutInCell="1" allowOverlap="1" wp14:anchorId="5A6332A6" wp14:editId="5157AE6B">
            <wp:simplePos x="0" y="0"/>
            <wp:positionH relativeFrom="margin">
              <wp:posOffset>223520</wp:posOffset>
            </wp:positionH>
            <wp:positionV relativeFrom="paragraph">
              <wp:posOffset>5080</wp:posOffset>
            </wp:positionV>
            <wp:extent cx="3545840" cy="1591310"/>
            <wp:effectExtent l="0" t="0" r="0" b="8890"/>
            <wp:wrapThrough wrapText="bothSides">
              <wp:wrapPolygon edited="0">
                <wp:start x="0" y="0"/>
                <wp:lineTo x="0" y="21462"/>
                <wp:lineTo x="21468" y="21462"/>
                <wp:lineTo x="2146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l="18709" t="32933" r="17715" b="17949"/>
                    <a:stretch/>
                  </pic:blipFill>
                  <pic:spPr bwMode="auto">
                    <a:xfrm>
                      <a:off x="0" y="0"/>
                      <a:ext cx="3545840" cy="1591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B4A400" w14:textId="77777777" w:rsidR="007D1397" w:rsidRPr="00BF1567" w:rsidRDefault="007D1397" w:rsidP="007D1397">
      <w:pPr>
        <w:autoSpaceDE w:val="0"/>
        <w:autoSpaceDN w:val="0"/>
        <w:adjustRightInd w:val="0"/>
        <w:rPr>
          <w:rFonts w:asciiTheme="majorHAnsi" w:hAnsiTheme="majorHAnsi"/>
          <w:b/>
          <w:i/>
        </w:rPr>
      </w:pPr>
    </w:p>
    <w:p w14:paraId="3A048584" w14:textId="77777777" w:rsidR="007D1397" w:rsidRPr="00BF1567" w:rsidRDefault="007D1397" w:rsidP="007D1397">
      <w:pPr>
        <w:autoSpaceDE w:val="0"/>
        <w:autoSpaceDN w:val="0"/>
        <w:adjustRightInd w:val="0"/>
        <w:rPr>
          <w:rFonts w:asciiTheme="majorHAnsi" w:hAnsiTheme="majorHAnsi"/>
          <w:b/>
          <w:i/>
        </w:rPr>
      </w:pPr>
    </w:p>
    <w:p w14:paraId="5A82F9FC" w14:textId="77777777" w:rsidR="007D1397" w:rsidRPr="00BF1567" w:rsidRDefault="007D1397" w:rsidP="007D1397">
      <w:pPr>
        <w:autoSpaceDE w:val="0"/>
        <w:autoSpaceDN w:val="0"/>
        <w:adjustRightInd w:val="0"/>
        <w:rPr>
          <w:rFonts w:asciiTheme="majorHAnsi" w:hAnsiTheme="majorHAnsi"/>
          <w:b/>
          <w:i/>
        </w:rPr>
      </w:pPr>
    </w:p>
    <w:p w14:paraId="6DBD1B00" w14:textId="77777777" w:rsidR="007D1397" w:rsidRPr="00BF1567" w:rsidRDefault="008C42E1" w:rsidP="007D1397">
      <w:pPr>
        <w:autoSpaceDE w:val="0"/>
        <w:autoSpaceDN w:val="0"/>
        <w:adjustRightInd w:val="0"/>
        <w:rPr>
          <w:rFonts w:asciiTheme="majorHAnsi" w:hAnsiTheme="majorHAnsi"/>
          <w:i/>
        </w:rPr>
      </w:pPr>
      <w:r w:rsidRPr="00BF1567">
        <w:rPr>
          <w:rFonts w:asciiTheme="majorHAnsi" w:hAnsiTheme="majorHAnsi"/>
          <w:noProof/>
          <w:lang w:bidi="ar-SA"/>
        </w:rPr>
        <mc:AlternateContent>
          <mc:Choice Requires="wps">
            <w:drawing>
              <wp:anchor distT="0" distB="0" distL="114300" distR="114300" simplePos="0" relativeHeight="251658240" behindDoc="0" locked="0" layoutInCell="1" allowOverlap="1" wp14:anchorId="150F3B85" wp14:editId="1A0685A1">
                <wp:simplePos x="0" y="0"/>
                <wp:positionH relativeFrom="margin">
                  <wp:align>left</wp:align>
                </wp:positionH>
                <wp:positionV relativeFrom="paragraph">
                  <wp:posOffset>411480</wp:posOffset>
                </wp:positionV>
                <wp:extent cx="5181600" cy="175895"/>
                <wp:effectExtent l="0" t="0" r="0" b="0"/>
                <wp:wrapThrough wrapText="bothSides">
                  <wp:wrapPolygon edited="0">
                    <wp:start x="0" y="0"/>
                    <wp:lineTo x="0" y="18783"/>
                    <wp:lineTo x="21521" y="18783"/>
                    <wp:lineTo x="21521"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5181600" cy="175895"/>
                        </a:xfrm>
                        <a:prstGeom prst="rect">
                          <a:avLst/>
                        </a:prstGeom>
                        <a:solidFill>
                          <a:prstClr val="white"/>
                        </a:solidFill>
                        <a:ln>
                          <a:noFill/>
                        </a:ln>
                      </wps:spPr>
                      <wps:txbx>
                        <w:txbxContent>
                          <w:p w14:paraId="2AD5F4D6" w14:textId="06FA4F08" w:rsidR="00FC135F" w:rsidRPr="00C5751F" w:rsidRDefault="00FC135F" w:rsidP="00AC399F">
                            <w:pPr>
                              <w:pStyle w:val="Caption"/>
                              <w:rPr>
                                <w:b w:val="0"/>
                                <w:noProof/>
                                <w:szCs w:val="24"/>
                              </w:rPr>
                            </w:pPr>
                            <w:bookmarkStart w:id="32" w:name="_Toc520277841"/>
                            <w:r w:rsidRPr="00C5751F">
                              <w:rPr>
                                <w:b w:val="0"/>
                                <w:i/>
                              </w:rPr>
                              <w:t xml:space="preserve">Figure </w:t>
                            </w:r>
                            <w:r w:rsidRPr="00C5751F">
                              <w:rPr>
                                <w:b w:val="0"/>
                                <w:i/>
                              </w:rPr>
                              <w:fldChar w:fldCharType="begin"/>
                            </w:r>
                            <w:r w:rsidRPr="00C5751F">
                              <w:rPr>
                                <w:b w:val="0"/>
                                <w:i/>
                              </w:rPr>
                              <w:instrText xml:space="preserve"> SEQ Figure \* ARABIC </w:instrText>
                            </w:r>
                            <w:r w:rsidRPr="00C5751F">
                              <w:rPr>
                                <w:b w:val="0"/>
                                <w:i/>
                              </w:rPr>
                              <w:fldChar w:fldCharType="separate"/>
                            </w:r>
                            <w:r>
                              <w:rPr>
                                <w:b w:val="0"/>
                                <w:i/>
                                <w:noProof/>
                              </w:rPr>
                              <w:t>1</w:t>
                            </w:r>
                            <w:r w:rsidRPr="00C5751F">
                              <w:rPr>
                                <w:b w:val="0"/>
                                <w:i/>
                              </w:rPr>
                              <w:fldChar w:fldCharType="end"/>
                            </w:r>
                            <w:r w:rsidRPr="00C5751F">
                              <w:rPr>
                                <w:b w:val="0"/>
                                <w:i/>
                              </w:rPr>
                              <w:t>.</w:t>
                            </w:r>
                            <w:r w:rsidRPr="00C5751F">
                              <w:rPr>
                                <w:b w:val="0"/>
                              </w:rPr>
                              <w:t xml:space="preserve"> Technological variables affecting telepresence.</w:t>
                            </w:r>
                            <w:bookmarkEnd w:id="32"/>
                            <w:r w:rsidRPr="00C5751F">
                              <w:rPr>
                                <w:b w:val="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50F3B85" id="_x0000_t202" coordsize="21600,21600" o:spt="202" path="m,l,21600r21600,l21600,xe">
                <v:stroke joinstyle="miter"/>
                <v:path gradientshapeok="t" o:connecttype="rect"/>
              </v:shapetype>
              <v:shape id="Text Box 1" o:spid="_x0000_s1026" type="#_x0000_t202" style="position:absolute;margin-left:0;margin-top:32.4pt;width:408pt;height:13.85pt;z-index:2516582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" stroked="f">
                <v:textbox style="mso-fit-shape-to-text:t" inset="0,0,0,0">
                  <w:txbxContent>
                    <w:p w14:paraId="2AD5F4D6" w14:textId="06FA4F08" w:rsidR="00FC135F" w:rsidRPr="00C5751F" w:rsidRDefault="00FC135F" w:rsidP="00AC399F">
                      <w:pPr>
                        <w:pStyle w:val="Caption"/>
                        <w:rPr>
                          <w:b w:val="0"/>
                          <w:noProof/>
                          <w:szCs w:val="24"/>
                        </w:rPr>
                      </w:pPr>
                      <w:bookmarkStart w:id="33" w:name="_Toc520277841"/>
                      <w:r w:rsidRPr="00C5751F">
                        <w:rPr>
                          <w:b w:val="0"/>
                          <w:i/>
                        </w:rPr>
                        <w:t xml:space="preserve">Figure </w:t>
                      </w:r>
                      <w:r w:rsidRPr="00C5751F">
                        <w:rPr>
                          <w:b w:val="0"/>
                          <w:i/>
                        </w:rPr>
                        <w:fldChar w:fldCharType="begin"/>
                      </w:r>
                      <w:r w:rsidRPr="00C5751F">
                        <w:rPr>
                          <w:b w:val="0"/>
                          <w:i/>
                        </w:rPr>
                        <w:instrText xml:space="preserve"> SEQ Figure \* ARABIC </w:instrText>
                      </w:r>
                      <w:r w:rsidRPr="00C5751F">
                        <w:rPr>
                          <w:b w:val="0"/>
                          <w:i/>
                        </w:rPr>
                        <w:fldChar w:fldCharType="separate"/>
                      </w:r>
                      <w:r>
                        <w:rPr>
                          <w:b w:val="0"/>
                          <w:i/>
                          <w:noProof/>
                        </w:rPr>
                        <w:t>1</w:t>
                      </w:r>
                      <w:r w:rsidRPr="00C5751F">
                        <w:rPr>
                          <w:b w:val="0"/>
                          <w:i/>
                        </w:rPr>
                        <w:fldChar w:fldCharType="end"/>
                      </w:r>
                      <w:r w:rsidRPr="00C5751F">
                        <w:rPr>
                          <w:b w:val="0"/>
                          <w:i/>
                        </w:rPr>
                        <w:t>.</w:t>
                      </w:r>
                      <w:r w:rsidRPr="00C5751F">
                        <w:rPr>
                          <w:b w:val="0"/>
                        </w:rPr>
                        <w:t xml:space="preserve"> Technological variables affecting telepresence.</w:t>
                      </w:r>
                      <w:bookmarkEnd w:id="33"/>
                      <w:r w:rsidRPr="00C5751F">
                        <w:rPr>
                          <w:b w:val="0"/>
                        </w:rPr>
                        <w:t xml:space="preserve"> </w:t>
                      </w:r>
                    </w:p>
                  </w:txbxContent>
                </v:textbox>
                <w10:wrap type="through" anchorx="margin"/>
              </v:shape>
            </w:pict>
          </mc:Fallback>
        </mc:AlternateContent>
      </w:r>
    </w:p>
    <w:p w14:paraId="3ECE62CE" w14:textId="0EB14B7C" w:rsidR="00875152" w:rsidRPr="00BF1567" w:rsidRDefault="007D1397" w:rsidP="00875152">
      <w:pPr>
        <w:autoSpaceDE w:val="0"/>
        <w:autoSpaceDN w:val="0"/>
        <w:adjustRightInd w:val="0"/>
        <w:spacing w:line="240" w:lineRule="auto"/>
        <w:rPr>
          <w:rFonts w:asciiTheme="majorHAnsi" w:hAnsiTheme="majorHAnsi"/>
        </w:rPr>
      </w:pPr>
      <w:r w:rsidRPr="00BF1567">
        <w:rPr>
          <w:rFonts w:asciiTheme="majorHAnsi" w:hAnsiTheme="majorHAnsi"/>
        </w:rPr>
        <w:t xml:space="preserve">Adapted from “Defining virtual reality: Dimensions determining telepresence,” by Steuer J., 1995, In Frank Biocca &amp; Mark R. Levy, (Eds.), </w:t>
      </w:r>
      <w:r w:rsidRPr="00BF1567">
        <w:rPr>
          <w:rFonts w:asciiTheme="majorHAnsi" w:hAnsiTheme="majorHAnsi"/>
          <w:i/>
        </w:rPr>
        <w:t>Communication in the age of virtual reality</w:t>
      </w:r>
      <w:r w:rsidRPr="00BF1567">
        <w:rPr>
          <w:rFonts w:asciiTheme="majorHAnsi" w:hAnsiTheme="majorHAnsi"/>
        </w:rPr>
        <w:t xml:space="preserve"> (pp. 33–56). Copyright 1995 by the Lawrence Erlbaum Associates.</w:t>
      </w:r>
    </w:p>
    <w:p w14:paraId="787D4FD8" w14:textId="23376E48" w:rsidR="007D1397" w:rsidRPr="00BF1567" w:rsidRDefault="007D1397" w:rsidP="005F2FF7">
      <w:pPr>
        <w:autoSpaceDE w:val="0"/>
        <w:autoSpaceDN w:val="0"/>
        <w:adjustRightInd w:val="0"/>
        <w:spacing w:before="240"/>
        <w:ind w:firstLine="720"/>
        <w:rPr>
          <w:rFonts w:asciiTheme="majorHAnsi" w:hAnsiTheme="majorHAnsi"/>
          <w:i/>
        </w:rPr>
      </w:pPr>
      <w:r w:rsidRPr="00BF1567">
        <w:rPr>
          <w:rFonts w:asciiTheme="majorHAnsi" w:hAnsiTheme="majorHAnsi"/>
          <w:szCs w:val="20"/>
        </w:rPr>
        <w:t>Vividness refers to “the ability of a technology to produce a sensorially rich mediated environment” (Steuer, 1995, p. 10). According to Steuer</w:t>
      </w:r>
      <w:r w:rsidR="00407661" w:rsidRPr="00BF1567">
        <w:rPr>
          <w:rFonts w:asciiTheme="majorHAnsi" w:hAnsiTheme="majorHAnsi"/>
          <w:szCs w:val="20"/>
        </w:rPr>
        <w:t xml:space="preserve">, </w:t>
      </w:r>
      <w:r w:rsidRPr="00BF1567">
        <w:rPr>
          <w:rFonts w:asciiTheme="majorHAnsi" w:hAnsiTheme="majorHAnsi"/>
          <w:szCs w:val="20"/>
        </w:rPr>
        <w:t xml:space="preserve">vividness is indicated by two factors: </w:t>
      </w:r>
      <w:r w:rsidRPr="00BF1567">
        <w:rPr>
          <w:rFonts w:asciiTheme="majorHAnsi" w:hAnsiTheme="majorHAnsi"/>
          <w:bCs/>
          <w:iCs/>
          <w:szCs w:val="20"/>
        </w:rPr>
        <w:t xml:space="preserve">sensory breadth (i.e., </w:t>
      </w:r>
      <w:r w:rsidR="00A303EC" w:rsidRPr="00BF1567">
        <w:rPr>
          <w:rFonts w:asciiTheme="majorHAnsi" w:hAnsiTheme="majorHAnsi"/>
          <w:szCs w:val="20"/>
        </w:rPr>
        <w:t>a medium</w:t>
      </w:r>
      <w:r w:rsidRPr="00BF1567">
        <w:rPr>
          <w:rFonts w:asciiTheme="majorHAnsi" w:hAnsiTheme="majorHAnsi"/>
          <w:szCs w:val="20"/>
        </w:rPr>
        <w:t xml:space="preserve">’s ability to present </w:t>
      </w:r>
      <w:r w:rsidRPr="00BF1567">
        <w:rPr>
          <w:rFonts w:asciiTheme="majorHAnsi" w:hAnsiTheme="majorHAnsi"/>
          <w:szCs w:val="20"/>
        </w:rPr>
        <w:lastRenderedPageBreak/>
        <w:t>information across the senses</w:t>
      </w:r>
      <w:r w:rsidRPr="00BF1567">
        <w:rPr>
          <w:rFonts w:asciiTheme="majorHAnsi" w:hAnsiTheme="majorHAnsi"/>
          <w:bCs/>
          <w:iCs/>
          <w:szCs w:val="20"/>
        </w:rPr>
        <w:t>) and</w:t>
      </w:r>
      <w:r w:rsidRPr="00BF1567">
        <w:rPr>
          <w:rFonts w:asciiTheme="majorHAnsi" w:hAnsiTheme="majorHAnsi"/>
          <w:szCs w:val="20"/>
        </w:rPr>
        <w:t xml:space="preserve"> s</w:t>
      </w:r>
      <w:r w:rsidRPr="00BF1567">
        <w:rPr>
          <w:rFonts w:asciiTheme="majorHAnsi" w:hAnsiTheme="majorHAnsi"/>
          <w:bCs/>
          <w:iCs/>
          <w:szCs w:val="20"/>
        </w:rPr>
        <w:t xml:space="preserve">ensory depth (i.e., </w:t>
      </w:r>
      <w:r w:rsidR="00A303EC" w:rsidRPr="00BF1567">
        <w:rPr>
          <w:rFonts w:asciiTheme="majorHAnsi" w:hAnsiTheme="majorHAnsi"/>
          <w:bCs/>
          <w:iCs/>
          <w:szCs w:val="20"/>
        </w:rPr>
        <w:t>a medium</w:t>
      </w:r>
      <w:r w:rsidRPr="00BF1567">
        <w:rPr>
          <w:rFonts w:asciiTheme="majorHAnsi" w:hAnsiTheme="majorHAnsi"/>
          <w:bCs/>
          <w:iCs/>
          <w:szCs w:val="20"/>
        </w:rPr>
        <w:t>’s ability to present quality information).</w:t>
      </w:r>
      <w:r w:rsidRPr="00BF1567">
        <w:rPr>
          <w:rFonts w:asciiTheme="majorHAnsi" w:hAnsiTheme="majorHAnsi"/>
          <w:szCs w:val="20"/>
        </w:rPr>
        <w:t xml:space="preserve"> </w:t>
      </w:r>
      <w:bookmarkStart w:id="34" w:name="_Hlk515816132"/>
      <w:r w:rsidR="00407661" w:rsidRPr="00BF1567">
        <w:rPr>
          <w:rFonts w:asciiTheme="majorHAnsi" w:hAnsiTheme="majorHAnsi"/>
          <w:szCs w:val="20"/>
        </w:rPr>
        <w:t xml:space="preserve">As argued by Steuer, </w:t>
      </w:r>
      <w:r w:rsidRPr="00BF1567">
        <w:rPr>
          <w:rFonts w:asciiTheme="majorHAnsi" w:hAnsiTheme="majorHAnsi"/>
          <w:szCs w:val="20"/>
        </w:rPr>
        <w:t xml:space="preserve">both higher </w:t>
      </w:r>
      <w:r w:rsidRPr="00BF1567">
        <w:rPr>
          <w:rFonts w:asciiTheme="majorHAnsi" w:hAnsiTheme="majorHAnsi"/>
          <w:bCs/>
          <w:iCs/>
          <w:szCs w:val="20"/>
        </w:rPr>
        <w:t xml:space="preserve">sensory breadth and sensory depth are likely to cause </w:t>
      </w:r>
      <w:r w:rsidR="00A303EC" w:rsidRPr="00BF1567">
        <w:rPr>
          <w:rFonts w:asciiTheme="majorHAnsi" w:hAnsiTheme="majorHAnsi"/>
          <w:bCs/>
          <w:iCs/>
          <w:szCs w:val="20"/>
        </w:rPr>
        <w:t>a higher</w:t>
      </w:r>
      <w:r w:rsidRPr="00BF1567">
        <w:rPr>
          <w:rFonts w:asciiTheme="majorHAnsi" w:hAnsiTheme="majorHAnsi"/>
          <w:bCs/>
          <w:iCs/>
          <w:szCs w:val="20"/>
        </w:rPr>
        <w:t xml:space="preserve"> level of presence. Previous studies have supported such proposition</w:t>
      </w:r>
      <w:r w:rsidR="00A303EC" w:rsidRPr="00BF1567">
        <w:rPr>
          <w:rFonts w:asciiTheme="majorHAnsi" w:hAnsiTheme="majorHAnsi"/>
          <w:bCs/>
          <w:iCs/>
          <w:szCs w:val="20"/>
        </w:rPr>
        <w:t>s</w:t>
      </w:r>
      <w:r w:rsidRPr="00BF1567">
        <w:rPr>
          <w:rFonts w:asciiTheme="majorHAnsi" w:hAnsiTheme="majorHAnsi"/>
          <w:bCs/>
          <w:iCs/>
          <w:szCs w:val="20"/>
        </w:rPr>
        <w:t xml:space="preserve"> (e.g., </w:t>
      </w:r>
      <w:r w:rsidRPr="00BF1567">
        <w:rPr>
          <w:rFonts w:asciiTheme="majorHAnsi" w:hAnsiTheme="majorHAnsi"/>
          <w:bCs/>
        </w:rPr>
        <w:t xml:space="preserve">Coyle &amp; Thorson, 2001; </w:t>
      </w:r>
      <w:bookmarkEnd w:id="34"/>
      <w:r w:rsidRPr="00BF1567">
        <w:rPr>
          <w:rFonts w:asciiTheme="majorHAnsi" w:hAnsiTheme="majorHAnsi"/>
          <w:bCs/>
        </w:rPr>
        <w:t>Fennis et al. 2012; Hendrix &amp; Barfield, 1996; Van Kerrebroeck</w:t>
      </w:r>
      <w:r w:rsidRPr="00BF1567">
        <w:rPr>
          <w:rFonts w:asciiTheme="majorHAnsi" w:hAnsiTheme="majorHAnsi"/>
        </w:rPr>
        <w:t xml:space="preserve"> et al.,</w:t>
      </w:r>
      <w:r w:rsidRPr="00BF1567">
        <w:rPr>
          <w:rFonts w:asciiTheme="majorHAnsi" w:hAnsiTheme="majorHAnsi"/>
          <w:bCs/>
        </w:rPr>
        <w:t xml:space="preserve"> 2017; Klein</w:t>
      </w:r>
      <w:r w:rsidR="00A303EC" w:rsidRPr="00BF1567">
        <w:rPr>
          <w:rFonts w:asciiTheme="majorHAnsi" w:hAnsiTheme="majorHAnsi"/>
          <w:bCs/>
        </w:rPr>
        <w:t>,</w:t>
      </w:r>
      <w:r w:rsidRPr="00BF1567">
        <w:rPr>
          <w:rFonts w:asciiTheme="majorHAnsi" w:hAnsiTheme="majorHAnsi"/>
          <w:bCs/>
        </w:rPr>
        <w:t xml:space="preserve"> 2003; Slater, Usoh &amp; Steed, 1994; Yim et al., 2012). </w:t>
      </w:r>
      <w:r w:rsidRPr="00BF1567">
        <w:rPr>
          <w:rFonts w:asciiTheme="majorHAnsi" w:hAnsiTheme="majorHAnsi"/>
        </w:rPr>
        <w:t>The proposition regarding vividness</w:t>
      </w:r>
      <w:r w:rsidR="00953CA0" w:rsidRPr="00BF1567">
        <w:rPr>
          <w:rFonts w:asciiTheme="majorHAnsi" w:hAnsiTheme="majorHAnsi"/>
        </w:rPr>
        <w:t xml:space="preserve">, as stated by Steuer, </w:t>
      </w:r>
      <w:r w:rsidRPr="00BF1567">
        <w:rPr>
          <w:rFonts w:asciiTheme="majorHAnsi" w:hAnsiTheme="majorHAnsi"/>
        </w:rPr>
        <w:t xml:space="preserve">indicates that communication media rich in sensory depth and/or breadth are more likely to generate presence perception in users than media poor in those factors. </w:t>
      </w:r>
    </w:p>
    <w:p w14:paraId="2E59776E" w14:textId="3443D481" w:rsidR="007D1397" w:rsidRPr="00BF1567" w:rsidRDefault="007D1397" w:rsidP="005F2FF7">
      <w:pPr>
        <w:autoSpaceDE w:val="0"/>
        <w:autoSpaceDN w:val="0"/>
        <w:adjustRightInd w:val="0"/>
        <w:rPr>
          <w:rFonts w:asciiTheme="majorHAnsi" w:hAnsiTheme="majorHAnsi"/>
        </w:rPr>
      </w:pPr>
      <w:r w:rsidRPr="00BF1567">
        <w:rPr>
          <w:rFonts w:asciiTheme="majorHAnsi" w:hAnsiTheme="majorHAnsi"/>
          <w:i/>
          <w:iCs/>
          <w:sz w:val="28"/>
          <w:szCs w:val="28"/>
        </w:rPr>
        <w:tab/>
      </w:r>
      <w:r w:rsidRPr="00BF1567">
        <w:rPr>
          <w:rFonts w:asciiTheme="majorHAnsi" w:hAnsiTheme="majorHAnsi"/>
          <w:iCs/>
          <w:szCs w:val="28"/>
        </w:rPr>
        <w:t>Steuer (1995) considered interactivity as technology-driven concept and defined it as “the extent to which users can participate in modifying the form and content of a mediated environment in real time” (p. 14).</w:t>
      </w:r>
      <w:r w:rsidRPr="00BF1567">
        <w:rPr>
          <w:rFonts w:asciiTheme="majorHAnsi" w:hAnsiTheme="majorHAnsi"/>
          <w:b/>
        </w:rPr>
        <w:t xml:space="preserve"> </w:t>
      </w:r>
      <w:r w:rsidR="00953CA0" w:rsidRPr="00BF1567">
        <w:rPr>
          <w:rFonts w:asciiTheme="majorHAnsi" w:hAnsiTheme="majorHAnsi"/>
        </w:rPr>
        <w:t xml:space="preserve">As Steuer </w:t>
      </w:r>
      <w:r w:rsidRPr="00BF1567">
        <w:rPr>
          <w:rFonts w:asciiTheme="majorHAnsi" w:hAnsiTheme="majorHAnsi"/>
        </w:rPr>
        <w:t>mainly focused on the technological aspects of telepresence and thereby considered interactivity as a property of the mediated environment, his definition differed from many earlier interactivity researchers, who focused on the perceptual form of interactivity.</w:t>
      </w:r>
      <w:r w:rsidR="00953CA0" w:rsidRPr="00BF1567">
        <w:rPr>
          <w:rFonts w:asciiTheme="majorHAnsi" w:hAnsiTheme="majorHAnsi"/>
        </w:rPr>
        <w:t xml:space="preserve"> Steuer</w:t>
      </w:r>
      <w:r w:rsidRPr="00BF1567">
        <w:rPr>
          <w:rFonts w:asciiTheme="majorHAnsi" w:hAnsiTheme="majorHAnsi"/>
        </w:rPr>
        <w:t xml:space="preserve"> stated that there are three major factors that contribute to interactivity: speed, range and mapping. Speed is referred as “the rate at which input can be assimilated into the mediated environment” (p. 15). In other word, speed simply indicates the response time or level of immediacy of response. Interaction via </w:t>
      </w:r>
      <w:r w:rsidR="00B54BA3" w:rsidRPr="00BF1567">
        <w:rPr>
          <w:rFonts w:asciiTheme="majorHAnsi" w:hAnsiTheme="majorHAnsi"/>
        </w:rPr>
        <w:t>tactile</w:t>
      </w:r>
      <w:r w:rsidRPr="00BF1567">
        <w:rPr>
          <w:rFonts w:asciiTheme="majorHAnsi" w:hAnsiTheme="majorHAnsi"/>
        </w:rPr>
        <w:t xml:space="preserve"> devices in stereoscopic </w:t>
      </w:r>
      <w:r w:rsidR="007E2BBD" w:rsidRPr="00BF1567">
        <w:rPr>
          <w:rFonts w:asciiTheme="majorHAnsi" w:hAnsiTheme="majorHAnsi"/>
        </w:rPr>
        <w:t xml:space="preserve">VR </w:t>
      </w:r>
      <w:r w:rsidRPr="00BF1567">
        <w:rPr>
          <w:rFonts w:asciiTheme="majorHAnsi" w:hAnsiTheme="majorHAnsi"/>
        </w:rPr>
        <w:t xml:space="preserve">also seem highly interactive, as haptic devices can map </w:t>
      </w:r>
      <w:r w:rsidR="007E2BBD" w:rsidRPr="00BF1567">
        <w:rPr>
          <w:rFonts w:asciiTheme="majorHAnsi" w:hAnsiTheme="majorHAnsi"/>
        </w:rPr>
        <w:t xml:space="preserve">a </w:t>
      </w:r>
      <w:r w:rsidRPr="00BF1567">
        <w:rPr>
          <w:rFonts w:asciiTheme="majorHAnsi" w:hAnsiTheme="majorHAnsi"/>
        </w:rPr>
        <w:t>user’s every action in the VR</w:t>
      </w:r>
      <w:r w:rsidR="00953CA0" w:rsidRPr="00BF1567">
        <w:rPr>
          <w:rFonts w:asciiTheme="majorHAnsi" w:hAnsiTheme="majorHAnsi"/>
        </w:rPr>
        <w:t xml:space="preserve"> </w:t>
      </w:r>
      <w:r w:rsidRPr="00BF1567">
        <w:rPr>
          <w:rFonts w:asciiTheme="majorHAnsi" w:hAnsiTheme="majorHAnsi"/>
        </w:rPr>
        <w:t xml:space="preserve">virtual environment in real time (although many haptic devices still allow a </w:t>
      </w:r>
      <w:r w:rsidR="00A303EC" w:rsidRPr="00BF1567">
        <w:rPr>
          <w:rFonts w:asciiTheme="majorHAnsi" w:hAnsiTheme="majorHAnsi"/>
        </w:rPr>
        <w:t>little</w:t>
      </w:r>
      <w:r w:rsidRPr="00BF1567">
        <w:rPr>
          <w:rFonts w:asciiTheme="majorHAnsi" w:hAnsiTheme="majorHAnsi"/>
        </w:rPr>
        <w:t xml:space="preserve"> delay). Range is referred as “the number of possibilities for action at any given time” (p. 15). For instance, a three-dimensional presentation of a product on a flat screen can provide the users with options to change the color or size of the product. Finally, mapping is </w:t>
      </w:r>
      <w:r w:rsidRPr="00BF1567">
        <w:rPr>
          <w:rFonts w:asciiTheme="majorHAnsi" w:hAnsiTheme="majorHAnsi"/>
        </w:rPr>
        <w:lastRenderedPageBreak/>
        <w:t>referred as “the ability of a system to map its controls to changes in the mediated environment in a natural and predictable manner” (p. 15). For example, turning the steering wheel in the physical world can move the virtual car in a video game, providing the ma</w:t>
      </w:r>
      <w:r w:rsidR="005F2FF7" w:rsidRPr="00BF1567">
        <w:rPr>
          <w:rFonts w:asciiTheme="majorHAnsi" w:hAnsiTheme="majorHAnsi"/>
        </w:rPr>
        <w:t xml:space="preserve">pping capability of the system. </w:t>
      </w:r>
      <w:r w:rsidRPr="00BF1567">
        <w:rPr>
          <w:rFonts w:asciiTheme="majorHAnsi" w:hAnsiTheme="majorHAnsi"/>
        </w:rPr>
        <w:t xml:space="preserve">The proposition regarding interactivity, as stated by Steuer, indicates that communication media with interactivity are more likely to generate presence perception in users than media poor in interactivity. </w:t>
      </w:r>
      <w:r w:rsidR="00191B57" w:rsidRPr="00BF1567">
        <w:rPr>
          <w:rFonts w:asciiTheme="majorHAnsi" w:hAnsiTheme="majorHAnsi"/>
        </w:rPr>
        <w:t>A detail discussion on both interactivity and vividness is presented below.</w:t>
      </w:r>
    </w:p>
    <w:p w14:paraId="2AD476A7" w14:textId="77777777" w:rsidR="00191B57" w:rsidRPr="00BF1567" w:rsidRDefault="00191B57" w:rsidP="00A9087A">
      <w:pPr>
        <w:pStyle w:val="Heading2"/>
      </w:pPr>
      <w:bookmarkStart w:id="35" w:name="_Toc520277660"/>
      <w:r w:rsidRPr="00BF1567">
        <w:t>Interactivity</w:t>
      </w:r>
      <w:bookmarkEnd w:id="35"/>
    </w:p>
    <w:p w14:paraId="33D8BAE9" w14:textId="4F047F57" w:rsidR="00191B57" w:rsidRPr="00BF1567" w:rsidRDefault="00191B57" w:rsidP="00191B57">
      <w:pPr>
        <w:autoSpaceDE w:val="0"/>
        <w:autoSpaceDN w:val="0"/>
        <w:adjustRightInd w:val="0"/>
        <w:ind w:firstLine="720"/>
        <w:rPr>
          <w:rFonts w:asciiTheme="majorHAnsi" w:hAnsiTheme="majorHAnsi"/>
          <w:bCs/>
        </w:rPr>
      </w:pPr>
      <w:r w:rsidRPr="00BF1567">
        <w:rPr>
          <w:rFonts w:asciiTheme="majorHAnsi" w:hAnsiTheme="majorHAnsi"/>
          <w:bCs/>
        </w:rPr>
        <w:t xml:space="preserve">According to Steuer’s (1995) telepresence framework interactivity is a direct predictor of presence. Steuer only indicated the factors that can enhance the quality of interactivity and thus, </w:t>
      </w:r>
      <w:r w:rsidR="00CC1BA1" w:rsidRPr="00BF1567">
        <w:rPr>
          <w:rFonts w:asciiTheme="majorHAnsi" w:hAnsiTheme="majorHAnsi"/>
          <w:bCs/>
        </w:rPr>
        <w:t>contribute to generate presence</w:t>
      </w:r>
      <w:r w:rsidRPr="00BF1567">
        <w:rPr>
          <w:rFonts w:asciiTheme="majorHAnsi" w:hAnsiTheme="majorHAnsi"/>
          <w:bCs/>
        </w:rPr>
        <w:t xml:space="preserve"> (e.g., speed, range, and mapping). These factors can ensure high interactivity. But the conceptualization of interactivity itself was not specific in Steuer’s framework. Therefore, this study focused on the theory of interactive media effect (TIME) to conceptualize interactivity and examine its effect. A detail discussion on interactivity and TIME is in order.</w:t>
      </w:r>
    </w:p>
    <w:p w14:paraId="1C87591C" w14:textId="77777777" w:rsidR="00191B57" w:rsidRPr="00BF1567" w:rsidRDefault="00191B57" w:rsidP="006C4DFB">
      <w:pPr>
        <w:pStyle w:val="Heading3"/>
      </w:pPr>
      <w:bookmarkStart w:id="36" w:name="_Toc520277661"/>
      <w:r w:rsidRPr="00BF1567">
        <w:t>Earlier conceptualization of interactivity</w:t>
      </w:r>
      <w:bookmarkEnd w:id="36"/>
    </w:p>
    <w:p w14:paraId="0F724032" w14:textId="77777777"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 xml:space="preserve">Interactivity is one of the most crucial defining features of computer-mediated media technologies, making the concept of “medium” more dynamic. Users no longer consider media mere channels of transmitting information between senders and receivers, but rather as tools via which users can form interactions with the media themselves and/or with others. Interactivity may range from simple tasks of clicking on Web pages or chatting in Facebook Messenger to more complicated tasks of rotating a virtual product with haptic devices or managing Avatars in virtual games. Such </w:t>
      </w:r>
      <w:r w:rsidRPr="00BF1567">
        <w:rPr>
          <w:rFonts w:asciiTheme="majorHAnsi" w:hAnsiTheme="majorHAnsi"/>
        </w:rPr>
        <w:lastRenderedPageBreak/>
        <w:t xml:space="preserve">activities, as stated by Sundar et al. (2015), can impact “the locus, nature, and effects of our communications - whom we communicate with, what information we exchange and how we are affected by it” (p. 49). So, interactivity has become a fundamental characteristic of digital media. Therefore, media and communication scholars have widely focused on interactivity to understand the effects of modern media technologies on users’ responses. </w:t>
      </w:r>
    </w:p>
    <w:p w14:paraId="2D157A68" w14:textId="77777777"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 xml:space="preserve">The notion of interactivity has received diverse conceptualizations over the last two decades (Javornik, 2016; Kiousis, 2002; Kweon, Cho, &amp; Kim, 2008; McMillan &amp; Hwang, 2002). Whereas some scholars investigated interactivity in human to human communication (e.g., Rafaeli, 1988; Rice &amp; Williams, 1984), others focused in human to computer interaction (e.g., Oh &amp; Sundar, 2015; Sicilia, Ruiz, &amp; Munuera, 2005; Sundar, Kalyanaraman, &amp; Brown, 2003). Many studies focused on examining the defining characteristics of interactivity, such as the ability of the users to create, change and/or control the content of media (e.g., Newman, 1991; Steuer, 1995), real time two-way communication (e.g., Rice &amp; Williams, 1984), synchronization of communication (e.g., Liu &amp; Shrum, 2002), media responsiveness towards user (Rafaeli, 1988), and information acting as interactivity itself (Kalyanaraman, Ito, Malik, &amp; Ferris, 2009). </w:t>
      </w:r>
    </w:p>
    <w:p w14:paraId="2C05C31F" w14:textId="270E3CCE"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However, overall, the notion of interactivity was conceptualized and operationalized in two diverse ways: feature-based interactivity and perceived interactivity (Javornik, 2016). Feature-based interactivity refers to the inherent functionality or attribute of a specific communication interface, which may affect user exper</w:t>
      </w:r>
      <w:r w:rsidR="000C754E" w:rsidRPr="00BF1567">
        <w:rPr>
          <w:rFonts w:asciiTheme="majorHAnsi" w:hAnsiTheme="majorHAnsi"/>
        </w:rPr>
        <w:t>ience unalterably (Steuer, 1995;</w:t>
      </w:r>
      <w:r w:rsidRPr="00BF1567">
        <w:rPr>
          <w:rFonts w:asciiTheme="majorHAnsi" w:hAnsiTheme="majorHAnsi"/>
        </w:rPr>
        <w:t xml:space="preserve"> Sundar et al., 2015). Regarding feature-based interactivity, Sundar et al. stated that, “we may think of this as the media-ecological </w:t>
      </w:r>
      <w:r w:rsidRPr="00BF1567">
        <w:rPr>
          <w:rFonts w:asciiTheme="majorHAnsi" w:hAnsiTheme="majorHAnsi"/>
        </w:rPr>
        <w:lastRenderedPageBreak/>
        <w:t>approach, pioneered by McLuhan (1964), wherein interactivity is seen as a game-changer, fundamentally redefining communication and social psychological processes surrounding it” (p. 49). However, such media-ecological approach is criticized for being quite object-centered or mechanical, ignoring the experience part of interactivity (Sundar et al.).</w:t>
      </w:r>
    </w:p>
    <w:p w14:paraId="741B3FD8" w14:textId="293C1D59" w:rsidR="00191B57" w:rsidRPr="00BF1567" w:rsidRDefault="00191B57" w:rsidP="00191B57">
      <w:pPr>
        <w:autoSpaceDE w:val="0"/>
        <w:autoSpaceDN w:val="0"/>
        <w:adjustRightInd w:val="0"/>
        <w:ind w:firstLine="720"/>
        <w:rPr>
          <w:rFonts w:asciiTheme="majorHAnsi" w:hAnsiTheme="majorHAnsi"/>
          <w:color w:val="000000"/>
        </w:rPr>
      </w:pPr>
      <w:r w:rsidRPr="00BF1567">
        <w:rPr>
          <w:rFonts w:asciiTheme="majorHAnsi" w:hAnsiTheme="majorHAnsi"/>
        </w:rPr>
        <w:t xml:space="preserve">Perceived interactivity, on the other hand, remains in the eye of the beholder, i.e., how the users perceive functional attributes of technology during communication (Leiner &amp; Quiring, 2008; Liu &amp; Shrum, 2002).  Based on </w:t>
      </w:r>
      <w:r w:rsidR="007E2BBD" w:rsidRPr="00BF1567">
        <w:rPr>
          <w:rFonts w:asciiTheme="majorHAnsi" w:hAnsiTheme="majorHAnsi"/>
        </w:rPr>
        <w:t xml:space="preserve">a </w:t>
      </w:r>
      <w:r w:rsidRPr="00BF1567">
        <w:rPr>
          <w:rFonts w:asciiTheme="majorHAnsi" w:hAnsiTheme="majorHAnsi"/>
        </w:rPr>
        <w:t xml:space="preserve">user’s using pattern, a system can be perceived as highly interactive or less interactive. This perception-based classification of interactivity may fall within the paradigm of the uses-and gratifications, as the concept “privileges user motivations and allows users to determine the amount of interactivity in a given interaction” (Sundar et al., 2015, p. 49). However, perceived interactivity has often been criticized as it cannot be checked with valid manipulations, making it difficult to identify the exact features that contribute more (or less) interactivity (Liu &amp; Shrum).  Moreover, there remains a good chance to mix the perceptual measures of interactivity with users’ perceptions of system attributes unrelated to interactivity, such as perceived usability of the media (Sundar, 2004).  </w:t>
      </w:r>
      <w:r w:rsidRPr="00BF1567">
        <w:rPr>
          <w:rFonts w:asciiTheme="majorHAnsi" w:hAnsiTheme="majorHAnsi"/>
          <w:color w:val="000000"/>
        </w:rPr>
        <w:t xml:space="preserve"> </w:t>
      </w:r>
    </w:p>
    <w:p w14:paraId="546D3B87" w14:textId="77777777"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color w:val="000000"/>
        </w:rPr>
        <w:t xml:space="preserve">However, none of the </w:t>
      </w:r>
      <w:r w:rsidRPr="00BF1567">
        <w:rPr>
          <w:rFonts w:asciiTheme="majorHAnsi" w:hAnsiTheme="majorHAnsi"/>
        </w:rPr>
        <w:t xml:space="preserve">aforementioned approaches explored the nature and operation of interactivity. Therefore, important questions, such as “what is it about interactivity that changes the process and outcomes of communication?” or “What exactly is the salient aspect of interactivity that impacts users’ psychology and thereby affects their perception and attitudes toward content?” remained unanswered (Sundar et al. 2015, p. 50). </w:t>
      </w:r>
    </w:p>
    <w:p w14:paraId="7D917FD5" w14:textId="77777777"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lastRenderedPageBreak/>
        <w:t>Sundar (2009) and Sundar et al. (2015) argued that the media-effects approach to investigating media communication technology can provide a feasible solution to here. They emphasized on disaggregating the media itself into specific technological attributes (e.g., interactivity) in a way that the attributes can be measured and manipulated in a causal experimental study (Van Noort et al., 2012). Theory of interactive media effect (TIME), developed by Sundar et al., is one of the few attempts, probably the most significant attempt, to incorporate such aspects to investigate the effect of interactivity. In the next section the TIME is briefly discussed.</w:t>
      </w:r>
    </w:p>
    <w:p w14:paraId="51E20DC2" w14:textId="77777777" w:rsidR="00191B57" w:rsidRPr="00BF1567" w:rsidRDefault="00191B57" w:rsidP="006C4DFB">
      <w:pPr>
        <w:pStyle w:val="Heading3"/>
      </w:pPr>
      <w:bookmarkStart w:id="37" w:name="_Toc520277662"/>
      <w:r w:rsidRPr="00BF1567">
        <w:t>Theory of interactive media effect (TIME)</w:t>
      </w:r>
      <w:bookmarkEnd w:id="37"/>
    </w:p>
    <w:p w14:paraId="68369D39" w14:textId="77777777"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 xml:space="preserve">In order to understand the TIME, one first needs to understand the concept of “affordance,” which simply refers to “an interface feature attributable to the technology of the medium rather than the source or content of communication” (Sundar et al. 2015, p. 50). Similar to the classic conceptualizations of affordance (see Gibson, 1977; Norman, 1988), the TIME argued that affordance occurs at the intersection of both the medium and the user (Sundar et al.). Further, affordance impacts user’s psychological responses in two different ways: (a) by offering symbolic representational or visual cues on the interface and/or (b) by making users to take some action by using the interface attributes (see figure 2) (Sundar et al.). </w:t>
      </w:r>
    </w:p>
    <w:p w14:paraId="123A7411" w14:textId="77777777"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 xml:space="preserve">The sheer existence of symbolic representational or visual cues on the interface can trigger the perception of affordances among users, even though users do not take any action by actually using the cues (Sundar et al., 2015). Visual cues can take many forms, such as presence of features (options for writing comments on a post), tools (clickable hotspot) and/or auto-generated metrics (e.g., the number of likes on a </w:t>
      </w:r>
      <w:r w:rsidRPr="00BF1567">
        <w:rPr>
          <w:rFonts w:asciiTheme="majorHAnsi" w:hAnsiTheme="majorHAnsi"/>
        </w:rPr>
        <w:lastRenderedPageBreak/>
        <w:t>Facebook page) (Sundar et al.). Such cues help the user perceive the affordances an interface can offer and induce psychological reactions. Presence of multiple buttons on a screen, for example, may increase the users’ perception of having a choice. Number of likes on a social media post may increase the likelihood to perceive the post as a positive one. A well-designed visual cue is most likely to match the system functionality with the action expectations and accurately signal the underlying affordances (Gaver, 1991). However, it would be the users who decide or perceive the extent to which the affordances are facilitating (or limiting) users’ interactions. It can be seen from figure 2, such psychological realizations act as mediators between affordances and subsequent psychological responses, such as cognitions, affection and behavior. This path from affordances to psychological responses is the cue route of TIME.</w:t>
      </w:r>
    </w:p>
    <w:p w14:paraId="67837A47" w14:textId="77777777"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 xml:space="preserve">Next, affordance, represented by the underlying technological attributes of a medium, can motivate users to take actions on the interface. Sundar et al. (2015) further explained that, </w:t>
      </w:r>
    </w:p>
    <w:p w14:paraId="39F6E849" w14:textId="77777777" w:rsidR="00191B57" w:rsidRPr="00BF1567" w:rsidRDefault="00191B57" w:rsidP="00191B57">
      <w:pPr>
        <w:autoSpaceDE w:val="0"/>
        <w:autoSpaceDN w:val="0"/>
        <w:adjustRightInd w:val="0"/>
        <w:spacing w:line="240" w:lineRule="auto"/>
        <w:ind w:left="720"/>
        <w:rPr>
          <w:rFonts w:asciiTheme="majorHAnsi" w:hAnsiTheme="majorHAnsi"/>
        </w:rPr>
      </w:pPr>
      <w:r w:rsidRPr="00BF1567">
        <w:rPr>
          <w:rFonts w:asciiTheme="majorHAnsi" w:hAnsiTheme="majorHAnsi"/>
        </w:rPr>
        <w:t>The actions afforded by an interface feature may be ontological (e.g., provision of choice to users, or allowing the user to broadcast, i.e., serve as source of communication), but the key requirement for TIME is that they have psychological correlates (choice = perceived control, self as source = sense of agency). (p. 51)</w:t>
      </w:r>
    </w:p>
    <w:p w14:paraId="503A00F9" w14:textId="77777777" w:rsidR="00191B57" w:rsidRPr="00BF1567" w:rsidRDefault="00191B57" w:rsidP="00191B57">
      <w:pPr>
        <w:autoSpaceDE w:val="0"/>
        <w:autoSpaceDN w:val="0"/>
        <w:adjustRightInd w:val="0"/>
        <w:spacing w:line="276" w:lineRule="auto"/>
        <w:ind w:left="720"/>
        <w:rPr>
          <w:rFonts w:asciiTheme="majorHAnsi" w:hAnsiTheme="majorHAnsi"/>
        </w:rPr>
      </w:pPr>
    </w:p>
    <w:p w14:paraId="5C444319" w14:textId="3A5D8F55" w:rsidR="00191B57" w:rsidRPr="00BF1567" w:rsidRDefault="00191B57" w:rsidP="00191B57">
      <w:pPr>
        <w:autoSpaceDE w:val="0"/>
        <w:autoSpaceDN w:val="0"/>
        <w:adjustRightInd w:val="0"/>
        <w:rPr>
          <w:rFonts w:asciiTheme="majorHAnsi" w:hAnsiTheme="majorHAnsi"/>
        </w:rPr>
      </w:pPr>
      <w:r w:rsidRPr="00BF1567">
        <w:rPr>
          <w:rFonts w:asciiTheme="majorHAnsi" w:hAnsiTheme="majorHAnsi"/>
        </w:rPr>
        <w:t>The TIME next argued that such psychological correlates work as mediators between affordances (actions motivated by the Interface) and user-engagement with the content. Finally, user-engagement moderate</w:t>
      </w:r>
      <w:r w:rsidR="007E2BBD" w:rsidRPr="00BF1567">
        <w:rPr>
          <w:rFonts w:asciiTheme="majorHAnsi" w:hAnsiTheme="majorHAnsi"/>
        </w:rPr>
        <w:t>s</w:t>
      </w:r>
      <w:r w:rsidRPr="00BF1567">
        <w:rPr>
          <w:rFonts w:asciiTheme="majorHAnsi" w:hAnsiTheme="majorHAnsi"/>
        </w:rPr>
        <w:t xml:space="preserve"> the effects of media content on users’ knowledge, attitudes, and behaviors. This path from affordances to psychological responses is the action route of TIME. I</w:t>
      </w:r>
      <w:r w:rsidR="007E2BBD" w:rsidRPr="00BF1567">
        <w:rPr>
          <w:rFonts w:asciiTheme="majorHAnsi" w:hAnsiTheme="majorHAnsi"/>
        </w:rPr>
        <w:t>n TIME media affordances prompt</w:t>
      </w:r>
      <w:r w:rsidRPr="00BF1567">
        <w:rPr>
          <w:rFonts w:asciiTheme="majorHAnsi" w:hAnsiTheme="majorHAnsi"/>
        </w:rPr>
        <w:t xml:space="preserve"> psychological correlates in </w:t>
      </w:r>
      <w:r w:rsidRPr="00BF1567">
        <w:rPr>
          <w:rFonts w:asciiTheme="majorHAnsi" w:hAnsiTheme="majorHAnsi"/>
        </w:rPr>
        <w:lastRenderedPageBreak/>
        <w:t>the consumer and then translate such correlates into affective, cognitive and behavioral responses.</w:t>
      </w:r>
    </w:p>
    <w:p w14:paraId="41CEEC79" w14:textId="20BE27E1"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 xml:space="preserve">Although </w:t>
      </w:r>
      <w:r w:rsidR="007E2BBD" w:rsidRPr="00BF1567">
        <w:rPr>
          <w:rFonts w:asciiTheme="majorHAnsi" w:hAnsiTheme="majorHAnsi"/>
        </w:rPr>
        <w:t>this dissertation</w:t>
      </w:r>
      <w:r w:rsidRPr="00BF1567">
        <w:rPr>
          <w:rFonts w:asciiTheme="majorHAnsi" w:hAnsiTheme="majorHAnsi"/>
        </w:rPr>
        <w:t xml:space="preserve"> did not test how TIME works on immersive VR system</w:t>
      </w:r>
      <w:r w:rsidR="000B384A" w:rsidRPr="00BF1567">
        <w:rPr>
          <w:rFonts w:asciiTheme="majorHAnsi" w:hAnsiTheme="majorHAnsi"/>
        </w:rPr>
        <w:t>s</w:t>
      </w:r>
      <w:r w:rsidRPr="00BF1567">
        <w:rPr>
          <w:rFonts w:asciiTheme="majorHAnsi" w:hAnsiTheme="majorHAnsi"/>
        </w:rPr>
        <w:t xml:space="preserve">, </w:t>
      </w:r>
      <w:r w:rsidR="000B384A" w:rsidRPr="00BF1567">
        <w:rPr>
          <w:rFonts w:asciiTheme="majorHAnsi" w:hAnsiTheme="majorHAnsi"/>
        </w:rPr>
        <w:t>it</w:t>
      </w:r>
      <w:r w:rsidRPr="00BF1567">
        <w:rPr>
          <w:rFonts w:asciiTheme="majorHAnsi" w:hAnsiTheme="majorHAnsi"/>
        </w:rPr>
        <w:t xml:space="preserve"> would provide an important knowledge of how the action on interactivity, as a technological affordance of a system, actually contributes to outcomes. The use of interactive features (i.e., action) in immersive VR system</w:t>
      </w:r>
      <w:r w:rsidR="000B384A" w:rsidRPr="00BF1567">
        <w:rPr>
          <w:rFonts w:asciiTheme="majorHAnsi" w:hAnsiTheme="majorHAnsi"/>
        </w:rPr>
        <w:t>s</w:t>
      </w:r>
      <w:r w:rsidRPr="00BF1567">
        <w:rPr>
          <w:rFonts w:asciiTheme="majorHAnsi" w:hAnsiTheme="majorHAnsi"/>
        </w:rPr>
        <w:t xml:space="preserve"> can generate different effects on users’ recall, product knowledge, attitudes and intentions. </w:t>
      </w:r>
    </w:p>
    <w:p w14:paraId="3A52C85B" w14:textId="3A0CB83B" w:rsidR="00191B57" w:rsidRPr="00BF1567" w:rsidRDefault="00AA3442" w:rsidP="00191B57">
      <w:pPr>
        <w:autoSpaceDE w:val="0"/>
        <w:autoSpaceDN w:val="0"/>
        <w:adjustRightInd w:val="0"/>
        <w:spacing w:line="240" w:lineRule="auto"/>
        <w:rPr>
          <w:rFonts w:asciiTheme="majorHAnsi" w:hAnsiTheme="majorHAnsi"/>
        </w:rPr>
      </w:pPr>
      <w:r w:rsidRPr="00BF1567">
        <w:rPr>
          <w:rFonts w:asciiTheme="majorHAnsi" w:hAnsiTheme="majorHAnsi"/>
          <w:noProof/>
          <w:lang w:bidi="ar-SA"/>
        </w:rPr>
        <w:drawing>
          <wp:anchor distT="0" distB="0" distL="114300" distR="114300" simplePos="0" relativeHeight="251992064" behindDoc="0" locked="0" layoutInCell="1" allowOverlap="1" wp14:anchorId="58C8282D" wp14:editId="45855679">
            <wp:simplePos x="0" y="0"/>
            <wp:positionH relativeFrom="column">
              <wp:posOffset>30480</wp:posOffset>
            </wp:positionH>
            <wp:positionV relativeFrom="paragraph">
              <wp:posOffset>518160</wp:posOffset>
            </wp:positionV>
            <wp:extent cx="5274945" cy="4363720"/>
            <wp:effectExtent l="0" t="0" r="1905" b="0"/>
            <wp:wrapThrough wrapText="bothSides">
              <wp:wrapPolygon edited="0">
                <wp:start x="0" y="0"/>
                <wp:lineTo x="0" y="21499"/>
                <wp:lineTo x="21530" y="21499"/>
                <wp:lineTo x="21530" y="0"/>
                <wp:lineTo x="0" y="0"/>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25763" t="18237" r="26804" b="12014"/>
                    <a:stretch/>
                  </pic:blipFill>
                  <pic:spPr bwMode="auto">
                    <a:xfrm>
                      <a:off x="0" y="0"/>
                      <a:ext cx="5274945" cy="4363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1B57" w:rsidRPr="00BF1567">
        <w:rPr>
          <w:rFonts w:asciiTheme="majorHAnsi" w:hAnsiTheme="majorHAnsi"/>
          <w:noProof/>
          <w:lang w:bidi="ar-SA"/>
        </w:rPr>
        <mc:AlternateContent>
          <mc:Choice Requires="wps">
            <w:drawing>
              <wp:anchor distT="0" distB="0" distL="114300" distR="114300" simplePos="0" relativeHeight="251993088" behindDoc="0" locked="0" layoutInCell="1" allowOverlap="1" wp14:anchorId="2F1FFF8C" wp14:editId="51D7EF9D">
                <wp:simplePos x="0" y="0"/>
                <wp:positionH relativeFrom="column">
                  <wp:posOffset>34290</wp:posOffset>
                </wp:positionH>
                <wp:positionV relativeFrom="paragraph">
                  <wp:posOffset>4939030</wp:posOffset>
                </wp:positionV>
                <wp:extent cx="5901690" cy="175895"/>
                <wp:effectExtent l="0" t="0" r="0" b="0"/>
                <wp:wrapThrough wrapText="bothSides">
                  <wp:wrapPolygon edited="0">
                    <wp:start x="0" y="0"/>
                    <wp:lineTo x="0" y="21600"/>
                    <wp:lineTo x="21600" y="21600"/>
                    <wp:lineTo x="21600" y="0"/>
                  </wp:wrapPolygon>
                </wp:wrapThrough>
                <wp:docPr id="4" name="Text Box 4"/>
                <wp:cNvGraphicFramePr/>
                <a:graphic xmlns:a="http://schemas.openxmlformats.org/drawingml/2006/main">
                  <a:graphicData uri="http://schemas.microsoft.com/office/word/2010/wordprocessingShape">
                    <wps:wsp>
                      <wps:cNvSpPr txBox="1"/>
                      <wps:spPr>
                        <a:xfrm>
                          <a:off x="0" y="0"/>
                          <a:ext cx="5901690" cy="175895"/>
                        </a:xfrm>
                        <a:prstGeom prst="rect">
                          <a:avLst/>
                        </a:prstGeom>
                        <a:solidFill>
                          <a:prstClr val="white"/>
                        </a:solidFill>
                        <a:ln>
                          <a:noFill/>
                        </a:ln>
                      </wps:spPr>
                      <wps:txbx>
                        <w:txbxContent>
                          <w:p w14:paraId="7DBD9514" w14:textId="77777777" w:rsidR="00FC135F" w:rsidRPr="00D43640" w:rsidRDefault="00FC135F" w:rsidP="00191B57">
                            <w:pPr>
                              <w:pStyle w:val="Caption"/>
                              <w:rPr>
                                <w:b w:val="0"/>
                                <w:noProof/>
                                <w:szCs w:val="24"/>
                              </w:rPr>
                            </w:pPr>
                            <w:bookmarkStart w:id="38" w:name="_Toc520277842"/>
                            <w:r w:rsidRPr="00D43640">
                              <w:rPr>
                                <w:b w:val="0"/>
                                <w:i/>
                              </w:rPr>
                              <w:t xml:space="preserve">Figure </w:t>
                            </w:r>
                            <w:r w:rsidRPr="00D43640">
                              <w:rPr>
                                <w:b w:val="0"/>
                                <w:i/>
                              </w:rPr>
                              <w:fldChar w:fldCharType="begin"/>
                            </w:r>
                            <w:r w:rsidRPr="00D43640">
                              <w:rPr>
                                <w:b w:val="0"/>
                                <w:i/>
                              </w:rPr>
                              <w:instrText xml:space="preserve"> SEQ Figure \* ARABIC </w:instrText>
                            </w:r>
                            <w:r w:rsidRPr="00D43640">
                              <w:rPr>
                                <w:b w:val="0"/>
                                <w:i/>
                              </w:rPr>
                              <w:fldChar w:fldCharType="separate"/>
                            </w:r>
                            <w:r>
                              <w:rPr>
                                <w:b w:val="0"/>
                                <w:i/>
                                <w:noProof/>
                              </w:rPr>
                              <w:t>2</w:t>
                            </w:r>
                            <w:r w:rsidRPr="00D43640">
                              <w:rPr>
                                <w:b w:val="0"/>
                                <w:i/>
                              </w:rPr>
                              <w:fldChar w:fldCharType="end"/>
                            </w:r>
                            <w:r w:rsidRPr="00D43640">
                              <w:rPr>
                                <w:b w:val="0"/>
                                <w:i/>
                              </w:rPr>
                              <w:t>.</w:t>
                            </w:r>
                            <w:r w:rsidRPr="00D43640">
                              <w:rPr>
                                <w:b w:val="0"/>
                              </w:rPr>
                              <w:t xml:space="preserve"> Theory of Interactive Media Effect (TIME).</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1FFF8C" id="Text Box 4" o:spid="_x0000_s1027" type="#_x0000_t202" style="position:absolute;margin-left:2.7pt;margin-top:388.9pt;width:464.7pt;height:13.85pt;z-index:25199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" stroked="f">
                <v:textbox style="mso-fit-shape-to-text:t" inset="0,0,0,0">
                  <w:txbxContent>
                    <w:p w14:paraId="7DBD9514" w14:textId="77777777" w:rsidR="00FC135F" w:rsidRPr="00D43640" w:rsidRDefault="00FC135F" w:rsidP="00191B57">
                      <w:pPr>
                        <w:pStyle w:val="Caption"/>
                        <w:rPr>
                          <w:b w:val="0"/>
                          <w:noProof/>
                          <w:szCs w:val="24"/>
                        </w:rPr>
                      </w:pPr>
                      <w:bookmarkStart w:id="39" w:name="_Toc520277842"/>
                      <w:r w:rsidRPr="00D43640">
                        <w:rPr>
                          <w:b w:val="0"/>
                          <w:i/>
                        </w:rPr>
                        <w:t xml:space="preserve">Figure </w:t>
                      </w:r>
                      <w:r w:rsidRPr="00D43640">
                        <w:rPr>
                          <w:b w:val="0"/>
                          <w:i/>
                        </w:rPr>
                        <w:fldChar w:fldCharType="begin"/>
                      </w:r>
                      <w:r w:rsidRPr="00D43640">
                        <w:rPr>
                          <w:b w:val="0"/>
                          <w:i/>
                        </w:rPr>
                        <w:instrText xml:space="preserve"> SEQ Figure \* ARABIC </w:instrText>
                      </w:r>
                      <w:r w:rsidRPr="00D43640">
                        <w:rPr>
                          <w:b w:val="0"/>
                          <w:i/>
                        </w:rPr>
                        <w:fldChar w:fldCharType="separate"/>
                      </w:r>
                      <w:r>
                        <w:rPr>
                          <w:b w:val="0"/>
                          <w:i/>
                          <w:noProof/>
                        </w:rPr>
                        <w:t>2</w:t>
                      </w:r>
                      <w:r w:rsidRPr="00D43640">
                        <w:rPr>
                          <w:b w:val="0"/>
                          <w:i/>
                        </w:rPr>
                        <w:fldChar w:fldCharType="end"/>
                      </w:r>
                      <w:r w:rsidRPr="00D43640">
                        <w:rPr>
                          <w:b w:val="0"/>
                          <w:i/>
                        </w:rPr>
                        <w:t>.</w:t>
                      </w:r>
                      <w:r w:rsidRPr="00D43640">
                        <w:rPr>
                          <w:b w:val="0"/>
                        </w:rPr>
                        <w:t xml:space="preserve"> Theory of Interactive Media Effect (TIME).</w:t>
                      </w:r>
                      <w:bookmarkEnd w:id="39"/>
                    </w:p>
                  </w:txbxContent>
                </v:textbox>
                <w10:wrap type="through"/>
              </v:shape>
            </w:pict>
          </mc:Fallback>
        </mc:AlternateContent>
      </w:r>
      <w:r w:rsidR="00191B57" w:rsidRPr="00BF1567">
        <w:rPr>
          <w:rFonts w:asciiTheme="majorHAnsi" w:hAnsiTheme="majorHAnsi"/>
        </w:rPr>
        <w:t xml:space="preserve">Note. Adapted from “Toward a theory of interactive media effects (TIME)” by Sundar, S. S., Jia, H., Waddell, T. F., and Huang, Y. 2015. In S. S. Sundar (Ed.), </w:t>
      </w:r>
      <w:r w:rsidR="00191B57" w:rsidRPr="00BF1567">
        <w:rPr>
          <w:rFonts w:asciiTheme="majorHAnsi" w:hAnsiTheme="majorHAnsi"/>
          <w:i/>
        </w:rPr>
        <w:t>The handbook of the psychology of communication technology</w:t>
      </w:r>
      <w:r w:rsidR="00191B57" w:rsidRPr="00BF1567">
        <w:rPr>
          <w:rFonts w:asciiTheme="majorHAnsi" w:hAnsiTheme="majorHAnsi"/>
        </w:rPr>
        <w:t xml:space="preserve"> (pp. 47–86). Copyright 2015 by the John Wiley &amp; Sons, Inc. </w:t>
      </w:r>
    </w:p>
    <w:p w14:paraId="14DD2234" w14:textId="77777777" w:rsidR="00191B57" w:rsidRPr="00BF1567" w:rsidRDefault="00191B57" w:rsidP="006C4DFB">
      <w:pPr>
        <w:pStyle w:val="Heading3"/>
      </w:pPr>
      <w:bookmarkStart w:id="40" w:name="_Toc520277663"/>
      <w:r w:rsidRPr="00BF1567">
        <w:lastRenderedPageBreak/>
        <w:t>Conceptualization of interactivity under TIME</w:t>
      </w:r>
      <w:bookmarkEnd w:id="40"/>
    </w:p>
    <w:p w14:paraId="0275E1E3" w14:textId="77777777"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 xml:space="preserve">It should be noted that the theoretical formulation of TIME is based on four earlier models of interactivity: the interactivity effects model (see Sundar, 2007), the agency model of customization (Sundar, 2008a), the motivational technology (Sundar et al., 2012) and the agency-interactivity-navigability model Sundar (2008b). The conceptualization of “interactivity” as affordance derived from the propositions of interactivity effects model (IEM) (Sundar, 2007). According to IEM, interactivity can occur in three forms: medium (modality) interactivity, message interactivity, and source interactivity (Sundar). </w:t>
      </w:r>
    </w:p>
    <w:p w14:paraId="7F676F64" w14:textId="4AEA2277"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 xml:space="preserve">First, medium (or modality) interactivity refers to “various methods of interaction offered by the interface, such as clicking, scrolling, dragging, and hovering” (Sundar et al., 2015, p. 54). Different options provide different opportunity for interaction, allowing the users to handle the information in a specific way (Sundar, Xu, &amp; Bellur, 2010). For example, reading information by clicking a “hotspot,” a navigational tool, is totally different from reading it from the interface screen. Likewise rotating a three-dimensional object on flat computer screens is different compared to rotating it in immersive VR platform with haptic devices. Also, relevant information can pop out when users hover over mouse in certain places. This interactivity is completely different from clicking on the options to see the information. Therefore, modality interactivity is mainly about functional features available on the interface to access information (Sundar et al.). Such interactivity is also known as a functional view of interactivity (Javornik, 2016). Based on the IEM, the TIME proposed that modality interactivity leads to better user engagement (absorption) with media, as it increases a </w:t>
      </w:r>
      <w:r w:rsidRPr="00BF1567">
        <w:rPr>
          <w:rFonts w:asciiTheme="majorHAnsi" w:hAnsiTheme="majorHAnsi"/>
        </w:rPr>
        <w:lastRenderedPageBreak/>
        <w:t>user’s perceptual bandwidth. This, in turn, enhances knowledge, attitude and behavior (Sundar et al.).</w:t>
      </w:r>
    </w:p>
    <w:p w14:paraId="3E295CCC" w14:textId="77777777"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Message interactivity, on the other hand, refers to “the nature of exchanges between the user and the system (or other users)” (Sundar et al., 2015, p. 56). Such interactivity is realized in the form of various information organization styles, mainly via navigation tools. For example, when users use such tools, they make navigational decisions (e.g., which information to read and which to overlook) in an order that make more sense to them. According to Sundar et al., this kind of interaction is contingent upon prior response. In other words, users need to perceive that the interface is responding to them contingently. Based on the degree of perception user may feel more or less engaged with the content and thus elicit psychological responses (Sundar, Bellur, Oh, Jia, &amp; Kim, 2016). This category is also known as contingency view of interactivity. Based on the IEM, the TIME proposed that message interactivity “leads to greater user engagement (elaboration) with media by enhancing the contingency or interdependency in message exchanges” (Sundar et al., p. 52). Ultimately, such interactivity also impacts knowledge, attitude and behavior (Sundar et al.).</w:t>
      </w:r>
    </w:p>
    <w:p w14:paraId="53D9C644" w14:textId="77777777"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 xml:space="preserve">Finally, source interactivity refers to “the degree to which the interface lets the user serve as the source of communication” (Sundar et al., 2015, p. 56). This category treats source or the sender as the initial point of interactions. According to Javornik (2016), source interactivity “investigates to which degree the technology establishes the user as the source of communication and the one in control, either through selection of content or its creation and customization” (p. 993). Customization is the critical theoretical mechanism of such interactivity (Sundar, 2007). Using blogging tools to </w:t>
      </w:r>
      <w:r w:rsidRPr="00BF1567">
        <w:rPr>
          <w:rFonts w:asciiTheme="majorHAnsi" w:hAnsiTheme="majorHAnsi"/>
        </w:rPr>
        <w:lastRenderedPageBreak/>
        <w:t>create own contents or using YouTube to subscribe own work are examples of source interactivity. Based on the IEM, the TIME proposed that source interactivity “leads to greater user engagement (contribution) with media by enhancing users’ ability to customize, curate, and create content” (Sundar et al., p. 52). Then such interactivity can influence knowledge, attitude and behavior (Sundar et al.).</w:t>
      </w:r>
    </w:p>
    <w:p w14:paraId="6497F578" w14:textId="522B8229"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 xml:space="preserve">Earlier studies on interactivity have mainly focused on Web-based contexts (Javornik, 2016). </w:t>
      </w:r>
      <w:r w:rsidRPr="00BF1567">
        <w:rPr>
          <w:rFonts w:asciiTheme="majorHAnsi" w:hAnsiTheme="majorHAnsi"/>
          <w:color w:val="000000" w:themeColor="text1"/>
        </w:rPr>
        <w:t>Although interactivity remained one of the major predictors of presence, the effect of interactivity on immersive VR has not been examined yet. Th</w:t>
      </w:r>
      <w:r w:rsidR="006114C4" w:rsidRPr="00BF1567">
        <w:rPr>
          <w:rFonts w:asciiTheme="majorHAnsi" w:hAnsiTheme="majorHAnsi"/>
          <w:color w:val="000000" w:themeColor="text1"/>
        </w:rPr>
        <w:t xml:space="preserve">is dissertation </w:t>
      </w:r>
      <w:r w:rsidRPr="00BF1567">
        <w:rPr>
          <w:rFonts w:asciiTheme="majorHAnsi" w:hAnsiTheme="majorHAnsi"/>
        </w:rPr>
        <w:t xml:space="preserve">focused on modality interactivity. As message interactivity indicates the exchange of message among users and the capability of the medium to assist in the communication thread, message interactivity seems less suitable and/or technologically affordable for immersive VR advertising context (Sundar et al., 2015). Ads on immersive VR system currently do not provide the functionality of two-way communication (such as chat, email, discussion board), which may become viable in the future. Source interactivity, on the other hand, provides the users with the opportunity to be the source of the communication and be in control of content creation and customization (Sundar et al., 2015). Although some brands (such as IKEA, Honda, Volvo, Chevron) provide several options for source interactivity (e.g., changing the size or color of product) in their VR applications, these facilities are limited specifically for actual advertisements in which the brands may show the product and its experience virtually along important information. In the case of actual product advertisement, to the best of </w:t>
      </w:r>
      <w:r w:rsidR="006114C4" w:rsidRPr="00BF1567">
        <w:rPr>
          <w:rFonts w:asciiTheme="majorHAnsi" w:hAnsiTheme="majorHAnsi"/>
        </w:rPr>
        <w:t>researcher’s</w:t>
      </w:r>
      <w:r w:rsidRPr="00BF1567">
        <w:rPr>
          <w:rFonts w:asciiTheme="majorHAnsi" w:hAnsiTheme="majorHAnsi"/>
        </w:rPr>
        <w:t xml:space="preserve"> knowledge, use of source interactivity is still not utilized. Therefore, </w:t>
      </w:r>
      <w:r w:rsidR="006078E0" w:rsidRPr="00BF1567">
        <w:rPr>
          <w:rFonts w:asciiTheme="majorHAnsi" w:hAnsiTheme="majorHAnsi"/>
        </w:rPr>
        <w:t>this dissertation</w:t>
      </w:r>
      <w:r w:rsidRPr="00BF1567">
        <w:rPr>
          <w:rFonts w:asciiTheme="majorHAnsi" w:hAnsiTheme="majorHAnsi"/>
        </w:rPr>
        <w:t xml:space="preserve"> did not consider source interactivity. To sum up, the study </w:t>
      </w:r>
      <w:r w:rsidRPr="00BF1567">
        <w:rPr>
          <w:rFonts w:asciiTheme="majorHAnsi" w:hAnsiTheme="majorHAnsi"/>
        </w:rPr>
        <w:lastRenderedPageBreak/>
        <w:t xml:space="preserve">will manipulate the level of modality interactivity to see how interactivity affect users’ psychological responses on high immersive VR system. </w:t>
      </w:r>
    </w:p>
    <w:p w14:paraId="34B0E379" w14:textId="77777777" w:rsidR="00191B57" w:rsidRPr="00BF1567" w:rsidRDefault="00191B57" w:rsidP="00A9087A">
      <w:pPr>
        <w:pStyle w:val="Heading2"/>
      </w:pPr>
      <w:bookmarkStart w:id="41" w:name="_Toc520277664"/>
      <w:r w:rsidRPr="00BF1567">
        <w:t>Vividness</w:t>
      </w:r>
      <w:bookmarkEnd w:id="41"/>
    </w:p>
    <w:p w14:paraId="01135B7F" w14:textId="633A0769"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szCs w:val="20"/>
        </w:rPr>
        <w:t xml:space="preserve">As discussed earlier, vividness indicates the representational richness of a mediated environment as defined by its formal features, that is, the way in which an environment presents information to the senses. Therefore, media vividness is also termed as media richness. Although many factors can contribute to vividness, two most significant variables are “sensory breadth” and “sensory depth” (Steuer, 1995). Sensory breadth is </w:t>
      </w:r>
      <w:r w:rsidRPr="00BF1567">
        <w:rPr>
          <w:rFonts w:asciiTheme="majorHAnsi" w:hAnsiTheme="majorHAnsi"/>
        </w:rPr>
        <w:t xml:space="preserve">the ability of media to present the information via multiple sensory items </w:t>
      </w:r>
      <w:r w:rsidRPr="00BF1567">
        <w:rPr>
          <w:rFonts w:asciiTheme="majorHAnsi" w:hAnsiTheme="majorHAnsi"/>
          <w:szCs w:val="20"/>
        </w:rPr>
        <w:t>(Steuer)</w:t>
      </w:r>
      <w:r w:rsidRPr="00BF1567">
        <w:rPr>
          <w:rFonts w:asciiTheme="majorHAnsi" w:hAnsiTheme="majorHAnsi"/>
        </w:rPr>
        <w:t xml:space="preserve">. People have five distinct perceptual systems: orienting (for a continuing body equilibrium), auditory, haptic/touch, taste/smell, and visual (Gibson, 1966). Higher the number of sensory systems, higher the </w:t>
      </w:r>
      <w:r w:rsidRPr="00BF1567">
        <w:rPr>
          <w:rFonts w:asciiTheme="majorHAnsi" w:hAnsiTheme="majorHAnsi"/>
          <w:szCs w:val="20"/>
        </w:rPr>
        <w:t xml:space="preserve">breadth </w:t>
      </w:r>
      <w:r w:rsidRPr="00BF1567">
        <w:rPr>
          <w:rFonts w:asciiTheme="majorHAnsi" w:hAnsiTheme="majorHAnsi"/>
        </w:rPr>
        <w:t>of medium. For example, television (involves audio and visual system) has higher breadth than radio (audio only) or print media (visual only). Immersive VR technology has shown the capacity to increase sensory breadth (Steuer). Stereoscopic head-mounted displays, for example, can provide perceptual/sensory system of touching via haptic devices, the sense of spatial audio and image of the visual environment that moves with the head movement of the viewer.  A recent VR application of IKEA provided users an experience of cooking in a kitchen with a frying pan by using HMD with haptic devices. The brand also has another application for providing VR shopping experience, in which they can walk in the virtual floor of IKEA, examine products with multiple senses and add products in the cart.</w:t>
      </w:r>
    </w:p>
    <w:p w14:paraId="5EA9D600" w14:textId="30BCD80D"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 xml:space="preserve">Sensory depth, on the other hand indicates the quality or resolution of information within these perceptual channels </w:t>
      </w:r>
      <w:r w:rsidRPr="00BF1567">
        <w:rPr>
          <w:rFonts w:asciiTheme="majorHAnsi" w:hAnsiTheme="majorHAnsi"/>
          <w:szCs w:val="20"/>
        </w:rPr>
        <w:t>(Steuer, 1995)</w:t>
      </w:r>
      <w:r w:rsidRPr="00BF1567">
        <w:rPr>
          <w:rFonts w:asciiTheme="majorHAnsi" w:hAnsiTheme="majorHAnsi"/>
        </w:rPr>
        <w:t xml:space="preserve">. For example, good quality </w:t>
      </w:r>
      <w:r w:rsidRPr="00BF1567">
        <w:rPr>
          <w:rFonts w:asciiTheme="majorHAnsi" w:hAnsiTheme="majorHAnsi"/>
        </w:rPr>
        <w:lastRenderedPageBreak/>
        <w:t>of auditory information will provide more depth than less quality of auditory information in both radio and television media. Technically, depth depend</w:t>
      </w:r>
      <w:r w:rsidR="006078E0" w:rsidRPr="00BF1567">
        <w:rPr>
          <w:rFonts w:asciiTheme="majorHAnsi" w:hAnsiTheme="majorHAnsi"/>
        </w:rPr>
        <w:t>s</w:t>
      </w:r>
      <w:r w:rsidRPr="00BF1567">
        <w:rPr>
          <w:rFonts w:asciiTheme="majorHAnsi" w:hAnsiTheme="majorHAnsi"/>
        </w:rPr>
        <w:t xml:space="preserve"> on two factors: (a) the amount of encoded data and (b) the data bandwidth of the communication channel. Immersive VR technology has shown the capacity to increase sensory depth. Stereoscopic head-mounted displays, for example, provide a sense of depth as the visual environment that moves with the head movement of the viewer.  Like 3-D images on a flat screen, stereoscopic VR can transmit more detailed 3D images embedded in the environment (Klein, 2003). However, the assumption behind vividness or media richness is that messages appealing to multiple sensory systems and messages with good quality are more effective than message appealing to single or fewer </w:t>
      </w:r>
      <w:r w:rsidR="000C754E" w:rsidRPr="00BF1567">
        <w:rPr>
          <w:rFonts w:asciiTheme="majorHAnsi" w:hAnsiTheme="majorHAnsi"/>
        </w:rPr>
        <w:t>perceptual systems (Li</w:t>
      </w:r>
      <w:r w:rsidRPr="00BF1567">
        <w:rPr>
          <w:rFonts w:asciiTheme="majorHAnsi" w:hAnsiTheme="majorHAnsi"/>
        </w:rPr>
        <w:t xml:space="preserve"> et al., 2004). </w:t>
      </w:r>
    </w:p>
    <w:p w14:paraId="3483A70D" w14:textId="208C2D0D"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When does vividness work more effectively in the case of marketing communication? The possible way to answer this question is to use media richness theory (MRT). As stated by Steuer</w:t>
      </w:r>
      <w:r w:rsidR="000C754E" w:rsidRPr="00BF1567">
        <w:rPr>
          <w:rFonts w:asciiTheme="majorHAnsi" w:hAnsiTheme="majorHAnsi"/>
        </w:rPr>
        <w:t xml:space="preserve"> (1995)</w:t>
      </w:r>
      <w:r w:rsidRPr="00BF1567">
        <w:rPr>
          <w:rFonts w:asciiTheme="majorHAnsi" w:hAnsiTheme="majorHAnsi"/>
        </w:rPr>
        <w:t xml:space="preserve">, concept of vividness is also synonymous of the term “media richness” </w:t>
      </w:r>
      <w:r w:rsidR="000C754E" w:rsidRPr="00BF1567">
        <w:rPr>
          <w:rFonts w:asciiTheme="majorHAnsi" w:hAnsiTheme="majorHAnsi"/>
        </w:rPr>
        <w:t>(also see Li et al., 2002,</w:t>
      </w:r>
      <w:r w:rsidRPr="00BF1567">
        <w:rPr>
          <w:rFonts w:asciiTheme="majorHAnsi" w:hAnsiTheme="majorHAnsi"/>
        </w:rPr>
        <w:t xml:space="preserve"> 2003). MRT is briefly discussed in the following section.</w:t>
      </w:r>
    </w:p>
    <w:p w14:paraId="39AC75FD" w14:textId="77777777" w:rsidR="00191B57" w:rsidRPr="00BF1567" w:rsidRDefault="00191B57" w:rsidP="006C4DFB">
      <w:pPr>
        <w:pStyle w:val="Heading3"/>
      </w:pPr>
      <w:bookmarkStart w:id="42" w:name="_Toc520277665"/>
      <w:r w:rsidRPr="00BF1567">
        <w:t>Media richness theory (MRT)</w:t>
      </w:r>
      <w:bookmarkEnd w:id="42"/>
    </w:p>
    <w:p w14:paraId="283743B4" w14:textId="3BEE26B5"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MRT was originated by Daft and Lengel (</w:t>
      </w:r>
      <w:r w:rsidR="000C754E" w:rsidRPr="00BF1567">
        <w:rPr>
          <w:rFonts w:asciiTheme="majorHAnsi" w:hAnsiTheme="majorHAnsi"/>
          <w:color w:val="000000" w:themeColor="text1"/>
        </w:rPr>
        <w:t xml:space="preserve">1984, </w:t>
      </w:r>
      <w:r w:rsidRPr="00BF1567">
        <w:rPr>
          <w:rFonts w:asciiTheme="majorHAnsi" w:hAnsiTheme="majorHAnsi"/>
          <w:color w:val="000000" w:themeColor="text1"/>
        </w:rPr>
        <w:t xml:space="preserve">1986) to </w:t>
      </w:r>
      <w:r w:rsidRPr="00BF1567">
        <w:rPr>
          <w:rFonts w:asciiTheme="majorHAnsi" w:hAnsiTheme="majorHAnsi"/>
        </w:rPr>
        <w:t>facilitate</w:t>
      </w:r>
      <w:r w:rsidR="00A94241" w:rsidRPr="00BF1567">
        <w:rPr>
          <w:rFonts w:asciiTheme="majorHAnsi" w:hAnsiTheme="majorHAnsi"/>
        </w:rPr>
        <w:t xml:space="preserve"> </w:t>
      </w:r>
      <w:r w:rsidRPr="00BF1567">
        <w:rPr>
          <w:rFonts w:asciiTheme="majorHAnsi" w:hAnsiTheme="majorHAnsi"/>
        </w:rPr>
        <w:t xml:space="preserve">organizational decisions with regard to media choice. The original MRT stated that there are four dimensions to classify richness (or leanness) of a medium: (1) the ability to communicate multiple cues (e.g. verbal, symbolic, nonverbal) simultaneously; (2) the ability to provide feedback; (3) the ability to establish a sense of personal presence; and </w:t>
      </w:r>
      <w:r w:rsidRPr="00BF1567">
        <w:rPr>
          <w:rFonts w:asciiTheme="majorHAnsi" w:hAnsiTheme="majorHAnsi"/>
        </w:rPr>
        <w:lastRenderedPageBreak/>
        <w:t xml:space="preserve">(4) language variety (Schmitz &amp; Fulk, 1991). If a medium has multiple dimensions (as oppose to one/few), it will be called as a richer medium. </w:t>
      </w:r>
    </w:p>
    <w:p w14:paraId="6B2D0D3B" w14:textId="2CCF7198"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 xml:space="preserve">The fundamental argument of MRT is that information acquisition from media is influenced by an appropriate match between the medium’s richness capabilities and the content (Daft &amp; Lengel, 1986). Rich media are likely to be more effective in communicating ambiguous, complex, or personal information than less rich media or lean media. The assumption is that if users communicate a simple message via a highly rich medium, message will probably to be misinterpreted (Daft &amp; Lengel; Pinsonneault &amp; Ouyang, 2002; </w:t>
      </w:r>
      <w:r w:rsidRPr="00BF1567">
        <w:rPr>
          <w:rFonts w:asciiTheme="majorHAnsi" w:hAnsiTheme="majorHAnsi"/>
          <w:bCs/>
        </w:rPr>
        <w:t>Trevino, Daft, &amp; Lengel, 1990</w:t>
      </w:r>
      <w:r w:rsidRPr="00BF1567">
        <w:rPr>
          <w:rFonts w:asciiTheme="majorHAnsi" w:hAnsiTheme="majorHAnsi"/>
        </w:rPr>
        <w:t xml:space="preserve">). Media richness, for example, may provide excess information and cues (sometimes conflicting cues), which can distract the users’ attention toward the message and make the decision process unnecessarily complex and long (Daft </w:t>
      </w:r>
      <w:r w:rsidR="000C754E" w:rsidRPr="00BF1567">
        <w:rPr>
          <w:rFonts w:asciiTheme="majorHAnsi" w:hAnsiTheme="majorHAnsi"/>
        </w:rPr>
        <w:t>&amp; Lengel, 1984,</w:t>
      </w:r>
      <w:r w:rsidRPr="00BF1567">
        <w:rPr>
          <w:rFonts w:asciiTheme="majorHAnsi" w:hAnsiTheme="majorHAnsi"/>
        </w:rPr>
        <w:t xml:space="preserve"> 1986).</w:t>
      </w:r>
    </w:p>
    <w:p w14:paraId="3A617D28" w14:textId="6461708F" w:rsidR="00191B57" w:rsidRPr="00BF1567" w:rsidRDefault="00191B57" w:rsidP="00191B57">
      <w:pPr>
        <w:autoSpaceDE w:val="0"/>
        <w:autoSpaceDN w:val="0"/>
        <w:adjustRightInd w:val="0"/>
        <w:ind w:firstLine="720"/>
        <w:rPr>
          <w:rFonts w:asciiTheme="majorHAnsi" w:hAnsiTheme="majorHAnsi"/>
        </w:rPr>
      </w:pPr>
      <w:r w:rsidRPr="00BF1567">
        <w:rPr>
          <w:rFonts w:asciiTheme="majorHAnsi" w:hAnsiTheme="majorHAnsi"/>
        </w:rPr>
        <w:t>Based on media richness criteria, face-to-face communication is the richest of all medi</w:t>
      </w:r>
      <w:r w:rsidR="000C754E" w:rsidRPr="00BF1567">
        <w:rPr>
          <w:rFonts w:asciiTheme="majorHAnsi" w:hAnsiTheme="majorHAnsi"/>
        </w:rPr>
        <w:t>a</w:t>
      </w:r>
      <w:r w:rsidRPr="00BF1567">
        <w:rPr>
          <w:rFonts w:asciiTheme="majorHAnsi" w:hAnsiTheme="majorHAnsi"/>
        </w:rPr>
        <w:t xml:space="preserve">. However, online media have changed the meaning of richness to a greater extent. Online media are different from traditional media for countless reasons. One of the major differentiation comes from technological aspects, e.g., multiple addressability, external recording, computer-processing memories (Markus, 1994), use of multiple sensory items, interactivity (Biocca, 1997; Li et al., 2002; Steuer, 1995). Allen, Mahto, and Otondo (2007) considered </w:t>
      </w:r>
      <w:r w:rsidR="00522803" w:rsidRPr="00BF1567">
        <w:rPr>
          <w:rFonts w:asciiTheme="majorHAnsi" w:hAnsiTheme="majorHAnsi"/>
        </w:rPr>
        <w:t>some Websites rich</w:t>
      </w:r>
      <w:r w:rsidRPr="00BF1567">
        <w:rPr>
          <w:rFonts w:asciiTheme="majorHAnsi" w:hAnsiTheme="majorHAnsi"/>
        </w:rPr>
        <w:t xml:space="preserve">, as </w:t>
      </w:r>
      <w:r w:rsidR="00522803" w:rsidRPr="00BF1567">
        <w:rPr>
          <w:rFonts w:asciiTheme="majorHAnsi" w:hAnsiTheme="majorHAnsi"/>
        </w:rPr>
        <w:t>they</w:t>
      </w:r>
      <w:r w:rsidRPr="00BF1567">
        <w:rPr>
          <w:rFonts w:asciiTheme="majorHAnsi" w:hAnsiTheme="majorHAnsi"/>
        </w:rPr>
        <w:t xml:space="preserve"> provided multiple sensory items and cues such as visual images, symbols, sounds and navi</w:t>
      </w:r>
      <w:r w:rsidR="00522803" w:rsidRPr="00BF1567">
        <w:rPr>
          <w:rFonts w:asciiTheme="majorHAnsi" w:hAnsiTheme="majorHAnsi"/>
        </w:rPr>
        <w:t>gating functions.</w:t>
      </w:r>
      <w:r w:rsidR="00C727FA" w:rsidRPr="00BF1567">
        <w:rPr>
          <w:rFonts w:asciiTheme="majorHAnsi" w:hAnsiTheme="majorHAnsi"/>
        </w:rPr>
        <w:t xml:space="preserve"> In addition, a</w:t>
      </w:r>
      <w:r w:rsidRPr="00BF1567">
        <w:rPr>
          <w:rFonts w:asciiTheme="majorHAnsi" w:hAnsiTheme="majorHAnsi"/>
        </w:rPr>
        <w:t xml:space="preserve"> “lean Website” was described as a platform presenting only text or text/pictures (Cho, Phillips, Hageman, &amp; Patten, 2009; Jiang &amp; Benbasat, 2007; Simon &amp; Peppas, 2004). Jiang and Benbasat argued that information presentation via a rich </w:t>
      </w:r>
      <w:r w:rsidRPr="00BF1567">
        <w:rPr>
          <w:rFonts w:asciiTheme="majorHAnsi" w:hAnsiTheme="majorHAnsi"/>
        </w:rPr>
        <w:lastRenderedPageBreak/>
        <w:t xml:space="preserve">medium may bring the consumer experience of the product/brand closer to reality and create positive attitudes and intentions (Saat &amp; Selamat, 2014).  </w:t>
      </w:r>
    </w:p>
    <w:p w14:paraId="490B3096" w14:textId="621F7B17" w:rsidR="00191B57" w:rsidRPr="00BF1567" w:rsidRDefault="00191B57" w:rsidP="00191B57">
      <w:pPr>
        <w:autoSpaceDE w:val="0"/>
        <w:autoSpaceDN w:val="0"/>
        <w:adjustRightInd w:val="0"/>
        <w:ind w:firstLine="720"/>
        <w:rPr>
          <w:rFonts w:asciiTheme="majorHAnsi" w:hAnsiTheme="majorHAnsi"/>
          <w:szCs w:val="20"/>
        </w:rPr>
      </w:pPr>
      <w:r w:rsidRPr="00BF1567">
        <w:rPr>
          <w:rFonts w:asciiTheme="majorHAnsi" w:hAnsiTheme="majorHAnsi"/>
          <w:szCs w:val="20"/>
        </w:rPr>
        <w:t xml:space="preserve">According to Steuer (1995), vividness, as indicated by sensory breadth, can be manipulated by varying the number of sensory channels that are used. Previous studies have manipulated sensory breadth of vividness in various ways, e.g., messages containing pictures and text versus messages containing video and audio (Klein, 2003), messages with audio and animations versus without such elements (Coyle &amp; Thorson, 2001). Fennis, Das, and Fransen, (2012) even generated different level of vividness, breadth in particular, by varying text presentation style and text language: vivid texts (e.g., with bright color and abstract adjectives to describe the product) versus pallid text (e.g., with black and white text and actual tangible attributes to describe the product). In the case of immersive VR, vividness is rarely examined as an independent variable and manipulated directly for the same medium. Different medium interface was rather tested, assuming that they vary based on the level of media richness or vividness along with interactivity. </w:t>
      </w:r>
      <w:r w:rsidR="000C754E" w:rsidRPr="00BF1567">
        <w:rPr>
          <w:rFonts w:asciiTheme="majorHAnsi" w:hAnsiTheme="majorHAnsi"/>
          <w:szCs w:val="20"/>
        </w:rPr>
        <w:t>Li et al. (2002,</w:t>
      </w:r>
      <w:r w:rsidRPr="00BF1567">
        <w:rPr>
          <w:rFonts w:asciiTheme="majorHAnsi" w:hAnsiTheme="majorHAnsi"/>
          <w:szCs w:val="20"/>
        </w:rPr>
        <w:t xml:space="preserve"> 2003), for example, compared the effect of 3-D vs. 2-D ad and contributed the favorable effects of 3-D to the interactivity and vividness, assuming that 3-D presentation system generates higher interactivity and vividness than 2-D system. Similarly,</w:t>
      </w:r>
      <w:r w:rsidRPr="00BF1567">
        <w:rPr>
          <w:rFonts w:asciiTheme="majorHAnsi" w:hAnsiTheme="majorHAnsi"/>
          <w:bCs/>
        </w:rPr>
        <w:t xml:space="preserve"> Van Kerrebroeck et al. (2017) attempted </w:t>
      </w:r>
      <w:r w:rsidRPr="00BF1567">
        <w:rPr>
          <w:rFonts w:asciiTheme="majorHAnsi" w:hAnsiTheme="majorHAnsi"/>
          <w:szCs w:val="20"/>
        </w:rPr>
        <w:t>to study the vividness effect of in the case of transformational marketing by using a video presented via either 2-D interface (on a mobile phone) or via immersive VR interface (by using a Google Cardboard-type HMD). But, no direct manipulation of vividness was done.</w:t>
      </w:r>
    </w:p>
    <w:p w14:paraId="3947718E" w14:textId="3783C813" w:rsidR="007D1397" w:rsidRPr="00BF1567" w:rsidRDefault="00FE6E26" w:rsidP="00A9087A">
      <w:pPr>
        <w:pStyle w:val="Heading2"/>
      </w:pPr>
      <w:bookmarkStart w:id="43" w:name="_Toc520277666"/>
      <w:r w:rsidRPr="00BF1567">
        <w:lastRenderedPageBreak/>
        <w:t xml:space="preserve">Indicators of </w:t>
      </w:r>
      <w:r w:rsidR="003C651A" w:rsidRPr="00BF1567">
        <w:t>I</w:t>
      </w:r>
      <w:r w:rsidR="005F2FF7" w:rsidRPr="00BF1567">
        <w:t xml:space="preserve">mmersive VR </w:t>
      </w:r>
      <w:r w:rsidR="00DA20D0" w:rsidRPr="00BF1567">
        <w:t xml:space="preserve">Ad </w:t>
      </w:r>
      <w:r w:rsidRPr="00BF1567">
        <w:t>Effectiveness</w:t>
      </w:r>
      <w:bookmarkEnd w:id="43"/>
    </w:p>
    <w:p w14:paraId="735B930C" w14:textId="3EC7AB86" w:rsidR="007D1397" w:rsidRPr="00BF1567" w:rsidRDefault="007D1397" w:rsidP="004738AB">
      <w:pPr>
        <w:autoSpaceDE w:val="0"/>
        <w:autoSpaceDN w:val="0"/>
        <w:adjustRightInd w:val="0"/>
        <w:rPr>
          <w:rFonts w:asciiTheme="majorHAnsi" w:hAnsiTheme="majorHAnsi"/>
        </w:rPr>
      </w:pPr>
      <w:r w:rsidRPr="00BF1567">
        <w:rPr>
          <w:rFonts w:asciiTheme="majorHAnsi" w:hAnsiTheme="majorHAnsi"/>
          <w:b/>
        </w:rPr>
        <w:tab/>
      </w:r>
      <w:r w:rsidR="00990782" w:rsidRPr="00BF1567">
        <w:rPr>
          <w:rFonts w:asciiTheme="majorHAnsi" w:hAnsiTheme="majorHAnsi"/>
        </w:rPr>
        <w:t>The i</w:t>
      </w:r>
      <w:r w:rsidRPr="00BF1567">
        <w:rPr>
          <w:rFonts w:asciiTheme="majorHAnsi" w:hAnsiTheme="majorHAnsi"/>
        </w:rPr>
        <w:t xml:space="preserve">mpact of immersive VR </w:t>
      </w:r>
      <w:r w:rsidR="0015688C" w:rsidRPr="00BF1567">
        <w:rPr>
          <w:rFonts w:asciiTheme="majorHAnsi" w:hAnsiTheme="majorHAnsi"/>
        </w:rPr>
        <w:t>ad</w:t>
      </w:r>
      <w:r w:rsidR="00CC0BA4" w:rsidRPr="00BF1567">
        <w:rPr>
          <w:rFonts w:asciiTheme="majorHAnsi" w:hAnsiTheme="majorHAnsi"/>
        </w:rPr>
        <w:t>s</w:t>
      </w:r>
      <w:r w:rsidR="0015688C" w:rsidRPr="00BF1567">
        <w:rPr>
          <w:rFonts w:asciiTheme="majorHAnsi" w:hAnsiTheme="majorHAnsi"/>
        </w:rPr>
        <w:t xml:space="preserve"> can</w:t>
      </w:r>
      <w:r w:rsidR="00FB48B2" w:rsidRPr="00BF1567">
        <w:rPr>
          <w:rFonts w:asciiTheme="majorHAnsi" w:hAnsiTheme="majorHAnsi"/>
        </w:rPr>
        <w:t xml:space="preserve"> </w:t>
      </w:r>
      <w:r w:rsidR="0015688C" w:rsidRPr="00BF1567">
        <w:rPr>
          <w:rFonts w:asciiTheme="majorHAnsi" w:hAnsiTheme="majorHAnsi"/>
        </w:rPr>
        <w:t>be realized</w:t>
      </w:r>
      <w:r w:rsidRPr="00BF1567">
        <w:rPr>
          <w:rFonts w:asciiTheme="majorHAnsi" w:hAnsiTheme="majorHAnsi"/>
        </w:rPr>
        <w:t xml:space="preserve"> by various psychological responses of users, e.g., presence, brand recall, perceived product knowledge, ad attitude, brand attitude, purchase intentions. </w:t>
      </w:r>
      <w:r w:rsidR="00DB0701" w:rsidRPr="00BF1567">
        <w:rPr>
          <w:rFonts w:asciiTheme="majorHAnsi" w:hAnsiTheme="majorHAnsi"/>
        </w:rPr>
        <w:t xml:space="preserve">While </w:t>
      </w:r>
      <w:r w:rsidR="004738AB" w:rsidRPr="00BF1567">
        <w:rPr>
          <w:rFonts w:asciiTheme="majorHAnsi" w:hAnsiTheme="majorHAnsi"/>
        </w:rPr>
        <w:t xml:space="preserve">presence is a </w:t>
      </w:r>
      <w:r w:rsidR="005D6601" w:rsidRPr="00BF1567">
        <w:rPr>
          <w:rFonts w:asciiTheme="majorHAnsi" w:hAnsiTheme="majorHAnsi"/>
        </w:rPr>
        <w:t>primarily</w:t>
      </w:r>
      <w:r w:rsidR="004738AB" w:rsidRPr="00BF1567">
        <w:rPr>
          <w:rFonts w:asciiTheme="majorHAnsi" w:hAnsiTheme="majorHAnsi"/>
        </w:rPr>
        <w:t xml:space="preserve"> associated with the any VR platform</w:t>
      </w:r>
      <w:r w:rsidR="000C67C4" w:rsidRPr="00BF1567">
        <w:rPr>
          <w:rFonts w:asciiTheme="majorHAnsi" w:hAnsiTheme="majorHAnsi"/>
        </w:rPr>
        <w:t>s</w:t>
      </w:r>
      <w:r w:rsidR="004738AB" w:rsidRPr="00BF1567">
        <w:rPr>
          <w:rFonts w:asciiTheme="majorHAnsi" w:hAnsiTheme="majorHAnsi"/>
        </w:rPr>
        <w:t>, other p</w:t>
      </w:r>
      <w:r w:rsidRPr="00BF1567">
        <w:rPr>
          <w:rFonts w:asciiTheme="majorHAnsi" w:hAnsiTheme="majorHAnsi"/>
        </w:rPr>
        <w:t xml:space="preserve">sychological responses, based on cognitive, affective, and conative aspects (Lutz, 1975; Wright, 1980) are the most fundamental and traditional way to measure ad effectiveness. </w:t>
      </w:r>
      <w:r w:rsidR="000C67C4" w:rsidRPr="00BF1567">
        <w:rPr>
          <w:rFonts w:asciiTheme="majorHAnsi" w:hAnsiTheme="majorHAnsi"/>
        </w:rPr>
        <w:t>These concepts are discussed below</w:t>
      </w:r>
      <w:r w:rsidRPr="00BF1567">
        <w:rPr>
          <w:rFonts w:asciiTheme="majorHAnsi" w:hAnsiTheme="majorHAnsi"/>
        </w:rPr>
        <w:t>.</w:t>
      </w:r>
    </w:p>
    <w:p w14:paraId="5A680179" w14:textId="3D59F245" w:rsidR="001F1D3B" w:rsidRPr="00BF1567" w:rsidRDefault="001F1D3B" w:rsidP="006C4DFB">
      <w:pPr>
        <w:pStyle w:val="Heading3"/>
      </w:pPr>
      <w:bookmarkStart w:id="44" w:name="_Toc520277667"/>
      <w:r w:rsidRPr="00BF1567">
        <w:t>Cognitive responses</w:t>
      </w:r>
      <w:bookmarkEnd w:id="44"/>
    </w:p>
    <w:p w14:paraId="7FA2E28F" w14:textId="757F270B" w:rsidR="00487B02" w:rsidRPr="00BF1567" w:rsidRDefault="007D1397" w:rsidP="00487B02">
      <w:pPr>
        <w:autoSpaceDE w:val="0"/>
        <w:autoSpaceDN w:val="0"/>
        <w:adjustRightInd w:val="0"/>
        <w:ind w:firstLine="720"/>
        <w:rPr>
          <w:rFonts w:asciiTheme="majorHAnsi" w:hAnsiTheme="majorHAnsi"/>
        </w:rPr>
      </w:pPr>
      <w:r w:rsidRPr="00BF1567">
        <w:rPr>
          <w:rFonts w:asciiTheme="majorHAnsi" w:hAnsiTheme="majorHAnsi"/>
        </w:rPr>
        <w:t>T</w:t>
      </w:r>
      <w:r w:rsidRPr="00BF1567">
        <w:rPr>
          <w:rFonts w:asciiTheme="majorHAnsi" w:hAnsiTheme="majorHAnsi"/>
          <w:color w:val="000000"/>
        </w:rPr>
        <w:t xml:space="preserve">he term cognition basically indicates the thought-process, which can be developed naturally or artificially, consciously or unconsciously (Fodor &amp; Pylyshyn, 1988). </w:t>
      </w:r>
      <w:r w:rsidRPr="00BF1567">
        <w:rPr>
          <w:rFonts w:asciiTheme="majorHAnsi" w:hAnsiTheme="majorHAnsi"/>
        </w:rPr>
        <w:t>“Cognitive measures are used to determine the ability of an advertisement, physical product, or other marketing stimulus to attract attention and ultimately generate product knowledge” (Li et al., 2002, p. 45)</w:t>
      </w:r>
      <w:r w:rsidR="008B1FD6" w:rsidRPr="00BF1567">
        <w:rPr>
          <w:rFonts w:asciiTheme="majorHAnsi" w:hAnsiTheme="majorHAnsi"/>
        </w:rPr>
        <w:t>.</w:t>
      </w:r>
      <w:r w:rsidR="009E0B45" w:rsidRPr="00BF1567">
        <w:rPr>
          <w:rFonts w:asciiTheme="majorHAnsi" w:hAnsiTheme="majorHAnsi"/>
        </w:rPr>
        <w:t xml:space="preserve"> </w:t>
      </w:r>
      <w:r w:rsidR="00B810DA" w:rsidRPr="00BF1567">
        <w:rPr>
          <w:rFonts w:asciiTheme="majorHAnsi" w:hAnsiTheme="majorHAnsi"/>
        </w:rPr>
        <w:t>Product knowledge</w:t>
      </w:r>
      <w:r w:rsidR="007874EF" w:rsidRPr="00BF1567">
        <w:rPr>
          <w:rFonts w:asciiTheme="majorHAnsi" w:hAnsiTheme="majorHAnsi"/>
        </w:rPr>
        <w:t xml:space="preserve">, as an indicator of cognitive response, </w:t>
      </w:r>
      <w:r w:rsidR="00B810DA" w:rsidRPr="00BF1567">
        <w:rPr>
          <w:rFonts w:asciiTheme="majorHAnsi" w:hAnsiTheme="majorHAnsi"/>
        </w:rPr>
        <w:t xml:space="preserve">plays a significant role </w:t>
      </w:r>
      <w:r w:rsidR="00660D88" w:rsidRPr="00BF1567">
        <w:rPr>
          <w:rFonts w:asciiTheme="majorHAnsi" w:hAnsiTheme="majorHAnsi"/>
        </w:rPr>
        <w:t xml:space="preserve">shaping consumer’s </w:t>
      </w:r>
      <w:r w:rsidR="00476565" w:rsidRPr="00BF1567">
        <w:rPr>
          <w:rFonts w:asciiTheme="majorHAnsi" w:hAnsiTheme="majorHAnsi"/>
        </w:rPr>
        <w:t>amount of knowledge about the product</w:t>
      </w:r>
      <w:r w:rsidRPr="00BF1567">
        <w:rPr>
          <w:rFonts w:asciiTheme="majorHAnsi" w:hAnsiTheme="majorHAnsi"/>
        </w:rPr>
        <w:t xml:space="preserve"> (Bettman &amp; Park, 1980). </w:t>
      </w:r>
      <w:r w:rsidR="00413A50" w:rsidRPr="00BF1567">
        <w:rPr>
          <w:rFonts w:asciiTheme="majorHAnsi" w:hAnsiTheme="majorHAnsi"/>
        </w:rPr>
        <w:t>Product knowledge can be measured by two ways, subjective knowledge (i.e., consumers’ belief about their own knowledge about a product) (Park &amp; Lessig, 1981), and objective knowledge (i.e., actual knowledge about the product stored in memories) (Brucks, 1985). Advertisements can contribute to increase both type</w:t>
      </w:r>
      <w:r w:rsidR="00CC0BA4" w:rsidRPr="00BF1567">
        <w:rPr>
          <w:rFonts w:asciiTheme="majorHAnsi" w:hAnsiTheme="majorHAnsi"/>
        </w:rPr>
        <w:t>s</w:t>
      </w:r>
      <w:r w:rsidR="00413A50" w:rsidRPr="00BF1567">
        <w:rPr>
          <w:rFonts w:asciiTheme="majorHAnsi" w:hAnsiTheme="majorHAnsi"/>
        </w:rPr>
        <w:t xml:space="preserve"> of knowledge. As subjective product knowledge or self-confidence about product information can minimize perceived uncertainty and risk in purchases, </w:t>
      </w:r>
      <w:r w:rsidR="00254324" w:rsidRPr="00BF1567">
        <w:rPr>
          <w:rFonts w:asciiTheme="majorHAnsi" w:hAnsiTheme="majorHAnsi"/>
        </w:rPr>
        <w:t>many studies</w:t>
      </w:r>
      <w:r w:rsidR="00413A50" w:rsidRPr="00BF1567">
        <w:rPr>
          <w:rFonts w:asciiTheme="majorHAnsi" w:hAnsiTheme="majorHAnsi"/>
        </w:rPr>
        <w:t xml:space="preserve"> measured</w:t>
      </w:r>
      <w:r w:rsidR="001A448E" w:rsidRPr="00BF1567">
        <w:rPr>
          <w:rFonts w:asciiTheme="majorHAnsi" w:hAnsiTheme="majorHAnsi"/>
        </w:rPr>
        <w:t xml:space="preserve"> subjective or</w:t>
      </w:r>
      <w:r w:rsidR="00413A50" w:rsidRPr="00BF1567">
        <w:rPr>
          <w:rFonts w:asciiTheme="majorHAnsi" w:hAnsiTheme="majorHAnsi"/>
        </w:rPr>
        <w:t xml:space="preserve"> </w:t>
      </w:r>
      <w:r w:rsidR="00212CAC" w:rsidRPr="00BF1567">
        <w:rPr>
          <w:rFonts w:asciiTheme="majorHAnsi" w:hAnsiTheme="majorHAnsi"/>
        </w:rPr>
        <w:t>perceived product knowledge</w:t>
      </w:r>
      <w:r w:rsidR="00254324" w:rsidRPr="00BF1567">
        <w:rPr>
          <w:rFonts w:asciiTheme="majorHAnsi" w:hAnsiTheme="majorHAnsi"/>
        </w:rPr>
        <w:t xml:space="preserve"> (Smith &amp; Park, 1992)</w:t>
      </w:r>
      <w:r w:rsidR="00212CAC" w:rsidRPr="00BF1567">
        <w:rPr>
          <w:rFonts w:asciiTheme="majorHAnsi" w:hAnsiTheme="majorHAnsi"/>
        </w:rPr>
        <w:t xml:space="preserve">. </w:t>
      </w:r>
      <w:r w:rsidR="00CC0BA4" w:rsidRPr="00BF1567">
        <w:rPr>
          <w:rFonts w:asciiTheme="majorHAnsi" w:hAnsiTheme="majorHAnsi"/>
        </w:rPr>
        <w:t>C</w:t>
      </w:r>
      <w:r w:rsidR="00487B02" w:rsidRPr="00BF1567">
        <w:rPr>
          <w:rFonts w:asciiTheme="majorHAnsi" w:hAnsiTheme="majorHAnsi"/>
        </w:rPr>
        <w:t xml:space="preserve">ontrary to this self-reported </w:t>
      </w:r>
      <w:r w:rsidR="00D22A46" w:rsidRPr="00BF1567">
        <w:rPr>
          <w:rFonts w:asciiTheme="majorHAnsi" w:hAnsiTheme="majorHAnsi"/>
        </w:rPr>
        <w:t xml:space="preserve">perceived </w:t>
      </w:r>
      <w:r w:rsidR="00487B02" w:rsidRPr="00BF1567">
        <w:rPr>
          <w:rFonts w:asciiTheme="majorHAnsi" w:hAnsiTheme="majorHAnsi"/>
        </w:rPr>
        <w:t>response</w:t>
      </w:r>
      <w:r w:rsidR="005B154F" w:rsidRPr="00BF1567">
        <w:rPr>
          <w:rFonts w:asciiTheme="majorHAnsi" w:hAnsiTheme="majorHAnsi"/>
        </w:rPr>
        <w:t xml:space="preserve">, recall </w:t>
      </w:r>
      <w:r w:rsidR="00487B02" w:rsidRPr="00BF1567">
        <w:rPr>
          <w:rFonts w:asciiTheme="majorHAnsi" w:hAnsiTheme="majorHAnsi"/>
        </w:rPr>
        <w:t xml:space="preserve">provides an important memory-based </w:t>
      </w:r>
      <w:r w:rsidR="002207E2" w:rsidRPr="00BF1567">
        <w:rPr>
          <w:rFonts w:asciiTheme="majorHAnsi" w:hAnsiTheme="majorHAnsi"/>
        </w:rPr>
        <w:t xml:space="preserve">cognitive </w:t>
      </w:r>
      <w:r w:rsidR="00487B02" w:rsidRPr="00BF1567">
        <w:rPr>
          <w:rFonts w:asciiTheme="majorHAnsi" w:hAnsiTheme="majorHAnsi"/>
        </w:rPr>
        <w:t>measure of ad effectiveness</w:t>
      </w:r>
      <w:r w:rsidR="00262870" w:rsidRPr="00BF1567">
        <w:rPr>
          <w:rFonts w:asciiTheme="majorHAnsi" w:hAnsiTheme="majorHAnsi"/>
        </w:rPr>
        <w:t xml:space="preserve"> (Sheinin, Varki, &amp; Ashley, 2011)</w:t>
      </w:r>
      <w:r w:rsidR="00487B02" w:rsidRPr="00BF1567">
        <w:rPr>
          <w:rFonts w:asciiTheme="majorHAnsi" w:hAnsiTheme="majorHAnsi"/>
        </w:rPr>
        <w:t xml:space="preserve">. </w:t>
      </w:r>
      <w:bookmarkStart w:id="45" w:name="_Hlk515816150"/>
      <w:r w:rsidR="00195898" w:rsidRPr="00BF1567">
        <w:rPr>
          <w:rFonts w:asciiTheme="majorHAnsi" w:hAnsiTheme="majorHAnsi"/>
        </w:rPr>
        <w:lastRenderedPageBreak/>
        <w:t>Although both ad recall and brand recall are important</w:t>
      </w:r>
      <w:r w:rsidR="002207E2" w:rsidRPr="00BF1567">
        <w:rPr>
          <w:rFonts w:asciiTheme="majorHAnsi" w:hAnsiTheme="majorHAnsi"/>
        </w:rPr>
        <w:t>, brand recall become</w:t>
      </w:r>
      <w:r w:rsidR="0002111B" w:rsidRPr="00BF1567">
        <w:rPr>
          <w:rFonts w:asciiTheme="majorHAnsi" w:hAnsiTheme="majorHAnsi"/>
        </w:rPr>
        <w:t>s</w:t>
      </w:r>
      <w:r w:rsidR="002207E2" w:rsidRPr="00BF1567">
        <w:rPr>
          <w:rFonts w:asciiTheme="majorHAnsi" w:hAnsiTheme="majorHAnsi"/>
        </w:rPr>
        <w:t xml:space="preserve"> more </w:t>
      </w:r>
      <w:r w:rsidR="00487B02" w:rsidRPr="00BF1567">
        <w:rPr>
          <w:rFonts w:asciiTheme="majorHAnsi" w:hAnsiTheme="majorHAnsi"/>
        </w:rPr>
        <w:t xml:space="preserve">important </w:t>
      </w:r>
      <w:r w:rsidR="00295B8D" w:rsidRPr="00BF1567">
        <w:rPr>
          <w:rFonts w:asciiTheme="majorHAnsi" w:hAnsiTheme="majorHAnsi"/>
        </w:rPr>
        <w:t>for unfamiliar brands developing</w:t>
      </w:r>
      <w:r w:rsidR="00BF3366" w:rsidRPr="00BF1567">
        <w:rPr>
          <w:rFonts w:asciiTheme="majorHAnsi" w:hAnsiTheme="majorHAnsi"/>
        </w:rPr>
        <w:t xml:space="preserve"> highly</w:t>
      </w:r>
      <w:r w:rsidR="00295B8D" w:rsidRPr="00BF1567">
        <w:rPr>
          <w:rFonts w:asciiTheme="majorHAnsi" w:hAnsiTheme="majorHAnsi"/>
        </w:rPr>
        <w:t xml:space="preserve"> creative, novel </w:t>
      </w:r>
      <w:r w:rsidR="00BF3366" w:rsidRPr="00BF1567">
        <w:rPr>
          <w:rFonts w:asciiTheme="majorHAnsi" w:hAnsiTheme="majorHAnsi"/>
        </w:rPr>
        <w:t xml:space="preserve">ads, as consumers may reminisce information about the </w:t>
      </w:r>
      <w:r w:rsidR="00FC5D7D" w:rsidRPr="00BF1567">
        <w:rPr>
          <w:rFonts w:asciiTheme="majorHAnsi" w:hAnsiTheme="majorHAnsi"/>
        </w:rPr>
        <w:t xml:space="preserve">ad but not the </w:t>
      </w:r>
      <w:r w:rsidR="00487B02" w:rsidRPr="00BF1567">
        <w:rPr>
          <w:rFonts w:asciiTheme="majorHAnsi" w:hAnsiTheme="majorHAnsi"/>
        </w:rPr>
        <w:t xml:space="preserve">brand (Lange </w:t>
      </w:r>
      <w:r w:rsidR="00154FCA" w:rsidRPr="00BF1567">
        <w:rPr>
          <w:rFonts w:asciiTheme="majorHAnsi" w:hAnsiTheme="majorHAnsi"/>
        </w:rPr>
        <w:t>&amp;</w:t>
      </w:r>
      <w:r w:rsidR="00487B02" w:rsidRPr="00BF1567">
        <w:rPr>
          <w:rFonts w:asciiTheme="majorHAnsi" w:hAnsiTheme="majorHAnsi"/>
        </w:rPr>
        <w:t xml:space="preserve"> Dahlén</w:t>
      </w:r>
      <w:r w:rsidR="00154FCA" w:rsidRPr="00BF1567">
        <w:rPr>
          <w:rFonts w:asciiTheme="majorHAnsi" w:hAnsiTheme="majorHAnsi"/>
        </w:rPr>
        <w:t>,</w:t>
      </w:r>
      <w:r w:rsidR="00487B02" w:rsidRPr="00BF1567">
        <w:rPr>
          <w:rFonts w:asciiTheme="majorHAnsi" w:hAnsiTheme="majorHAnsi"/>
        </w:rPr>
        <w:t xml:space="preserve"> 2003).</w:t>
      </w:r>
      <w:r w:rsidR="00B46566" w:rsidRPr="00BF1567">
        <w:rPr>
          <w:rFonts w:asciiTheme="majorHAnsi" w:hAnsiTheme="majorHAnsi"/>
        </w:rPr>
        <w:t xml:space="preserve"> </w:t>
      </w:r>
      <w:r w:rsidR="00587EF9" w:rsidRPr="00BF1567">
        <w:rPr>
          <w:rFonts w:asciiTheme="majorHAnsi" w:hAnsiTheme="majorHAnsi"/>
        </w:rPr>
        <w:t>B</w:t>
      </w:r>
      <w:r w:rsidR="006F0ACA" w:rsidRPr="00BF1567">
        <w:rPr>
          <w:rFonts w:asciiTheme="majorHAnsi" w:hAnsiTheme="majorHAnsi"/>
        </w:rPr>
        <w:t xml:space="preserve">oth aided and unaided recalls </w:t>
      </w:r>
      <w:r w:rsidR="00C424B1" w:rsidRPr="00BF1567">
        <w:rPr>
          <w:rFonts w:asciiTheme="majorHAnsi" w:hAnsiTheme="majorHAnsi"/>
        </w:rPr>
        <w:t>we</w:t>
      </w:r>
      <w:r w:rsidR="006F0ACA" w:rsidRPr="00BF1567">
        <w:rPr>
          <w:rFonts w:asciiTheme="majorHAnsi" w:hAnsiTheme="majorHAnsi"/>
        </w:rPr>
        <w:t>re frequently used by previo</w:t>
      </w:r>
      <w:r w:rsidR="001F512B" w:rsidRPr="00BF1567">
        <w:rPr>
          <w:rFonts w:asciiTheme="majorHAnsi" w:hAnsiTheme="majorHAnsi"/>
        </w:rPr>
        <w:t>us studies (Lange &amp; Dahlén</w:t>
      </w:r>
      <w:r w:rsidR="006F0ACA" w:rsidRPr="00BF1567">
        <w:rPr>
          <w:rFonts w:asciiTheme="majorHAnsi" w:hAnsiTheme="majorHAnsi"/>
        </w:rPr>
        <w:t>).</w:t>
      </w:r>
    </w:p>
    <w:p w14:paraId="4DFB42D9" w14:textId="59AB2EE9" w:rsidR="001F1D3B" w:rsidRPr="00BF1567" w:rsidRDefault="001F1D3B" w:rsidP="006C4DFB">
      <w:pPr>
        <w:pStyle w:val="Heading3"/>
      </w:pPr>
      <w:bookmarkStart w:id="46" w:name="_Toc520277668"/>
      <w:bookmarkEnd w:id="45"/>
      <w:r w:rsidRPr="00BF1567">
        <w:t>Affective responses</w:t>
      </w:r>
      <w:bookmarkEnd w:id="46"/>
    </w:p>
    <w:p w14:paraId="03307B9A" w14:textId="0267A518" w:rsidR="007D1397" w:rsidRPr="00BF1567" w:rsidRDefault="007D1397" w:rsidP="007D1397">
      <w:pPr>
        <w:autoSpaceDE w:val="0"/>
        <w:autoSpaceDN w:val="0"/>
        <w:adjustRightInd w:val="0"/>
        <w:ind w:firstLine="720"/>
        <w:rPr>
          <w:rFonts w:asciiTheme="majorHAnsi" w:hAnsiTheme="majorHAnsi"/>
        </w:rPr>
      </w:pPr>
      <w:r w:rsidRPr="00BF1567">
        <w:rPr>
          <w:rFonts w:asciiTheme="majorHAnsi" w:hAnsiTheme="majorHAnsi"/>
        </w:rPr>
        <w:t>Affective measures mainly focus on consumer’s attitude, i.e., subjective evaluation</w:t>
      </w:r>
      <w:r w:rsidR="0002111B" w:rsidRPr="00BF1567">
        <w:rPr>
          <w:rFonts w:asciiTheme="majorHAnsi" w:hAnsiTheme="majorHAnsi"/>
        </w:rPr>
        <w:t>s</w:t>
      </w:r>
      <w:r w:rsidRPr="00BF1567">
        <w:rPr>
          <w:rFonts w:asciiTheme="majorHAnsi" w:hAnsiTheme="majorHAnsi"/>
        </w:rPr>
        <w:t xml:space="preserve"> of an object (Lutz, 1975). Attitude can be identified by either established (existing) or newly developed attitude from message expos</w:t>
      </w:r>
      <w:r w:rsidR="0002111B" w:rsidRPr="00BF1567">
        <w:rPr>
          <w:rFonts w:asciiTheme="majorHAnsi" w:hAnsiTheme="majorHAnsi"/>
        </w:rPr>
        <w:t>ure (Li et al., 2003). Consumer</w:t>
      </w:r>
      <w:r w:rsidRPr="00BF1567">
        <w:rPr>
          <w:rFonts w:asciiTheme="majorHAnsi" w:hAnsiTheme="majorHAnsi"/>
        </w:rPr>
        <w:t>s</w:t>
      </w:r>
      <w:r w:rsidR="0002111B" w:rsidRPr="00BF1567">
        <w:rPr>
          <w:rFonts w:asciiTheme="majorHAnsi" w:hAnsiTheme="majorHAnsi"/>
        </w:rPr>
        <w:t>’</w:t>
      </w:r>
      <w:r w:rsidRPr="00BF1567">
        <w:rPr>
          <w:rFonts w:asciiTheme="majorHAnsi" w:hAnsiTheme="majorHAnsi"/>
        </w:rPr>
        <w:t xml:space="preserve"> attitude</w:t>
      </w:r>
      <w:r w:rsidR="0002111B" w:rsidRPr="00BF1567">
        <w:rPr>
          <w:rFonts w:asciiTheme="majorHAnsi" w:hAnsiTheme="majorHAnsi"/>
        </w:rPr>
        <w:t>s</w:t>
      </w:r>
      <w:r w:rsidRPr="00BF1567">
        <w:rPr>
          <w:rFonts w:asciiTheme="majorHAnsi" w:hAnsiTheme="majorHAnsi"/>
        </w:rPr>
        <w:t xml:space="preserve"> toward the ad and toward the brand are two widely used affective variables (MacKenzie &amp; Lutz, 1989; MacKenzie, Lutz, &amp; Belch, 1986). Whereas a</w:t>
      </w:r>
      <w:r w:rsidRPr="00BF1567">
        <w:rPr>
          <w:rFonts w:asciiTheme="majorHAnsi" w:hAnsiTheme="majorHAnsi"/>
          <w:color w:val="000000"/>
        </w:rPr>
        <w:t>d attitudes are referred as “recipients’ affective reactions (e.g., liking, disliking) to the ad itself,” brand attitudes are referred as “recipients’ affective reactions toward the advertised brand (or, where desirable, attitude toward purchasing the brand)” (Lutz, MacKenzie, &amp; Belch, 1983, p. 533). The rationale for using affective measures is based on the stance that a pleasing and/or informative message can develop a positive</w:t>
      </w:r>
      <w:r w:rsidR="002132EA" w:rsidRPr="00BF1567">
        <w:rPr>
          <w:rFonts w:asciiTheme="majorHAnsi" w:hAnsiTheme="majorHAnsi"/>
          <w:color w:val="000000"/>
        </w:rPr>
        <w:t xml:space="preserve"> affect</w:t>
      </w:r>
      <w:r w:rsidRPr="00BF1567">
        <w:rPr>
          <w:rFonts w:asciiTheme="majorHAnsi" w:hAnsiTheme="majorHAnsi"/>
          <w:color w:val="000000"/>
        </w:rPr>
        <w:t xml:space="preserve"> </w:t>
      </w:r>
      <w:r w:rsidR="002132EA" w:rsidRPr="00BF1567">
        <w:rPr>
          <w:rFonts w:asciiTheme="majorHAnsi" w:hAnsiTheme="majorHAnsi"/>
          <w:color w:val="000000"/>
        </w:rPr>
        <w:t>from</w:t>
      </w:r>
      <w:r w:rsidRPr="00BF1567">
        <w:rPr>
          <w:rFonts w:asciiTheme="majorHAnsi" w:hAnsiTheme="majorHAnsi"/>
          <w:color w:val="000000"/>
        </w:rPr>
        <w:t xml:space="preserve"> favorable ad</w:t>
      </w:r>
      <w:r w:rsidR="002132EA" w:rsidRPr="00BF1567">
        <w:rPr>
          <w:rFonts w:asciiTheme="majorHAnsi" w:hAnsiTheme="majorHAnsi"/>
          <w:color w:val="000000"/>
        </w:rPr>
        <w:t xml:space="preserve"> attitude and/or brand attitude</w:t>
      </w:r>
      <w:r w:rsidR="00D12975" w:rsidRPr="00BF1567">
        <w:rPr>
          <w:rFonts w:asciiTheme="majorHAnsi" w:hAnsiTheme="majorHAnsi"/>
          <w:color w:val="000000"/>
        </w:rPr>
        <w:t xml:space="preserve"> an such attitudes can ultimately generate positive</w:t>
      </w:r>
      <w:r w:rsidR="002132EA" w:rsidRPr="00BF1567">
        <w:rPr>
          <w:rFonts w:asciiTheme="majorHAnsi" w:hAnsiTheme="majorHAnsi"/>
          <w:color w:val="000000"/>
        </w:rPr>
        <w:t xml:space="preserve"> behavioral intentions or actual behavior</w:t>
      </w:r>
      <w:r w:rsidRPr="00BF1567">
        <w:rPr>
          <w:rFonts w:asciiTheme="majorHAnsi" w:hAnsiTheme="majorHAnsi"/>
          <w:color w:val="000000"/>
        </w:rPr>
        <w:t xml:space="preserve"> (Mehta, 2000). </w:t>
      </w:r>
    </w:p>
    <w:p w14:paraId="64C7C4E8" w14:textId="40251E82" w:rsidR="001F1D3B" w:rsidRPr="00BF1567" w:rsidRDefault="007D1397" w:rsidP="006C4DFB">
      <w:pPr>
        <w:pStyle w:val="Heading3"/>
      </w:pPr>
      <w:bookmarkStart w:id="47" w:name="_Toc520277669"/>
      <w:r w:rsidRPr="00BF1567">
        <w:t>Conative</w:t>
      </w:r>
      <w:r w:rsidR="001F1D3B" w:rsidRPr="00BF1567">
        <w:t xml:space="preserve"> responses</w:t>
      </w:r>
      <w:bookmarkEnd w:id="47"/>
    </w:p>
    <w:p w14:paraId="76027837" w14:textId="124AE3AE" w:rsidR="007D1397" w:rsidRPr="00BF1567" w:rsidRDefault="007D1397" w:rsidP="007D1397">
      <w:pPr>
        <w:autoSpaceDE w:val="0"/>
        <w:autoSpaceDN w:val="0"/>
        <w:adjustRightInd w:val="0"/>
        <w:ind w:firstLine="720"/>
        <w:rPr>
          <w:rFonts w:asciiTheme="majorHAnsi" w:hAnsiTheme="majorHAnsi"/>
        </w:rPr>
      </w:pPr>
      <w:r w:rsidRPr="00BF1567">
        <w:rPr>
          <w:rFonts w:asciiTheme="majorHAnsi" w:hAnsiTheme="majorHAnsi"/>
          <w:color w:val="000000"/>
        </w:rPr>
        <w:t xml:space="preserve">Lastly, </w:t>
      </w:r>
      <w:r w:rsidRPr="00BF1567">
        <w:rPr>
          <w:rFonts w:asciiTheme="majorHAnsi" w:hAnsiTheme="majorHAnsi"/>
        </w:rPr>
        <w:t>conative measures indicate consumer’s actual behavior or behavioral intention after ad exposure (MacKenzie &amp; Lutz, 1989</w:t>
      </w:r>
      <w:r w:rsidR="005C7A18" w:rsidRPr="00BF1567">
        <w:rPr>
          <w:rFonts w:asciiTheme="majorHAnsi" w:hAnsiTheme="majorHAnsi"/>
        </w:rPr>
        <w:t>)</w:t>
      </w:r>
      <w:r w:rsidR="0002111B" w:rsidRPr="00BF1567">
        <w:rPr>
          <w:rFonts w:asciiTheme="majorHAnsi" w:hAnsiTheme="majorHAnsi"/>
        </w:rPr>
        <w:t>. Consumer</w:t>
      </w:r>
      <w:r w:rsidRPr="00BF1567">
        <w:rPr>
          <w:rFonts w:asciiTheme="majorHAnsi" w:hAnsiTheme="majorHAnsi"/>
        </w:rPr>
        <w:t>s</w:t>
      </w:r>
      <w:r w:rsidR="0002111B" w:rsidRPr="00BF1567">
        <w:rPr>
          <w:rFonts w:asciiTheme="majorHAnsi" w:hAnsiTheme="majorHAnsi"/>
        </w:rPr>
        <w:t>’</w:t>
      </w:r>
      <w:r w:rsidRPr="00BF1567">
        <w:rPr>
          <w:rFonts w:asciiTheme="majorHAnsi" w:hAnsiTheme="majorHAnsi"/>
        </w:rPr>
        <w:t xml:space="preserve"> intention</w:t>
      </w:r>
      <w:r w:rsidR="0002111B" w:rsidRPr="00BF1567">
        <w:rPr>
          <w:rFonts w:asciiTheme="majorHAnsi" w:hAnsiTheme="majorHAnsi"/>
        </w:rPr>
        <w:t>s</w:t>
      </w:r>
      <w:r w:rsidRPr="00BF1567">
        <w:rPr>
          <w:rFonts w:asciiTheme="majorHAnsi" w:hAnsiTheme="majorHAnsi"/>
        </w:rPr>
        <w:t xml:space="preserve"> to purchase is one of the most frequently used conative measures. </w:t>
      </w:r>
      <w:r w:rsidRPr="00BF1567">
        <w:rPr>
          <w:rFonts w:asciiTheme="majorHAnsi" w:hAnsiTheme="majorHAnsi"/>
          <w:color w:val="000000"/>
        </w:rPr>
        <w:t>Purchase intent</w:t>
      </w:r>
      <w:r w:rsidR="00F74F93" w:rsidRPr="00BF1567">
        <w:rPr>
          <w:rFonts w:asciiTheme="majorHAnsi" w:hAnsiTheme="majorHAnsi"/>
          <w:color w:val="000000"/>
        </w:rPr>
        <w:t xml:space="preserve">ion is </w:t>
      </w:r>
      <w:r w:rsidRPr="00BF1567">
        <w:rPr>
          <w:rFonts w:asciiTheme="majorHAnsi" w:hAnsiTheme="majorHAnsi"/>
          <w:color w:val="000000"/>
        </w:rPr>
        <w:t xml:space="preserve">referred as “recipients’ assessments of the likelihood that they will purchase the brand </w:t>
      </w:r>
      <w:r w:rsidRPr="00BF1567">
        <w:rPr>
          <w:rFonts w:asciiTheme="majorHAnsi" w:hAnsiTheme="majorHAnsi"/>
          <w:color w:val="000000"/>
        </w:rPr>
        <w:lastRenderedPageBreak/>
        <w:t>in the futu</w:t>
      </w:r>
      <w:r w:rsidR="00F74F93" w:rsidRPr="00BF1567">
        <w:rPr>
          <w:rFonts w:asciiTheme="majorHAnsi" w:hAnsiTheme="majorHAnsi"/>
          <w:color w:val="000000"/>
        </w:rPr>
        <w:t>re” (Lutz et al., 1983, p. 533).</w:t>
      </w:r>
      <w:r w:rsidR="00186787" w:rsidRPr="00BF1567">
        <w:rPr>
          <w:rFonts w:asciiTheme="majorHAnsi" w:hAnsiTheme="majorHAnsi"/>
          <w:color w:val="000000"/>
        </w:rPr>
        <w:t xml:space="preserve"> </w:t>
      </w:r>
      <w:r w:rsidR="005C7A18" w:rsidRPr="00BF1567">
        <w:rPr>
          <w:rFonts w:asciiTheme="majorHAnsi" w:hAnsiTheme="majorHAnsi"/>
          <w:color w:val="000000"/>
        </w:rPr>
        <w:t xml:space="preserve">Another important </w:t>
      </w:r>
      <w:r w:rsidR="002A4F62" w:rsidRPr="00BF1567">
        <w:rPr>
          <w:rFonts w:asciiTheme="majorHAnsi" w:hAnsiTheme="majorHAnsi"/>
          <w:color w:val="000000"/>
        </w:rPr>
        <w:t>intention</w:t>
      </w:r>
      <w:r w:rsidR="005C7A18" w:rsidRPr="00BF1567">
        <w:rPr>
          <w:rFonts w:asciiTheme="majorHAnsi" w:hAnsiTheme="majorHAnsi"/>
          <w:color w:val="000000"/>
        </w:rPr>
        <w:t xml:space="preserve"> </w:t>
      </w:r>
      <w:r w:rsidR="005652E1" w:rsidRPr="00BF1567">
        <w:rPr>
          <w:rFonts w:asciiTheme="majorHAnsi" w:hAnsiTheme="majorHAnsi"/>
          <w:color w:val="000000"/>
        </w:rPr>
        <w:t>in</w:t>
      </w:r>
      <w:r w:rsidR="005C7A18" w:rsidRPr="00BF1567">
        <w:rPr>
          <w:rFonts w:asciiTheme="majorHAnsi" w:hAnsiTheme="majorHAnsi"/>
          <w:color w:val="000000"/>
        </w:rPr>
        <w:t xml:space="preserve"> the age of the Internet is the intention to share a content. Any </w:t>
      </w:r>
      <w:r w:rsidR="005C7A18" w:rsidRPr="00BF1567">
        <w:rPr>
          <w:rFonts w:asciiTheme="majorHAnsi" w:hAnsiTheme="majorHAnsi"/>
        </w:rPr>
        <w:t xml:space="preserve">interesting or novel content </w:t>
      </w:r>
      <w:r w:rsidR="00186787" w:rsidRPr="00BF1567">
        <w:rPr>
          <w:rFonts w:asciiTheme="majorHAnsi" w:hAnsiTheme="majorHAnsi"/>
        </w:rPr>
        <w:t>enhances the possibility of video sharing</w:t>
      </w:r>
      <w:r w:rsidR="005C7A18" w:rsidRPr="00BF1567">
        <w:rPr>
          <w:rFonts w:asciiTheme="majorHAnsi" w:hAnsiTheme="majorHAnsi"/>
        </w:rPr>
        <w:t xml:space="preserve"> among peers (</w:t>
      </w:r>
      <w:r w:rsidR="000F2381" w:rsidRPr="00BF1567">
        <w:rPr>
          <w:rFonts w:asciiTheme="majorHAnsi" w:hAnsiTheme="majorHAnsi"/>
        </w:rPr>
        <w:t>Huang, Su, Zhou, &amp; Liu, 2013</w:t>
      </w:r>
      <w:r w:rsidR="00186787" w:rsidRPr="00BF1567">
        <w:rPr>
          <w:rFonts w:asciiTheme="majorHAnsi" w:hAnsiTheme="majorHAnsi"/>
        </w:rPr>
        <w:t>)</w:t>
      </w:r>
      <w:r w:rsidR="006F6257" w:rsidRPr="00BF1567">
        <w:rPr>
          <w:rFonts w:asciiTheme="majorHAnsi" w:hAnsiTheme="majorHAnsi"/>
        </w:rPr>
        <w:t>.</w:t>
      </w:r>
      <w:r w:rsidR="00475974" w:rsidRPr="00BF1567">
        <w:rPr>
          <w:rFonts w:asciiTheme="majorHAnsi" w:hAnsiTheme="majorHAnsi"/>
          <w:color w:val="FF0000"/>
        </w:rPr>
        <w:t xml:space="preserve"> </w:t>
      </w:r>
      <w:r w:rsidRPr="00BF1567">
        <w:rPr>
          <w:rFonts w:asciiTheme="majorHAnsi" w:hAnsiTheme="majorHAnsi"/>
          <w:color w:val="FF0000"/>
        </w:rPr>
        <w:t xml:space="preserve"> </w:t>
      </w:r>
    </w:p>
    <w:p w14:paraId="57CADBCE" w14:textId="19CB5B37" w:rsidR="007D1397" w:rsidRPr="00BF1567" w:rsidRDefault="000E0390" w:rsidP="006C4DFB">
      <w:pPr>
        <w:pStyle w:val="Heading3"/>
      </w:pPr>
      <w:bookmarkStart w:id="48" w:name="_Toc520277670"/>
      <w:r w:rsidRPr="00BF1567">
        <w:t>Perception of presence: A dependent and mediating variable</w:t>
      </w:r>
      <w:bookmarkEnd w:id="48"/>
    </w:p>
    <w:p w14:paraId="1C5F4821" w14:textId="5E0D3D76" w:rsidR="007D1397" w:rsidRPr="00BF1567" w:rsidRDefault="007D1397" w:rsidP="007D1397">
      <w:pPr>
        <w:autoSpaceDE w:val="0"/>
        <w:autoSpaceDN w:val="0"/>
        <w:adjustRightInd w:val="0"/>
        <w:rPr>
          <w:rFonts w:asciiTheme="majorHAnsi" w:hAnsiTheme="majorHAnsi"/>
          <w:bCs/>
          <w:szCs w:val="40"/>
        </w:rPr>
      </w:pPr>
      <w:r w:rsidRPr="00BF1567">
        <w:rPr>
          <w:rFonts w:asciiTheme="majorHAnsi" w:hAnsiTheme="majorHAnsi"/>
          <w:b/>
        </w:rPr>
        <w:tab/>
      </w:r>
      <w:r w:rsidRPr="00BF1567">
        <w:rPr>
          <w:rFonts w:asciiTheme="majorHAnsi" w:hAnsiTheme="majorHAnsi"/>
        </w:rPr>
        <w:t>Presence has already been conceptualized in earlier sections. In addition to understanding how immersive VR system</w:t>
      </w:r>
      <w:r w:rsidR="005652E1" w:rsidRPr="00BF1567">
        <w:rPr>
          <w:rFonts w:asciiTheme="majorHAnsi" w:hAnsiTheme="majorHAnsi"/>
        </w:rPr>
        <w:t>s</w:t>
      </w:r>
      <w:r w:rsidRPr="00BF1567">
        <w:rPr>
          <w:rFonts w:asciiTheme="majorHAnsi" w:hAnsiTheme="majorHAnsi"/>
        </w:rPr>
        <w:t xml:space="preserve"> impact presence (as a dependent variable), </w:t>
      </w:r>
      <w:r w:rsidR="00E8405B" w:rsidRPr="00BF1567">
        <w:rPr>
          <w:rFonts w:asciiTheme="majorHAnsi" w:hAnsiTheme="majorHAnsi"/>
        </w:rPr>
        <w:t>it is also important to understand</w:t>
      </w:r>
      <w:r w:rsidRPr="00BF1567">
        <w:rPr>
          <w:rFonts w:asciiTheme="majorHAnsi" w:hAnsiTheme="majorHAnsi"/>
        </w:rPr>
        <w:t xml:space="preserve"> how presence mediates (as a mediating variable) the effect of immersive VR system on consumer’s psychological responses. A mediating variable plays as an </w:t>
      </w:r>
      <w:r w:rsidRPr="00BF1567">
        <w:rPr>
          <w:rFonts w:asciiTheme="majorHAnsi" w:hAnsiTheme="majorHAnsi"/>
          <w:bCs/>
          <w:szCs w:val="40"/>
        </w:rPr>
        <w:t xml:space="preserve">intervening role between an independent variable and dependent variable and is likely to impact a dependent variable (Iacobucci, Saldanha, &amp; Deng, 2007). A mediation analysis is necessary to find out the degree to which an independent variable affects the dependent variable directly and indirectly (via the mediating variable) (Iacobucci et al., 2007). Explicating the mediating role of presence </w:t>
      </w:r>
      <w:r w:rsidR="009860AE" w:rsidRPr="00BF1567">
        <w:rPr>
          <w:rFonts w:asciiTheme="majorHAnsi" w:hAnsiTheme="majorHAnsi"/>
          <w:bCs/>
          <w:szCs w:val="40"/>
        </w:rPr>
        <w:t xml:space="preserve">can </w:t>
      </w:r>
      <w:r w:rsidR="00E50055" w:rsidRPr="00BF1567">
        <w:rPr>
          <w:rFonts w:asciiTheme="majorHAnsi" w:hAnsiTheme="majorHAnsi"/>
          <w:bCs/>
          <w:szCs w:val="40"/>
        </w:rPr>
        <w:t>contribute to the knowledge addressing</w:t>
      </w:r>
      <w:r w:rsidRPr="00BF1567">
        <w:rPr>
          <w:rFonts w:asciiTheme="majorHAnsi" w:hAnsiTheme="majorHAnsi"/>
          <w:bCs/>
          <w:szCs w:val="40"/>
        </w:rPr>
        <w:t xml:space="preserve"> how immersive VR works. </w:t>
      </w:r>
    </w:p>
    <w:p w14:paraId="72FABBD8" w14:textId="77777777" w:rsidR="00F97C0C" w:rsidRPr="00BF1567" w:rsidRDefault="00F97C0C" w:rsidP="00A9087A">
      <w:pPr>
        <w:pStyle w:val="Heading2"/>
      </w:pPr>
      <w:bookmarkStart w:id="49" w:name="_Toc520277671"/>
      <w:r w:rsidRPr="00BF1567">
        <w:t>Perceived Media Novelty</w:t>
      </w:r>
      <w:bookmarkEnd w:id="49"/>
    </w:p>
    <w:p w14:paraId="180530FA" w14:textId="3B00D22A" w:rsidR="00F97C0C" w:rsidRPr="00BF1567" w:rsidRDefault="00F97C0C" w:rsidP="00F97C0C">
      <w:pPr>
        <w:autoSpaceDE w:val="0"/>
        <w:autoSpaceDN w:val="0"/>
        <w:adjustRightInd w:val="0"/>
        <w:rPr>
          <w:rFonts w:asciiTheme="majorHAnsi" w:hAnsiTheme="majorHAnsi" w:cstheme="minorHAnsi"/>
          <w:lang w:bidi="ar-SA"/>
        </w:rPr>
      </w:pPr>
      <w:r w:rsidRPr="00BF1567">
        <w:rPr>
          <w:rFonts w:asciiTheme="majorHAnsi" w:hAnsiTheme="majorHAnsi" w:cstheme="minorHAnsi"/>
          <w:lang w:bidi="ar-SA"/>
        </w:rPr>
        <w:tab/>
        <w:t xml:space="preserve">Many studies focused on the concept of consumers’ perceived novelty while evaluating ad effectiveness (e.g., Hewitt, 1972; Cox &amp; Locander, 1987; Sheinin, Varki, &amp; Ashley, 2011). Earlier research mainly considered the novel content of the ad. But, with the </w:t>
      </w:r>
      <w:r w:rsidR="00F7238D" w:rsidRPr="00BF1567">
        <w:rPr>
          <w:rFonts w:asciiTheme="majorHAnsi" w:hAnsiTheme="majorHAnsi" w:cstheme="minorHAnsi"/>
          <w:lang w:bidi="ar-SA"/>
        </w:rPr>
        <w:t>e</w:t>
      </w:r>
      <w:r w:rsidRPr="00BF1567">
        <w:rPr>
          <w:rFonts w:asciiTheme="majorHAnsi" w:hAnsiTheme="majorHAnsi" w:cstheme="minorHAnsi"/>
          <w:lang w:bidi="ar-SA"/>
        </w:rPr>
        <w:t xml:space="preserve">mergence of novel digital </w:t>
      </w:r>
      <w:r w:rsidR="008E34C0" w:rsidRPr="00BF1567">
        <w:rPr>
          <w:rFonts w:asciiTheme="majorHAnsi" w:hAnsiTheme="majorHAnsi" w:cstheme="minorHAnsi"/>
          <w:lang w:bidi="ar-SA"/>
        </w:rPr>
        <w:t>ad platforms one after another</w:t>
      </w:r>
      <w:r w:rsidRPr="00BF1567">
        <w:rPr>
          <w:rFonts w:asciiTheme="majorHAnsi" w:hAnsiTheme="majorHAnsi" w:cstheme="minorHAnsi"/>
          <w:lang w:bidi="ar-SA"/>
        </w:rPr>
        <w:t xml:space="preserve"> </w:t>
      </w:r>
      <w:r w:rsidR="008E34C0" w:rsidRPr="00BF1567">
        <w:rPr>
          <w:rFonts w:asciiTheme="majorHAnsi" w:hAnsiTheme="majorHAnsi" w:cstheme="minorHAnsi"/>
          <w:lang w:bidi="ar-SA"/>
        </w:rPr>
        <w:t>(</w:t>
      </w:r>
      <w:r w:rsidRPr="00BF1567">
        <w:rPr>
          <w:rFonts w:asciiTheme="majorHAnsi" w:hAnsiTheme="majorHAnsi" w:cstheme="minorHAnsi"/>
          <w:lang w:bidi="ar-SA"/>
        </w:rPr>
        <w:t>e.g., banner advertise</w:t>
      </w:r>
      <w:r w:rsidR="00C07747" w:rsidRPr="00BF1567">
        <w:rPr>
          <w:rFonts w:asciiTheme="majorHAnsi" w:hAnsiTheme="majorHAnsi" w:cstheme="minorHAnsi"/>
          <w:lang w:bidi="ar-SA"/>
        </w:rPr>
        <w:t>ments, outside the frame (OTF) a</w:t>
      </w:r>
      <w:r w:rsidRPr="00BF1567">
        <w:rPr>
          <w:rFonts w:asciiTheme="majorHAnsi" w:hAnsiTheme="majorHAnsi" w:cstheme="minorHAnsi"/>
          <w:lang w:bidi="ar-SA"/>
        </w:rPr>
        <w:t>dvertising, 3-D product presentations, aug</w:t>
      </w:r>
      <w:r w:rsidR="008E34C0" w:rsidRPr="00BF1567">
        <w:rPr>
          <w:rFonts w:asciiTheme="majorHAnsi" w:hAnsiTheme="majorHAnsi" w:cstheme="minorHAnsi"/>
          <w:lang w:bidi="ar-SA"/>
        </w:rPr>
        <w:t>mented reality, virtual reality)</w:t>
      </w:r>
      <w:r w:rsidRPr="00BF1567">
        <w:rPr>
          <w:rFonts w:asciiTheme="majorHAnsi" w:hAnsiTheme="majorHAnsi" w:cstheme="minorHAnsi"/>
          <w:lang w:bidi="ar-SA"/>
        </w:rPr>
        <w:t xml:space="preserve"> researchers felt the urgency to focus on novel presentation modality or novel platform or novel medium as well (see Edwards &amp; Gangadharbatla, 2001; Hopp &amp; Gangadharbatla, 2016; Yim et al., 2012). Thus, </w:t>
      </w:r>
      <w:r w:rsidRPr="00BF1567">
        <w:rPr>
          <w:rFonts w:asciiTheme="majorHAnsi" w:hAnsiTheme="majorHAnsi" w:cstheme="minorHAnsi"/>
          <w:lang w:bidi="ar-SA"/>
        </w:rPr>
        <w:lastRenderedPageBreak/>
        <w:t xml:space="preserve">explicating the role of media novelty is helpful to understand the ad effectiveness on emerging digital ad platforms (Nysveen &amp; Breivik, 2005; Yim et al.). </w:t>
      </w:r>
    </w:p>
    <w:p w14:paraId="1A34A2B1" w14:textId="3CFBBAFF" w:rsidR="00F97C0C" w:rsidRPr="00BF1567" w:rsidRDefault="00F97C0C" w:rsidP="00F97C0C">
      <w:pPr>
        <w:autoSpaceDE w:val="0"/>
        <w:autoSpaceDN w:val="0"/>
        <w:adjustRightInd w:val="0"/>
        <w:rPr>
          <w:rFonts w:asciiTheme="majorHAnsi" w:hAnsiTheme="majorHAnsi" w:cstheme="minorHAnsi"/>
          <w:lang w:bidi="ar-SA"/>
        </w:rPr>
      </w:pPr>
      <w:r w:rsidRPr="00BF1567">
        <w:rPr>
          <w:rFonts w:asciiTheme="majorHAnsi" w:hAnsiTheme="majorHAnsi" w:cstheme="minorHAnsi"/>
          <w:lang w:bidi="ar-SA"/>
        </w:rPr>
        <w:tab/>
        <w:t>In the case of advertisement</w:t>
      </w:r>
      <w:r w:rsidR="005652E1" w:rsidRPr="00BF1567">
        <w:rPr>
          <w:rFonts w:asciiTheme="majorHAnsi" w:hAnsiTheme="majorHAnsi" w:cstheme="minorHAnsi"/>
          <w:lang w:bidi="ar-SA"/>
        </w:rPr>
        <w:t>s</w:t>
      </w:r>
      <w:r w:rsidRPr="00BF1567">
        <w:rPr>
          <w:rFonts w:asciiTheme="majorHAnsi" w:hAnsiTheme="majorHAnsi" w:cstheme="minorHAnsi"/>
          <w:lang w:bidi="ar-SA"/>
        </w:rPr>
        <w:t>, novelty can be defined as the extent to which an individual perceives a stimulus to be new, uncommon, unfamiliar, or noticeably different from any earlier content or design (Berlyne et al., 1963; Forster, Lieberman, &amp; Shapira, 2011; A Lang, 2004; Rosenkrans, 2009; Tokunaga, 2013). Novelty can be elicited by within stimulus factors that bring uniqueness in physical attributes of the stimulus itself, how the stimulus is physically placed and how the stimulus is presented (Constantin &amp; Grigorovici, 2004). However, perceived media novelty can be defined as the extent to which an individual perceives a medium or presentation modality to be new, uncommon, unfamiliar, or significantly different from other previously exposed media. It should be noted that novelty is a subjective matter and depends on the evaluator. That means, the level of perceived novelty can be similar for 2-D and VR or for monoscopic VR and stereoscopic VR, if the viewer considers all the media new, unique and unfamiliar.</w:t>
      </w:r>
    </w:p>
    <w:p w14:paraId="705218CB" w14:textId="2C401404" w:rsidR="00F97C0C" w:rsidRPr="00BF1567" w:rsidRDefault="00F97C0C" w:rsidP="00F97C0C">
      <w:pPr>
        <w:autoSpaceDE w:val="0"/>
        <w:autoSpaceDN w:val="0"/>
        <w:adjustRightInd w:val="0"/>
        <w:rPr>
          <w:rFonts w:asciiTheme="majorHAnsi" w:hAnsiTheme="majorHAnsi" w:cstheme="minorHAnsi"/>
          <w:lang w:bidi="ar-SA"/>
        </w:rPr>
      </w:pPr>
      <w:r w:rsidRPr="00BF1567">
        <w:rPr>
          <w:rFonts w:asciiTheme="majorHAnsi" w:hAnsiTheme="majorHAnsi" w:cstheme="minorHAnsi"/>
          <w:lang w:bidi="ar-SA"/>
        </w:rPr>
        <w:tab/>
        <w:t>Earlier studies have found evidence on how novelty influenced consumers’ sense of cognitive, attitudinal and behavioral intentions. First, in the case of novel stimuli, people do not have cognitive shortcuts or schemas to make a meaning out of the message and thus, they start a mental evaluation to classify the stimulus (Reisenzein, Meyer, &amp; Schutzwohl, 1996) based on what they have in the surrounding environment (e.g., Carver &amp; Scheier</w:t>
      </w:r>
      <w:r w:rsidR="000C263E" w:rsidRPr="00BF1567">
        <w:rPr>
          <w:rFonts w:asciiTheme="majorHAnsi" w:hAnsiTheme="majorHAnsi" w:cstheme="minorHAnsi"/>
          <w:lang w:bidi="ar-SA"/>
        </w:rPr>
        <w:t>,</w:t>
      </w:r>
      <w:r w:rsidRPr="00BF1567">
        <w:rPr>
          <w:rFonts w:asciiTheme="majorHAnsi" w:hAnsiTheme="majorHAnsi" w:cstheme="minorHAnsi"/>
          <w:lang w:bidi="ar-SA"/>
        </w:rPr>
        <w:t xml:space="preserve"> 1981; Kovar &amp; James, 1993; Edwards &amp; Gangadharbatla, 2001). Previous research found perceived stimuli novelty to elicit deliberation, (e.g., </w:t>
      </w:r>
      <w:r w:rsidRPr="00BF1567">
        <w:rPr>
          <w:rFonts w:asciiTheme="majorHAnsi" w:hAnsiTheme="majorHAnsi" w:cstheme="minorHAnsi"/>
          <w:lang w:bidi="ar-SA"/>
        </w:rPr>
        <w:lastRenderedPageBreak/>
        <w:t xml:space="preserve">Ajzen 2002; Burke &amp; James, 2008) capture consumer attention and enhance information processing (Lang, 2000; Thorson &amp; Lang, 1992). </w:t>
      </w:r>
    </w:p>
    <w:p w14:paraId="188E224D" w14:textId="77777777" w:rsidR="00F97C0C" w:rsidRPr="00BF1567" w:rsidRDefault="00F97C0C" w:rsidP="00F97C0C">
      <w:pPr>
        <w:autoSpaceDE w:val="0"/>
        <w:autoSpaceDN w:val="0"/>
        <w:adjustRightInd w:val="0"/>
        <w:ind w:firstLine="720"/>
        <w:rPr>
          <w:rFonts w:asciiTheme="majorHAnsi" w:hAnsiTheme="majorHAnsi" w:cstheme="minorHAnsi"/>
          <w:lang w:bidi="ar-SA"/>
        </w:rPr>
      </w:pPr>
      <w:r w:rsidRPr="00BF1567">
        <w:rPr>
          <w:rFonts w:asciiTheme="majorHAnsi" w:hAnsiTheme="majorHAnsi" w:cstheme="minorHAnsi"/>
          <w:lang w:bidi="ar-SA"/>
        </w:rPr>
        <w:t xml:space="preserve">However, such rationale can be applicable to media novelty, which may lead people to provide more attention to the media aspects and less on product or brand information. Here, it is important to understand the explanation of how cognitive resource are utilized. </w:t>
      </w:r>
      <w:r w:rsidRPr="00BF1567">
        <w:rPr>
          <w:rFonts w:asciiTheme="majorHAnsi" w:hAnsiTheme="majorHAnsi"/>
        </w:rPr>
        <w:t xml:space="preserve">Human being has a limited number of cognitive resources (Basil, 1994; Schneider, Dumais, &amp; Shiffrin, 1984; Shiffrin &amp; Schneider, 1977; Sweller, 1988). People disburse this fixed pool of limited resources on the tasks of “perceiving, encoding, understanding, and remembering the world they live in” (A Lang, 2006, p. 59). In the theoretical framework of limited capacity model of motivated mediated message processing (LC4MP), A Lang stated that there are three sub-processes of mental tasks along which users distribute their cognitive resources: encoding, storage and retrieval. When exposed to a message, users encode information into working memory and then store into long-term memory (A Lang). Retrieval of already stored information in long-term memory is done to store the new information in long-term memory more effectively by linking new and old information (A Lang). A Lang stated that our limited cognitive resources are utilized by transferring, in varying amount, from one sub-process to another, according to the needs and motivation of processing information (e.g., related to individual goals, the content of the message, and the structure of the message). When a sub-process of mental task needs more cognitive resources than available, “cognitive overload” occurs and cognition related to that task deteriorates (A Lang). For example, poor storing can take place, if less resources are available than required for storing information and this eventually, may hamper the </w:t>
      </w:r>
      <w:r w:rsidRPr="00BF1567">
        <w:rPr>
          <w:rFonts w:asciiTheme="majorHAnsi" w:hAnsiTheme="majorHAnsi"/>
        </w:rPr>
        <w:lastRenderedPageBreak/>
        <w:t xml:space="preserve">retrieval of information. Therefore, it is assumed that when users experience higher cognitive load, less learning occurs (e.g. Badger et al., 2014; Chandler &amp; Sweller, 1996; Kisrchner, Ayres, &amp; Chandler 2011; Sweller, 1988). </w:t>
      </w:r>
      <w:r w:rsidRPr="00BF1567">
        <w:rPr>
          <w:rFonts w:asciiTheme="majorHAnsi" w:hAnsiTheme="majorHAnsi"/>
          <w:bCs/>
        </w:rPr>
        <w:t xml:space="preserve">In </w:t>
      </w:r>
      <w:r w:rsidRPr="00BF1567">
        <w:rPr>
          <w:rFonts w:asciiTheme="majorHAnsi" w:hAnsiTheme="majorHAnsi"/>
        </w:rPr>
        <w:t xml:space="preserve">high media novelty case, there will be a demand for encoding information needed to navigate through the media. Few resources are likely to be left for processing brand and product information embedded. </w:t>
      </w:r>
      <w:r w:rsidRPr="00BF1567">
        <w:rPr>
          <w:rFonts w:asciiTheme="majorHAnsi" w:hAnsiTheme="majorHAnsi" w:cstheme="minorHAnsi"/>
          <w:lang w:bidi="ar-SA"/>
        </w:rPr>
        <w:t>Therefore, such novelty perception about the platform may lead to lower brand recall and perceived product knowledge.</w:t>
      </w:r>
    </w:p>
    <w:p w14:paraId="5F0C3A1C" w14:textId="77777777" w:rsidR="00742E57" w:rsidRPr="00BF1567" w:rsidRDefault="00F97C0C" w:rsidP="00742E57">
      <w:pPr>
        <w:autoSpaceDE w:val="0"/>
        <w:autoSpaceDN w:val="0"/>
        <w:adjustRightInd w:val="0"/>
        <w:ind w:firstLine="720"/>
        <w:rPr>
          <w:rFonts w:asciiTheme="majorHAnsi" w:hAnsiTheme="majorHAnsi" w:cstheme="minorHAnsi"/>
          <w:lang w:bidi="ar-SA"/>
        </w:rPr>
      </w:pPr>
      <w:r w:rsidRPr="00BF1567">
        <w:rPr>
          <w:rFonts w:asciiTheme="majorHAnsi" w:hAnsiTheme="majorHAnsi" w:cstheme="minorHAnsi"/>
          <w:lang w:bidi="ar-SA"/>
        </w:rPr>
        <w:t>In addition, several researches on digital media identified that novel ad platforms were likely to elicit favorable attitudinal and behavioral outcomes (e.g., Edwards &amp; Gangadharbatla, 2001; Brown, 2002; Yim et al., 2012). According to Hopp &amp; Gangadharbatla (2016) initial arousal, generated from the novelty issue, may contribute to form positive attitud</w:t>
      </w:r>
      <w:r w:rsidR="00742E57" w:rsidRPr="00BF1567">
        <w:rPr>
          <w:rFonts w:asciiTheme="majorHAnsi" w:hAnsiTheme="majorHAnsi" w:cstheme="minorHAnsi"/>
          <w:lang w:bidi="ar-SA"/>
        </w:rPr>
        <w:t>es and intentions among people.</w:t>
      </w:r>
    </w:p>
    <w:p w14:paraId="59AB5347" w14:textId="786ECDF7" w:rsidR="00F97C0C" w:rsidRPr="00BF1567" w:rsidRDefault="00F97C0C" w:rsidP="00742E57">
      <w:pPr>
        <w:autoSpaceDE w:val="0"/>
        <w:autoSpaceDN w:val="0"/>
        <w:adjustRightInd w:val="0"/>
        <w:ind w:firstLine="720"/>
        <w:rPr>
          <w:rFonts w:asciiTheme="majorHAnsi" w:hAnsiTheme="majorHAnsi" w:cstheme="minorHAnsi"/>
          <w:lang w:bidi="ar-SA"/>
        </w:rPr>
      </w:pPr>
      <w:r w:rsidRPr="00BF1567">
        <w:rPr>
          <w:rFonts w:asciiTheme="majorHAnsi" w:hAnsiTheme="majorHAnsi" w:cstheme="minorHAnsi"/>
          <w:lang w:bidi="ar-SA"/>
        </w:rPr>
        <w:t xml:space="preserve">As VR advertisement is still a new form of marketing communication and at the early stage of </w:t>
      </w:r>
      <w:r w:rsidRPr="00BF1567">
        <w:rPr>
          <w:rFonts w:asciiTheme="majorHAnsi" w:hAnsiTheme="majorHAnsi" w:cstheme="minorHAnsi"/>
          <w:sz w:val="22"/>
          <w:szCs w:val="22"/>
          <w:lang w:bidi="ar-SA"/>
        </w:rPr>
        <w:t>adoption</w:t>
      </w:r>
      <w:r w:rsidR="005652E1" w:rsidRPr="00BF1567">
        <w:rPr>
          <w:rFonts w:asciiTheme="majorHAnsi" w:hAnsiTheme="majorHAnsi" w:cstheme="minorHAnsi"/>
          <w:lang w:bidi="ar-SA"/>
        </w:rPr>
        <w:t>, this</w:t>
      </w:r>
      <w:r w:rsidRPr="00BF1567">
        <w:rPr>
          <w:rFonts w:asciiTheme="majorHAnsi" w:hAnsiTheme="majorHAnsi" w:cstheme="minorHAnsi"/>
          <w:lang w:bidi="ar-SA"/>
        </w:rPr>
        <w:t xml:space="preserve"> </w:t>
      </w:r>
      <w:r w:rsidR="005652E1" w:rsidRPr="00BF1567">
        <w:rPr>
          <w:rFonts w:asciiTheme="majorHAnsi" w:hAnsiTheme="majorHAnsi" w:cstheme="minorHAnsi"/>
          <w:lang w:bidi="ar-SA"/>
        </w:rPr>
        <w:t xml:space="preserve">dissertation </w:t>
      </w:r>
      <w:r w:rsidRPr="00BF1567">
        <w:rPr>
          <w:rFonts w:asciiTheme="majorHAnsi" w:hAnsiTheme="majorHAnsi" w:cstheme="minorHAnsi"/>
          <w:lang w:bidi="ar-SA"/>
        </w:rPr>
        <w:t xml:space="preserve">focused on finding out the moderating role of perceived media novelty on VR ad effectiveness. </w:t>
      </w:r>
    </w:p>
    <w:p w14:paraId="04432A9F" w14:textId="77777777" w:rsidR="00FF7E83" w:rsidRPr="00BF1567" w:rsidRDefault="00FF7E83" w:rsidP="00A9087A">
      <w:pPr>
        <w:pStyle w:val="Heading2"/>
      </w:pPr>
      <w:bookmarkStart w:id="50" w:name="_Toc513477519"/>
      <w:bookmarkStart w:id="51" w:name="_Hlk515816174"/>
      <w:bookmarkStart w:id="52" w:name="_Toc520277672"/>
      <w:r w:rsidRPr="00BF1567">
        <w:t>The Role of Brand Familiarity</w:t>
      </w:r>
      <w:bookmarkEnd w:id="50"/>
      <w:bookmarkEnd w:id="52"/>
    </w:p>
    <w:p w14:paraId="0E5EC8BF" w14:textId="02C241D8" w:rsidR="007D1397" w:rsidRPr="00BF1567" w:rsidRDefault="00FF7E83" w:rsidP="007D1397">
      <w:pPr>
        <w:rPr>
          <w:rFonts w:asciiTheme="majorHAnsi" w:hAnsiTheme="majorHAnsi"/>
        </w:rPr>
      </w:pPr>
      <w:r w:rsidRPr="00BF1567">
        <w:rPr>
          <w:rFonts w:asciiTheme="majorHAnsi" w:hAnsiTheme="majorHAnsi"/>
        </w:rPr>
        <w:tab/>
        <w:t>Brand familiarity is</w:t>
      </w:r>
      <w:r w:rsidR="00D82892" w:rsidRPr="00BF1567">
        <w:rPr>
          <w:rFonts w:asciiTheme="majorHAnsi" w:hAnsiTheme="majorHAnsi"/>
        </w:rPr>
        <w:t xml:space="preserve"> defined as </w:t>
      </w:r>
      <w:r w:rsidR="00F465BD" w:rsidRPr="00BF1567">
        <w:rPr>
          <w:rFonts w:asciiTheme="majorHAnsi" w:hAnsiTheme="majorHAnsi"/>
        </w:rPr>
        <w:t>consumer</w:t>
      </w:r>
      <w:r w:rsidR="0048689D" w:rsidRPr="00BF1567">
        <w:rPr>
          <w:rFonts w:asciiTheme="majorHAnsi" w:hAnsiTheme="majorHAnsi"/>
        </w:rPr>
        <w:t>’s</w:t>
      </w:r>
      <w:r w:rsidR="00D82892" w:rsidRPr="00BF1567">
        <w:rPr>
          <w:rFonts w:asciiTheme="majorHAnsi" w:hAnsiTheme="majorHAnsi"/>
        </w:rPr>
        <w:t xml:space="preserve"> previous interactions</w:t>
      </w:r>
      <w:r w:rsidR="0048689D" w:rsidRPr="00BF1567">
        <w:rPr>
          <w:rFonts w:asciiTheme="majorHAnsi" w:hAnsiTheme="majorHAnsi"/>
        </w:rPr>
        <w:t>, experiences, and learning</w:t>
      </w:r>
      <w:r w:rsidR="00D82892" w:rsidRPr="00BF1567">
        <w:rPr>
          <w:rFonts w:asciiTheme="majorHAnsi" w:hAnsiTheme="majorHAnsi"/>
        </w:rPr>
        <w:t xml:space="preserve"> with the brand</w:t>
      </w:r>
      <w:r w:rsidR="00441F22" w:rsidRPr="00BF1567">
        <w:rPr>
          <w:rFonts w:asciiTheme="majorHAnsi" w:hAnsiTheme="majorHAnsi"/>
        </w:rPr>
        <w:t xml:space="preserve"> (Hoyer &amp; Brown, 1990)</w:t>
      </w:r>
      <w:r w:rsidR="00D82892" w:rsidRPr="00BF1567">
        <w:rPr>
          <w:rFonts w:asciiTheme="majorHAnsi" w:hAnsiTheme="majorHAnsi"/>
        </w:rPr>
        <w:t>.</w:t>
      </w:r>
      <w:r w:rsidR="00441F22" w:rsidRPr="00BF1567">
        <w:rPr>
          <w:rFonts w:asciiTheme="majorHAnsi" w:hAnsiTheme="majorHAnsi"/>
        </w:rPr>
        <w:t xml:space="preserve"> </w:t>
      </w:r>
      <w:bookmarkEnd w:id="51"/>
      <w:r w:rsidR="003B78EA" w:rsidRPr="00BF1567">
        <w:rPr>
          <w:rFonts w:asciiTheme="majorHAnsi" w:hAnsiTheme="majorHAnsi"/>
        </w:rPr>
        <w:t>Consumers utilize the</w:t>
      </w:r>
      <w:r w:rsidR="00FA49AB" w:rsidRPr="00BF1567">
        <w:rPr>
          <w:rFonts w:asciiTheme="majorHAnsi" w:hAnsiTheme="majorHAnsi"/>
        </w:rPr>
        <w:t xml:space="preserve"> notion of brand familiarity as a heuristic</w:t>
      </w:r>
      <w:r w:rsidR="00DA0DD0" w:rsidRPr="00BF1567">
        <w:rPr>
          <w:rFonts w:asciiTheme="majorHAnsi" w:hAnsiTheme="majorHAnsi"/>
        </w:rPr>
        <w:t xml:space="preserve"> to evaluate a product</w:t>
      </w:r>
      <w:r w:rsidR="008079F0" w:rsidRPr="00BF1567">
        <w:rPr>
          <w:rFonts w:asciiTheme="majorHAnsi" w:hAnsiTheme="majorHAnsi"/>
        </w:rPr>
        <w:t xml:space="preserve"> (e.g., Dodds, Monroe, &amp; Grewal, 1991)</w:t>
      </w:r>
      <w:r w:rsidR="00DA0DD0" w:rsidRPr="00BF1567">
        <w:rPr>
          <w:rFonts w:asciiTheme="majorHAnsi" w:hAnsiTheme="majorHAnsi"/>
        </w:rPr>
        <w:t>, fo</w:t>
      </w:r>
      <w:r w:rsidR="007A384F" w:rsidRPr="00BF1567">
        <w:rPr>
          <w:rFonts w:asciiTheme="majorHAnsi" w:hAnsiTheme="majorHAnsi"/>
        </w:rPr>
        <w:t>rm attitudes</w:t>
      </w:r>
      <w:r w:rsidR="008079F0" w:rsidRPr="00BF1567">
        <w:rPr>
          <w:rFonts w:asciiTheme="majorHAnsi" w:hAnsiTheme="majorHAnsi"/>
        </w:rPr>
        <w:t xml:space="preserve"> (e.g., Delgado-Ballester, Navarro, &amp; Sicilia, 2012)</w:t>
      </w:r>
      <w:r w:rsidR="007A384F" w:rsidRPr="00BF1567">
        <w:rPr>
          <w:rFonts w:asciiTheme="majorHAnsi" w:hAnsiTheme="majorHAnsi"/>
        </w:rPr>
        <w:t xml:space="preserve"> and </w:t>
      </w:r>
      <w:r w:rsidR="00517565" w:rsidRPr="00BF1567">
        <w:rPr>
          <w:rFonts w:asciiTheme="majorHAnsi" w:hAnsiTheme="majorHAnsi"/>
        </w:rPr>
        <w:t>have</w:t>
      </w:r>
      <w:r w:rsidR="007A384F" w:rsidRPr="00BF1567">
        <w:rPr>
          <w:rFonts w:asciiTheme="majorHAnsi" w:hAnsiTheme="majorHAnsi"/>
        </w:rPr>
        <w:t xml:space="preserve"> </w:t>
      </w:r>
      <w:r w:rsidR="00517565" w:rsidRPr="00BF1567">
        <w:rPr>
          <w:rFonts w:asciiTheme="majorHAnsi" w:hAnsiTheme="majorHAnsi"/>
        </w:rPr>
        <w:t>behavioral inte</w:t>
      </w:r>
      <w:r w:rsidR="00617910" w:rsidRPr="00BF1567">
        <w:rPr>
          <w:rFonts w:asciiTheme="majorHAnsi" w:hAnsiTheme="majorHAnsi"/>
        </w:rPr>
        <w:t>n</w:t>
      </w:r>
      <w:r w:rsidR="00517565" w:rsidRPr="00BF1567">
        <w:rPr>
          <w:rFonts w:asciiTheme="majorHAnsi" w:hAnsiTheme="majorHAnsi"/>
        </w:rPr>
        <w:t>tions</w:t>
      </w:r>
      <w:r w:rsidR="009A4744" w:rsidRPr="00BF1567">
        <w:rPr>
          <w:rFonts w:asciiTheme="majorHAnsi" w:hAnsiTheme="majorHAnsi"/>
        </w:rPr>
        <w:t xml:space="preserve">, </w:t>
      </w:r>
      <w:r w:rsidR="00E24D1E" w:rsidRPr="00BF1567">
        <w:rPr>
          <w:rFonts w:asciiTheme="majorHAnsi" w:hAnsiTheme="majorHAnsi"/>
        </w:rPr>
        <w:t>such as purchase intentions</w:t>
      </w:r>
      <w:r w:rsidR="007A384F" w:rsidRPr="00BF1567">
        <w:rPr>
          <w:rFonts w:asciiTheme="majorHAnsi" w:hAnsiTheme="majorHAnsi"/>
        </w:rPr>
        <w:t xml:space="preserve"> </w:t>
      </w:r>
      <w:r w:rsidRPr="00BF1567">
        <w:rPr>
          <w:rFonts w:asciiTheme="majorHAnsi" w:hAnsiTheme="majorHAnsi"/>
        </w:rPr>
        <w:t>(</w:t>
      </w:r>
      <w:r w:rsidR="00E24D1E" w:rsidRPr="00BF1567">
        <w:rPr>
          <w:rFonts w:asciiTheme="majorHAnsi" w:hAnsiTheme="majorHAnsi"/>
        </w:rPr>
        <w:t xml:space="preserve">e.g., Phelps &amp; Hoy, 1996; </w:t>
      </w:r>
      <w:r w:rsidRPr="00BF1567">
        <w:rPr>
          <w:rFonts w:asciiTheme="majorHAnsi" w:hAnsiTheme="majorHAnsi"/>
        </w:rPr>
        <w:t xml:space="preserve">Shoenberger &amp; Thorson, 2014). </w:t>
      </w:r>
      <w:r w:rsidR="009A4744" w:rsidRPr="00BF1567">
        <w:rPr>
          <w:rFonts w:asciiTheme="majorHAnsi" w:hAnsiTheme="majorHAnsi"/>
        </w:rPr>
        <w:t xml:space="preserve"> </w:t>
      </w:r>
      <w:r w:rsidR="001A7BBD" w:rsidRPr="00BF1567">
        <w:rPr>
          <w:rFonts w:asciiTheme="majorHAnsi" w:hAnsiTheme="majorHAnsi"/>
        </w:rPr>
        <w:t>Unfamiliar brand, on the other hand,</w:t>
      </w:r>
      <w:r w:rsidR="004B3F0F" w:rsidRPr="00BF1567">
        <w:rPr>
          <w:rFonts w:asciiTheme="majorHAnsi" w:hAnsiTheme="majorHAnsi"/>
        </w:rPr>
        <w:t xml:space="preserve"> may form neutral or inverse type of consumer reactions</w:t>
      </w:r>
      <w:r w:rsidR="00D12BF9" w:rsidRPr="00BF1567">
        <w:rPr>
          <w:rFonts w:asciiTheme="majorHAnsi" w:hAnsiTheme="majorHAnsi"/>
        </w:rPr>
        <w:t xml:space="preserve"> (Delgado-Ballester et al.</w:t>
      </w:r>
      <w:r w:rsidR="00574012" w:rsidRPr="00BF1567">
        <w:rPr>
          <w:rFonts w:asciiTheme="majorHAnsi" w:hAnsiTheme="majorHAnsi"/>
        </w:rPr>
        <w:t>)</w:t>
      </w:r>
      <w:r w:rsidR="004B3F0F" w:rsidRPr="00BF1567">
        <w:rPr>
          <w:rFonts w:asciiTheme="majorHAnsi" w:hAnsiTheme="majorHAnsi"/>
        </w:rPr>
        <w:t>.</w:t>
      </w:r>
      <w:r w:rsidR="00574012" w:rsidRPr="00BF1567">
        <w:rPr>
          <w:rFonts w:asciiTheme="majorHAnsi" w:hAnsiTheme="majorHAnsi"/>
        </w:rPr>
        <w:t xml:space="preserve"> </w:t>
      </w:r>
      <w:r w:rsidRPr="00BF1567">
        <w:rPr>
          <w:rFonts w:asciiTheme="majorHAnsi" w:hAnsiTheme="majorHAnsi"/>
        </w:rPr>
        <w:t xml:space="preserve">Therefore, </w:t>
      </w:r>
      <w:r w:rsidR="00574012" w:rsidRPr="00BF1567">
        <w:rPr>
          <w:rFonts w:asciiTheme="majorHAnsi" w:hAnsiTheme="majorHAnsi"/>
        </w:rPr>
        <w:t xml:space="preserve">in order to </w:t>
      </w:r>
      <w:r w:rsidR="00574012" w:rsidRPr="00BF1567">
        <w:rPr>
          <w:rFonts w:asciiTheme="majorHAnsi" w:hAnsiTheme="majorHAnsi"/>
        </w:rPr>
        <w:lastRenderedPageBreak/>
        <w:t>capture the rea</w:t>
      </w:r>
      <w:r w:rsidR="00E33D16" w:rsidRPr="00BF1567">
        <w:rPr>
          <w:rFonts w:asciiTheme="majorHAnsi" w:hAnsiTheme="majorHAnsi"/>
        </w:rPr>
        <w:t xml:space="preserve">l effects a brand and product has on consumer’s mind, </w:t>
      </w:r>
      <w:r w:rsidR="005162C2" w:rsidRPr="00BF1567">
        <w:rPr>
          <w:rFonts w:asciiTheme="majorHAnsi" w:hAnsiTheme="majorHAnsi"/>
        </w:rPr>
        <w:t xml:space="preserve">the effect of </w:t>
      </w:r>
      <w:r w:rsidR="00A303EC" w:rsidRPr="00BF1567">
        <w:rPr>
          <w:rFonts w:asciiTheme="majorHAnsi" w:hAnsiTheme="majorHAnsi"/>
        </w:rPr>
        <w:t>brand</w:t>
      </w:r>
      <w:r w:rsidR="00E33D16" w:rsidRPr="00BF1567">
        <w:rPr>
          <w:rFonts w:asciiTheme="majorHAnsi" w:hAnsiTheme="majorHAnsi"/>
        </w:rPr>
        <w:t xml:space="preserve"> familiarity needs to be </w:t>
      </w:r>
      <w:r w:rsidR="005162C2" w:rsidRPr="00BF1567">
        <w:rPr>
          <w:rFonts w:asciiTheme="majorHAnsi" w:hAnsiTheme="majorHAnsi"/>
        </w:rPr>
        <w:t>controlled.</w:t>
      </w:r>
      <w:r w:rsidR="005652E1" w:rsidRPr="00BF1567">
        <w:rPr>
          <w:rFonts w:asciiTheme="majorHAnsi" w:hAnsiTheme="majorHAnsi"/>
        </w:rPr>
        <w:t xml:space="preserve"> </w:t>
      </w:r>
    </w:p>
    <w:p w14:paraId="1F02AB14" w14:textId="77777777" w:rsidR="00892D29" w:rsidRDefault="00892D29">
      <w:pPr>
        <w:spacing w:line="240" w:lineRule="auto"/>
        <w:rPr>
          <w:rFonts w:asciiTheme="majorHAnsi" w:hAnsiTheme="majorHAnsi"/>
          <w:b/>
          <w:bCs/>
          <w:sz w:val="28"/>
          <w:szCs w:val="32"/>
        </w:rPr>
      </w:pPr>
      <w:r>
        <w:br w:type="page"/>
      </w:r>
    </w:p>
    <w:p w14:paraId="6548080C" w14:textId="13041768" w:rsidR="007D1397" w:rsidRPr="00BF1567" w:rsidRDefault="007D1397" w:rsidP="007C60A7">
      <w:pPr>
        <w:pStyle w:val="Heading1"/>
        <w:rPr>
          <w:sz w:val="24"/>
        </w:rPr>
      </w:pPr>
      <w:bookmarkStart w:id="53" w:name="_Toc520277673"/>
      <w:r w:rsidRPr="00BF1567">
        <w:lastRenderedPageBreak/>
        <w:t>Chapter 3: The Research Problem of Study 1</w:t>
      </w:r>
      <w:bookmarkEnd w:id="53"/>
    </w:p>
    <w:p w14:paraId="4BD97A26" w14:textId="429C4728" w:rsidR="007D1397" w:rsidRPr="00BF1567" w:rsidRDefault="007D1397" w:rsidP="007D1397">
      <w:pPr>
        <w:contextualSpacing/>
        <w:rPr>
          <w:rFonts w:asciiTheme="majorHAnsi" w:hAnsiTheme="majorHAnsi"/>
          <w:bCs/>
        </w:rPr>
      </w:pPr>
      <w:r w:rsidRPr="00BF1567">
        <w:rPr>
          <w:rFonts w:asciiTheme="majorHAnsi" w:hAnsiTheme="majorHAnsi"/>
          <w:b/>
        </w:rPr>
        <w:tab/>
      </w:r>
      <w:r w:rsidRPr="00BF1567">
        <w:rPr>
          <w:rFonts w:asciiTheme="majorHAnsi" w:hAnsiTheme="majorHAnsi"/>
          <w:bCs/>
        </w:rPr>
        <w:t xml:space="preserve">The purpose of study 1 is to test the effect of immersive VR </w:t>
      </w:r>
      <w:r w:rsidR="008E7F09" w:rsidRPr="00BF1567">
        <w:rPr>
          <w:rFonts w:asciiTheme="majorHAnsi" w:hAnsiTheme="majorHAnsi"/>
          <w:bCs/>
        </w:rPr>
        <w:t>interface</w:t>
      </w:r>
      <w:r w:rsidRPr="00BF1567">
        <w:rPr>
          <w:rFonts w:asciiTheme="majorHAnsi" w:hAnsiTheme="majorHAnsi"/>
          <w:bCs/>
        </w:rPr>
        <w:t xml:space="preserve"> in comparison to non-VR </w:t>
      </w:r>
      <w:r w:rsidR="008E7F09" w:rsidRPr="00BF1567">
        <w:rPr>
          <w:rFonts w:asciiTheme="majorHAnsi" w:hAnsiTheme="majorHAnsi"/>
          <w:bCs/>
        </w:rPr>
        <w:t>2-D interface</w:t>
      </w:r>
      <w:r w:rsidRPr="00BF1567">
        <w:rPr>
          <w:rFonts w:asciiTheme="majorHAnsi" w:hAnsiTheme="majorHAnsi"/>
          <w:bCs/>
        </w:rPr>
        <w:t xml:space="preserve">. </w:t>
      </w:r>
      <w:r w:rsidR="008E7F09" w:rsidRPr="00BF1567">
        <w:rPr>
          <w:rFonts w:asciiTheme="majorHAnsi" w:hAnsiTheme="majorHAnsi"/>
          <w:bCs/>
        </w:rPr>
        <w:t>Based on earlier research, the effect</w:t>
      </w:r>
      <w:r w:rsidR="00A02C0A" w:rsidRPr="00BF1567">
        <w:rPr>
          <w:rFonts w:asciiTheme="majorHAnsi" w:hAnsiTheme="majorHAnsi"/>
          <w:bCs/>
        </w:rPr>
        <w:t>s</w:t>
      </w:r>
      <w:r w:rsidR="008E7F09" w:rsidRPr="00BF1567">
        <w:rPr>
          <w:rFonts w:asciiTheme="majorHAnsi" w:hAnsiTheme="majorHAnsi"/>
          <w:bCs/>
        </w:rPr>
        <w:t xml:space="preserve"> of interface type are discussed and then, hy</w:t>
      </w:r>
      <w:r w:rsidR="00A76D36" w:rsidRPr="00BF1567">
        <w:rPr>
          <w:rFonts w:asciiTheme="majorHAnsi" w:hAnsiTheme="majorHAnsi"/>
          <w:bCs/>
        </w:rPr>
        <w:t xml:space="preserve">potheses are </w:t>
      </w:r>
      <w:r w:rsidR="008E7F09" w:rsidRPr="00BF1567">
        <w:rPr>
          <w:rFonts w:asciiTheme="majorHAnsi" w:hAnsiTheme="majorHAnsi"/>
          <w:bCs/>
        </w:rPr>
        <w:t>developed in the following sections</w:t>
      </w:r>
      <w:r w:rsidR="00A76D36" w:rsidRPr="00BF1567">
        <w:rPr>
          <w:rFonts w:asciiTheme="majorHAnsi" w:hAnsiTheme="majorHAnsi"/>
          <w:bCs/>
        </w:rPr>
        <w:t>.</w:t>
      </w:r>
    </w:p>
    <w:p w14:paraId="56BB1911" w14:textId="77777777" w:rsidR="007D1397" w:rsidRPr="00BF1567" w:rsidRDefault="007D1397" w:rsidP="00A9087A">
      <w:pPr>
        <w:pStyle w:val="Heading2"/>
      </w:pPr>
      <w:bookmarkStart w:id="54" w:name="_Toc520277674"/>
      <w:r w:rsidRPr="00BF1567">
        <w:t>Impact on Presence</w:t>
      </w:r>
      <w:bookmarkEnd w:id="54"/>
    </w:p>
    <w:p w14:paraId="62BD7F36" w14:textId="601ACF44" w:rsidR="007D1397" w:rsidRPr="00BF1567" w:rsidRDefault="007D1397" w:rsidP="007D1397">
      <w:pPr>
        <w:autoSpaceDE w:val="0"/>
        <w:autoSpaceDN w:val="0"/>
        <w:adjustRightInd w:val="0"/>
        <w:rPr>
          <w:rFonts w:asciiTheme="majorHAnsi" w:hAnsiTheme="majorHAnsi"/>
        </w:rPr>
      </w:pPr>
      <w:r w:rsidRPr="00BF1567">
        <w:rPr>
          <w:rFonts w:asciiTheme="majorHAnsi" w:hAnsiTheme="majorHAnsi"/>
        </w:rPr>
        <w:tab/>
        <w:t>Presence is a subjective or perceptual experience of “being there” and this illusion can be a product of any medium (Reeves &amp; Nass, 1996). The same medium can stimulate different level</w:t>
      </w:r>
      <w:r w:rsidR="008F1DC5" w:rsidRPr="00BF1567">
        <w:rPr>
          <w:rFonts w:asciiTheme="majorHAnsi" w:hAnsiTheme="majorHAnsi"/>
        </w:rPr>
        <w:t>s</w:t>
      </w:r>
      <w:r w:rsidRPr="00BF1567">
        <w:rPr>
          <w:rFonts w:asciiTheme="majorHAnsi" w:hAnsiTheme="majorHAnsi"/>
        </w:rPr>
        <w:t xml:space="preserve"> of presence over time due to the emergence of new media technology (Ahn, 2012). Motion picture, which produced higher sense of presence among audience in 1985, is no longer considered immersive </w:t>
      </w:r>
      <w:r w:rsidRPr="00BF1567">
        <w:rPr>
          <w:rFonts w:asciiTheme="majorHAnsi" w:hAnsiTheme="majorHAnsi" w:cs="TimesNewRomanPSMT"/>
        </w:rPr>
        <w:t>(Campbell, 2000)</w:t>
      </w:r>
      <w:r w:rsidRPr="00BF1567">
        <w:rPr>
          <w:rFonts w:asciiTheme="majorHAnsi" w:hAnsiTheme="majorHAnsi"/>
        </w:rPr>
        <w:t xml:space="preserve">. Same is true for radio when compared to television. Therefore, </w:t>
      </w:r>
      <w:r w:rsidR="0033574A" w:rsidRPr="00BF1567">
        <w:rPr>
          <w:rFonts w:asciiTheme="majorHAnsi" w:hAnsiTheme="majorHAnsi"/>
        </w:rPr>
        <w:t>digital</w:t>
      </w:r>
      <w:r w:rsidRPr="00BF1567">
        <w:rPr>
          <w:rFonts w:asciiTheme="majorHAnsi" w:hAnsiTheme="majorHAnsi"/>
        </w:rPr>
        <w:t xml:space="preserve"> media technology and system, providing richer sensory experiences, are considered more immersive in nature and thus, able to create </w:t>
      </w:r>
      <w:r w:rsidR="00DB5498" w:rsidRPr="00BF1567">
        <w:rPr>
          <w:rFonts w:asciiTheme="majorHAnsi" w:hAnsiTheme="majorHAnsi"/>
        </w:rPr>
        <w:t>a greater</w:t>
      </w:r>
      <w:r w:rsidRPr="00BF1567">
        <w:rPr>
          <w:rFonts w:asciiTheme="majorHAnsi" w:hAnsiTheme="majorHAnsi"/>
        </w:rPr>
        <w:t xml:space="preserve"> sense of presence. Recently, VR systems are considered the most compatible technology to generate the sense of presence among users, due to VR system’s advanced technological features (e.g., interactivity, vividness) (Steuer, 1995; Biocca, 1997). When compared to traditional media, Green, </w:t>
      </w:r>
      <w:r w:rsidRPr="00BF1567">
        <w:rPr>
          <w:rFonts w:asciiTheme="majorHAnsi" w:hAnsiTheme="majorHAnsi" w:cs="TimesNewRomanPSMT"/>
        </w:rPr>
        <w:t>Brock, and Kaufman</w:t>
      </w:r>
      <w:r w:rsidRPr="00BF1567">
        <w:rPr>
          <w:rFonts w:asciiTheme="majorHAnsi" w:hAnsiTheme="majorHAnsi"/>
        </w:rPr>
        <w:t xml:space="preserve"> (2004) found that virtual reality simulation resulted in high presence. In case of Web-based advertising, Li et al., (2002) found that virtual 3-D product visualization on a flat screen is capable of enhancing </w:t>
      </w:r>
      <w:r w:rsidR="00DB5498" w:rsidRPr="00BF1567">
        <w:rPr>
          <w:rFonts w:asciiTheme="majorHAnsi" w:hAnsiTheme="majorHAnsi"/>
        </w:rPr>
        <w:t>a greater</w:t>
      </w:r>
      <w:r w:rsidRPr="00BF1567">
        <w:rPr>
          <w:rFonts w:asciiTheme="majorHAnsi" w:hAnsiTheme="majorHAnsi"/>
        </w:rPr>
        <w:t xml:space="preserve"> sense of presence than 2-D on the same screen. Similarly, Van Kerrebroeck et al. (2017) concluded that non/low immersive 360</w:t>
      </w:r>
      <w:r w:rsidRPr="00BF1567">
        <w:rPr>
          <w:rFonts w:asciiTheme="majorHAnsi" w:hAnsiTheme="majorHAnsi"/>
          <w:bCs/>
        </w:rPr>
        <w:t xml:space="preserve">° </w:t>
      </w:r>
      <w:r w:rsidRPr="00BF1567">
        <w:rPr>
          <w:rFonts w:asciiTheme="majorHAnsi" w:hAnsiTheme="majorHAnsi"/>
        </w:rPr>
        <w:t>VR video ad on flat screen</w:t>
      </w:r>
      <w:r w:rsidR="00DB5498" w:rsidRPr="00BF1567">
        <w:rPr>
          <w:rFonts w:asciiTheme="majorHAnsi" w:hAnsiTheme="majorHAnsi"/>
        </w:rPr>
        <w:t>s</w:t>
      </w:r>
      <w:r w:rsidRPr="00BF1567">
        <w:rPr>
          <w:rFonts w:asciiTheme="majorHAnsi" w:hAnsiTheme="majorHAnsi"/>
        </w:rPr>
        <w:t xml:space="preserve"> generated higher perceptions of presence than a regular 2-D video for transformational ads. </w:t>
      </w:r>
      <w:r w:rsidR="00AB41E2" w:rsidRPr="00BF1567">
        <w:rPr>
          <w:rFonts w:asciiTheme="majorHAnsi" w:hAnsiTheme="majorHAnsi"/>
        </w:rPr>
        <w:t xml:space="preserve">Earlier studies have also detected higher sense of presence among participants </w:t>
      </w:r>
      <w:r w:rsidR="00CE7D68" w:rsidRPr="00BF1567">
        <w:rPr>
          <w:rFonts w:asciiTheme="majorHAnsi" w:hAnsiTheme="majorHAnsi"/>
        </w:rPr>
        <w:t xml:space="preserve">when exposed to immersive </w:t>
      </w:r>
      <w:r w:rsidR="00CE7D68" w:rsidRPr="00BF1567">
        <w:rPr>
          <w:rFonts w:asciiTheme="majorHAnsi" w:hAnsiTheme="majorHAnsi"/>
        </w:rPr>
        <w:lastRenderedPageBreak/>
        <w:t>stereoscopic VR ad</w:t>
      </w:r>
      <w:r w:rsidR="00DB5498" w:rsidRPr="00BF1567">
        <w:rPr>
          <w:rFonts w:asciiTheme="majorHAnsi" w:hAnsiTheme="majorHAnsi"/>
        </w:rPr>
        <w:t>s</w:t>
      </w:r>
      <w:r w:rsidR="00CE7D68" w:rsidRPr="00BF1567">
        <w:rPr>
          <w:rFonts w:asciiTheme="majorHAnsi" w:hAnsiTheme="majorHAnsi"/>
        </w:rPr>
        <w:t xml:space="preserve"> as oppose to flat 3-D ad</w:t>
      </w:r>
      <w:r w:rsidR="00DB5498" w:rsidRPr="00BF1567">
        <w:rPr>
          <w:rFonts w:asciiTheme="majorHAnsi" w:hAnsiTheme="majorHAnsi"/>
        </w:rPr>
        <w:t>s</w:t>
      </w:r>
      <w:r w:rsidR="00CE7D68" w:rsidRPr="00BF1567">
        <w:rPr>
          <w:rFonts w:asciiTheme="majorHAnsi" w:hAnsiTheme="majorHAnsi"/>
        </w:rPr>
        <w:t>. Yim et al. (2012), for example</w:t>
      </w:r>
      <w:r w:rsidR="003465C9" w:rsidRPr="00BF1567">
        <w:rPr>
          <w:rFonts w:asciiTheme="majorHAnsi" w:hAnsiTheme="majorHAnsi"/>
        </w:rPr>
        <w:t>,</w:t>
      </w:r>
      <w:r w:rsidR="00CE7D68" w:rsidRPr="00BF1567">
        <w:rPr>
          <w:rFonts w:asciiTheme="majorHAnsi" w:hAnsiTheme="majorHAnsi"/>
        </w:rPr>
        <w:t xml:space="preserve"> found that</w:t>
      </w:r>
      <w:r w:rsidRPr="00BF1567">
        <w:rPr>
          <w:rFonts w:asciiTheme="majorHAnsi" w:hAnsiTheme="majorHAnsi"/>
        </w:rPr>
        <w:t xml:space="preserve"> non-glass type and glass type of stereoscopic 3-D advertising in comparison to flat-display of 3-D advertising</w:t>
      </w:r>
      <w:r w:rsidR="00AF57A5" w:rsidRPr="00BF1567">
        <w:rPr>
          <w:rFonts w:asciiTheme="majorHAnsi" w:hAnsiTheme="majorHAnsi"/>
        </w:rPr>
        <w:t xml:space="preserve"> produced higher sense of presence.</w:t>
      </w:r>
      <w:r w:rsidRPr="00BF1567">
        <w:rPr>
          <w:rFonts w:asciiTheme="majorHAnsi" w:hAnsiTheme="majorHAnsi"/>
        </w:rPr>
        <w:t xml:space="preserve"> </w:t>
      </w:r>
      <w:r w:rsidR="00990E11" w:rsidRPr="00BF1567">
        <w:rPr>
          <w:rFonts w:asciiTheme="majorHAnsi" w:hAnsiTheme="majorHAnsi"/>
        </w:rPr>
        <w:t>Ahn (2011) also found similar results for s</w:t>
      </w:r>
      <w:r w:rsidRPr="00BF1567">
        <w:rPr>
          <w:rFonts w:asciiTheme="majorHAnsi" w:hAnsiTheme="majorHAnsi"/>
        </w:rPr>
        <w:t>tereoscopic VR stimuli in comparison</w:t>
      </w:r>
      <w:r w:rsidR="00990E11" w:rsidRPr="00BF1567">
        <w:rPr>
          <w:rFonts w:asciiTheme="majorHAnsi" w:hAnsiTheme="majorHAnsi"/>
        </w:rPr>
        <w:t xml:space="preserve"> to flat monoscopic VR stimuli. </w:t>
      </w:r>
      <w:r w:rsidR="009E306F" w:rsidRPr="00BF1567">
        <w:rPr>
          <w:rFonts w:asciiTheme="majorHAnsi" w:hAnsiTheme="majorHAnsi"/>
        </w:rPr>
        <w:t xml:space="preserve">Similarly, </w:t>
      </w:r>
      <w:r w:rsidR="00990E11" w:rsidRPr="00BF1567">
        <w:rPr>
          <w:rFonts w:asciiTheme="majorHAnsi" w:hAnsiTheme="majorHAnsi"/>
        </w:rPr>
        <w:t>Lau and Lee, (2016)</w:t>
      </w:r>
      <w:r w:rsidR="009E306F" w:rsidRPr="00BF1567">
        <w:rPr>
          <w:rFonts w:asciiTheme="majorHAnsi" w:hAnsiTheme="majorHAnsi"/>
        </w:rPr>
        <w:t xml:space="preserve"> found that</w:t>
      </w:r>
      <w:r w:rsidRPr="00BF1567">
        <w:rPr>
          <w:rFonts w:asciiTheme="majorHAnsi" w:hAnsiTheme="majorHAnsi"/>
        </w:rPr>
        <w:t xml:space="preserve"> stereoscopic fashion show using virtual mirrors</w:t>
      </w:r>
      <w:r w:rsidR="009E306F" w:rsidRPr="00BF1567">
        <w:rPr>
          <w:rFonts w:asciiTheme="majorHAnsi" w:hAnsiTheme="majorHAnsi"/>
        </w:rPr>
        <w:t xml:space="preserve"> (</w:t>
      </w:r>
      <w:r w:rsidRPr="00BF1567">
        <w:rPr>
          <w:rFonts w:asciiTheme="majorHAnsi" w:hAnsiTheme="majorHAnsi"/>
        </w:rPr>
        <w:t>in comparison to 3-D turn-around features</w:t>
      </w:r>
      <w:r w:rsidR="009E306F" w:rsidRPr="00BF1567">
        <w:rPr>
          <w:rFonts w:asciiTheme="majorHAnsi" w:hAnsiTheme="majorHAnsi"/>
        </w:rPr>
        <w:t>) was more effective in creating presence.</w:t>
      </w:r>
      <w:r w:rsidRPr="00BF1567">
        <w:rPr>
          <w:rFonts w:asciiTheme="majorHAnsi" w:hAnsiTheme="majorHAnsi"/>
        </w:rPr>
        <w:t xml:space="preserve"> So, immersive VR system is likely to produce </w:t>
      </w:r>
      <w:r w:rsidR="00DB5498" w:rsidRPr="00BF1567">
        <w:rPr>
          <w:rFonts w:asciiTheme="majorHAnsi" w:hAnsiTheme="majorHAnsi"/>
        </w:rPr>
        <w:t>a greater</w:t>
      </w:r>
      <w:r w:rsidR="00694F2D" w:rsidRPr="00BF1567">
        <w:rPr>
          <w:rFonts w:asciiTheme="majorHAnsi" w:hAnsiTheme="majorHAnsi"/>
        </w:rPr>
        <w:t xml:space="preserve"> sense of presence (Biocca</w:t>
      </w:r>
      <w:r w:rsidRPr="00BF1567">
        <w:rPr>
          <w:rFonts w:asciiTheme="majorHAnsi" w:hAnsiTheme="majorHAnsi"/>
        </w:rPr>
        <w:t xml:space="preserve">). </w:t>
      </w:r>
      <w:r w:rsidR="002E7D2B" w:rsidRPr="00BF1567">
        <w:rPr>
          <w:rFonts w:asciiTheme="majorHAnsi" w:hAnsiTheme="majorHAnsi"/>
        </w:rPr>
        <w:t xml:space="preserve">In terms of </w:t>
      </w:r>
      <w:r w:rsidR="004A4F5D" w:rsidRPr="00BF1567">
        <w:rPr>
          <w:rFonts w:asciiTheme="majorHAnsi" w:hAnsiTheme="majorHAnsi"/>
        </w:rPr>
        <w:t xml:space="preserve">presence </w:t>
      </w:r>
      <w:r w:rsidR="002E7D2B" w:rsidRPr="00BF1567">
        <w:rPr>
          <w:rFonts w:asciiTheme="majorHAnsi" w:hAnsiTheme="majorHAnsi"/>
        </w:rPr>
        <w:t>dimensions,</w:t>
      </w:r>
      <w:r w:rsidR="007A539E" w:rsidRPr="00BF1567">
        <w:rPr>
          <w:rFonts w:asciiTheme="majorHAnsi" w:hAnsiTheme="majorHAnsi"/>
        </w:rPr>
        <w:t xml:space="preserve"> the current study predicted that immersive VR system is likely to produce </w:t>
      </w:r>
      <w:r w:rsidR="00DB5498" w:rsidRPr="00BF1567">
        <w:rPr>
          <w:rFonts w:asciiTheme="majorHAnsi" w:hAnsiTheme="majorHAnsi"/>
        </w:rPr>
        <w:t>a greater</w:t>
      </w:r>
      <w:r w:rsidR="007A539E" w:rsidRPr="00BF1567">
        <w:rPr>
          <w:rFonts w:asciiTheme="majorHAnsi" w:hAnsiTheme="majorHAnsi"/>
        </w:rPr>
        <w:t xml:space="preserve"> sense of spatial presence, engagement with the media, naturalness, and negative effects generated by media. </w:t>
      </w:r>
    </w:p>
    <w:p w14:paraId="1AC612E3" w14:textId="4F013B7F" w:rsidR="007D1397" w:rsidRPr="00BF1567" w:rsidRDefault="007D1397" w:rsidP="007D1397">
      <w:pPr>
        <w:autoSpaceDE w:val="0"/>
        <w:autoSpaceDN w:val="0"/>
        <w:adjustRightInd w:val="0"/>
        <w:ind w:left="720"/>
        <w:rPr>
          <w:rFonts w:asciiTheme="majorHAnsi" w:hAnsiTheme="majorHAnsi"/>
        </w:rPr>
      </w:pPr>
      <w:bookmarkStart w:id="55" w:name="_Hlk513042544"/>
      <w:r w:rsidRPr="00BF1567">
        <w:rPr>
          <w:rFonts w:asciiTheme="majorHAnsi" w:hAnsiTheme="majorHAnsi"/>
          <w:b/>
        </w:rPr>
        <w:t>H1:</w:t>
      </w:r>
      <w:r w:rsidRPr="00BF1567">
        <w:rPr>
          <w:rFonts w:asciiTheme="majorHAnsi" w:hAnsiTheme="majorHAnsi"/>
        </w:rPr>
        <w:t xml:space="preserve"> </w:t>
      </w:r>
      <w:r w:rsidR="009E7964" w:rsidRPr="00BF1567">
        <w:rPr>
          <w:rFonts w:asciiTheme="majorHAnsi" w:hAnsiTheme="majorHAnsi"/>
        </w:rPr>
        <w:t xml:space="preserve">An ad presented via the immersive VR system results in a higher sense of presence </w:t>
      </w:r>
      <w:r w:rsidR="000C754E" w:rsidRPr="00BF1567">
        <w:rPr>
          <w:rFonts w:asciiTheme="majorHAnsi" w:hAnsiTheme="majorHAnsi"/>
        </w:rPr>
        <w:t>–</w:t>
      </w:r>
      <w:r w:rsidR="009E7964" w:rsidRPr="00BF1567">
        <w:rPr>
          <w:rFonts w:asciiTheme="majorHAnsi" w:hAnsiTheme="majorHAnsi"/>
        </w:rPr>
        <w:t xml:space="preserve"> (a) spatial presence, (b) engagement, (c) naturalness, and (d) negative effects </w:t>
      </w:r>
      <w:r w:rsidR="000C754E" w:rsidRPr="00BF1567">
        <w:rPr>
          <w:rFonts w:asciiTheme="majorHAnsi" w:hAnsiTheme="majorHAnsi"/>
        </w:rPr>
        <w:t>–</w:t>
      </w:r>
      <w:r w:rsidR="009E7964" w:rsidRPr="00BF1567">
        <w:rPr>
          <w:rFonts w:asciiTheme="majorHAnsi" w:hAnsiTheme="majorHAnsi"/>
        </w:rPr>
        <w:t xml:space="preserve"> than an ad presented via the 2-D system.</w:t>
      </w:r>
    </w:p>
    <w:p w14:paraId="3BCF40E4" w14:textId="77777777" w:rsidR="007D1397" w:rsidRPr="00BF1567" w:rsidRDefault="007D1397" w:rsidP="00A9087A">
      <w:pPr>
        <w:pStyle w:val="Heading2"/>
      </w:pPr>
      <w:bookmarkStart w:id="56" w:name="_Toc520277675"/>
      <w:bookmarkEnd w:id="55"/>
      <w:r w:rsidRPr="00BF1567">
        <w:t>Impact on Cognitive Responses: Brand Recall and Product Knowledge</w:t>
      </w:r>
      <w:bookmarkEnd w:id="56"/>
    </w:p>
    <w:p w14:paraId="414A7209" w14:textId="3B030268" w:rsidR="009251EC" w:rsidRPr="00BF1567" w:rsidRDefault="00994238" w:rsidP="00B11A46">
      <w:pPr>
        <w:autoSpaceDE w:val="0"/>
        <w:autoSpaceDN w:val="0"/>
        <w:adjustRightInd w:val="0"/>
        <w:ind w:firstLine="720"/>
        <w:rPr>
          <w:rFonts w:asciiTheme="majorHAnsi" w:hAnsiTheme="majorHAnsi"/>
          <w:color w:val="000000" w:themeColor="text1"/>
        </w:rPr>
      </w:pPr>
      <w:r w:rsidRPr="00BF1567">
        <w:rPr>
          <w:rFonts w:asciiTheme="majorHAnsi" w:hAnsiTheme="majorHAnsi"/>
          <w:color w:val="000000" w:themeColor="text1"/>
        </w:rPr>
        <w:t xml:space="preserve">As discussed earlier, </w:t>
      </w:r>
      <w:r w:rsidR="0061585E" w:rsidRPr="00BF1567">
        <w:rPr>
          <w:rFonts w:asciiTheme="majorHAnsi" w:hAnsiTheme="majorHAnsi"/>
          <w:color w:val="000000" w:themeColor="text1"/>
        </w:rPr>
        <w:t>although v</w:t>
      </w:r>
      <w:r w:rsidRPr="00BF1567">
        <w:rPr>
          <w:rFonts w:asciiTheme="majorHAnsi" w:hAnsiTheme="majorHAnsi"/>
          <w:color w:val="000000" w:themeColor="text1"/>
          <w:szCs w:val="16"/>
        </w:rPr>
        <w:t xml:space="preserve">irtual experience of </w:t>
      </w:r>
      <w:r w:rsidR="00DB5498" w:rsidRPr="00BF1567">
        <w:rPr>
          <w:rFonts w:asciiTheme="majorHAnsi" w:hAnsiTheme="majorHAnsi"/>
          <w:color w:val="000000" w:themeColor="text1"/>
          <w:szCs w:val="16"/>
        </w:rPr>
        <w:t>a product</w:t>
      </w:r>
      <w:r w:rsidRPr="00BF1567">
        <w:rPr>
          <w:rFonts w:asciiTheme="majorHAnsi" w:hAnsiTheme="majorHAnsi"/>
          <w:color w:val="000000" w:themeColor="text1"/>
          <w:szCs w:val="16"/>
        </w:rPr>
        <w:t xml:space="preserve"> </w:t>
      </w:r>
      <w:r w:rsidR="00477844" w:rsidRPr="00BF1567">
        <w:rPr>
          <w:rFonts w:asciiTheme="majorHAnsi" w:hAnsiTheme="majorHAnsi"/>
          <w:color w:val="000000" w:themeColor="text1"/>
          <w:szCs w:val="16"/>
        </w:rPr>
        <w:t xml:space="preserve">in an immersive VR environment </w:t>
      </w:r>
      <w:r w:rsidRPr="00BF1567">
        <w:rPr>
          <w:rFonts w:asciiTheme="majorHAnsi" w:hAnsiTheme="majorHAnsi"/>
          <w:color w:val="000000" w:themeColor="text1"/>
          <w:szCs w:val="16"/>
        </w:rPr>
        <w:t xml:space="preserve">is </w:t>
      </w:r>
      <w:r w:rsidR="00477844" w:rsidRPr="00BF1567">
        <w:rPr>
          <w:rFonts w:asciiTheme="majorHAnsi" w:hAnsiTheme="majorHAnsi"/>
          <w:color w:val="000000" w:themeColor="text1"/>
          <w:szCs w:val="16"/>
        </w:rPr>
        <w:t xml:space="preserve">an </w:t>
      </w:r>
      <w:r w:rsidRPr="00BF1567">
        <w:rPr>
          <w:rFonts w:asciiTheme="majorHAnsi" w:hAnsiTheme="majorHAnsi"/>
          <w:color w:val="000000" w:themeColor="text1"/>
          <w:szCs w:val="16"/>
        </w:rPr>
        <w:t xml:space="preserve">indirect mediated experience, </w:t>
      </w:r>
      <w:r w:rsidR="00477844" w:rsidRPr="00BF1567">
        <w:rPr>
          <w:rFonts w:asciiTheme="majorHAnsi" w:hAnsiTheme="majorHAnsi"/>
          <w:color w:val="000000" w:themeColor="text1"/>
          <w:szCs w:val="16"/>
        </w:rPr>
        <w:t>it is</w:t>
      </w:r>
      <w:r w:rsidRPr="00BF1567">
        <w:rPr>
          <w:rFonts w:asciiTheme="majorHAnsi" w:hAnsiTheme="majorHAnsi"/>
          <w:color w:val="000000" w:themeColor="text1"/>
          <w:szCs w:val="16"/>
        </w:rPr>
        <w:t xml:space="preserve"> richer and interactive than any traditional indirect forms of experience (print or TV ads) (Li et al., 2002; 2003). </w:t>
      </w:r>
      <w:r w:rsidR="00E451E4" w:rsidRPr="00BF1567">
        <w:rPr>
          <w:rFonts w:asciiTheme="majorHAnsi" w:hAnsiTheme="majorHAnsi"/>
          <w:color w:val="000000" w:themeColor="text1"/>
          <w:szCs w:val="16"/>
        </w:rPr>
        <w:t xml:space="preserve">The functional modalities of immersive VR system </w:t>
      </w:r>
      <w:r w:rsidR="00843818" w:rsidRPr="00BF1567">
        <w:rPr>
          <w:rFonts w:asciiTheme="majorHAnsi" w:hAnsiTheme="majorHAnsi"/>
          <w:color w:val="000000" w:themeColor="text1"/>
          <w:szCs w:val="16"/>
        </w:rPr>
        <w:t xml:space="preserve">can </w:t>
      </w:r>
      <w:r w:rsidR="00B56435" w:rsidRPr="00BF1567">
        <w:rPr>
          <w:rFonts w:asciiTheme="majorHAnsi" w:hAnsiTheme="majorHAnsi"/>
          <w:color w:val="000000" w:themeColor="text1"/>
          <w:szCs w:val="16"/>
        </w:rPr>
        <w:t>provide a near-direct experience</w:t>
      </w:r>
      <w:r w:rsidR="00DB5C4D" w:rsidRPr="00BF1567">
        <w:rPr>
          <w:rFonts w:asciiTheme="majorHAnsi" w:hAnsiTheme="majorHAnsi"/>
          <w:color w:val="000000" w:themeColor="text1"/>
          <w:szCs w:val="16"/>
        </w:rPr>
        <w:t xml:space="preserve"> of the product</w:t>
      </w:r>
      <w:r w:rsidR="00427EBC" w:rsidRPr="00BF1567">
        <w:rPr>
          <w:rFonts w:asciiTheme="majorHAnsi" w:hAnsiTheme="majorHAnsi"/>
          <w:color w:val="000000" w:themeColor="text1"/>
          <w:szCs w:val="16"/>
        </w:rPr>
        <w:t xml:space="preserve"> (Li et al.)</w:t>
      </w:r>
      <w:r w:rsidR="00C73637" w:rsidRPr="00BF1567">
        <w:rPr>
          <w:rFonts w:asciiTheme="majorHAnsi" w:hAnsiTheme="majorHAnsi"/>
          <w:color w:val="000000" w:themeColor="text1"/>
          <w:szCs w:val="16"/>
        </w:rPr>
        <w:t xml:space="preserve">. Consumers, for example, </w:t>
      </w:r>
      <w:r w:rsidR="005445A5" w:rsidRPr="00BF1567">
        <w:rPr>
          <w:rFonts w:asciiTheme="majorHAnsi" w:hAnsiTheme="majorHAnsi"/>
          <w:color w:val="000000" w:themeColor="text1"/>
          <w:szCs w:val="16"/>
        </w:rPr>
        <w:t xml:space="preserve">are able to see </w:t>
      </w:r>
      <w:r w:rsidR="001A1197" w:rsidRPr="00BF1567">
        <w:rPr>
          <w:rFonts w:asciiTheme="majorHAnsi" w:hAnsiTheme="majorHAnsi"/>
          <w:color w:val="000000" w:themeColor="text1"/>
          <w:szCs w:val="16"/>
        </w:rPr>
        <w:t xml:space="preserve">and/or experience </w:t>
      </w:r>
      <w:r w:rsidR="005445A5" w:rsidRPr="00BF1567">
        <w:rPr>
          <w:rFonts w:asciiTheme="majorHAnsi" w:hAnsiTheme="majorHAnsi"/>
          <w:color w:val="000000" w:themeColor="text1"/>
          <w:szCs w:val="16"/>
        </w:rPr>
        <w:t>the detail</w:t>
      </w:r>
      <w:r w:rsidR="00C73637" w:rsidRPr="00BF1567">
        <w:rPr>
          <w:rFonts w:asciiTheme="majorHAnsi" w:hAnsiTheme="majorHAnsi"/>
          <w:color w:val="000000" w:themeColor="text1"/>
          <w:szCs w:val="16"/>
        </w:rPr>
        <w:t xml:space="preserve">s of a product </w:t>
      </w:r>
      <w:r w:rsidR="005445A5" w:rsidRPr="00BF1567">
        <w:rPr>
          <w:rFonts w:asciiTheme="majorHAnsi" w:hAnsiTheme="majorHAnsi"/>
          <w:color w:val="000000" w:themeColor="text1"/>
          <w:szCs w:val="16"/>
        </w:rPr>
        <w:t>with realistic</w:t>
      </w:r>
      <w:r w:rsidR="00C73637" w:rsidRPr="00BF1567">
        <w:rPr>
          <w:rFonts w:asciiTheme="majorHAnsi" w:hAnsiTheme="majorHAnsi"/>
          <w:color w:val="000000" w:themeColor="text1"/>
          <w:szCs w:val="16"/>
        </w:rPr>
        <w:t xml:space="preserve"> shape, </w:t>
      </w:r>
      <w:r w:rsidR="005445A5" w:rsidRPr="00BF1567">
        <w:rPr>
          <w:rFonts w:asciiTheme="majorHAnsi" w:hAnsiTheme="majorHAnsi"/>
          <w:color w:val="000000" w:themeColor="text1"/>
          <w:szCs w:val="16"/>
        </w:rPr>
        <w:t>function</w:t>
      </w:r>
      <w:r w:rsidR="00CD5B0B" w:rsidRPr="00BF1567">
        <w:rPr>
          <w:rFonts w:asciiTheme="majorHAnsi" w:hAnsiTheme="majorHAnsi"/>
          <w:color w:val="000000" w:themeColor="text1"/>
          <w:szCs w:val="16"/>
        </w:rPr>
        <w:t>ality</w:t>
      </w:r>
      <w:r w:rsidR="005445A5" w:rsidRPr="00BF1567">
        <w:rPr>
          <w:rFonts w:asciiTheme="majorHAnsi" w:hAnsiTheme="majorHAnsi"/>
          <w:color w:val="000000" w:themeColor="text1"/>
          <w:szCs w:val="16"/>
        </w:rPr>
        <w:t xml:space="preserve">, </w:t>
      </w:r>
      <w:r w:rsidR="00CD5B0B" w:rsidRPr="00BF1567">
        <w:rPr>
          <w:rFonts w:asciiTheme="majorHAnsi" w:hAnsiTheme="majorHAnsi"/>
          <w:color w:val="000000" w:themeColor="text1"/>
          <w:szCs w:val="16"/>
        </w:rPr>
        <w:t xml:space="preserve">and </w:t>
      </w:r>
      <w:r w:rsidR="005445A5" w:rsidRPr="00BF1567">
        <w:rPr>
          <w:rFonts w:asciiTheme="majorHAnsi" w:hAnsiTheme="majorHAnsi"/>
          <w:color w:val="000000" w:themeColor="text1"/>
          <w:szCs w:val="16"/>
        </w:rPr>
        <w:t>texture</w:t>
      </w:r>
      <w:r w:rsidR="00CD5B0B" w:rsidRPr="00BF1567">
        <w:rPr>
          <w:rFonts w:asciiTheme="majorHAnsi" w:hAnsiTheme="majorHAnsi"/>
          <w:color w:val="000000" w:themeColor="text1"/>
          <w:szCs w:val="16"/>
        </w:rPr>
        <w:t xml:space="preserve">. </w:t>
      </w:r>
      <w:r w:rsidR="001A1197" w:rsidRPr="00BF1567">
        <w:rPr>
          <w:rFonts w:asciiTheme="majorHAnsi" w:hAnsiTheme="majorHAnsi"/>
          <w:color w:val="000000" w:themeColor="text1"/>
          <w:szCs w:val="16"/>
        </w:rPr>
        <w:t>T</w:t>
      </w:r>
      <w:r w:rsidR="001B0878" w:rsidRPr="00BF1567">
        <w:rPr>
          <w:rFonts w:asciiTheme="majorHAnsi" w:hAnsiTheme="majorHAnsi"/>
          <w:color w:val="000000" w:themeColor="text1"/>
          <w:szCs w:val="16"/>
        </w:rPr>
        <w:t>hus</w:t>
      </w:r>
      <w:r w:rsidR="001A1197" w:rsidRPr="00BF1567">
        <w:rPr>
          <w:rFonts w:asciiTheme="majorHAnsi" w:hAnsiTheme="majorHAnsi"/>
          <w:color w:val="000000" w:themeColor="text1"/>
          <w:szCs w:val="16"/>
        </w:rPr>
        <w:t>, virtual experience in immersive VR</w:t>
      </w:r>
      <w:r w:rsidR="001B0878" w:rsidRPr="00BF1567">
        <w:rPr>
          <w:rFonts w:asciiTheme="majorHAnsi" w:hAnsiTheme="majorHAnsi"/>
          <w:color w:val="000000" w:themeColor="text1"/>
          <w:szCs w:val="16"/>
        </w:rPr>
        <w:t xml:space="preserve"> can enhance </w:t>
      </w:r>
      <w:r w:rsidR="00234237" w:rsidRPr="00BF1567">
        <w:rPr>
          <w:rFonts w:asciiTheme="majorHAnsi" w:hAnsiTheme="majorHAnsi"/>
          <w:color w:val="000000" w:themeColor="text1"/>
          <w:szCs w:val="16"/>
        </w:rPr>
        <w:t>consumer’s confidence about the</w:t>
      </w:r>
      <w:r w:rsidR="00D14DF5" w:rsidRPr="00BF1567">
        <w:rPr>
          <w:rFonts w:asciiTheme="majorHAnsi" w:hAnsiTheme="majorHAnsi"/>
          <w:color w:val="000000" w:themeColor="text1"/>
          <w:szCs w:val="16"/>
        </w:rPr>
        <w:t>ir</w:t>
      </w:r>
      <w:r w:rsidR="00234237" w:rsidRPr="00BF1567">
        <w:rPr>
          <w:rFonts w:asciiTheme="majorHAnsi" w:hAnsiTheme="majorHAnsi"/>
          <w:color w:val="000000" w:themeColor="text1"/>
          <w:szCs w:val="16"/>
        </w:rPr>
        <w:t xml:space="preserve"> product evaluation </w:t>
      </w:r>
      <w:r w:rsidR="00427EBC" w:rsidRPr="00BF1567">
        <w:rPr>
          <w:rFonts w:asciiTheme="majorHAnsi" w:hAnsiTheme="majorHAnsi"/>
          <w:color w:val="000000" w:themeColor="text1"/>
          <w:szCs w:val="16"/>
        </w:rPr>
        <w:t>(Ha, 2005; Kim &amp; Bi</w:t>
      </w:r>
      <w:r w:rsidR="00D14DF5" w:rsidRPr="00BF1567">
        <w:rPr>
          <w:rFonts w:asciiTheme="majorHAnsi" w:hAnsiTheme="majorHAnsi"/>
          <w:color w:val="000000" w:themeColor="text1"/>
          <w:szCs w:val="16"/>
        </w:rPr>
        <w:t>occa, 1997; Wu &amp; Shaffer, 1987)</w:t>
      </w:r>
      <w:r w:rsidR="00427EBC" w:rsidRPr="00BF1567">
        <w:rPr>
          <w:rFonts w:asciiTheme="majorHAnsi" w:hAnsiTheme="majorHAnsi"/>
          <w:color w:val="000000" w:themeColor="text1"/>
          <w:szCs w:val="16"/>
        </w:rPr>
        <w:t xml:space="preserve"> </w:t>
      </w:r>
      <w:r w:rsidR="00234237" w:rsidRPr="00BF1567">
        <w:rPr>
          <w:rFonts w:asciiTheme="majorHAnsi" w:hAnsiTheme="majorHAnsi"/>
          <w:color w:val="000000" w:themeColor="text1"/>
          <w:szCs w:val="16"/>
        </w:rPr>
        <w:t xml:space="preserve">and </w:t>
      </w:r>
      <w:r w:rsidR="001B0878" w:rsidRPr="00BF1567">
        <w:rPr>
          <w:rFonts w:asciiTheme="majorHAnsi" w:hAnsiTheme="majorHAnsi"/>
          <w:color w:val="000000" w:themeColor="text1"/>
          <w:szCs w:val="16"/>
        </w:rPr>
        <w:t xml:space="preserve">reduce the </w:t>
      </w:r>
      <w:r w:rsidR="009251EC" w:rsidRPr="00BF1567">
        <w:rPr>
          <w:rFonts w:asciiTheme="majorHAnsi" w:hAnsiTheme="majorHAnsi"/>
          <w:color w:val="000000" w:themeColor="text1"/>
        </w:rPr>
        <w:t>perceived risk prior to purchase (Li et al., 2001).</w:t>
      </w:r>
      <w:r w:rsidR="00D65F89" w:rsidRPr="00BF1567">
        <w:rPr>
          <w:rFonts w:asciiTheme="majorHAnsi" w:hAnsiTheme="majorHAnsi"/>
          <w:color w:val="000000" w:themeColor="text1"/>
        </w:rPr>
        <w:t xml:space="preserve"> </w:t>
      </w:r>
      <w:r w:rsidR="00B11A46" w:rsidRPr="00BF1567">
        <w:rPr>
          <w:rFonts w:asciiTheme="majorHAnsi" w:hAnsiTheme="majorHAnsi"/>
          <w:color w:val="000000" w:themeColor="text1"/>
        </w:rPr>
        <w:t>Li et al.</w:t>
      </w:r>
      <w:r w:rsidR="00C96FAF" w:rsidRPr="00BF1567">
        <w:rPr>
          <w:rFonts w:asciiTheme="majorHAnsi" w:hAnsiTheme="majorHAnsi"/>
          <w:color w:val="000000" w:themeColor="text1"/>
        </w:rPr>
        <w:t xml:space="preserve">, </w:t>
      </w:r>
      <w:r w:rsidR="00B11A46" w:rsidRPr="00BF1567">
        <w:rPr>
          <w:rFonts w:asciiTheme="majorHAnsi" w:hAnsiTheme="majorHAnsi"/>
          <w:color w:val="000000" w:themeColor="text1"/>
        </w:rPr>
        <w:t xml:space="preserve">for example, found 3-D ads to </w:t>
      </w:r>
      <w:r w:rsidR="00B11A46" w:rsidRPr="00BF1567">
        <w:rPr>
          <w:rFonts w:asciiTheme="majorHAnsi" w:hAnsiTheme="majorHAnsi"/>
          <w:color w:val="000000" w:themeColor="text1"/>
        </w:rPr>
        <w:lastRenderedPageBreak/>
        <w:t>produce more active cognitive activities than 2-D ads and attributed such effects to the interface property of 3-D advertising. Therefore, b</w:t>
      </w:r>
      <w:r w:rsidR="00AA1FF3" w:rsidRPr="00BF1567">
        <w:rPr>
          <w:rFonts w:asciiTheme="majorHAnsi" w:hAnsiTheme="majorHAnsi"/>
          <w:color w:val="000000" w:themeColor="text1"/>
        </w:rPr>
        <w:t xml:space="preserve">ased on previous </w:t>
      </w:r>
      <w:r w:rsidR="00B51211" w:rsidRPr="00BF1567">
        <w:rPr>
          <w:rFonts w:asciiTheme="majorHAnsi" w:hAnsiTheme="majorHAnsi"/>
          <w:color w:val="000000" w:themeColor="text1"/>
        </w:rPr>
        <w:t xml:space="preserve">studies, </w:t>
      </w:r>
      <w:r w:rsidR="00B11A46" w:rsidRPr="00BF1567">
        <w:rPr>
          <w:rFonts w:asciiTheme="majorHAnsi" w:hAnsiTheme="majorHAnsi"/>
          <w:color w:val="000000" w:themeColor="text1"/>
        </w:rPr>
        <w:t>the current study predicted that</w:t>
      </w:r>
      <w:r w:rsidR="00AA1FF3" w:rsidRPr="00BF1567">
        <w:rPr>
          <w:rFonts w:asciiTheme="majorHAnsi" w:hAnsiTheme="majorHAnsi"/>
          <w:color w:val="000000" w:themeColor="text1"/>
        </w:rPr>
        <w:t xml:space="preserve"> </w:t>
      </w:r>
      <w:r w:rsidR="00C778A2" w:rsidRPr="00BF1567">
        <w:rPr>
          <w:rFonts w:asciiTheme="majorHAnsi" w:hAnsiTheme="majorHAnsi"/>
          <w:color w:val="000000" w:themeColor="text1"/>
        </w:rPr>
        <w:t xml:space="preserve">virtual experience in immersive VR interface </w:t>
      </w:r>
      <w:r w:rsidR="00C96FAF" w:rsidRPr="00BF1567">
        <w:rPr>
          <w:rFonts w:asciiTheme="majorHAnsi" w:hAnsiTheme="majorHAnsi"/>
          <w:color w:val="000000" w:themeColor="text1"/>
        </w:rPr>
        <w:t>would</w:t>
      </w:r>
      <w:r w:rsidR="005D6440" w:rsidRPr="00BF1567">
        <w:rPr>
          <w:rFonts w:asciiTheme="majorHAnsi" w:hAnsiTheme="majorHAnsi"/>
          <w:color w:val="000000" w:themeColor="text1"/>
        </w:rPr>
        <w:t xml:space="preserve"> more likely</w:t>
      </w:r>
      <w:r w:rsidR="00C96FAF" w:rsidRPr="00BF1567">
        <w:rPr>
          <w:rFonts w:asciiTheme="majorHAnsi" w:hAnsiTheme="majorHAnsi"/>
          <w:color w:val="000000" w:themeColor="text1"/>
        </w:rPr>
        <w:t xml:space="preserve"> </w:t>
      </w:r>
      <w:r w:rsidR="005D6440" w:rsidRPr="00BF1567">
        <w:rPr>
          <w:rFonts w:asciiTheme="majorHAnsi" w:hAnsiTheme="majorHAnsi"/>
          <w:color w:val="000000" w:themeColor="text1"/>
        </w:rPr>
        <w:t xml:space="preserve">to </w:t>
      </w:r>
      <w:r w:rsidR="00C96FAF" w:rsidRPr="00BF1567">
        <w:rPr>
          <w:rFonts w:asciiTheme="majorHAnsi" w:hAnsiTheme="majorHAnsi"/>
          <w:color w:val="000000" w:themeColor="text1"/>
        </w:rPr>
        <w:t xml:space="preserve">enhance </w:t>
      </w:r>
      <w:r w:rsidR="00AA1FF3" w:rsidRPr="00BF1567">
        <w:rPr>
          <w:rFonts w:asciiTheme="majorHAnsi" w:hAnsiTheme="majorHAnsi"/>
          <w:color w:val="000000" w:themeColor="text1"/>
        </w:rPr>
        <w:t>both actual and percei</w:t>
      </w:r>
      <w:r w:rsidR="00C96FAF" w:rsidRPr="00BF1567">
        <w:rPr>
          <w:rFonts w:asciiTheme="majorHAnsi" w:hAnsiTheme="majorHAnsi"/>
          <w:color w:val="000000" w:themeColor="text1"/>
        </w:rPr>
        <w:t>ved knowledge regarding the advertised product</w:t>
      </w:r>
      <w:r w:rsidR="008E7FD8" w:rsidRPr="00BF1567">
        <w:rPr>
          <w:rFonts w:asciiTheme="majorHAnsi" w:hAnsiTheme="majorHAnsi"/>
          <w:color w:val="000000" w:themeColor="text1"/>
        </w:rPr>
        <w:t xml:space="preserve"> and brand</w:t>
      </w:r>
      <w:r w:rsidR="00AA1FF3" w:rsidRPr="00BF1567">
        <w:rPr>
          <w:rFonts w:asciiTheme="majorHAnsi" w:hAnsiTheme="majorHAnsi"/>
          <w:color w:val="000000" w:themeColor="text1"/>
        </w:rPr>
        <w:t xml:space="preserve"> (</w:t>
      </w:r>
      <w:r w:rsidR="00C96FAF" w:rsidRPr="00BF1567">
        <w:rPr>
          <w:rFonts w:asciiTheme="majorHAnsi" w:hAnsiTheme="majorHAnsi"/>
          <w:color w:val="000000" w:themeColor="text1"/>
        </w:rPr>
        <w:t>Li et al.;</w:t>
      </w:r>
      <w:r w:rsidR="00AA1FF3" w:rsidRPr="00BF1567">
        <w:rPr>
          <w:rFonts w:asciiTheme="majorHAnsi" w:hAnsiTheme="majorHAnsi"/>
          <w:color w:val="000000" w:themeColor="text1"/>
        </w:rPr>
        <w:t xml:space="preserve"> Smith </w:t>
      </w:r>
      <w:r w:rsidR="00C96FAF" w:rsidRPr="00BF1567">
        <w:rPr>
          <w:rFonts w:asciiTheme="majorHAnsi" w:hAnsiTheme="majorHAnsi"/>
          <w:color w:val="000000" w:themeColor="text1"/>
        </w:rPr>
        <w:t>&amp;</w:t>
      </w:r>
      <w:r w:rsidR="00AA1FF3" w:rsidRPr="00BF1567">
        <w:rPr>
          <w:rFonts w:asciiTheme="majorHAnsi" w:hAnsiTheme="majorHAnsi"/>
          <w:color w:val="000000" w:themeColor="text1"/>
        </w:rPr>
        <w:t xml:space="preserve"> Park</w:t>
      </w:r>
      <w:r w:rsidR="00C96FAF" w:rsidRPr="00BF1567">
        <w:rPr>
          <w:rFonts w:asciiTheme="majorHAnsi" w:hAnsiTheme="majorHAnsi"/>
          <w:color w:val="000000" w:themeColor="text1"/>
        </w:rPr>
        <w:t>,</w:t>
      </w:r>
      <w:r w:rsidR="00AA1FF3" w:rsidRPr="00BF1567">
        <w:rPr>
          <w:rFonts w:asciiTheme="majorHAnsi" w:hAnsiTheme="majorHAnsi"/>
          <w:color w:val="000000" w:themeColor="text1"/>
        </w:rPr>
        <w:t xml:space="preserve"> 1992).</w:t>
      </w:r>
    </w:p>
    <w:p w14:paraId="49E55449" w14:textId="46EFBAF3" w:rsidR="007D1397" w:rsidRPr="00BF1567" w:rsidRDefault="007D1397" w:rsidP="007D1397">
      <w:pPr>
        <w:autoSpaceDE w:val="0"/>
        <w:autoSpaceDN w:val="0"/>
        <w:adjustRightInd w:val="0"/>
        <w:ind w:left="720"/>
        <w:rPr>
          <w:rFonts w:asciiTheme="majorHAnsi" w:hAnsiTheme="majorHAnsi"/>
          <w:color w:val="000000" w:themeColor="text1"/>
        </w:rPr>
      </w:pPr>
      <w:bookmarkStart w:id="57" w:name="_Hlk513042562"/>
      <w:r w:rsidRPr="00BF1567">
        <w:rPr>
          <w:rFonts w:asciiTheme="majorHAnsi" w:hAnsiTheme="majorHAnsi"/>
          <w:b/>
          <w:color w:val="000000" w:themeColor="text1"/>
        </w:rPr>
        <w:t>H2:</w:t>
      </w:r>
      <w:r w:rsidRPr="00BF1567">
        <w:rPr>
          <w:rFonts w:asciiTheme="majorHAnsi" w:hAnsiTheme="majorHAnsi"/>
          <w:color w:val="000000" w:themeColor="text1"/>
        </w:rPr>
        <w:t xml:space="preserve"> </w:t>
      </w:r>
      <w:r w:rsidR="009E7964" w:rsidRPr="00BF1567">
        <w:rPr>
          <w:rFonts w:asciiTheme="majorHAnsi" w:hAnsiTheme="majorHAnsi"/>
        </w:rPr>
        <w:t xml:space="preserve">An ad presented via the immersive VR system results in higher (a) unaided recall, (b) aided recall, and (c) perceived product knowledge than ad presented via the 2-D system. </w:t>
      </w:r>
    </w:p>
    <w:p w14:paraId="7DDF546D" w14:textId="5442A38C" w:rsidR="007D1397" w:rsidRPr="00BF1567" w:rsidRDefault="002641C9" w:rsidP="00A9087A">
      <w:pPr>
        <w:pStyle w:val="Heading2"/>
      </w:pPr>
      <w:bookmarkStart w:id="58" w:name="_Toc520277676"/>
      <w:bookmarkEnd w:id="57"/>
      <w:r w:rsidRPr="00BF1567">
        <w:t xml:space="preserve">Impact </w:t>
      </w:r>
      <w:r w:rsidR="00D045F0" w:rsidRPr="00BF1567">
        <w:t>on Attitude and Intention</w:t>
      </w:r>
      <w:bookmarkEnd w:id="58"/>
    </w:p>
    <w:p w14:paraId="7BB6C69D" w14:textId="1F1559CF" w:rsidR="007D1397" w:rsidRPr="00BF1567" w:rsidRDefault="007D1397" w:rsidP="007D1397">
      <w:pPr>
        <w:autoSpaceDE w:val="0"/>
        <w:autoSpaceDN w:val="0"/>
        <w:adjustRightInd w:val="0"/>
        <w:ind w:firstLine="720"/>
        <w:rPr>
          <w:rFonts w:asciiTheme="majorHAnsi" w:hAnsiTheme="majorHAnsi"/>
          <w:szCs w:val="18"/>
        </w:rPr>
      </w:pPr>
      <w:r w:rsidRPr="00BF1567">
        <w:rPr>
          <w:rFonts w:asciiTheme="majorHAnsi" w:hAnsiTheme="majorHAnsi"/>
          <w:szCs w:val="18"/>
        </w:rPr>
        <w:t>The attitudinal and intentional e</w:t>
      </w:r>
      <w:r w:rsidRPr="00BF1567">
        <w:rPr>
          <w:rFonts w:asciiTheme="majorHAnsi" w:hAnsiTheme="majorHAnsi"/>
          <w:color w:val="000000"/>
        </w:rPr>
        <w:t>ffects of VR system</w:t>
      </w:r>
      <w:r w:rsidR="00536F53" w:rsidRPr="00BF1567">
        <w:rPr>
          <w:rFonts w:asciiTheme="majorHAnsi" w:hAnsiTheme="majorHAnsi"/>
          <w:color w:val="000000"/>
        </w:rPr>
        <w:t>s</w:t>
      </w:r>
      <w:r w:rsidRPr="00BF1567">
        <w:rPr>
          <w:rFonts w:asciiTheme="majorHAnsi" w:hAnsiTheme="majorHAnsi"/>
          <w:color w:val="000000"/>
        </w:rPr>
        <w:t xml:space="preserve"> are </w:t>
      </w:r>
      <w:r w:rsidR="005D6440" w:rsidRPr="00BF1567">
        <w:rPr>
          <w:rFonts w:asciiTheme="majorHAnsi" w:hAnsiTheme="majorHAnsi"/>
          <w:szCs w:val="18"/>
        </w:rPr>
        <w:t>often attributed</w:t>
      </w:r>
      <w:r w:rsidRPr="00BF1567">
        <w:rPr>
          <w:rFonts w:asciiTheme="majorHAnsi" w:hAnsiTheme="majorHAnsi"/>
          <w:szCs w:val="18"/>
        </w:rPr>
        <w:t xml:space="preserve"> to the immersive properties of VR syste</w:t>
      </w:r>
      <w:r w:rsidR="005A6F2E" w:rsidRPr="00BF1567">
        <w:rPr>
          <w:rFonts w:asciiTheme="majorHAnsi" w:hAnsiTheme="majorHAnsi"/>
          <w:szCs w:val="18"/>
        </w:rPr>
        <w:t>m modalities</w:t>
      </w:r>
      <w:r w:rsidRPr="00BF1567">
        <w:rPr>
          <w:rFonts w:asciiTheme="majorHAnsi" w:hAnsiTheme="majorHAnsi"/>
          <w:szCs w:val="18"/>
        </w:rPr>
        <w:t xml:space="preserve">. Such technological affordances have the capability to meet users’ goals (e.g., hedonic versus informational) in a convenient or favorable way (see Mehta, 2000). The </w:t>
      </w:r>
      <w:r w:rsidR="00DB5498" w:rsidRPr="00BF1567">
        <w:rPr>
          <w:rFonts w:asciiTheme="majorHAnsi" w:hAnsiTheme="majorHAnsi"/>
          <w:szCs w:val="18"/>
        </w:rPr>
        <w:t>effect</w:t>
      </w:r>
      <w:r w:rsidRPr="00BF1567">
        <w:rPr>
          <w:rFonts w:asciiTheme="majorHAnsi" w:hAnsiTheme="majorHAnsi"/>
          <w:szCs w:val="18"/>
        </w:rPr>
        <w:t xml:space="preserve"> created can be transferred to users’ further attitudinal and intentional responses</w:t>
      </w:r>
      <w:r w:rsidR="004C3CBC" w:rsidRPr="00BF1567">
        <w:rPr>
          <w:rFonts w:asciiTheme="majorHAnsi" w:hAnsiTheme="majorHAnsi"/>
          <w:szCs w:val="18"/>
        </w:rPr>
        <w:t xml:space="preserve"> (</w:t>
      </w:r>
      <w:r w:rsidR="00FB2FDE" w:rsidRPr="00BF1567">
        <w:rPr>
          <w:rFonts w:asciiTheme="majorHAnsi" w:hAnsiTheme="majorHAnsi"/>
        </w:rPr>
        <w:t>MacKenzie et al., 1986</w:t>
      </w:r>
      <w:r w:rsidR="004C3CBC" w:rsidRPr="00BF1567">
        <w:rPr>
          <w:rFonts w:asciiTheme="majorHAnsi" w:hAnsiTheme="majorHAnsi"/>
          <w:szCs w:val="18"/>
        </w:rPr>
        <w:t>)</w:t>
      </w:r>
      <w:r w:rsidRPr="00BF1567">
        <w:rPr>
          <w:rFonts w:asciiTheme="majorHAnsi" w:hAnsiTheme="majorHAnsi"/>
          <w:szCs w:val="18"/>
        </w:rPr>
        <w:t>.</w:t>
      </w:r>
    </w:p>
    <w:p w14:paraId="2DEE8054" w14:textId="112313AC" w:rsidR="007D1397" w:rsidRPr="00BF1567" w:rsidRDefault="007D1397" w:rsidP="007D1397">
      <w:pPr>
        <w:pStyle w:val="Default"/>
        <w:spacing w:line="480" w:lineRule="auto"/>
        <w:ind w:firstLine="720"/>
        <w:rPr>
          <w:rFonts w:asciiTheme="majorHAnsi" w:hAnsiTheme="majorHAnsi" w:cs="Times New Roman"/>
        </w:rPr>
      </w:pPr>
      <w:r w:rsidRPr="00BF1567">
        <w:rPr>
          <w:rFonts w:asciiTheme="majorHAnsi" w:hAnsiTheme="majorHAnsi" w:cs="Times New Roman"/>
          <w:szCs w:val="18"/>
        </w:rPr>
        <w:t>Attitudinal and intentional e</w:t>
      </w:r>
      <w:r w:rsidRPr="00BF1567">
        <w:rPr>
          <w:rFonts w:asciiTheme="majorHAnsi" w:hAnsiTheme="majorHAnsi" w:cs="Times New Roman"/>
        </w:rPr>
        <w:t>ffects have frequently been tested in earlier VR based advertising and marketing studies. Greater attention was given on comparing 3-D ad versus 2-D display in the context of informational ads. Through a series of studies, Li et al. (2002) examined the effect of 3-D product visualization versus 2-D product visualization and television ad for three types of product categories: geometric product (consumer do not feel the urge to touch the product to acquire further information, e.g., candy bar</w:t>
      </w:r>
      <w:r w:rsidR="00DB5498" w:rsidRPr="00BF1567">
        <w:rPr>
          <w:rFonts w:asciiTheme="majorHAnsi" w:hAnsiTheme="majorHAnsi" w:cs="Times New Roman"/>
        </w:rPr>
        <w:t>s</w:t>
      </w:r>
      <w:r w:rsidRPr="00BF1567">
        <w:rPr>
          <w:rFonts w:asciiTheme="majorHAnsi" w:hAnsiTheme="majorHAnsi" w:cs="Times New Roman"/>
        </w:rPr>
        <w:t>), material product (whose features require touching the product</w:t>
      </w:r>
      <w:r w:rsidR="003A2399" w:rsidRPr="00BF1567">
        <w:rPr>
          <w:rFonts w:asciiTheme="majorHAnsi" w:hAnsiTheme="majorHAnsi" w:cs="Times New Roman"/>
        </w:rPr>
        <w:t>, e.g</w:t>
      </w:r>
      <w:r w:rsidR="00DB5498" w:rsidRPr="00BF1567">
        <w:rPr>
          <w:rFonts w:asciiTheme="majorHAnsi" w:hAnsiTheme="majorHAnsi" w:cs="Times New Roman"/>
        </w:rPr>
        <w:t>.</w:t>
      </w:r>
      <w:r w:rsidR="003A2399" w:rsidRPr="00BF1567">
        <w:rPr>
          <w:rFonts w:asciiTheme="majorHAnsi" w:hAnsiTheme="majorHAnsi" w:cs="Times New Roman"/>
        </w:rPr>
        <w:t>, clothes</w:t>
      </w:r>
      <w:r w:rsidRPr="00BF1567">
        <w:rPr>
          <w:rFonts w:asciiTheme="majorHAnsi" w:hAnsiTheme="majorHAnsi" w:cs="Times New Roman"/>
        </w:rPr>
        <w:t xml:space="preserve">), and mechanical products (consumers need to touch the attributes and further information is also needed in addition to merely touching the product, e.g., camera). </w:t>
      </w:r>
      <w:r w:rsidRPr="00BF1567">
        <w:rPr>
          <w:rFonts w:asciiTheme="majorHAnsi" w:hAnsiTheme="majorHAnsi" w:cs="Times New Roman"/>
        </w:rPr>
        <w:lastRenderedPageBreak/>
        <w:t xml:space="preserve">Their study found that 3-D product visualization (with interactive features of zooming, rotating and moving) impacted brand attitude and purchase intention for geometric product and mechanical products. They did not find any significant effect of 3-D visualization for material product. The </w:t>
      </w:r>
      <w:r w:rsidR="009505B1" w:rsidRPr="00BF1567">
        <w:rPr>
          <w:rFonts w:asciiTheme="majorHAnsi" w:hAnsiTheme="majorHAnsi" w:cs="Times New Roman"/>
        </w:rPr>
        <w:t>latter</w:t>
      </w:r>
      <w:r w:rsidRPr="00BF1567">
        <w:rPr>
          <w:rFonts w:asciiTheme="majorHAnsi" w:hAnsiTheme="majorHAnsi" w:cs="Times New Roman"/>
        </w:rPr>
        <w:t xml:space="preserve"> result makes </w:t>
      </w:r>
      <w:r w:rsidR="00521A89" w:rsidRPr="00BF1567">
        <w:rPr>
          <w:rFonts w:asciiTheme="majorHAnsi" w:hAnsiTheme="majorHAnsi" w:cs="Times New Roman"/>
        </w:rPr>
        <w:t>sense</w:t>
      </w:r>
      <w:r w:rsidRPr="00BF1567">
        <w:rPr>
          <w:rFonts w:asciiTheme="majorHAnsi" w:hAnsiTheme="majorHAnsi" w:cs="Times New Roman"/>
        </w:rPr>
        <w:t xml:space="preserve"> as only product visualization either via 2-D or 3-D were not technologically capable of providing the facility of touching. In another study, Li et al. (2003) also found that 3-D advertising can ultimately influence brand attitude, and purchase intention. Similar results were found in Choi and Taylor’s (</w:t>
      </w:r>
      <w:r w:rsidRPr="00BF1567">
        <w:rPr>
          <w:rFonts w:asciiTheme="majorHAnsi" w:hAnsiTheme="majorHAnsi" w:cs="Times New Roman"/>
          <w:color w:val="auto"/>
        </w:rPr>
        <w:t>2014</w:t>
      </w:r>
      <w:r w:rsidRPr="00BF1567">
        <w:rPr>
          <w:rFonts w:asciiTheme="majorHAnsi" w:hAnsiTheme="majorHAnsi" w:cs="Times New Roman"/>
        </w:rPr>
        <w:t xml:space="preserve">) study. They found that in the case of geometric products, 3-D product representations (with interactive features of zooming, rotating and moving) generated higher brand attitude and purchase intentions in comparison to static 2-D picture. Suh and Lee (2005), also examined the similar problem for two kinds of product: virtually high experiential (VHE) and virtually low experiential (VLE) products (categorized in terms of the sensory modalities that are used and required for product inspection). </w:t>
      </w:r>
      <w:r w:rsidR="00E65293" w:rsidRPr="00BF1567">
        <w:rPr>
          <w:rFonts w:asciiTheme="majorHAnsi" w:hAnsiTheme="majorHAnsi" w:cs="Times New Roman"/>
        </w:rPr>
        <w:t xml:space="preserve">The study found that VR interfaces increased </w:t>
      </w:r>
      <w:r w:rsidR="00F94C3B" w:rsidRPr="00BF1567">
        <w:rPr>
          <w:rFonts w:asciiTheme="majorHAnsi" w:hAnsiTheme="majorHAnsi" w:cs="Times New Roman"/>
        </w:rPr>
        <w:t xml:space="preserve">both </w:t>
      </w:r>
      <w:r w:rsidR="00E65293" w:rsidRPr="00BF1567">
        <w:rPr>
          <w:rFonts w:asciiTheme="majorHAnsi" w:hAnsiTheme="majorHAnsi" w:cs="Times New Roman"/>
        </w:rPr>
        <w:t xml:space="preserve">product attitude and purchase intention </w:t>
      </w:r>
      <w:r w:rsidR="00F94C3B" w:rsidRPr="00BF1567">
        <w:rPr>
          <w:rFonts w:asciiTheme="majorHAnsi" w:hAnsiTheme="majorHAnsi" w:cs="Times New Roman"/>
        </w:rPr>
        <w:t xml:space="preserve">and </w:t>
      </w:r>
      <w:r w:rsidR="00E65293" w:rsidRPr="00BF1567">
        <w:rPr>
          <w:rFonts w:asciiTheme="majorHAnsi" w:hAnsiTheme="majorHAnsi" w:cs="Times New Roman"/>
        </w:rPr>
        <w:t xml:space="preserve">such results were more significant for VHE products than VLE products. </w:t>
      </w:r>
      <w:r w:rsidRPr="00BF1567">
        <w:rPr>
          <w:rFonts w:asciiTheme="majorHAnsi" w:hAnsiTheme="majorHAnsi" w:cs="Times New Roman"/>
          <w:color w:val="000000" w:themeColor="text1"/>
        </w:rPr>
        <w:t xml:space="preserve">The study found that VR interfaces increased overall consumer learning (product knowledge, product attitude and purchase intention) and that such learning was more significant for VHE products than VLE products. </w:t>
      </w:r>
      <w:r w:rsidRPr="00BF1567">
        <w:rPr>
          <w:rFonts w:asciiTheme="majorHAnsi" w:hAnsiTheme="majorHAnsi" w:cs="Times New Roman"/>
        </w:rPr>
        <w:t xml:space="preserve">Van Kerrebroeck et al. (2017) investigated the effect </w:t>
      </w:r>
      <w:r w:rsidR="00536F53" w:rsidRPr="00BF1567">
        <w:rPr>
          <w:rFonts w:asciiTheme="majorHAnsi" w:hAnsiTheme="majorHAnsi" w:cs="Times New Roman"/>
        </w:rPr>
        <w:t xml:space="preserve">of an </w:t>
      </w:r>
      <w:r w:rsidRPr="00BF1567">
        <w:rPr>
          <w:rFonts w:asciiTheme="majorHAnsi" w:hAnsiTheme="majorHAnsi" w:cs="Times New Roman"/>
        </w:rPr>
        <w:t xml:space="preserve">immersive VR system (implemented via Google Cardboard-type head-mounted </w:t>
      </w:r>
      <w:r w:rsidR="00BE3CE3" w:rsidRPr="00BF1567">
        <w:rPr>
          <w:rFonts w:asciiTheme="majorHAnsi" w:hAnsiTheme="majorHAnsi" w:cs="Times New Roman"/>
        </w:rPr>
        <w:t>display</w:t>
      </w:r>
      <w:r w:rsidRPr="00BF1567">
        <w:rPr>
          <w:rFonts w:asciiTheme="majorHAnsi" w:hAnsiTheme="majorHAnsi" w:cs="Times New Roman"/>
        </w:rPr>
        <w:t xml:space="preserve">) in comparison to 2-D mobile display in the context of transformational ad. The study found that VR generated more favorable ad attitude, brand attitude and purchase intentions. Based on the above discussion, the </w:t>
      </w:r>
      <w:r w:rsidRPr="00BF1567">
        <w:rPr>
          <w:rFonts w:asciiTheme="majorHAnsi" w:hAnsiTheme="majorHAnsi" w:cs="Times New Roman"/>
        </w:rPr>
        <w:lastRenderedPageBreak/>
        <w:t>study ex</w:t>
      </w:r>
      <w:r w:rsidR="005C041E" w:rsidRPr="00BF1567">
        <w:rPr>
          <w:rFonts w:asciiTheme="majorHAnsi" w:hAnsiTheme="majorHAnsi" w:cs="Times New Roman"/>
        </w:rPr>
        <w:t>pected that similar effects would</w:t>
      </w:r>
      <w:r w:rsidRPr="00BF1567">
        <w:rPr>
          <w:rFonts w:asciiTheme="majorHAnsi" w:hAnsiTheme="majorHAnsi" w:cs="Times New Roman"/>
        </w:rPr>
        <w:t xml:space="preserve"> also be found </w:t>
      </w:r>
      <w:r w:rsidR="00252815" w:rsidRPr="00BF1567">
        <w:rPr>
          <w:rFonts w:asciiTheme="majorHAnsi" w:hAnsiTheme="majorHAnsi" w:cs="Times New Roman"/>
        </w:rPr>
        <w:t xml:space="preserve">in case of immersive VR </w:t>
      </w:r>
      <w:r w:rsidRPr="00BF1567">
        <w:rPr>
          <w:rFonts w:asciiTheme="majorHAnsi" w:hAnsiTheme="majorHAnsi" w:cs="Times New Roman"/>
        </w:rPr>
        <w:t>and therefore, hypothesized the following proposition.</w:t>
      </w:r>
    </w:p>
    <w:p w14:paraId="31BDE3C5" w14:textId="6C7EE4A6" w:rsidR="007D1397" w:rsidRPr="00BF1567" w:rsidRDefault="007D1397" w:rsidP="007D1397">
      <w:pPr>
        <w:autoSpaceDE w:val="0"/>
        <w:autoSpaceDN w:val="0"/>
        <w:adjustRightInd w:val="0"/>
        <w:ind w:left="720"/>
        <w:rPr>
          <w:rFonts w:asciiTheme="majorHAnsi" w:hAnsiTheme="majorHAnsi"/>
        </w:rPr>
      </w:pPr>
      <w:bookmarkStart w:id="59" w:name="_Hlk513042577"/>
      <w:r w:rsidRPr="00BF1567">
        <w:rPr>
          <w:rFonts w:asciiTheme="majorHAnsi" w:hAnsiTheme="majorHAnsi"/>
          <w:b/>
        </w:rPr>
        <w:t>H3:</w:t>
      </w:r>
      <w:r w:rsidRPr="00BF1567">
        <w:rPr>
          <w:rFonts w:asciiTheme="majorHAnsi" w:hAnsiTheme="majorHAnsi"/>
        </w:rPr>
        <w:t xml:space="preserve"> </w:t>
      </w:r>
      <w:r w:rsidR="009E7964" w:rsidRPr="00BF1567">
        <w:rPr>
          <w:rFonts w:asciiTheme="majorHAnsi" w:hAnsiTheme="majorHAnsi"/>
        </w:rPr>
        <w:t>An ad presented via the immersive VR system results in (a) more favorable ad attitude, (b) more favorable brand attitude, (c) higher purchase intention, and (d) higher sharing intention than ad presented via the 2-D system</w:t>
      </w:r>
      <w:r w:rsidR="006C4DFB" w:rsidRPr="00BF1567">
        <w:rPr>
          <w:rFonts w:asciiTheme="majorHAnsi" w:hAnsiTheme="majorHAnsi"/>
        </w:rPr>
        <w:t>.</w:t>
      </w:r>
    </w:p>
    <w:p w14:paraId="5CD7BA75" w14:textId="77777777" w:rsidR="007D1397" w:rsidRPr="00BF1567" w:rsidRDefault="007D1397" w:rsidP="00A9087A">
      <w:pPr>
        <w:pStyle w:val="Heading2"/>
      </w:pPr>
      <w:bookmarkStart w:id="60" w:name="_Toc520277677"/>
      <w:bookmarkEnd w:id="59"/>
      <w:r w:rsidRPr="00BF1567">
        <w:t>Mediating Role of Presence</w:t>
      </w:r>
      <w:bookmarkEnd w:id="60"/>
    </w:p>
    <w:p w14:paraId="27883E5A" w14:textId="32A3644A" w:rsidR="00140E7A" w:rsidRPr="00BF1567" w:rsidRDefault="007D1397" w:rsidP="00FD793B">
      <w:pPr>
        <w:autoSpaceDE w:val="0"/>
        <w:autoSpaceDN w:val="0"/>
        <w:adjustRightInd w:val="0"/>
        <w:rPr>
          <w:rFonts w:asciiTheme="majorHAnsi" w:hAnsiTheme="majorHAnsi"/>
        </w:rPr>
      </w:pPr>
      <w:r w:rsidRPr="00BF1567">
        <w:rPr>
          <w:rFonts w:asciiTheme="majorHAnsi" w:hAnsiTheme="majorHAnsi"/>
        </w:rPr>
        <w:tab/>
        <w:t>Next, the study focus</w:t>
      </w:r>
      <w:r w:rsidR="00791A52" w:rsidRPr="00BF1567">
        <w:rPr>
          <w:rFonts w:asciiTheme="majorHAnsi" w:hAnsiTheme="majorHAnsi"/>
        </w:rPr>
        <w:t>ed</w:t>
      </w:r>
      <w:r w:rsidRPr="00BF1567">
        <w:rPr>
          <w:rFonts w:asciiTheme="majorHAnsi" w:hAnsiTheme="majorHAnsi"/>
        </w:rPr>
        <w:t xml:space="preserve"> on examining the mediating role of presence. Several researchers have strongly argued for the existence and significance of such </w:t>
      </w:r>
      <w:r w:rsidR="00521A89" w:rsidRPr="00BF1567">
        <w:rPr>
          <w:rFonts w:asciiTheme="majorHAnsi" w:hAnsiTheme="majorHAnsi"/>
        </w:rPr>
        <w:t>a role</w:t>
      </w:r>
      <w:r w:rsidRPr="00BF1567">
        <w:rPr>
          <w:rFonts w:asciiTheme="majorHAnsi" w:hAnsiTheme="majorHAnsi"/>
        </w:rPr>
        <w:t xml:space="preserve"> (Hoffman &amp; Novak, 1996; Kim &amp; Biocca, 1997; Li</w:t>
      </w:r>
      <w:r w:rsidR="00AE20C7" w:rsidRPr="00BF1567">
        <w:rPr>
          <w:rFonts w:asciiTheme="majorHAnsi" w:hAnsiTheme="majorHAnsi"/>
        </w:rPr>
        <w:t xml:space="preserve"> et al.</w:t>
      </w:r>
      <w:r w:rsidRPr="00BF1567">
        <w:rPr>
          <w:rFonts w:asciiTheme="majorHAnsi" w:hAnsiTheme="majorHAnsi"/>
        </w:rPr>
        <w:t xml:space="preserve">, 2001), implying that the sense of presence actually explains the underlying mechanism of immersive VR system. Earlier studies </w:t>
      </w:r>
      <w:r w:rsidR="00F8728A" w:rsidRPr="00BF1567">
        <w:rPr>
          <w:rFonts w:asciiTheme="majorHAnsi" w:hAnsiTheme="majorHAnsi"/>
        </w:rPr>
        <w:t>have found more active</w:t>
      </w:r>
      <w:r w:rsidR="00205A7C" w:rsidRPr="00BF1567">
        <w:rPr>
          <w:rFonts w:asciiTheme="majorHAnsi" w:hAnsiTheme="majorHAnsi"/>
        </w:rPr>
        <w:t xml:space="preserve"> cognitive</w:t>
      </w:r>
      <w:r w:rsidRPr="00BF1567">
        <w:rPr>
          <w:rFonts w:asciiTheme="majorHAnsi" w:hAnsiTheme="majorHAnsi"/>
        </w:rPr>
        <w:t>, affective and behavioral responses</w:t>
      </w:r>
      <w:r w:rsidR="00FC6782" w:rsidRPr="00BF1567">
        <w:rPr>
          <w:rFonts w:asciiTheme="majorHAnsi" w:hAnsiTheme="majorHAnsi"/>
        </w:rPr>
        <w:t xml:space="preserve"> in immersive </w:t>
      </w:r>
      <w:r w:rsidR="00DE7194" w:rsidRPr="00BF1567">
        <w:rPr>
          <w:rFonts w:asciiTheme="majorHAnsi" w:hAnsiTheme="majorHAnsi"/>
        </w:rPr>
        <w:t>i</w:t>
      </w:r>
      <w:r w:rsidR="00360FE2" w:rsidRPr="00BF1567">
        <w:rPr>
          <w:rFonts w:asciiTheme="majorHAnsi" w:hAnsiTheme="majorHAnsi"/>
        </w:rPr>
        <w:t>nterfaces.</w:t>
      </w:r>
      <w:r w:rsidR="00AC690B" w:rsidRPr="00BF1567">
        <w:rPr>
          <w:rFonts w:asciiTheme="majorHAnsi" w:hAnsiTheme="majorHAnsi"/>
        </w:rPr>
        <w:t xml:space="preserve"> These studies contributed such activities </w:t>
      </w:r>
      <w:r w:rsidR="000935C2" w:rsidRPr="00BF1567">
        <w:rPr>
          <w:rFonts w:asciiTheme="majorHAnsi" w:hAnsiTheme="majorHAnsi"/>
        </w:rPr>
        <w:t xml:space="preserve">not only to the interface properties but also </w:t>
      </w:r>
      <w:r w:rsidR="00AC690B" w:rsidRPr="00BF1567">
        <w:rPr>
          <w:rFonts w:asciiTheme="majorHAnsi" w:hAnsiTheme="majorHAnsi"/>
        </w:rPr>
        <w:t xml:space="preserve">to the illusion of </w:t>
      </w:r>
      <w:r w:rsidR="000935C2" w:rsidRPr="00BF1567">
        <w:rPr>
          <w:rFonts w:asciiTheme="majorHAnsi" w:hAnsiTheme="majorHAnsi"/>
        </w:rPr>
        <w:t xml:space="preserve">presence created by the </w:t>
      </w:r>
      <w:r w:rsidR="003E1B59" w:rsidRPr="00BF1567">
        <w:rPr>
          <w:rFonts w:asciiTheme="majorHAnsi" w:hAnsiTheme="majorHAnsi"/>
        </w:rPr>
        <w:t>immersive interface</w:t>
      </w:r>
      <w:r w:rsidR="00AC690B" w:rsidRPr="00BF1567">
        <w:rPr>
          <w:rFonts w:asciiTheme="majorHAnsi" w:hAnsiTheme="majorHAnsi"/>
        </w:rPr>
        <w:t xml:space="preserve">. </w:t>
      </w:r>
      <w:r w:rsidR="00360FE2" w:rsidRPr="00BF1567">
        <w:rPr>
          <w:rFonts w:asciiTheme="majorHAnsi" w:hAnsiTheme="majorHAnsi"/>
        </w:rPr>
        <w:t xml:space="preserve"> </w:t>
      </w:r>
      <w:r w:rsidR="0022754D" w:rsidRPr="00BF1567">
        <w:rPr>
          <w:rFonts w:asciiTheme="majorHAnsi" w:hAnsiTheme="majorHAnsi"/>
        </w:rPr>
        <w:t>For example, i</w:t>
      </w:r>
      <w:r w:rsidRPr="00BF1567">
        <w:rPr>
          <w:rFonts w:asciiTheme="majorHAnsi" w:hAnsiTheme="majorHAnsi"/>
        </w:rPr>
        <w:t xml:space="preserve">n case of 3-D messages, </w:t>
      </w:r>
      <w:r w:rsidR="00521A89" w:rsidRPr="00BF1567">
        <w:rPr>
          <w:rFonts w:asciiTheme="majorHAnsi" w:hAnsiTheme="majorHAnsi"/>
        </w:rPr>
        <w:t>the</w:t>
      </w:r>
      <w:r w:rsidR="00B22A0F" w:rsidRPr="00BF1567">
        <w:rPr>
          <w:rFonts w:asciiTheme="majorHAnsi" w:hAnsiTheme="majorHAnsi"/>
        </w:rPr>
        <w:t xml:space="preserve"> study</w:t>
      </w:r>
      <w:r w:rsidR="00521A89" w:rsidRPr="00BF1567">
        <w:rPr>
          <w:rFonts w:asciiTheme="majorHAnsi" w:hAnsiTheme="majorHAnsi"/>
        </w:rPr>
        <w:t xml:space="preserve"> of </w:t>
      </w:r>
      <w:r w:rsidRPr="00BF1567">
        <w:rPr>
          <w:rFonts w:asciiTheme="majorHAnsi" w:hAnsiTheme="majorHAnsi"/>
        </w:rPr>
        <w:t>Li et al.</w:t>
      </w:r>
      <w:r w:rsidR="00521A89" w:rsidRPr="00BF1567">
        <w:rPr>
          <w:rFonts w:asciiTheme="majorHAnsi" w:hAnsiTheme="majorHAnsi"/>
        </w:rPr>
        <w:t xml:space="preserve"> </w:t>
      </w:r>
      <w:r w:rsidRPr="00BF1567">
        <w:rPr>
          <w:rFonts w:asciiTheme="majorHAnsi" w:hAnsiTheme="majorHAnsi"/>
        </w:rPr>
        <w:t xml:space="preserve">(2002) studies identified presence to be associated with </w:t>
      </w:r>
      <w:r w:rsidR="0022754D" w:rsidRPr="00BF1567">
        <w:rPr>
          <w:rFonts w:asciiTheme="majorHAnsi" w:hAnsiTheme="majorHAnsi"/>
        </w:rPr>
        <w:t xml:space="preserve">greater </w:t>
      </w:r>
      <w:r w:rsidRPr="00BF1567">
        <w:rPr>
          <w:rFonts w:asciiTheme="majorHAnsi" w:hAnsiTheme="majorHAnsi"/>
        </w:rPr>
        <w:t>product knowledge in comparison to</w:t>
      </w:r>
      <w:r w:rsidR="00536F53" w:rsidRPr="00BF1567">
        <w:rPr>
          <w:rFonts w:asciiTheme="majorHAnsi" w:hAnsiTheme="majorHAnsi"/>
        </w:rPr>
        <w:t xml:space="preserve"> 2-D messages. Several studies </w:t>
      </w:r>
      <w:r w:rsidRPr="00BF1567">
        <w:rPr>
          <w:rFonts w:asciiTheme="majorHAnsi" w:hAnsiTheme="majorHAnsi"/>
        </w:rPr>
        <w:t xml:space="preserve">have found that a higher degree of presence, generated via more immersive interface (3-D vs. 2-D product visualization), positively impacted consumer responses regarding ad attitudes, brand attitudes, and purchase intention (e.g., Anderson &amp; Bushman, 2001; Dillon, Keogh, Freeman, &amp; Davidoff, 2000; Hopkins, Raymond, &amp; Mitra, 2004; Li et al., 2001; 2002; 2003; Meehan, 2000; Pugnetti, Meehan, &amp; Mendozzi, 2001). Therefore, earlier studies implied that the perception of presence is more likely to be the underlying mechanism of </w:t>
      </w:r>
      <w:r w:rsidR="00502939" w:rsidRPr="00BF1567">
        <w:rPr>
          <w:rFonts w:asciiTheme="majorHAnsi" w:hAnsiTheme="majorHAnsi"/>
        </w:rPr>
        <w:t>influencing</w:t>
      </w:r>
      <w:r w:rsidRPr="00BF1567">
        <w:rPr>
          <w:rFonts w:asciiTheme="majorHAnsi" w:hAnsiTheme="majorHAnsi"/>
        </w:rPr>
        <w:t xml:space="preserve"> the ad effectiveness </w:t>
      </w:r>
      <w:r w:rsidRPr="00BF1567">
        <w:rPr>
          <w:rFonts w:asciiTheme="majorHAnsi" w:hAnsiTheme="majorHAnsi"/>
        </w:rPr>
        <w:lastRenderedPageBreak/>
        <w:t xml:space="preserve">presented via immersive VR. </w:t>
      </w:r>
      <w:r w:rsidRPr="00BF1567">
        <w:rPr>
          <w:rFonts w:asciiTheme="majorHAnsi" w:hAnsiTheme="majorHAnsi"/>
          <w:color w:val="000000" w:themeColor="text1"/>
        </w:rPr>
        <w:t xml:space="preserve">Therefore, the study </w:t>
      </w:r>
      <w:r w:rsidR="007972BA" w:rsidRPr="00BF1567">
        <w:rPr>
          <w:rFonts w:asciiTheme="majorHAnsi" w:hAnsiTheme="majorHAnsi"/>
          <w:color w:val="000000" w:themeColor="text1"/>
        </w:rPr>
        <w:t>hypothesized</w:t>
      </w:r>
      <w:r w:rsidRPr="00BF1567">
        <w:rPr>
          <w:rFonts w:asciiTheme="majorHAnsi" w:hAnsiTheme="majorHAnsi"/>
          <w:color w:val="000000" w:themeColor="text1"/>
        </w:rPr>
        <w:t xml:space="preserve"> t</w:t>
      </w:r>
      <w:r w:rsidR="00FD793B" w:rsidRPr="00BF1567">
        <w:rPr>
          <w:rFonts w:asciiTheme="majorHAnsi" w:hAnsiTheme="majorHAnsi"/>
          <w:color w:val="000000" w:themeColor="text1"/>
        </w:rPr>
        <w:t xml:space="preserve">hat presence </w:t>
      </w:r>
      <w:r w:rsidR="00333767" w:rsidRPr="00BF1567">
        <w:rPr>
          <w:rFonts w:asciiTheme="majorHAnsi" w:hAnsiTheme="majorHAnsi"/>
          <w:color w:val="000000" w:themeColor="text1"/>
        </w:rPr>
        <w:t>wou</w:t>
      </w:r>
      <w:r w:rsidR="00140E7A" w:rsidRPr="00BF1567">
        <w:rPr>
          <w:rFonts w:asciiTheme="majorHAnsi" w:hAnsiTheme="majorHAnsi"/>
        </w:rPr>
        <w:t>l</w:t>
      </w:r>
      <w:r w:rsidR="00333767" w:rsidRPr="00BF1567">
        <w:rPr>
          <w:rFonts w:asciiTheme="majorHAnsi" w:hAnsiTheme="majorHAnsi"/>
        </w:rPr>
        <w:t>d</w:t>
      </w:r>
      <w:r w:rsidR="00140E7A" w:rsidRPr="00BF1567">
        <w:rPr>
          <w:rFonts w:asciiTheme="majorHAnsi" w:hAnsiTheme="majorHAnsi"/>
        </w:rPr>
        <w:t xml:space="preserve"> mediate</w:t>
      </w:r>
      <w:r w:rsidR="00FD793B" w:rsidRPr="00BF1567">
        <w:rPr>
          <w:rFonts w:asciiTheme="majorHAnsi" w:hAnsiTheme="majorHAnsi"/>
        </w:rPr>
        <w:t xml:space="preserve"> the relationship between interface type and cog</w:t>
      </w:r>
      <w:r w:rsidR="00140E7A" w:rsidRPr="00BF1567">
        <w:rPr>
          <w:rFonts w:asciiTheme="majorHAnsi" w:hAnsiTheme="majorHAnsi"/>
        </w:rPr>
        <w:t>nition, attitude and intentions.</w:t>
      </w:r>
    </w:p>
    <w:p w14:paraId="2060A0A3" w14:textId="4BA3FA19" w:rsidR="00140E7A" w:rsidRPr="00BF1567" w:rsidRDefault="00140E7A" w:rsidP="001658B9">
      <w:pPr>
        <w:autoSpaceDE w:val="0"/>
        <w:autoSpaceDN w:val="0"/>
        <w:adjustRightInd w:val="0"/>
        <w:ind w:left="720"/>
        <w:rPr>
          <w:rFonts w:asciiTheme="majorHAnsi" w:hAnsiTheme="majorHAnsi"/>
        </w:rPr>
      </w:pPr>
      <w:r w:rsidRPr="00BF1567">
        <w:rPr>
          <w:rFonts w:asciiTheme="majorHAnsi" w:hAnsiTheme="majorHAnsi"/>
          <w:b/>
        </w:rPr>
        <w:t>H4a(i-vii):</w:t>
      </w:r>
      <w:r w:rsidRPr="00BF1567">
        <w:rPr>
          <w:rFonts w:asciiTheme="majorHAnsi" w:hAnsiTheme="majorHAnsi"/>
        </w:rPr>
        <w:t xml:space="preserve"> Spatial presence mediates the influence of interface type on participants’ (i) unaided recall, (ii) aided recall (iii) product knowledge, (iv) ad attitude, (v) brand attitude, (vi) purchase intention, and (vii) sharing intention when controlling for brand familiarity.</w:t>
      </w:r>
    </w:p>
    <w:p w14:paraId="35FF4FFA" w14:textId="2642B7A4" w:rsidR="00140E7A" w:rsidRPr="00BF1567" w:rsidRDefault="00140E7A" w:rsidP="001658B9">
      <w:pPr>
        <w:autoSpaceDE w:val="0"/>
        <w:autoSpaceDN w:val="0"/>
        <w:adjustRightInd w:val="0"/>
        <w:ind w:left="720"/>
        <w:rPr>
          <w:rFonts w:asciiTheme="majorHAnsi" w:hAnsiTheme="majorHAnsi"/>
        </w:rPr>
      </w:pPr>
      <w:r w:rsidRPr="00BF1567">
        <w:rPr>
          <w:rFonts w:asciiTheme="majorHAnsi" w:hAnsiTheme="majorHAnsi"/>
          <w:b/>
        </w:rPr>
        <w:t>H4b(i-vii):</w:t>
      </w:r>
      <w:r w:rsidRPr="00BF1567">
        <w:rPr>
          <w:rFonts w:asciiTheme="majorHAnsi" w:hAnsiTheme="majorHAnsi"/>
        </w:rPr>
        <w:t xml:space="preserve"> Engagement mediates the influence of interface type on participants’ (i) unaided recall, (ii) aided recall (iii) product knowledge, (iv) ad attitude, (v) brand attitude, (vi) purchase intention, and (vii) sharing intention when controlling for brand familiarity.</w:t>
      </w:r>
    </w:p>
    <w:p w14:paraId="1EABFD98" w14:textId="688BC978" w:rsidR="00140E7A" w:rsidRPr="00BF1567" w:rsidRDefault="00140E7A" w:rsidP="001658B9">
      <w:pPr>
        <w:autoSpaceDE w:val="0"/>
        <w:autoSpaceDN w:val="0"/>
        <w:adjustRightInd w:val="0"/>
        <w:ind w:left="720"/>
        <w:rPr>
          <w:rFonts w:asciiTheme="majorHAnsi" w:hAnsiTheme="majorHAnsi"/>
        </w:rPr>
      </w:pPr>
      <w:r w:rsidRPr="00BF1567">
        <w:rPr>
          <w:rFonts w:asciiTheme="majorHAnsi" w:hAnsiTheme="majorHAnsi"/>
          <w:b/>
        </w:rPr>
        <w:t>H4c(i-vii):</w:t>
      </w:r>
      <w:r w:rsidRPr="00BF1567">
        <w:rPr>
          <w:rFonts w:asciiTheme="majorHAnsi" w:hAnsiTheme="majorHAnsi"/>
        </w:rPr>
        <w:t xml:space="preserve"> Naturalness mediates the influence of interface type on participants’ (i) unaided recall, (ii) aided recall (iii) product knowledge, (iv) ad attitude, (v) brand attitude, (vi) purchase intention, and (vii) sharing intention when controlling for brand familiarity.</w:t>
      </w:r>
    </w:p>
    <w:p w14:paraId="034506C5" w14:textId="67021DE1" w:rsidR="004E1B68" w:rsidRPr="00BF1567" w:rsidRDefault="00140E7A" w:rsidP="004E1B68">
      <w:pPr>
        <w:autoSpaceDE w:val="0"/>
        <w:autoSpaceDN w:val="0"/>
        <w:adjustRightInd w:val="0"/>
        <w:ind w:left="720"/>
        <w:rPr>
          <w:rFonts w:asciiTheme="majorHAnsi" w:hAnsiTheme="majorHAnsi"/>
        </w:rPr>
      </w:pPr>
      <w:r w:rsidRPr="00BF1567">
        <w:rPr>
          <w:rFonts w:asciiTheme="majorHAnsi" w:hAnsiTheme="majorHAnsi"/>
          <w:b/>
        </w:rPr>
        <w:t>H4d(i-vii):</w:t>
      </w:r>
      <w:r w:rsidRPr="00BF1567">
        <w:rPr>
          <w:rFonts w:asciiTheme="majorHAnsi" w:hAnsiTheme="majorHAnsi"/>
        </w:rPr>
        <w:t xml:space="preserve"> Negative effect mediates the influence of interface type on participants’ (i) unaided recall, (ii) aided recall (iii) product knowledge, (iv) ad attitude, (v) brand attitude, (vi) purchase intention, and (vii) sharing intention when con</w:t>
      </w:r>
      <w:r w:rsidR="001658B9" w:rsidRPr="00BF1567">
        <w:rPr>
          <w:rFonts w:asciiTheme="majorHAnsi" w:hAnsiTheme="majorHAnsi"/>
        </w:rPr>
        <w:t>trolling for brand familiarity.</w:t>
      </w:r>
    </w:p>
    <w:p w14:paraId="57413972" w14:textId="4819B6DB" w:rsidR="004E1B68" w:rsidRPr="00BF1567" w:rsidRDefault="004E1B68" w:rsidP="004E1B68">
      <w:pPr>
        <w:autoSpaceDE w:val="0"/>
        <w:autoSpaceDN w:val="0"/>
        <w:adjustRightInd w:val="0"/>
        <w:ind w:left="720"/>
        <w:rPr>
          <w:rFonts w:asciiTheme="majorHAnsi" w:hAnsiTheme="majorHAnsi"/>
        </w:rPr>
      </w:pPr>
    </w:p>
    <w:p w14:paraId="1D88BD90" w14:textId="05295A8F" w:rsidR="00C55292" w:rsidRPr="00BF1567" w:rsidRDefault="00C55292" w:rsidP="004E1B68">
      <w:pPr>
        <w:autoSpaceDE w:val="0"/>
        <w:autoSpaceDN w:val="0"/>
        <w:adjustRightInd w:val="0"/>
        <w:ind w:left="720"/>
        <w:rPr>
          <w:rFonts w:asciiTheme="majorHAnsi" w:hAnsiTheme="majorHAnsi"/>
        </w:rPr>
      </w:pPr>
    </w:p>
    <w:p w14:paraId="1E83D8AC" w14:textId="31A272ED" w:rsidR="00C55292" w:rsidRPr="00BF1567" w:rsidRDefault="00C55292" w:rsidP="004E1B68">
      <w:pPr>
        <w:autoSpaceDE w:val="0"/>
        <w:autoSpaceDN w:val="0"/>
        <w:adjustRightInd w:val="0"/>
        <w:ind w:left="720"/>
        <w:rPr>
          <w:rFonts w:asciiTheme="majorHAnsi" w:hAnsiTheme="majorHAnsi"/>
        </w:rPr>
      </w:pPr>
    </w:p>
    <w:p w14:paraId="401FA984" w14:textId="3AC870F7" w:rsidR="00C55292" w:rsidRPr="00BF1567" w:rsidRDefault="00C55292" w:rsidP="004E1B68">
      <w:pPr>
        <w:autoSpaceDE w:val="0"/>
        <w:autoSpaceDN w:val="0"/>
        <w:adjustRightInd w:val="0"/>
        <w:ind w:left="720"/>
        <w:rPr>
          <w:rFonts w:asciiTheme="majorHAnsi" w:hAnsiTheme="majorHAnsi"/>
        </w:rPr>
      </w:pPr>
    </w:p>
    <w:p w14:paraId="20C3DDE8" w14:textId="77777777" w:rsidR="0016633C" w:rsidRDefault="0016633C">
      <w:pPr>
        <w:spacing w:line="240" w:lineRule="auto"/>
        <w:rPr>
          <w:rFonts w:asciiTheme="majorHAnsi" w:hAnsiTheme="majorHAnsi"/>
          <w:b/>
          <w:bCs/>
          <w:sz w:val="28"/>
          <w:szCs w:val="32"/>
        </w:rPr>
      </w:pPr>
      <w:r>
        <w:br w:type="page"/>
      </w:r>
    </w:p>
    <w:p w14:paraId="09E77ECB" w14:textId="4942BFC6" w:rsidR="007D1397" w:rsidRPr="00BF1567" w:rsidRDefault="00B6144C" w:rsidP="007C60A7">
      <w:pPr>
        <w:pStyle w:val="Heading1"/>
      </w:pPr>
      <w:bookmarkStart w:id="61" w:name="_Toc520277678"/>
      <w:r w:rsidRPr="00BF1567">
        <w:lastRenderedPageBreak/>
        <w:t xml:space="preserve">Chapter </w:t>
      </w:r>
      <w:r w:rsidR="000E302D" w:rsidRPr="00BF1567">
        <w:t>4</w:t>
      </w:r>
      <w:r w:rsidR="007D1397" w:rsidRPr="00BF1567">
        <w:t>: Method of Study 1</w:t>
      </w:r>
      <w:bookmarkEnd w:id="61"/>
    </w:p>
    <w:p w14:paraId="10F7E79F" w14:textId="7FD8F00D" w:rsidR="007D1397" w:rsidRPr="00BF1567" w:rsidRDefault="007D1397" w:rsidP="007D1397">
      <w:pPr>
        <w:rPr>
          <w:rFonts w:asciiTheme="majorHAnsi" w:hAnsiTheme="majorHAnsi"/>
          <w:bCs/>
        </w:rPr>
      </w:pPr>
      <w:r w:rsidRPr="00BF1567">
        <w:rPr>
          <w:rFonts w:asciiTheme="majorHAnsi" w:hAnsiTheme="majorHAnsi"/>
          <w:bCs/>
        </w:rPr>
        <w:tab/>
        <w:t xml:space="preserve">This chapter describes the research design that </w:t>
      </w:r>
      <w:r w:rsidR="00FD6756" w:rsidRPr="00BF1567">
        <w:rPr>
          <w:rFonts w:asciiTheme="majorHAnsi" w:hAnsiTheme="majorHAnsi"/>
          <w:bCs/>
        </w:rPr>
        <w:t>was</w:t>
      </w:r>
      <w:r w:rsidRPr="00BF1567">
        <w:rPr>
          <w:rFonts w:asciiTheme="majorHAnsi" w:hAnsiTheme="majorHAnsi"/>
          <w:bCs/>
        </w:rPr>
        <w:t xml:space="preserve"> used to test the hypotheses developed in Chapter 3. The aim of study 1 </w:t>
      </w:r>
      <w:r w:rsidR="00402694" w:rsidRPr="00BF1567">
        <w:rPr>
          <w:rFonts w:asciiTheme="majorHAnsi" w:hAnsiTheme="majorHAnsi"/>
          <w:bCs/>
        </w:rPr>
        <w:t xml:space="preserve">was </w:t>
      </w:r>
      <w:r w:rsidRPr="00BF1567">
        <w:rPr>
          <w:rFonts w:asciiTheme="majorHAnsi" w:hAnsiTheme="majorHAnsi"/>
          <w:bCs/>
        </w:rPr>
        <w:t>to test the effect</w:t>
      </w:r>
      <w:r w:rsidR="00402694" w:rsidRPr="00BF1567">
        <w:rPr>
          <w:rFonts w:asciiTheme="majorHAnsi" w:hAnsiTheme="majorHAnsi"/>
          <w:bCs/>
        </w:rPr>
        <w:t>iveness</w:t>
      </w:r>
      <w:r w:rsidRPr="00BF1567">
        <w:rPr>
          <w:rFonts w:asciiTheme="majorHAnsi" w:hAnsiTheme="majorHAnsi"/>
          <w:bCs/>
        </w:rPr>
        <w:t xml:space="preserve"> of </w:t>
      </w:r>
      <w:r w:rsidR="00601320" w:rsidRPr="00BF1567">
        <w:rPr>
          <w:rFonts w:asciiTheme="majorHAnsi" w:hAnsiTheme="majorHAnsi"/>
          <w:bCs/>
        </w:rPr>
        <w:t xml:space="preserve">an </w:t>
      </w:r>
      <w:r w:rsidRPr="00BF1567">
        <w:rPr>
          <w:rFonts w:asciiTheme="majorHAnsi" w:hAnsiTheme="majorHAnsi"/>
          <w:bCs/>
        </w:rPr>
        <w:t xml:space="preserve">immersive VR </w:t>
      </w:r>
      <w:r w:rsidR="00402694" w:rsidRPr="00BF1567">
        <w:rPr>
          <w:rFonts w:asciiTheme="majorHAnsi" w:hAnsiTheme="majorHAnsi"/>
          <w:bCs/>
        </w:rPr>
        <w:t>ad</w:t>
      </w:r>
      <w:r w:rsidRPr="00BF1567">
        <w:rPr>
          <w:rFonts w:asciiTheme="majorHAnsi" w:hAnsiTheme="majorHAnsi"/>
          <w:bCs/>
        </w:rPr>
        <w:t xml:space="preserve"> on users</w:t>
      </w:r>
      <w:r w:rsidR="00476ED4" w:rsidRPr="00BF1567">
        <w:rPr>
          <w:rFonts w:asciiTheme="majorHAnsi" w:hAnsiTheme="majorHAnsi"/>
          <w:bCs/>
        </w:rPr>
        <w:t>’</w:t>
      </w:r>
      <w:r w:rsidRPr="00BF1567">
        <w:rPr>
          <w:rFonts w:asciiTheme="majorHAnsi" w:hAnsiTheme="majorHAnsi"/>
          <w:bCs/>
        </w:rPr>
        <w:t xml:space="preserve"> psychological responses in comparison to </w:t>
      </w:r>
      <w:r w:rsidR="00601320" w:rsidRPr="00BF1567">
        <w:rPr>
          <w:rFonts w:asciiTheme="majorHAnsi" w:hAnsiTheme="majorHAnsi"/>
          <w:bCs/>
        </w:rPr>
        <w:t xml:space="preserve">a </w:t>
      </w:r>
      <w:r w:rsidRPr="00BF1567">
        <w:rPr>
          <w:rFonts w:asciiTheme="majorHAnsi" w:hAnsiTheme="majorHAnsi"/>
          <w:bCs/>
        </w:rPr>
        <w:t>2-D</w:t>
      </w:r>
      <w:r w:rsidR="00402694" w:rsidRPr="00BF1567">
        <w:rPr>
          <w:rFonts w:asciiTheme="majorHAnsi" w:hAnsiTheme="majorHAnsi"/>
          <w:bCs/>
        </w:rPr>
        <w:t xml:space="preserve"> ad</w:t>
      </w:r>
      <w:r w:rsidRPr="00BF1567">
        <w:rPr>
          <w:rFonts w:asciiTheme="majorHAnsi" w:hAnsiTheme="majorHAnsi"/>
          <w:bCs/>
        </w:rPr>
        <w:t xml:space="preserve">. </w:t>
      </w:r>
      <w:r w:rsidR="00402694" w:rsidRPr="00BF1567">
        <w:rPr>
          <w:rFonts w:asciiTheme="majorHAnsi" w:hAnsiTheme="majorHAnsi"/>
          <w:bCs/>
        </w:rPr>
        <w:t>This chapter explained</w:t>
      </w:r>
      <w:r w:rsidRPr="00BF1567">
        <w:rPr>
          <w:rFonts w:asciiTheme="majorHAnsi" w:hAnsiTheme="majorHAnsi"/>
          <w:bCs/>
        </w:rPr>
        <w:t xml:space="preserve"> research design, variables (independent, dependent, mediating and control variables), sampl</w:t>
      </w:r>
      <w:r w:rsidR="00EC6119" w:rsidRPr="00BF1567">
        <w:rPr>
          <w:rFonts w:asciiTheme="majorHAnsi" w:hAnsiTheme="majorHAnsi"/>
          <w:bCs/>
        </w:rPr>
        <w:t>ing procedure</w:t>
      </w:r>
      <w:r w:rsidRPr="00BF1567">
        <w:rPr>
          <w:rFonts w:asciiTheme="majorHAnsi" w:hAnsiTheme="majorHAnsi"/>
          <w:bCs/>
        </w:rPr>
        <w:t xml:space="preserve">, </w:t>
      </w:r>
      <w:r w:rsidR="00F734C5" w:rsidRPr="00BF1567">
        <w:rPr>
          <w:rFonts w:asciiTheme="majorHAnsi" w:hAnsiTheme="majorHAnsi"/>
          <w:bCs/>
        </w:rPr>
        <w:t xml:space="preserve">study </w:t>
      </w:r>
      <w:r w:rsidRPr="00BF1567">
        <w:rPr>
          <w:rFonts w:asciiTheme="majorHAnsi" w:hAnsiTheme="majorHAnsi"/>
          <w:bCs/>
        </w:rPr>
        <w:t>procedure, stimuli development procedure, and statistical procedures for data analysis.</w:t>
      </w:r>
    </w:p>
    <w:p w14:paraId="117D893E" w14:textId="77777777" w:rsidR="007D1397" w:rsidRPr="00BF1567" w:rsidRDefault="007D1397" w:rsidP="00A9087A">
      <w:pPr>
        <w:pStyle w:val="Heading2"/>
      </w:pPr>
      <w:bookmarkStart w:id="62" w:name="_Toc520277679"/>
      <w:r w:rsidRPr="00BF1567">
        <w:t>Research Design</w:t>
      </w:r>
      <w:bookmarkEnd w:id="62"/>
    </w:p>
    <w:p w14:paraId="1806D822" w14:textId="407E1AC3" w:rsidR="007D1397" w:rsidRPr="00BF1567" w:rsidRDefault="007D1397" w:rsidP="007D1397">
      <w:pPr>
        <w:autoSpaceDE w:val="0"/>
        <w:autoSpaceDN w:val="0"/>
        <w:adjustRightInd w:val="0"/>
        <w:ind w:firstLine="720"/>
        <w:rPr>
          <w:rFonts w:asciiTheme="majorHAnsi" w:hAnsiTheme="majorHAnsi"/>
        </w:rPr>
      </w:pPr>
      <w:r w:rsidRPr="00BF1567">
        <w:rPr>
          <w:rFonts w:asciiTheme="majorHAnsi" w:hAnsiTheme="majorHAnsi"/>
        </w:rPr>
        <w:t xml:space="preserve">An experimental study </w:t>
      </w:r>
      <w:r w:rsidR="00402694" w:rsidRPr="00BF1567">
        <w:rPr>
          <w:rFonts w:asciiTheme="majorHAnsi" w:hAnsiTheme="majorHAnsi"/>
        </w:rPr>
        <w:t>was</w:t>
      </w:r>
      <w:r w:rsidRPr="00BF1567">
        <w:rPr>
          <w:rFonts w:asciiTheme="majorHAnsi" w:hAnsiTheme="majorHAnsi"/>
        </w:rPr>
        <w:t xml:space="preserve"> conducted to test the effect </w:t>
      </w:r>
      <w:r w:rsidR="00F734C5" w:rsidRPr="00BF1567">
        <w:rPr>
          <w:rFonts w:asciiTheme="majorHAnsi" w:hAnsiTheme="majorHAnsi"/>
        </w:rPr>
        <w:t xml:space="preserve">of </w:t>
      </w:r>
      <w:r w:rsidRPr="00BF1567">
        <w:rPr>
          <w:rFonts w:asciiTheme="majorHAnsi" w:hAnsiTheme="majorHAnsi"/>
        </w:rPr>
        <w:t xml:space="preserve">an immersive VR system versus a non-VR 2-D system. The study </w:t>
      </w:r>
      <w:r w:rsidR="00402694" w:rsidRPr="00BF1567">
        <w:rPr>
          <w:rFonts w:asciiTheme="majorHAnsi" w:hAnsiTheme="majorHAnsi"/>
        </w:rPr>
        <w:t>was</w:t>
      </w:r>
      <w:r w:rsidRPr="00BF1567">
        <w:rPr>
          <w:rFonts w:asciiTheme="majorHAnsi" w:hAnsiTheme="majorHAnsi"/>
        </w:rPr>
        <w:t xml:space="preserve"> conducted in </w:t>
      </w:r>
      <w:r w:rsidRPr="00BF1567">
        <w:rPr>
          <w:rFonts w:asciiTheme="majorHAnsi" w:hAnsiTheme="majorHAnsi"/>
          <w:color w:val="000000"/>
        </w:rPr>
        <w:t xml:space="preserve">a laboratory setting in which each participant </w:t>
      </w:r>
      <w:r w:rsidR="00402694" w:rsidRPr="00BF1567">
        <w:rPr>
          <w:rFonts w:asciiTheme="majorHAnsi" w:hAnsiTheme="majorHAnsi"/>
          <w:color w:val="000000"/>
        </w:rPr>
        <w:t>saw</w:t>
      </w:r>
      <w:r w:rsidRPr="00BF1567">
        <w:rPr>
          <w:rFonts w:asciiTheme="majorHAnsi" w:hAnsiTheme="majorHAnsi"/>
          <w:color w:val="000000"/>
        </w:rPr>
        <w:t xml:space="preserve"> an ad either via </w:t>
      </w:r>
      <w:r w:rsidRPr="00BF1567">
        <w:rPr>
          <w:rFonts w:asciiTheme="majorHAnsi" w:hAnsiTheme="majorHAnsi"/>
        </w:rPr>
        <w:t xml:space="preserve">2-D flat desktop </w:t>
      </w:r>
      <w:r w:rsidR="00B31934" w:rsidRPr="00BF1567">
        <w:rPr>
          <w:rFonts w:asciiTheme="majorHAnsi" w:hAnsiTheme="majorHAnsi"/>
        </w:rPr>
        <w:t xml:space="preserve">computer </w:t>
      </w:r>
      <w:r w:rsidRPr="00BF1567">
        <w:rPr>
          <w:rFonts w:asciiTheme="majorHAnsi" w:hAnsiTheme="majorHAnsi"/>
        </w:rPr>
        <w:t xml:space="preserve">screen or </w:t>
      </w:r>
      <w:r w:rsidRPr="00BF1567">
        <w:rPr>
          <w:rFonts w:asciiTheme="majorHAnsi" w:hAnsiTheme="majorHAnsi"/>
          <w:color w:val="000000"/>
        </w:rPr>
        <w:t>via</w:t>
      </w:r>
      <w:r w:rsidRPr="00BF1567">
        <w:rPr>
          <w:rFonts w:asciiTheme="majorHAnsi" w:hAnsiTheme="majorHAnsi"/>
        </w:rPr>
        <w:t xml:space="preserve"> immersive VR system. The ad in the VR condition </w:t>
      </w:r>
      <w:r w:rsidR="00402694" w:rsidRPr="00BF1567">
        <w:rPr>
          <w:rFonts w:asciiTheme="majorHAnsi" w:hAnsiTheme="majorHAnsi"/>
        </w:rPr>
        <w:t>was</w:t>
      </w:r>
      <w:r w:rsidRPr="00BF1567">
        <w:rPr>
          <w:rFonts w:asciiTheme="majorHAnsi" w:hAnsiTheme="majorHAnsi"/>
        </w:rPr>
        <w:t xml:space="preserve"> </w:t>
      </w:r>
      <w:r w:rsidR="00402694" w:rsidRPr="00BF1567">
        <w:rPr>
          <w:rFonts w:asciiTheme="majorHAnsi" w:hAnsiTheme="majorHAnsi"/>
        </w:rPr>
        <w:t xml:space="preserve">a </w:t>
      </w:r>
      <w:r w:rsidRPr="00BF1567">
        <w:rPr>
          <w:rFonts w:asciiTheme="majorHAnsi" w:hAnsiTheme="majorHAnsi"/>
        </w:rPr>
        <w:t xml:space="preserve">360° ad, which has a spherical view to see every possible angle of the ad (Etherington, 2015). The same ad </w:t>
      </w:r>
      <w:r w:rsidR="00402694" w:rsidRPr="00BF1567">
        <w:rPr>
          <w:rFonts w:asciiTheme="majorHAnsi" w:hAnsiTheme="majorHAnsi"/>
        </w:rPr>
        <w:t xml:space="preserve">was </w:t>
      </w:r>
      <w:r w:rsidRPr="00BF1567">
        <w:rPr>
          <w:rFonts w:asciiTheme="majorHAnsi" w:hAnsiTheme="majorHAnsi"/>
        </w:rPr>
        <w:t>used in the 2-D condition without a</w:t>
      </w:r>
      <w:r w:rsidR="00402694" w:rsidRPr="00BF1567">
        <w:rPr>
          <w:rFonts w:asciiTheme="majorHAnsi" w:hAnsiTheme="majorHAnsi"/>
        </w:rPr>
        <w:t xml:space="preserve"> 360° or</w:t>
      </w:r>
      <w:r w:rsidRPr="00BF1567">
        <w:rPr>
          <w:rFonts w:asciiTheme="majorHAnsi" w:hAnsiTheme="majorHAnsi"/>
        </w:rPr>
        <w:t xml:space="preserve"> spherical view</w:t>
      </w:r>
      <w:r w:rsidR="00B31934" w:rsidRPr="00BF1567">
        <w:rPr>
          <w:rFonts w:asciiTheme="majorHAnsi" w:hAnsiTheme="majorHAnsi"/>
        </w:rPr>
        <w:t xml:space="preserve"> on flat desktop computer screen</w:t>
      </w:r>
      <w:r w:rsidRPr="00BF1567">
        <w:rPr>
          <w:rFonts w:asciiTheme="majorHAnsi" w:hAnsiTheme="majorHAnsi"/>
        </w:rPr>
        <w:t>.</w:t>
      </w:r>
    </w:p>
    <w:p w14:paraId="599E4433" w14:textId="77777777" w:rsidR="007D1397" w:rsidRPr="00BF1567" w:rsidRDefault="007D1397" w:rsidP="00A9087A">
      <w:pPr>
        <w:pStyle w:val="Heading2"/>
      </w:pPr>
      <w:bookmarkStart w:id="63" w:name="_Toc520277680"/>
      <w:r w:rsidRPr="00BF1567">
        <w:t>Independent Variables</w:t>
      </w:r>
      <w:bookmarkEnd w:id="63"/>
    </w:p>
    <w:p w14:paraId="27AB4D0B" w14:textId="79D75657" w:rsidR="007D1397" w:rsidRPr="00BF1567" w:rsidRDefault="007D1397" w:rsidP="006C4DFB">
      <w:pPr>
        <w:pStyle w:val="Heading3"/>
      </w:pPr>
      <w:bookmarkStart w:id="64" w:name="_Toc520277681"/>
      <w:r w:rsidRPr="00BF1567">
        <w:t>Immersive VR system</w:t>
      </w:r>
      <w:bookmarkEnd w:id="64"/>
    </w:p>
    <w:p w14:paraId="71B763C7" w14:textId="5DB214DB" w:rsidR="007D1397" w:rsidRPr="00BF1567" w:rsidRDefault="00316514" w:rsidP="007D1397">
      <w:pPr>
        <w:ind w:firstLine="720"/>
        <w:rPr>
          <w:rFonts w:asciiTheme="majorHAnsi" w:hAnsiTheme="majorHAnsi"/>
        </w:rPr>
      </w:pPr>
      <w:r w:rsidRPr="00BF1567">
        <w:rPr>
          <w:rFonts w:asciiTheme="majorHAnsi" w:hAnsiTheme="majorHAnsi"/>
        </w:rPr>
        <w:t>The stereoscopic head-mounted display (HMD) contains the distinguishing technological features of a highly immersive VR system</w:t>
      </w:r>
      <w:r w:rsidR="00476ED4" w:rsidRPr="00BF1567">
        <w:rPr>
          <w:rFonts w:asciiTheme="majorHAnsi" w:hAnsiTheme="majorHAnsi"/>
        </w:rPr>
        <w:t xml:space="preserve">. </w:t>
      </w:r>
      <w:r w:rsidR="00CC0F03" w:rsidRPr="00BF1567">
        <w:rPr>
          <w:rFonts w:asciiTheme="majorHAnsi" w:hAnsiTheme="majorHAnsi"/>
        </w:rPr>
        <w:t>A s</w:t>
      </w:r>
      <w:r w:rsidR="007D1397" w:rsidRPr="00BF1567">
        <w:rPr>
          <w:rFonts w:asciiTheme="majorHAnsi" w:hAnsiTheme="majorHAnsi"/>
          <w:bCs/>
        </w:rPr>
        <w:t xml:space="preserve">tereoscopic HMD involves stereoscopic vision of the 360° video ad, spatialized audio, in-built headphone, head controlled point of view to see the </w:t>
      </w:r>
      <w:r w:rsidR="007D1397" w:rsidRPr="00BF1567">
        <w:rPr>
          <w:rFonts w:asciiTheme="majorHAnsi" w:hAnsiTheme="majorHAnsi"/>
        </w:rPr>
        <w:t>ad from a particular angle</w:t>
      </w:r>
      <w:r w:rsidR="007D1397" w:rsidRPr="00BF1567">
        <w:rPr>
          <w:rFonts w:asciiTheme="majorHAnsi" w:hAnsiTheme="majorHAnsi"/>
          <w:bCs/>
        </w:rPr>
        <w:t>, and natural mapping of head/body movement</w:t>
      </w:r>
      <w:r w:rsidR="00476ED4" w:rsidRPr="00BF1567">
        <w:rPr>
          <w:rFonts w:asciiTheme="majorHAnsi" w:hAnsiTheme="majorHAnsi"/>
          <w:bCs/>
        </w:rPr>
        <w:t xml:space="preserve"> (Ahn, 2011)</w:t>
      </w:r>
      <w:r w:rsidR="007D1397" w:rsidRPr="00BF1567">
        <w:rPr>
          <w:rFonts w:asciiTheme="majorHAnsi" w:hAnsiTheme="majorHAnsi"/>
          <w:bCs/>
        </w:rPr>
        <w:t xml:space="preserve">. </w:t>
      </w:r>
      <w:r w:rsidR="007D1397" w:rsidRPr="00BF1567">
        <w:rPr>
          <w:rFonts w:asciiTheme="majorHAnsi" w:hAnsiTheme="majorHAnsi"/>
        </w:rPr>
        <w:t>For this study “</w:t>
      </w:r>
      <w:r w:rsidR="00402694" w:rsidRPr="00BF1567">
        <w:rPr>
          <w:rFonts w:asciiTheme="majorHAnsi" w:hAnsiTheme="majorHAnsi"/>
        </w:rPr>
        <w:t>VR Shinecon</w:t>
      </w:r>
      <w:r w:rsidR="007D1397" w:rsidRPr="00BF1567">
        <w:rPr>
          <w:rFonts w:asciiTheme="majorHAnsi" w:hAnsiTheme="majorHAnsi"/>
        </w:rPr>
        <w:t xml:space="preserve">,” a stereoscopic HMD, </w:t>
      </w:r>
      <w:r w:rsidR="00402694" w:rsidRPr="00BF1567">
        <w:rPr>
          <w:rFonts w:asciiTheme="majorHAnsi" w:hAnsiTheme="majorHAnsi"/>
        </w:rPr>
        <w:t>was</w:t>
      </w:r>
      <w:r w:rsidR="007D1397" w:rsidRPr="00BF1567">
        <w:rPr>
          <w:rFonts w:asciiTheme="majorHAnsi" w:hAnsiTheme="majorHAnsi"/>
        </w:rPr>
        <w:t xml:space="preserve"> used to implement </w:t>
      </w:r>
      <w:r w:rsidR="00300B33" w:rsidRPr="00BF1567">
        <w:rPr>
          <w:rFonts w:asciiTheme="majorHAnsi" w:hAnsiTheme="majorHAnsi"/>
        </w:rPr>
        <w:t xml:space="preserve">the </w:t>
      </w:r>
      <w:r w:rsidR="007D1397" w:rsidRPr="00BF1567">
        <w:rPr>
          <w:rFonts w:asciiTheme="majorHAnsi" w:hAnsiTheme="majorHAnsi"/>
        </w:rPr>
        <w:t xml:space="preserve">high immersive VR system. </w:t>
      </w:r>
      <w:r w:rsidR="00402694" w:rsidRPr="00BF1567">
        <w:rPr>
          <w:rFonts w:asciiTheme="majorHAnsi" w:hAnsiTheme="majorHAnsi"/>
        </w:rPr>
        <w:t>This device can track the body move</w:t>
      </w:r>
      <w:r w:rsidR="007D1397" w:rsidRPr="00BF1567">
        <w:rPr>
          <w:rFonts w:asciiTheme="majorHAnsi" w:hAnsiTheme="majorHAnsi"/>
        </w:rPr>
        <w:t xml:space="preserve">ments and body position in the three-dimensional space and has in-built </w:t>
      </w:r>
      <w:r w:rsidR="007D1397" w:rsidRPr="00BF1567">
        <w:rPr>
          <w:rFonts w:asciiTheme="majorHAnsi" w:hAnsiTheme="majorHAnsi"/>
        </w:rPr>
        <w:lastRenderedPageBreak/>
        <w:t>headphones to hear spatialized sound (</w:t>
      </w:r>
      <w:r w:rsidR="00402694" w:rsidRPr="00BF1567">
        <w:rPr>
          <w:rFonts w:asciiTheme="majorHAnsi" w:hAnsiTheme="majorHAnsi"/>
        </w:rPr>
        <w:t>VR Shinecon</w:t>
      </w:r>
      <w:r w:rsidR="007D1397" w:rsidRPr="00BF1567">
        <w:rPr>
          <w:rFonts w:asciiTheme="majorHAnsi" w:hAnsiTheme="majorHAnsi"/>
        </w:rPr>
        <w:t xml:space="preserve">, n.d.). </w:t>
      </w:r>
      <w:r w:rsidR="00300B33" w:rsidRPr="00BF1567">
        <w:rPr>
          <w:rFonts w:asciiTheme="majorHAnsi" w:hAnsiTheme="majorHAnsi"/>
        </w:rPr>
        <w:t>So, i</w:t>
      </w:r>
      <w:r w:rsidR="007D1397" w:rsidRPr="00BF1567">
        <w:rPr>
          <w:rFonts w:asciiTheme="majorHAnsi" w:hAnsiTheme="majorHAnsi"/>
        </w:rPr>
        <w:t xml:space="preserve">n an immersive VR system condition, participants </w:t>
      </w:r>
      <w:r w:rsidR="00402694" w:rsidRPr="00BF1567">
        <w:rPr>
          <w:rFonts w:asciiTheme="majorHAnsi" w:hAnsiTheme="majorHAnsi"/>
        </w:rPr>
        <w:t>saw the</w:t>
      </w:r>
      <w:r w:rsidR="007D1397" w:rsidRPr="00BF1567">
        <w:rPr>
          <w:rFonts w:asciiTheme="majorHAnsi" w:hAnsiTheme="majorHAnsi"/>
        </w:rPr>
        <w:t xml:space="preserve"> 360° video ad via</w:t>
      </w:r>
      <w:r w:rsidR="00402694" w:rsidRPr="00BF1567">
        <w:rPr>
          <w:rFonts w:asciiTheme="majorHAnsi" w:hAnsiTheme="majorHAnsi"/>
        </w:rPr>
        <w:t xml:space="preserve"> VR Shinecon</w:t>
      </w:r>
      <w:r w:rsidR="007D1397" w:rsidRPr="00BF1567">
        <w:rPr>
          <w:rFonts w:asciiTheme="majorHAnsi" w:hAnsiTheme="majorHAnsi"/>
        </w:rPr>
        <w:t>.</w:t>
      </w:r>
    </w:p>
    <w:p w14:paraId="237BBFC2" w14:textId="77777777" w:rsidR="007D1397" w:rsidRPr="00BF1567" w:rsidRDefault="007D1397" w:rsidP="006C4DFB">
      <w:pPr>
        <w:pStyle w:val="Heading3"/>
      </w:pPr>
      <w:bookmarkStart w:id="65" w:name="_Toc520277682"/>
      <w:r w:rsidRPr="00BF1567">
        <w:t>Non-VR 2-D System</w:t>
      </w:r>
      <w:bookmarkEnd w:id="65"/>
    </w:p>
    <w:p w14:paraId="5D782FB2" w14:textId="1C96B350" w:rsidR="007D1397" w:rsidRPr="00BF1567" w:rsidRDefault="007D1397" w:rsidP="007D1397">
      <w:pPr>
        <w:autoSpaceDE w:val="0"/>
        <w:autoSpaceDN w:val="0"/>
        <w:adjustRightInd w:val="0"/>
        <w:ind w:firstLine="720"/>
        <w:rPr>
          <w:rFonts w:asciiTheme="majorHAnsi" w:hAnsiTheme="majorHAnsi"/>
        </w:rPr>
      </w:pPr>
      <w:bookmarkStart w:id="66" w:name="_Hlk503404250"/>
      <w:r w:rsidRPr="00BF1567">
        <w:rPr>
          <w:rFonts w:asciiTheme="majorHAnsi" w:hAnsiTheme="majorHAnsi"/>
        </w:rPr>
        <w:t>2-D flat-desktop display</w:t>
      </w:r>
      <w:r w:rsidR="00402694" w:rsidRPr="00BF1567">
        <w:rPr>
          <w:rFonts w:asciiTheme="majorHAnsi" w:hAnsiTheme="majorHAnsi"/>
        </w:rPr>
        <w:t>s</w:t>
      </w:r>
      <w:r w:rsidRPr="00BF1567">
        <w:rPr>
          <w:rFonts w:asciiTheme="majorHAnsi" w:hAnsiTheme="majorHAnsi"/>
        </w:rPr>
        <w:t xml:space="preserve"> </w:t>
      </w:r>
      <w:bookmarkEnd w:id="66"/>
      <w:r w:rsidRPr="00BF1567">
        <w:rPr>
          <w:rFonts w:asciiTheme="majorHAnsi" w:hAnsiTheme="majorHAnsi"/>
        </w:rPr>
        <w:t xml:space="preserve">of 21 inch </w:t>
      </w:r>
      <w:r w:rsidR="00402694" w:rsidRPr="00BF1567">
        <w:rPr>
          <w:rFonts w:asciiTheme="majorHAnsi" w:hAnsiTheme="majorHAnsi"/>
        </w:rPr>
        <w:t xml:space="preserve">were </w:t>
      </w:r>
      <w:r w:rsidRPr="00BF1567">
        <w:rPr>
          <w:rFonts w:asciiTheme="majorHAnsi" w:hAnsiTheme="majorHAnsi"/>
        </w:rPr>
        <w:t xml:space="preserve">used to implement this condition. </w:t>
      </w:r>
      <w:r w:rsidRPr="00BF1567">
        <w:rPr>
          <w:rFonts w:asciiTheme="majorHAnsi" w:hAnsiTheme="majorHAnsi"/>
          <w:bCs/>
        </w:rPr>
        <w:t xml:space="preserve">This system contains </w:t>
      </w:r>
      <w:r w:rsidRPr="00BF1567">
        <w:rPr>
          <w:rFonts w:asciiTheme="majorHAnsi" w:hAnsiTheme="majorHAnsi" w:cs="TimesNewRomanPSMT"/>
        </w:rPr>
        <w:t xml:space="preserve">two-dimensional </w:t>
      </w:r>
      <w:r w:rsidRPr="00BF1567">
        <w:rPr>
          <w:rFonts w:asciiTheme="majorHAnsi" w:hAnsiTheme="majorHAnsi"/>
          <w:bCs/>
        </w:rPr>
        <w:t>view of the video, non-spatialized audio via external headphone, no mapping of head movement, and no mouse controlled point of view.</w:t>
      </w:r>
      <w:r w:rsidRPr="00BF1567">
        <w:rPr>
          <w:rFonts w:asciiTheme="majorHAnsi" w:hAnsiTheme="majorHAnsi"/>
        </w:rPr>
        <w:t xml:space="preserve"> </w:t>
      </w:r>
    </w:p>
    <w:p w14:paraId="66CA9EAC" w14:textId="77777777" w:rsidR="007D1397" w:rsidRPr="00BF1567" w:rsidRDefault="007D1397" w:rsidP="00A9087A">
      <w:pPr>
        <w:pStyle w:val="Heading2"/>
      </w:pPr>
      <w:bookmarkStart w:id="67" w:name="_Toc520277683"/>
      <w:r w:rsidRPr="00BF1567">
        <w:t>Sample</w:t>
      </w:r>
      <w:bookmarkEnd w:id="67"/>
    </w:p>
    <w:p w14:paraId="714A44B4" w14:textId="6AB087E3" w:rsidR="00E03D79" w:rsidRPr="00BF1567" w:rsidRDefault="00EF4CA7" w:rsidP="006C4DFB">
      <w:pPr>
        <w:pStyle w:val="Heading3"/>
      </w:pPr>
      <w:bookmarkStart w:id="68" w:name="_Toc520277684"/>
      <w:r w:rsidRPr="00BF1567">
        <w:t>Sample s</w:t>
      </w:r>
      <w:r w:rsidR="007D1397" w:rsidRPr="00BF1567">
        <w:t>ize</w:t>
      </w:r>
      <w:bookmarkEnd w:id="68"/>
    </w:p>
    <w:p w14:paraId="6374DA9D" w14:textId="1CD620F0" w:rsidR="007D1397" w:rsidRPr="00BF1567" w:rsidRDefault="007D1397" w:rsidP="00316514">
      <w:pPr>
        <w:ind w:firstLine="720"/>
        <w:rPr>
          <w:rFonts w:asciiTheme="majorHAnsi" w:hAnsiTheme="majorHAnsi"/>
          <w:bCs/>
        </w:rPr>
      </w:pPr>
      <w:r w:rsidRPr="00BF1567">
        <w:rPr>
          <w:rFonts w:asciiTheme="majorHAnsi" w:hAnsiTheme="majorHAnsi"/>
          <w:bCs/>
        </w:rPr>
        <w:t>For anticipating the minimum sample size of a</w:t>
      </w:r>
      <w:r w:rsidR="00E03D79" w:rsidRPr="00BF1567">
        <w:rPr>
          <w:rFonts w:asciiTheme="majorHAnsi" w:hAnsiTheme="majorHAnsi"/>
          <w:bCs/>
        </w:rPr>
        <w:t xml:space="preserve">n </w:t>
      </w:r>
      <w:r w:rsidR="00E03D79" w:rsidRPr="00BF1567">
        <w:rPr>
          <w:rFonts w:asciiTheme="majorHAnsi" w:hAnsiTheme="majorHAnsi"/>
        </w:rPr>
        <w:t>analysis of covariance (ANCOVA)</w:t>
      </w:r>
      <w:r w:rsidRPr="00BF1567">
        <w:rPr>
          <w:rFonts w:asciiTheme="majorHAnsi" w:hAnsiTheme="majorHAnsi"/>
          <w:bCs/>
        </w:rPr>
        <w:t>, a-priori power analysis was conducted by G*Power</w:t>
      </w:r>
      <w:r w:rsidR="00316514" w:rsidRPr="00BF1567">
        <w:rPr>
          <w:rFonts w:asciiTheme="majorHAnsi" w:hAnsiTheme="majorHAnsi"/>
          <w:bCs/>
        </w:rPr>
        <w:t xml:space="preserve"> (Erdfelder, Faul, &amp; Buchner, 1996)</w:t>
      </w:r>
      <w:r w:rsidRPr="00BF1567">
        <w:rPr>
          <w:rFonts w:asciiTheme="majorHAnsi" w:hAnsiTheme="majorHAnsi"/>
          <w:bCs/>
        </w:rPr>
        <w:t>. The calculation required the anticipated effect size, the desired probability level, statistical power levels</w:t>
      </w:r>
      <w:r w:rsidR="00CA6D17" w:rsidRPr="00BF1567">
        <w:rPr>
          <w:rFonts w:asciiTheme="majorHAnsi" w:hAnsiTheme="majorHAnsi"/>
          <w:bCs/>
        </w:rPr>
        <w:t>, the numerator degrees of freedom and number of covariate</w:t>
      </w:r>
      <w:r w:rsidRPr="00BF1567">
        <w:rPr>
          <w:rFonts w:asciiTheme="majorHAnsi" w:hAnsiTheme="majorHAnsi"/>
          <w:bCs/>
        </w:rPr>
        <w:t xml:space="preserve"> (Erdfelder et al., 1996). </w:t>
      </w:r>
    </w:p>
    <w:p w14:paraId="14F3A11D" w14:textId="5363F8AA" w:rsidR="007D1397" w:rsidRPr="00BF1567" w:rsidRDefault="007D1397" w:rsidP="007D1397">
      <w:pPr>
        <w:ind w:firstLine="720"/>
        <w:rPr>
          <w:rFonts w:asciiTheme="majorHAnsi" w:hAnsiTheme="majorHAnsi"/>
          <w:bCs/>
        </w:rPr>
      </w:pPr>
      <w:r w:rsidRPr="00BF1567">
        <w:rPr>
          <w:rFonts w:asciiTheme="majorHAnsi" w:hAnsiTheme="majorHAnsi"/>
          <w:bCs/>
        </w:rPr>
        <w:t xml:space="preserve">Effect size is referred as “a quantitative reflection of the magnitude of some phenomenon that is used for the purpose of addressing a question of interest” (Kelley &amp; Preacher, 2012, p. 140). Effect size can simply quantify the difference between two groups and present the magnitude in several forms, e.g., correlation between variables, the strongest predictor variable or regression coefficient in a regression model, or difference between means. Any value of effect size can be interpreted as small, medium, or large depending on the nature of the study and test. For instance, </w:t>
      </w:r>
      <w:r w:rsidR="00807922" w:rsidRPr="00BF1567">
        <w:rPr>
          <w:rFonts w:asciiTheme="majorHAnsi" w:hAnsiTheme="majorHAnsi"/>
          <w:bCs/>
        </w:rPr>
        <w:t>Cohen’s (1992) conventional values of 0.10, 0.25 and 0.40 are considered small, medium and large respectively</w:t>
      </w:r>
      <w:r w:rsidRPr="00BF1567">
        <w:rPr>
          <w:rFonts w:asciiTheme="majorHAnsi" w:hAnsiTheme="majorHAnsi"/>
          <w:bCs/>
        </w:rPr>
        <w:t xml:space="preserve">. Small effects are difficult to detect and require more information to be collected than large effects (Westland, 2010). In addition, medium effects are </w:t>
      </w:r>
      <w:r w:rsidRPr="00BF1567">
        <w:rPr>
          <w:rFonts w:asciiTheme="majorHAnsi" w:hAnsiTheme="majorHAnsi"/>
          <w:bCs/>
        </w:rPr>
        <w:lastRenderedPageBreak/>
        <w:t xml:space="preserve">generally used in social </w:t>
      </w:r>
      <w:r w:rsidR="00E7720D" w:rsidRPr="00BF1567">
        <w:rPr>
          <w:rFonts w:asciiTheme="majorHAnsi" w:hAnsiTheme="majorHAnsi"/>
          <w:bCs/>
        </w:rPr>
        <w:t>science research (Westland</w:t>
      </w:r>
      <w:r w:rsidRPr="00BF1567">
        <w:rPr>
          <w:rFonts w:asciiTheme="majorHAnsi" w:hAnsiTheme="majorHAnsi"/>
          <w:bCs/>
        </w:rPr>
        <w:t>). Therefore, study 1 considered a medium effect size of 0.</w:t>
      </w:r>
      <w:r w:rsidR="00807922" w:rsidRPr="00BF1567">
        <w:rPr>
          <w:rFonts w:asciiTheme="majorHAnsi" w:hAnsiTheme="majorHAnsi"/>
          <w:bCs/>
        </w:rPr>
        <w:t>25</w:t>
      </w:r>
      <w:r w:rsidRPr="00BF1567">
        <w:rPr>
          <w:rFonts w:asciiTheme="majorHAnsi" w:hAnsiTheme="majorHAnsi"/>
          <w:bCs/>
        </w:rPr>
        <w:t xml:space="preserve"> for the</w:t>
      </w:r>
      <w:r w:rsidR="00807922" w:rsidRPr="00BF1567">
        <w:rPr>
          <w:rFonts w:asciiTheme="majorHAnsi" w:hAnsiTheme="majorHAnsi"/>
          <w:bCs/>
        </w:rPr>
        <w:t xml:space="preserve"> </w:t>
      </w:r>
      <w:r w:rsidR="00336FAB" w:rsidRPr="00BF1567">
        <w:rPr>
          <w:rFonts w:asciiTheme="majorHAnsi" w:hAnsiTheme="majorHAnsi"/>
          <w:bCs/>
          <w:i/>
        </w:rPr>
        <w:t>F</w:t>
      </w:r>
      <w:r w:rsidRPr="00BF1567">
        <w:rPr>
          <w:rFonts w:asciiTheme="majorHAnsi" w:hAnsiTheme="majorHAnsi"/>
          <w:bCs/>
          <w:i/>
        </w:rPr>
        <w:t>-test</w:t>
      </w:r>
      <w:r w:rsidR="00086A9E" w:rsidRPr="00BF1567">
        <w:rPr>
          <w:rFonts w:asciiTheme="majorHAnsi" w:hAnsiTheme="majorHAnsi"/>
          <w:bCs/>
          <w:i/>
        </w:rPr>
        <w:t xml:space="preserve"> in ANCOVA</w:t>
      </w:r>
      <w:r w:rsidRPr="00BF1567">
        <w:rPr>
          <w:rFonts w:asciiTheme="majorHAnsi" w:hAnsiTheme="majorHAnsi"/>
          <w:bCs/>
        </w:rPr>
        <w:t>. Next, the convention of social science research for statistical power, defined as the “probability of rejecting the null hypothesis when it is false; it is the probability of not making a Type II error” (Wolf, Harrington, &amp; Miller, 2013, p. 915), is typi</w:t>
      </w:r>
      <w:r w:rsidR="00E7720D" w:rsidRPr="00BF1567">
        <w:rPr>
          <w:rFonts w:asciiTheme="majorHAnsi" w:hAnsiTheme="majorHAnsi"/>
          <w:bCs/>
        </w:rPr>
        <w:t>cally 0.8 (Westland</w:t>
      </w:r>
      <w:r w:rsidRPr="00BF1567">
        <w:rPr>
          <w:rFonts w:asciiTheme="majorHAnsi" w:hAnsiTheme="majorHAnsi"/>
          <w:bCs/>
        </w:rPr>
        <w:t xml:space="preserve">). </w:t>
      </w:r>
      <w:r w:rsidR="00316514" w:rsidRPr="00BF1567">
        <w:rPr>
          <w:rFonts w:asciiTheme="majorHAnsi" w:hAnsiTheme="majorHAnsi"/>
          <w:bCs/>
        </w:rPr>
        <w:t>Next</w:t>
      </w:r>
      <w:r w:rsidRPr="00BF1567">
        <w:rPr>
          <w:rFonts w:asciiTheme="majorHAnsi" w:hAnsiTheme="majorHAnsi"/>
          <w:bCs/>
        </w:rPr>
        <w:t>, probability level or the alpha level</w:t>
      </w:r>
      <w:r w:rsidR="00CA6D17" w:rsidRPr="00BF1567">
        <w:rPr>
          <w:rFonts w:asciiTheme="majorHAnsi" w:hAnsiTheme="majorHAnsi"/>
          <w:bCs/>
          <w:color w:val="000000" w:themeColor="text1"/>
        </w:rPr>
        <w:t xml:space="preserve"> (i.e., </w:t>
      </w:r>
      <w:r w:rsidRPr="00BF1567">
        <w:rPr>
          <w:rFonts w:asciiTheme="majorHAnsi" w:hAnsiTheme="majorHAnsi"/>
          <w:bCs/>
          <w:color w:val="000000" w:themeColor="text1"/>
        </w:rPr>
        <w:t>the rate of Type I error</w:t>
      </w:r>
      <w:r w:rsidR="00CA6D17" w:rsidRPr="00BF1567">
        <w:rPr>
          <w:rFonts w:asciiTheme="majorHAnsi" w:hAnsiTheme="majorHAnsi"/>
          <w:bCs/>
          <w:color w:val="000000" w:themeColor="text1"/>
        </w:rPr>
        <w:t>)</w:t>
      </w:r>
      <w:r w:rsidRPr="00BF1567">
        <w:rPr>
          <w:rFonts w:asciiTheme="majorHAnsi" w:hAnsiTheme="majorHAnsi"/>
          <w:bCs/>
          <w:color w:val="000000" w:themeColor="text1"/>
        </w:rPr>
        <w:t>, was considered 0.05</w:t>
      </w:r>
      <w:r w:rsidR="007A6F3E" w:rsidRPr="00BF1567">
        <w:rPr>
          <w:rFonts w:asciiTheme="majorHAnsi" w:hAnsiTheme="majorHAnsi"/>
          <w:bCs/>
          <w:color w:val="000000" w:themeColor="text1"/>
        </w:rPr>
        <w:t xml:space="preserve"> by convention (Wolf et al.</w:t>
      </w:r>
      <w:r w:rsidRPr="00BF1567">
        <w:rPr>
          <w:rFonts w:asciiTheme="majorHAnsi" w:hAnsiTheme="majorHAnsi"/>
          <w:bCs/>
          <w:color w:val="000000" w:themeColor="text1"/>
        </w:rPr>
        <w:t xml:space="preserve">). </w:t>
      </w:r>
      <w:r w:rsidR="00560A40" w:rsidRPr="00BF1567">
        <w:rPr>
          <w:rFonts w:asciiTheme="majorHAnsi" w:hAnsiTheme="majorHAnsi"/>
          <w:bCs/>
        </w:rPr>
        <w:t xml:space="preserve">Also, </w:t>
      </w:r>
      <w:r w:rsidR="00CA6D17" w:rsidRPr="00BF1567">
        <w:rPr>
          <w:rFonts w:asciiTheme="majorHAnsi" w:hAnsiTheme="majorHAnsi"/>
          <w:bCs/>
        </w:rPr>
        <w:t xml:space="preserve">the </w:t>
      </w:r>
      <w:r w:rsidR="00560A40" w:rsidRPr="00BF1567">
        <w:rPr>
          <w:rFonts w:asciiTheme="majorHAnsi" w:hAnsiTheme="majorHAnsi"/>
          <w:bCs/>
        </w:rPr>
        <w:t>numerator degrees of freedom was 1 (as</w:t>
      </w:r>
      <w:r w:rsidR="00705A97" w:rsidRPr="00BF1567">
        <w:rPr>
          <w:rFonts w:asciiTheme="majorHAnsi" w:hAnsiTheme="majorHAnsi"/>
          <w:bCs/>
        </w:rPr>
        <w:t xml:space="preserve"> </w:t>
      </w:r>
      <w:r w:rsidR="00DA7AA4" w:rsidRPr="00BF1567">
        <w:rPr>
          <w:rFonts w:asciiTheme="majorHAnsi" w:hAnsiTheme="majorHAnsi"/>
          <w:bCs/>
        </w:rPr>
        <w:t>total number of groups was 2 and</w:t>
      </w:r>
      <w:r w:rsidR="00560A40" w:rsidRPr="00BF1567">
        <w:rPr>
          <w:rFonts w:asciiTheme="majorHAnsi" w:hAnsiTheme="majorHAnsi"/>
          <w:bCs/>
        </w:rPr>
        <w:t xml:space="preserve"> </w:t>
      </w:r>
      <w:r w:rsidR="00DA7AA4" w:rsidRPr="00BF1567">
        <w:rPr>
          <w:rFonts w:asciiTheme="majorHAnsi" w:hAnsiTheme="majorHAnsi"/>
          <w:bCs/>
        </w:rPr>
        <w:t xml:space="preserve">each group </w:t>
      </w:r>
      <w:r w:rsidR="00560A40" w:rsidRPr="00BF1567">
        <w:rPr>
          <w:rFonts w:asciiTheme="majorHAnsi" w:hAnsiTheme="majorHAnsi"/>
          <w:bCs/>
        </w:rPr>
        <w:t>has only two l</w:t>
      </w:r>
      <w:r w:rsidR="00434771" w:rsidRPr="00BF1567">
        <w:rPr>
          <w:rFonts w:asciiTheme="majorHAnsi" w:hAnsiTheme="majorHAnsi"/>
          <w:bCs/>
        </w:rPr>
        <w:t>evels).</w:t>
      </w:r>
      <w:r w:rsidR="00560A40" w:rsidRPr="00BF1567">
        <w:rPr>
          <w:rFonts w:asciiTheme="majorHAnsi" w:hAnsiTheme="majorHAnsi"/>
          <w:bCs/>
        </w:rPr>
        <w:t xml:space="preserve"> Finally, there was one covariate. </w:t>
      </w:r>
      <w:r w:rsidRPr="00BF1567">
        <w:rPr>
          <w:rFonts w:asciiTheme="majorHAnsi" w:hAnsiTheme="majorHAnsi"/>
          <w:bCs/>
          <w:color w:val="000000" w:themeColor="text1"/>
        </w:rPr>
        <w:t xml:space="preserve">Given the values, the recommended minimum sample size was </w:t>
      </w:r>
      <w:r w:rsidR="00560A40" w:rsidRPr="00BF1567">
        <w:rPr>
          <w:rFonts w:asciiTheme="majorHAnsi" w:hAnsiTheme="majorHAnsi"/>
          <w:bCs/>
          <w:color w:val="000000" w:themeColor="text1"/>
        </w:rPr>
        <w:t>1</w:t>
      </w:r>
      <w:r w:rsidR="00F04AA4" w:rsidRPr="00BF1567">
        <w:rPr>
          <w:rFonts w:asciiTheme="majorHAnsi" w:hAnsiTheme="majorHAnsi"/>
          <w:bCs/>
          <w:color w:val="000000" w:themeColor="text1"/>
        </w:rPr>
        <w:t>28</w:t>
      </w:r>
      <w:r w:rsidRPr="00BF1567">
        <w:rPr>
          <w:rFonts w:asciiTheme="majorHAnsi" w:hAnsiTheme="majorHAnsi"/>
          <w:bCs/>
          <w:color w:val="000000" w:themeColor="text1"/>
        </w:rPr>
        <w:t xml:space="preserve"> for study 1. </w:t>
      </w:r>
    </w:p>
    <w:p w14:paraId="61789479" w14:textId="318F3C0F" w:rsidR="007D1397" w:rsidRPr="00BF1567" w:rsidRDefault="007D1397" w:rsidP="006C4DFB">
      <w:pPr>
        <w:pStyle w:val="Heading3"/>
      </w:pPr>
      <w:bookmarkStart w:id="69" w:name="_Toc520277685"/>
      <w:r w:rsidRPr="00BF1567">
        <w:t>Sampling Procedure</w:t>
      </w:r>
      <w:bookmarkEnd w:id="69"/>
      <w:r w:rsidR="00477C2F" w:rsidRPr="00BF1567">
        <w:t xml:space="preserve"> </w:t>
      </w:r>
    </w:p>
    <w:p w14:paraId="4FE45078" w14:textId="3D4771BE" w:rsidR="00477C2F" w:rsidRPr="00BF1567" w:rsidRDefault="007D1397" w:rsidP="00477C2F">
      <w:pPr>
        <w:rPr>
          <w:rFonts w:asciiTheme="majorHAnsi" w:hAnsiTheme="majorHAnsi"/>
          <w:bCs/>
        </w:rPr>
      </w:pPr>
      <w:r w:rsidRPr="00BF1567">
        <w:rPr>
          <w:rFonts w:asciiTheme="majorHAnsi" w:hAnsiTheme="majorHAnsi"/>
        </w:rPr>
        <w:t xml:space="preserve"> </w:t>
      </w:r>
      <w:r w:rsidR="006C3E2F" w:rsidRPr="00BF1567">
        <w:rPr>
          <w:rFonts w:asciiTheme="majorHAnsi" w:hAnsiTheme="majorHAnsi"/>
        </w:rPr>
        <w:tab/>
      </w:r>
      <w:r w:rsidRPr="00BF1567">
        <w:rPr>
          <w:rFonts w:asciiTheme="majorHAnsi" w:hAnsiTheme="majorHAnsi"/>
        </w:rPr>
        <w:t xml:space="preserve">The study </w:t>
      </w:r>
      <w:r w:rsidR="00477C2F" w:rsidRPr="00BF1567">
        <w:rPr>
          <w:rFonts w:asciiTheme="majorHAnsi" w:hAnsiTheme="majorHAnsi"/>
        </w:rPr>
        <w:t>was</w:t>
      </w:r>
      <w:r w:rsidRPr="00BF1567">
        <w:rPr>
          <w:rFonts w:asciiTheme="majorHAnsi" w:hAnsiTheme="majorHAnsi"/>
        </w:rPr>
        <w:t xml:space="preserve"> conducted by using </w:t>
      </w:r>
      <w:r w:rsidR="003A7312" w:rsidRPr="00BF1567">
        <w:rPr>
          <w:rFonts w:asciiTheme="majorHAnsi" w:hAnsiTheme="majorHAnsi"/>
        </w:rPr>
        <w:t xml:space="preserve">a </w:t>
      </w:r>
      <w:r w:rsidRPr="00BF1567">
        <w:rPr>
          <w:rFonts w:asciiTheme="majorHAnsi" w:hAnsiTheme="majorHAnsi"/>
        </w:rPr>
        <w:t>sample</w:t>
      </w:r>
      <w:r w:rsidR="003A7312" w:rsidRPr="00BF1567">
        <w:rPr>
          <w:rFonts w:asciiTheme="majorHAnsi" w:hAnsiTheme="majorHAnsi"/>
        </w:rPr>
        <w:t xml:space="preserve"> of students</w:t>
      </w:r>
      <w:r w:rsidRPr="00BF1567">
        <w:rPr>
          <w:rFonts w:asciiTheme="majorHAnsi" w:hAnsiTheme="majorHAnsi"/>
        </w:rPr>
        <w:t xml:space="preserve"> from a </w:t>
      </w:r>
      <w:r w:rsidRPr="00BF1567">
        <w:rPr>
          <w:rFonts w:asciiTheme="majorHAnsi" w:hAnsiTheme="majorHAnsi"/>
          <w:bCs/>
        </w:rPr>
        <w:t>large mid-western university campus</w:t>
      </w:r>
      <w:r w:rsidRPr="00BF1567">
        <w:rPr>
          <w:rFonts w:asciiTheme="majorHAnsi" w:hAnsiTheme="majorHAnsi"/>
        </w:rPr>
        <w:t>. Young student</w:t>
      </w:r>
      <w:r w:rsidR="009E1ED5" w:rsidRPr="00BF1567">
        <w:rPr>
          <w:rFonts w:asciiTheme="majorHAnsi" w:hAnsiTheme="majorHAnsi"/>
        </w:rPr>
        <w:t>s</w:t>
      </w:r>
      <w:r w:rsidR="00572B74" w:rsidRPr="00BF1567">
        <w:rPr>
          <w:rFonts w:asciiTheme="majorHAnsi" w:hAnsiTheme="majorHAnsi"/>
        </w:rPr>
        <w:t xml:space="preserve"> </w:t>
      </w:r>
      <w:r w:rsidR="009E1ED5" w:rsidRPr="00BF1567">
        <w:rPr>
          <w:rFonts w:asciiTheme="majorHAnsi" w:hAnsiTheme="majorHAnsi"/>
        </w:rPr>
        <w:t xml:space="preserve">were </w:t>
      </w:r>
      <w:r w:rsidRPr="00BF1567">
        <w:rPr>
          <w:rFonts w:asciiTheme="majorHAnsi" w:hAnsiTheme="majorHAnsi"/>
        </w:rPr>
        <w:t xml:space="preserve">methodologically appropriate </w:t>
      </w:r>
      <w:r w:rsidR="00450646" w:rsidRPr="00BF1567">
        <w:rPr>
          <w:rFonts w:asciiTheme="majorHAnsi" w:hAnsiTheme="majorHAnsi"/>
        </w:rPr>
        <w:t xml:space="preserve">as sample </w:t>
      </w:r>
      <w:r w:rsidRPr="00BF1567">
        <w:rPr>
          <w:rFonts w:asciiTheme="majorHAnsi" w:hAnsiTheme="majorHAnsi"/>
        </w:rPr>
        <w:t>because of their keenness for computer</w:t>
      </w:r>
      <w:r w:rsidR="003A7312" w:rsidRPr="00BF1567">
        <w:rPr>
          <w:rFonts w:asciiTheme="majorHAnsi" w:hAnsiTheme="majorHAnsi"/>
        </w:rPr>
        <w:t>s, the Internet and new technologies</w:t>
      </w:r>
      <w:r w:rsidRPr="00BF1567">
        <w:rPr>
          <w:rFonts w:asciiTheme="majorHAnsi" w:hAnsiTheme="majorHAnsi"/>
        </w:rPr>
        <w:t xml:space="preserve"> (e.g., VR) (</w:t>
      </w:r>
      <w:r w:rsidR="00450646" w:rsidRPr="00BF1567">
        <w:rPr>
          <w:rFonts w:asciiTheme="majorHAnsi" w:hAnsiTheme="majorHAnsi"/>
        </w:rPr>
        <w:t xml:space="preserve">Ebbesen &amp; Ahsan, 2017; </w:t>
      </w:r>
      <w:r w:rsidRPr="00BF1567">
        <w:rPr>
          <w:rFonts w:asciiTheme="majorHAnsi" w:hAnsiTheme="majorHAnsi"/>
        </w:rPr>
        <w:t xml:space="preserve">Li et al., 2003). In addition, they are also more likely to be the early adopters of new technology (e.g., </w:t>
      </w:r>
      <w:r w:rsidR="00450646" w:rsidRPr="00BF1567">
        <w:rPr>
          <w:rFonts w:asciiTheme="majorHAnsi" w:hAnsiTheme="majorHAnsi"/>
        </w:rPr>
        <w:t xml:space="preserve">Caruso &amp; Salaway, 2008; </w:t>
      </w:r>
      <w:r w:rsidRPr="00BF1567">
        <w:rPr>
          <w:rFonts w:asciiTheme="majorHAnsi" w:hAnsiTheme="majorHAnsi"/>
        </w:rPr>
        <w:t xml:space="preserve">Jones, 2002). Therefore, the study </w:t>
      </w:r>
      <w:r w:rsidR="00477C2F" w:rsidRPr="00BF1567">
        <w:rPr>
          <w:rFonts w:asciiTheme="majorHAnsi" w:hAnsiTheme="majorHAnsi"/>
        </w:rPr>
        <w:t>predicted</w:t>
      </w:r>
      <w:r w:rsidRPr="00BF1567">
        <w:rPr>
          <w:rFonts w:asciiTheme="majorHAnsi" w:hAnsiTheme="majorHAnsi"/>
        </w:rPr>
        <w:t xml:space="preserve"> that young student</w:t>
      </w:r>
      <w:r w:rsidR="00761A60" w:rsidRPr="00BF1567">
        <w:rPr>
          <w:rFonts w:asciiTheme="majorHAnsi" w:hAnsiTheme="majorHAnsi"/>
        </w:rPr>
        <w:t>s</w:t>
      </w:r>
      <w:r w:rsidRPr="00BF1567">
        <w:rPr>
          <w:rFonts w:asciiTheme="majorHAnsi" w:hAnsiTheme="majorHAnsi"/>
        </w:rPr>
        <w:t xml:space="preserve"> </w:t>
      </w:r>
      <w:r w:rsidR="00560A40" w:rsidRPr="00BF1567">
        <w:rPr>
          <w:rFonts w:asciiTheme="majorHAnsi" w:hAnsiTheme="majorHAnsi"/>
        </w:rPr>
        <w:t>would</w:t>
      </w:r>
      <w:r w:rsidRPr="00BF1567">
        <w:rPr>
          <w:rFonts w:asciiTheme="majorHAnsi" w:hAnsiTheme="majorHAnsi"/>
        </w:rPr>
        <w:t xml:space="preserve"> represent a consumer category who are eager to test </w:t>
      </w:r>
      <w:r w:rsidR="00316514" w:rsidRPr="00BF1567">
        <w:rPr>
          <w:rFonts w:asciiTheme="majorHAnsi" w:hAnsiTheme="majorHAnsi"/>
        </w:rPr>
        <w:t xml:space="preserve">a </w:t>
      </w:r>
      <w:r w:rsidRPr="00BF1567">
        <w:rPr>
          <w:rFonts w:asciiTheme="majorHAnsi" w:hAnsiTheme="majorHAnsi"/>
        </w:rPr>
        <w:t>VR ad.</w:t>
      </w:r>
      <w:r w:rsidR="00477C2F" w:rsidRPr="00BF1567">
        <w:rPr>
          <w:rFonts w:asciiTheme="majorHAnsi" w:hAnsiTheme="majorHAnsi"/>
        </w:rPr>
        <w:t xml:space="preserve"> </w:t>
      </w:r>
      <w:r w:rsidR="00477C2F" w:rsidRPr="00BF1567">
        <w:rPr>
          <w:rFonts w:asciiTheme="majorHAnsi" w:hAnsiTheme="majorHAnsi"/>
          <w:bCs/>
        </w:rPr>
        <w:t xml:space="preserve">Faculty instructors were requested via email to allow time in their class to announce </w:t>
      </w:r>
      <w:r w:rsidR="00560A40" w:rsidRPr="00BF1567">
        <w:rPr>
          <w:rFonts w:asciiTheme="majorHAnsi" w:hAnsiTheme="majorHAnsi"/>
          <w:bCs/>
        </w:rPr>
        <w:t xml:space="preserve">the </w:t>
      </w:r>
      <w:r w:rsidR="00477C2F" w:rsidRPr="00BF1567">
        <w:rPr>
          <w:rFonts w:asciiTheme="majorHAnsi" w:hAnsiTheme="majorHAnsi"/>
          <w:bCs/>
        </w:rPr>
        <w:t xml:space="preserve">recruitment. Instructors were free to provide extra credit to participating students. </w:t>
      </w:r>
      <w:r w:rsidR="00411CAD" w:rsidRPr="00BF1567">
        <w:rPr>
          <w:rFonts w:asciiTheme="majorHAnsi" w:hAnsiTheme="majorHAnsi"/>
          <w:bCs/>
        </w:rPr>
        <w:t>In that case, n</w:t>
      </w:r>
      <w:r w:rsidR="00477C2F" w:rsidRPr="00BF1567">
        <w:rPr>
          <w:rFonts w:asciiTheme="majorHAnsi" w:hAnsiTheme="majorHAnsi"/>
          <w:bCs/>
        </w:rPr>
        <w:t xml:space="preserve">on-participating students had an opportunity to get the same amount of credit by completing an alternative task. </w:t>
      </w:r>
    </w:p>
    <w:p w14:paraId="69E4D5F9" w14:textId="7DF5C8EF" w:rsidR="007D1397" w:rsidRPr="00BF1567" w:rsidRDefault="005E2160" w:rsidP="00104A7E">
      <w:pPr>
        <w:ind w:firstLine="720"/>
        <w:rPr>
          <w:rFonts w:asciiTheme="majorHAnsi" w:hAnsiTheme="majorHAnsi"/>
        </w:rPr>
      </w:pPr>
      <w:r w:rsidRPr="00BF1567">
        <w:rPr>
          <w:rFonts w:asciiTheme="majorHAnsi" w:hAnsiTheme="majorHAnsi"/>
        </w:rPr>
        <w:t>Students interested to participate in the study were allowed to schedule a date/time from a list of alternatives.</w:t>
      </w:r>
      <w:r w:rsidR="00104A7E" w:rsidRPr="00BF1567">
        <w:rPr>
          <w:rFonts w:asciiTheme="majorHAnsi" w:hAnsiTheme="majorHAnsi"/>
        </w:rPr>
        <w:t xml:space="preserve"> Participation date and time slots were randomly assigned to each condition (Hopp &amp; Gangadharbatla, 2016).</w:t>
      </w:r>
      <w:r w:rsidRPr="00BF1567">
        <w:rPr>
          <w:rFonts w:asciiTheme="majorHAnsi" w:hAnsiTheme="majorHAnsi"/>
        </w:rPr>
        <w:t xml:space="preserve"> </w:t>
      </w:r>
      <w:r w:rsidR="0099724E" w:rsidRPr="00BF1567">
        <w:rPr>
          <w:rFonts w:asciiTheme="majorHAnsi" w:hAnsiTheme="majorHAnsi"/>
          <w:color w:val="000000"/>
        </w:rPr>
        <w:t>Each p</w:t>
      </w:r>
      <w:r w:rsidRPr="00BF1567">
        <w:rPr>
          <w:rFonts w:asciiTheme="majorHAnsi" w:hAnsiTheme="majorHAnsi"/>
          <w:color w:val="000000"/>
        </w:rPr>
        <w:t xml:space="preserve">articipant </w:t>
      </w:r>
      <w:r w:rsidR="0099724E" w:rsidRPr="00BF1567">
        <w:rPr>
          <w:rFonts w:asciiTheme="majorHAnsi" w:hAnsiTheme="majorHAnsi"/>
          <w:color w:val="000000"/>
        </w:rPr>
        <w:t xml:space="preserve">was </w:t>
      </w:r>
      <w:r w:rsidRPr="00BF1567">
        <w:rPr>
          <w:rFonts w:asciiTheme="majorHAnsi" w:hAnsiTheme="majorHAnsi"/>
          <w:color w:val="000000"/>
        </w:rPr>
        <w:lastRenderedPageBreak/>
        <w:t xml:space="preserve">requested to report to </w:t>
      </w:r>
      <w:r w:rsidR="0099724E" w:rsidRPr="00BF1567">
        <w:rPr>
          <w:rFonts w:asciiTheme="majorHAnsi" w:hAnsiTheme="majorHAnsi"/>
          <w:color w:val="000000"/>
        </w:rPr>
        <w:t xml:space="preserve">one </w:t>
      </w:r>
      <w:r w:rsidRPr="00BF1567">
        <w:rPr>
          <w:rFonts w:asciiTheme="majorHAnsi" w:hAnsiTheme="majorHAnsi"/>
          <w:color w:val="000000"/>
        </w:rPr>
        <w:t xml:space="preserve">of three computer labs </w:t>
      </w:r>
      <w:r w:rsidR="0099724E" w:rsidRPr="00BF1567">
        <w:rPr>
          <w:rFonts w:asciiTheme="majorHAnsi" w:hAnsiTheme="majorHAnsi"/>
          <w:color w:val="000000"/>
        </w:rPr>
        <w:t xml:space="preserve">situated </w:t>
      </w:r>
      <w:r w:rsidRPr="00BF1567">
        <w:rPr>
          <w:rFonts w:asciiTheme="majorHAnsi" w:hAnsiTheme="majorHAnsi"/>
          <w:color w:val="000000"/>
        </w:rPr>
        <w:t>in</w:t>
      </w:r>
      <w:r w:rsidR="0099724E" w:rsidRPr="00BF1567">
        <w:rPr>
          <w:rFonts w:asciiTheme="majorHAnsi" w:hAnsiTheme="majorHAnsi"/>
          <w:color w:val="000000"/>
        </w:rPr>
        <w:t xml:space="preserve"> the</w:t>
      </w:r>
      <w:r w:rsidRPr="00BF1567">
        <w:rPr>
          <w:rFonts w:asciiTheme="majorHAnsi" w:hAnsiTheme="majorHAnsi"/>
          <w:color w:val="000000"/>
        </w:rPr>
        <w:t xml:space="preserve"> campus.</w:t>
      </w:r>
      <w:r w:rsidR="00104A7E" w:rsidRPr="00BF1567">
        <w:rPr>
          <w:rFonts w:asciiTheme="majorHAnsi" w:hAnsiTheme="majorHAnsi"/>
        </w:rPr>
        <w:t xml:space="preserve"> </w:t>
      </w:r>
      <w:r w:rsidR="00477C2F" w:rsidRPr="00BF1567">
        <w:rPr>
          <w:rFonts w:asciiTheme="majorHAnsi" w:hAnsiTheme="majorHAnsi"/>
        </w:rPr>
        <w:t xml:space="preserve">A total of 60 students was recruited for this study. They were randomly assigned to two groups. VR condition had 32 </w:t>
      </w:r>
      <w:r w:rsidR="003A7312" w:rsidRPr="00BF1567">
        <w:rPr>
          <w:rFonts w:asciiTheme="majorHAnsi" w:hAnsiTheme="majorHAnsi"/>
        </w:rPr>
        <w:t>participants</w:t>
      </w:r>
      <w:r w:rsidR="00676FDB" w:rsidRPr="00BF1567">
        <w:rPr>
          <w:rFonts w:asciiTheme="majorHAnsi" w:hAnsiTheme="majorHAnsi"/>
        </w:rPr>
        <w:t xml:space="preserve"> while 2-</w:t>
      </w:r>
      <w:r w:rsidR="00477C2F" w:rsidRPr="00BF1567">
        <w:rPr>
          <w:rFonts w:asciiTheme="majorHAnsi" w:hAnsiTheme="majorHAnsi"/>
        </w:rPr>
        <w:t xml:space="preserve">D condition had 28. Among them, 26 participants were male (43.3%) and 34 were female (57.7%). Participants’ </w:t>
      </w:r>
      <w:r w:rsidR="006C3E2F" w:rsidRPr="00BF1567">
        <w:rPr>
          <w:rFonts w:asciiTheme="majorHAnsi" w:hAnsiTheme="majorHAnsi"/>
        </w:rPr>
        <w:t>age was ranged between 18</w:t>
      </w:r>
      <w:r w:rsidR="00B773AF" w:rsidRPr="00BF1567">
        <w:rPr>
          <w:rFonts w:asciiTheme="majorHAnsi" w:hAnsiTheme="majorHAnsi"/>
        </w:rPr>
        <w:t>.0</w:t>
      </w:r>
      <w:r w:rsidR="00676FDB" w:rsidRPr="00BF1567">
        <w:rPr>
          <w:rFonts w:asciiTheme="majorHAnsi" w:hAnsiTheme="majorHAnsi"/>
        </w:rPr>
        <w:t>0</w:t>
      </w:r>
      <w:r w:rsidR="00477C2F" w:rsidRPr="00BF1567">
        <w:rPr>
          <w:rFonts w:asciiTheme="majorHAnsi" w:hAnsiTheme="majorHAnsi"/>
        </w:rPr>
        <w:t xml:space="preserve"> to </w:t>
      </w:r>
      <w:r w:rsidR="006C3E2F" w:rsidRPr="00BF1567">
        <w:rPr>
          <w:rFonts w:asciiTheme="majorHAnsi" w:hAnsiTheme="majorHAnsi"/>
        </w:rPr>
        <w:t>25</w:t>
      </w:r>
      <w:r w:rsidR="00B773AF" w:rsidRPr="00BF1567">
        <w:rPr>
          <w:rFonts w:asciiTheme="majorHAnsi" w:hAnsiTheme="majorHAnsi"/>
        </w:rPr>
        <w:t>.0</w:t>
      </w:r>
      <w:r w:rsidR="000F51B6" w:rsidRPr="00BF1567">
        <w:rPr>
          <w:rFonts w:asciiTheme="majorHAnsi" w:hAnsiTheme="majorHAnsi"/>
        </w:rPr>
        <w:t>0</w:t>
      </w:r>
      <w:r w:rsidR="00676FDB" w:rsidRPr="00BF1567">
        <w:rPr>
          <w:rFonts w:asciiTheme="majorHAnsi" w:hAnsiTheme="majorHAnsi"/>
        </w:rPr>
        <w:t xml:space="preserve"> </w:t>
      </w:r>
      <w:r w:rsidR="00477C2F" w:rsidRPr="00BF1567">
        <w:rPr>
          <w:rFonts w:asciiTheme="majorHAnsi" w:hAnsiTheme="majorHAnsi"/>
        </w:rPr>
        <w:t>years (</w:t>
      </w:r>
      <w:r w:rsidR="00477C2F" w:rsidRPr="00BF1567">
        <w:rPr>
          <w:rFonts w:asciiTheme="majorHAnsi" w:hAnsiTheme="majorHAnsi"/>
          <w:i/>
          <w:iCs/>
        </w:rPr>
        <w:t>M</w:t>
      </w:r>
      <w:r w:rsidR="006C3E2F" w:rsidRPr="00BF1567">
        <w:rPr>
          <w:rFonts w:asciiTheme="majorHAnsi" w:hAnsiTheme="majorHAnsi"/>
        </w:rPr>
        <w:t xml:space="preserve"> = 20</w:t>
      </w:r>
      <w:r w:rsidR="00477C2F" w:rsidRPr="00BF1567">
        <w:rPr>
          <w:rFonts w:asciiTheme="majorHAnsi" w:hAnsiTheme="majorHAnsi"/>
        </w:rPr>
        <w:t>.</w:t>
      </w:r>
      <w:r w:rsidR="006C3E2F" w:rsidRPr="00BF1567">
        <w:rPr>
          <w:rFonts w:asciiTheme="majorHAnsi" w:hAnsiTheme="majorHAnsi"/>
        </w:rPr>
        <w:t>87</w:t>
      </w:r>
      <w:r w:rsidR="00477C2F" w:rsidRPr="00BF1567">
        <w:rPr>
          <w:rFonts w:asciiTheme="majorHAnsi" w:hAnsiTheme="majorHAnsi"/>
        </w:rPr>
        <w:t xml:space="preserve">, </w:t>
      </w:r>
      <w:r w:rsidR="00477C2F" w:rsidRPr="00BF1567">
        <w:rPr>
          <w:rFonts w:asciiTheme="majorHAnsi" w:hAnsiTheme="majorHAnsi"/>
          <w:i/>
          <w:iCs/>
        </w:rPr>
        <w:t>SD</w:t>
      </w:r>
      <w:r w:rsidR="00477C2F" w:rsidRPr="00BF1567">
        <w:rPr>
          <w:rFonts w:asciiTheme="majorHAnsi" w:hAnsiTheme="majorHAnsi"/>
        </w:rPr>
        <w:t xml:space="preserve"> = </w:t>
      </w:r>
      <w:r w:rsidR="006C3E2F" w:rsidRPr="00BF1567">
        <w:rPr>
          <w:rFonts w:asciiTheme="majorHAnsi" w:hAnsiTheme="majorHAnsi"/>
        </w:rPr>
        <w:t>1.59</w:t>
      </w:r>
      <w:r w:rsidR="00477C2F" w:rsidRPr="00BF1567">
        <w:rPr>
          <w:rFonts w:asciiTheme="majorHAnsi" w:hAnsiTheme="majorHAnsi"/>
        </w:rPr>
        <w:t xml:space="preserve">). </w:t>
      </w:r>
      <w:r w:rsidR="006C3E2F" w:rsidRPr="00BF1567">
        <w:rPr>
          <w:rFonts w:asciiTheme="majorHAnsi" w:hAnsiTheme="majorHAnsi"/>
        </w:rPr>
        <w:t>Also, almost 42 percent of the students were sophomores, followed by juniors (30 percent) and then seniors (20 percent).</w:t>
      </w:r>
    </w:p>
    <w:p w14:paraId="72A72FAE" w14:textId="77777777" w:rsidR="007D1397" w:rsidRPr="00BF1567" w:rsidRDefault="007D1397" w:rsidP="007D1397">
      <w:pPr>
        <w:jc w:val="center"/>
        <w:rPr>
          <w:rFonts w:asciiTheme="majorHAnsi" w:hAnsiTheme="majorHAnsi"/>
          <w:b/>
          <w:bCs/>
        </w:rPr>
      </w:pPr>
      <w:r w:rsidRPr="00BF1567">
        <w:rPr>
          <w:rFonts w:asciiTheme="majorHAnsi" w:hAnsiTheme="majorHAnsi"/>
          <w:b/>
          <w:bCs/>
        </w:rPr>
        <w:t>Study Procedure</w:t>
      </w:r>
    </w:p>
    <w:p w14:paraId="12DD169B" w14:textId="5D35CB65" w:rsidR="007D1397" w:rsidRPr="00BF1567" w:rsidRDefault="007D1397" w:rsidP="007D1397">
      <w:pPr>
        <w:ind w:firstLine="720"/>
        <w:rPr>
          <w:rFonts w:asciiTheme="majorHAnsi" w:hAnsiTheme="majorHAnsi"/>
        </w:rPr>
      </w:pPr>
      <w:r w:rsidRPr="00BF1567">
        <w:rPr>
          <w:rFonts w:asciiTheme="majorHAnsi" w:hAnsiTheme="majorHAnsi"/>
          <w:bCs/>
        </w:rPr>
        <w:t xml:space="preserve">As a part of recruitment procedure, participants </w:t>
      </w:r>
      <w:r w:rsidR="00560A40" w:rsidRPr="00BF1567">
        <w:rPr>
          <w:rFonts w:asciiTheme="majorHAnsi" w:hAnsiTheme="majorHAnsi"/>
          <w:bCs/>
        </w:rPr>
        <w:t>were</w:t>
      </w:r>
      <w:r w:rsidRPr="00BF1567">
        <w:rPr>
          <w:rFonts w:asciiTheme="majorHAnsi" w:hAnsiTheme="majorHAnsi"/>
          <w:bCs/>
        </w:rPr>
        <w:t xml:space="preserve"> told that the goal of the study is to evaluate an ad presented via </w:t>
      </w:r>
      <w:r w:rsidR="003A7312" w:rsidRPr="00BF1567">
        <w:rPr>
          <w:rFonts w:asciiTheme="majorHAnsi" w:hAnsiTheme="majorHAnsi"/>
          <w:bCs/>
        </w:rPr>
        <w:t>a desktop</w:t>
      </w:r>
      <w:r w:rsidRPr="00BF1567">
        <w:rPr>
          <w:rFonts w:asciiTheme="majorHAnsi" w:hAnsiTheme="majorHAnsi"/>
          <w:bCs/>
        </w:rPr>
        <w:t xml:space="preserve"> computer (2-D condition) </w:t>
      </w:r>
      <w:r w:rsidR="00B773AF" w:rsidRPr="00BF1567">
        <w:rPr>
          <w:rFonts w:asciiTheme="majorHAnsi" w:hAnsiTheme="majorHAnsi"/>
          <w:bCs/>
        </w:rPr>
        <w:t xml:space="preserve">or an </w:t>
      </w:r>
      <w:r w:rsidRPr="00BF1567">
        <w:rPr>
          <w:rFonts w:asciiTheme="majorHAnsi" w:hAnsiTheme="majorHAnsi"/>
          <w:bCs/>
        </w:rPr>
        <w:t xml:space="preserve">emerging </w:t>
      </w:r>
      <w:r w:rsidR="00B773AF" w:rsidRPr="00BF1567">
        <w:rPr>
          <w:rFonts w:asciiTheme="majorHAnsi" w:hAnsiTheme="majorHAnsi"/>
          <w:bCs/>
        </w:rPr>
        <w:t xml:space="preserve">medium </w:t>
      </w:r>
      <w:r w:rsidRPr="00BF1567">
        <w:rPr>
          <w:rFonts w:asciiTheme="majorHAnsi" w:hAnsiTheme="majorHAnsi"/>
          <w:bCs/>
        </w:rPr>
        <w:t>(immersive VR condition) (</w:t>
      </w:r>
      <w:r w:rsidRPr="00BF1567">
        <w:rPr>
          <w:rFonts w:asciiTheme="majorHAnsi" w:hAnsiTheme="majorHAnsi"/>
        </w:rPr>
        <w:t>Hopp &amp; Gangadharbatla, 2016).</w:t>
      </w:r>
      <w:r w:rsidRPr="00BF1567">
        <w:rPr>
          <w:rFonts w:asciiTheme="majorHAnsi" w:hAnsiTheme="majorHAnsi"/>
          <w:bCs/>
        </w:rPr>
        <w:t xml:space="preserve"> They </w:t>
      </w:r>
      <w:r w:rsidR="00560A40" w:rsidRPr="00BF1567">
        <w:rPr>
          <w:rFonts w:asciiTheme="majorHAnsi" w:hAnsiTheme="majorHAnsi"/>
          <w:bCs/>
        </w:rPr>
        <w:t xml:space="preserve">were </w:t>
      </w:r>
      <w:r w:rsidRPr="00BF1567">
        <w:rPr>
          <w:rFonts w:asciiTheme="majorHAnsi" w:hAnsiTheme="majorHAnsi"/>
          <w:bCs/>
        </w:rPr>
        <w:t xml:space="preserve">also instructed </w:t>
      </w:r>
      <w:r w:rsidRPr="00BF1567">
        <w:rPr>
          <w:rFonts w:asciiTheme="majorHAnsi" w:hAnsiTheme="majorHAnsi"/>
        </w:rPr>
        <w:t>that</w:t>
      </w:r>
      <w:r w:rsidR="00676FDB" w:rsidRPr="00BF1567">
        <w:rPr>
          <w:rFonts w:asciiTheme="majorHAnsi" w:hAnsiTheme="majorHAnsi"/>
        </w:rPr>
        <w:t xml:space="preserve"> they have to report their judg</w:t>
      </w:r>
      <w:r w:rsidRPr="00BF1567">
        <w:rPr>
          <w:rFonts w:asciiTheme="majorHAnsi" w:hAnsiTheme="majorHAnsi"/>
        </w:rPr>
        <w:t>ments and thoughts after the study is completed (Kempf &amp; Smith, 1998; Li et al., 2002).</w:t>
      </w:r>
      <w:r w:rsidRPr="00BF1567">
        <w:rPr>
          <w:rFonts w:asciiTheme="majorHAnsi" w:hAnsiTheme="majorHAnsi"/>
          <w:color w:val="000000"/>
        </w:rPr>
        <w:t xml:space="preserve"> After their arrival, participants </w:t>
      </w:r>
      <w:r w:rsidR="00560A40" w:rsidRPr="00BF1567">
        <w:rPr>
          <w:rFonts w:asciiTheme="majorHAnsi" w:hAnsiTheme="majorHAnsi"/>
          <w:color w:val="000000"/>
        </w:rPr>
        <w:t>were</w:t>
      </w:r>
      <w:r w:rsidRPr="00BF1567">
        <w:rPr>
          <w:rFonts w:asciiTheme="majorHAnsi" w:hAnsiTheme="majorHAnsi"/>
          <w:color w:val="000000"/>
        </w:rPr>
        <w:t xml:space="preserve"> given </w:t>
      </w:r>
      <w:r w:rsidR="00560A40" w:rsidRPr="00BF1567">
        <w:rPr>
          <w:rFonts w:asciiTheme="majorHAnsi" w:hAnsiTheme="majorHAnsi"/>
          <w:color w:val="000000"/>
        </w:rPr>
        <w:t xml:space="preserve">quick </w:t>
      </w:r>
      <w:r w:rsidR="001B2E6F" w:rsidRPr="00BF1567">
        <w:rPr>
          <w:rFonts w:asciiTheme="majorHAnsi" w:hAnsiTheme="majorHAnsi"/>
          <w:color w:val="000000"/>
        </w:rPr>
        <w:t>guideline</w:t>
      </w:r>
      <w:r w:rsidR="0043270D" w:rsidRPr="00BF1567">
        <w:rPr>
          <w:rFonts w:asciiTheme="majorHAnsi" w:hAnsiTheme="majorHAnsi"/>
          <w:color w:val="000000"/>
        </w:rPr>
        <w:t>s</w:t>
      </w:r>
      <w:r w:rsidR="00560A40" w:rsidRPr="00BF1567">
        <w:rPr>
          <w:rFonts w:asciiTheme="majorHAnsi" w:hAnsiTheme="majorHAnsi"/>
          <w:color w:val="000000"/>
        </w:rPr>
        <w:t xml:space="preserve"> </w:t>
      </w:r>
      <w:r w:rsidRPr="00BF1567">
        <w:rPr>
          <w:rFonts w:asciiTheme="majorHAnsi" w:hAnsiTheme="majorHAnsi"/>
          <w:color w:val="000000"/>
        </w:rPr>
        <w:t>on (a) 2-D/</w:t>
      </w:r>
      <w:r w:rsidRPr="00BF1567">
        <w:rPr>
          <w:rFonts w:asciiTheme="majorHAnsi" w:hAnsiTheme="majorHAnsi"/>
        </w:rPr>
        <w:t>360° video functionality, and (b)</w:t>
      </w:r>
      <w:r w:rsidRPr="00BF1567">
        <w:rPr>
          <w:rFonts w:asciiTheme="majorHAnsi" w:hAnsiTheme="majorHAnsi"/>
          <w:color w:val="000000"/>
        </w:rPr>
        <w:t xml:space="preserve"> how to use the equipment to view the ad. </w:t>
      </w:r>
      <w:r w:rsidR="001542A1" w:rsidRPr="00BF1567">
        <w:rPr>
          <w:rFonts w:asciiTheme="majorHAnsi" w:hAnsiTheme="majorHAnsi"/>
          <w:color w:val="000000"/>
        </w:rPr>
        <w:t xml:space="preserve">After they gave their consents in online consent form, they started the survey, which began with several instructions regarding how to see the video, followed </w:t>
      </w:r>
      <w:r w:rsidR="001B2E6F" w:rsidRPr="00BF1567">
        <w:rPr>
          <w:rFonts w:asciiTheme="majorHAnsi" w:hAnsiTheme="majorHAnsi"/>
          <w:color w:val="000000"/>
        </w:rPr>
        <w:t xml:space="preserve">by </w:t>
      </w:r>
      <w:r w:rsidRPr="00BF1567">
        <w:rPr>
          <w:rFonts w:asciiTheme="majorHAnsi" w:hAnsiTheme="majorHAnsi"/>
          <w:color w:val="000000"/>
        </w:rPr>
        <w:t xml:space="preserve">a </w:t>
      </w:r>
      <w:r w:rsidR="00846F1A" w:rsidRPr="00BF1567">
        <w:rPr>
          <w:rFonts w:asciiTheme="majorHAnsi" w:hAnsiTheme="majorHAnsi"/>
          <w:color w:val="000000"/>
        </w:rPr>
        <w:t xml:space="preserve">1.57 </w:t>
      </w:r>
      <w:r w:rsidRPr="00BF1567">
        <w:rPr>
          <w:rFonts w:asciiTheme="majorHAnsi" w:hAnsiTheme="majorHAnsi"/>
          <w:color w:val="000000"/>
        </w:rPr>
        <w:t xml:space="preserve">minute </w:t>
      </w:r>
      <w:r w:rsidRPr="00BF1567">
        <w:rPr>
          <w:rFonts w:asciiTheme="majorHAnsi" w:hAnsiTheme="majorHAnsi"/>
        </w:rPr>
        <w:t xml:space="preserve">video ad. Once the ad is finished, participants </w:t>
      </w:r>
      <w:r w:rsidR="001542A1" w:rsidRPr="00BF1567">
        <w:rPr>
          <w:rFonts w:asciiTheme="majorHAnsi" w:hAnsiTheme="majorHAnsi"/>
        </w:rPr>
        <w:t>filled out the</w:t>
      </w:r>
      <w:r w:rsidRPr="00BF1567">
        <w:rPr>
          <w:rFonts w:asciiTheme="majorHAnsi" w:hAnsiTheme="majorHAnsi"/>
        </w:rPr>
        <w:t xml:space="preserve"> questionnaire to provide information on </w:t>
      </w:r>
      <w:r w:rsidR="001542A1" w:rsidRPr="00BF1567">
        <w:rPr>
          <w:rFonts w:asciiTheme="majorHAnsi" w:hAnsiTheme="majorHAnsi"/>
        </w:rPr>
        <w:t>nine</w:t>
      </w:r>
      <w:r w:rsidRPr="00BF1567">
        <w:rPr>
          <w:rFonts w:asciiTheme="majorHAnsi" w:hAnsiTheme="majorHAnsi"/>
        </w:rPr>
        <w:t xml:space="preserve"> topics: brand familiarity, presence, </w:t>
      </w:r>
      <w:r w:rsidR="001542A1" w:rsidRPr="00BF1567">
        <w:rPr>
          <w:rFonts w:asciiTheme="majorHAnsi" w:hAnsiTheme="majorHAnsi"/>
        </w:rPr>
        <w:t xml:space="preserve">unaided brand recall, aided brand recall, </w:t>
      </w:r>
      <w:r w:rsidR="001B2E6F" w:rsidRPr="00BF1567">
        <w:rPr>
          <w:rFonts w:asciiTheme="majorHAnsi" w:hAnsiTheme="majorHAnsi"/>
        </w:rPr>
        <w:t xml:space="preserve">perceived </w:t>
      </w:r>
      <w:r w:rsidR="001542A1" w:rsidRPr="00BF1567">
        <w:rPr>
          <w:rFonts w:asciiTheme="majorHAnsi" w:hAnsiTheme="majorHAnsi"/>
        </w:rPr>
        <w:t>product knowledge,</w:t>
      </w:r>
      <w:r w:rsidRPr="00BF1567">
        <w:rPr>
          <w:rFonts w:asciiTheme="majorHAnsi" w:hAnsiTheme="majorHAnsi"/>
        </w:rPr>
        <w:t xml:space="preserve"> ad attitude, brand attitude</w:t>
      </w:r>
      <w:r w:rsidR="001542A1" w:rsidRPr="00BF1567">
        <w:rPr>
          <w:rFonts w:asciiTheme="majorHAnsi" w:hAnsiTheme="majorHAnsi"/>
        </w:rPr>
        <w:t>, purchase intention</w:t>
      </w:r>
      <w:r w:rsidRPr="00BF1567">
        <w:rPr>
          <w:rFonts w:asciiTheme="majorHAnsi" w:hAnsiTheme="majorHAnsi"/>
        </w:rPr>
        <w:t xml:space="preserve"> and </w:t>
      </w:r>
      <w:r w:rsidR="001542A1" w:rsidRPr="00BF1567">
        <w:rPr>
          <w:rFonts w:asciiTheme="majorHAnsi" w:hAnsiTheme="majorHAnsi"/>
        </w:rPr>
        <w:t>sharing</w:t>
      </w:r>
      <w:r w:rsidRPr="00BF1567">
        <w:rPr>
          <w:rFonts w:asciiTheme="majorHAnsi" w:hAnsiTheme="majorHAnsi"/>
        </w:rPr>
        <w:t xml:space="preserve"> intention. </w:t>
      </w:r>
    </w:p>
    <w:p w14:paraId="46B8FD78" w14:textId="5FAB812B" w:rsidR="007D1397" w:rsidRPr="00BF1567" w:rsidRDefault="007D1397" w:rsidP="00A9087A">
      <w:pPr>
        <w:pStyle w:val="Heading2"/>
      </w:pPr>
      <w:bookmarkStart w:id="70" w:name="_Toc520277686"/>
      <w:r w:rsidRPr="00BF1567">
        <w:t>Stimuli</w:t>
      </w:r>
      <w:bookmarkEnd w:id="70"/>
      <w:r w:rsidR="00685604" w:rsidRPr="00BF1567">
        <w:t xml:space="preserve"> </w:t>
      </w:r>
    </w:p>
    <w:p w14:paraId="41E0B12C" w14:textId="0AB7D15B" w:rsidR="007D1397" w:rsidRPr="00BF1567" w:rsidRDefault="00DE6751" w:rsidP="006C4DFB">
      <w:pPr>
        <w:pStyle w:val="Heading3"/>
      </w:pPr>
      <w:bookmarkStart w:id="71" w:name="_Toc520277687"/>
      <w:r w:rsidRPr="00BF1567">
        <w:t>Product and</w:t>
      </w:r>
      <w:r w:rsidR="007769B2" w:rsidRPr="00BF1567">
        <w:t xml:space="preserve"> brand s</w:t>
      </w:r>
      <w:r w:rsidRPr="00BF1567">
        <w:t>election</w:t>
      </w:r>
      <w:bookmarkEnd w:id="71"/>
    </w:p>
    <w:p w14:paraId="63F9B0E3" w14:textId="293D1245" w:rsidR="007D1397" w:rsidRPr="00BF1567" w:rsidRDefault="007D1397" w:rsidP="007D1397">
      <w:pPr>
        <w:ind w:firstLine="720"/>
        <w:rPr>
          <w:rFonts w:asciiTheme="majorHAnsi" w:hAnsiTheme="majorHAnsi"/>
        </w:rPr>
      </w:pPr>
      <w:r w:rsidRPr="00BF1567">
        <w:rPr>
          <w:rFonts w:asciiTheme="majorHAnsi" w:hAnsiTheme="majorHAnsi"/>
        </w:rPr>
        <w:t>The study follow</w:t>
      </w:r>
      <w:r w:rsidR="008F3F4A" w:rsidRPr="00BF1567">
        <w:rPr>
          <w:rFonts w:asciiTheme="majorHAnsi" w:hAnsiTheme="majorHAnsi"/>
        </w:rPr>
        <w:t>ed</w:t>
      </w:r>
      <w:r w:rsidRPr="00BF1567">
        <w:rPr>
          <w:rFonts w:asciiTheme="majorHAnsi" w:hAnsiTheme="majorHAnsi"/>
        </w:rPr>
        <w:t xml:space="preserve"> the procedure of Li et al. (2002) to select the test product for the study. In their study to examine the relative effect of 3-D virtual product </w:t>
      </w:r>
      <w:r w:rsidRPr="00BF1567">
        <w:rPr>
          <w:rFonts w:asciiTheme="majorHAnsi" w:hAnsiTheme="majorHAnsi"/>
        </w:rPr>
        <w:lastRenderedPageBreak/>
        <w:t>visualization (a</w:t>
      </w:r>
      <w:r w:rsidR="003A7312" w:rsidRPr="00BF1567">
        <w:rPr>
          <w:rFonts w:asciiTheme="majorHAnsi" w:hAnsiTheme="majorHAnsi"/>
        </w:rPr>
        <w:t xml:space="preserve">. </w:t>
      </w:r>
      <w:r w:rsidRPr="00BF1567">
        <w:rPr>
          <w:rFonts w:asciiTheme="majorHAnsi" w:hAnsiTheme="majorHAnsi"/>
        </w:rPr>
        <w:t>k</w:t>
      </w:r>
      <w:r w:rsidR="003A7312" w:rsidRPr="00BF1567">
        <w:rPr>
          <w:rFonts w:asciiTheme="majorHAnsi" w:hAnsiTheme="majorHAnsi"/>
        </w:rPr>
        <w:t xml:space="preserve">. </w:t>
      </w:r>
      <w:r w:rsidRPr="00BF1567">
        <w:rPr>
          <w:rFonts w:asciiTheme="majorHAnsi" w:hAnsiTheme="majorHAnsi"/>
        </w:rPr>
        <w:t>a., virtual experience) and 2-D product visualization (a</w:t>
      </w:r>
      <w:r w:rsidR="003A7312" w:rsidRPr="00BF1567">
        <w:rPr>
          <w:rFonts w:asciiTheme="majorHAnsi" w:hAnsiTheme="majorHAnsi"/>
        </w:rPr>
        <w:t xml:space="preserve">. </w:t>
      </w:r>
      <w:r w:rsidRPr="00BF1567">
        <w:rPr>
          <w:rFonts w:asciiTheme="majorHAnsi" w:hAnsiTheme="majorHAnsi"/>
        </w:rPr>
        <w:t>k</w:t>
      </w:r>
      <w:r w:rsidR="003A7312" w:rsidRPr="00BF1567">
        <w:rPr>
          <w:rFonts w:asciiTheme="majorHAnsi" w:hAnsiTheme="majorHAnsi"/>
        </w:rPr>
        <w:t xml:space="preserve">. </w:t>
      </w:r>
      <w:r w:rsidRPr="00BF1567">
        <w:rPr>
          <w:rFonts w:asciiTheme="majorHAnsi" w:hAnsiTheme="majorHAnsi"/>
        </w:rPr>
        <w:t>a., indirect prod</w:t>
      </w:r>
      <w:r w:rsidR="00CD5D9A" w:rsidRPr="00BF1567">
        <w:rPr>
          <w:rFonts w:asciiTheme="majorHAnsi" w:hAnsiTheme="majorHAnsi"/>
        </w:rPr>
        <w:t>uct experience), Li et al.</w:t>
      </w:r>
      <w:r w:rsidRPr="00BF1567">
        <w:rPr>
          <w:rFonts w:asciiTheme="majorHAnsi" w:hAnsiTheme="majorHAnsi"/>
        </w:rPr>
        <w:t xml:space="preserve"> argued that the test product must meet three requirements. First, in both conditions the test product needs to be well-represented in order to “minimize the differences between the stimulus materials to isolate the type of experience properly as the influencing variable” (Li et al., 2002, </w:t>
      </w:r>
      <w:r w:rsidR="000C754E" w:rsidRPr="00BF1567">
        <w:rPr>
          <w:rFonts w:asciiTheme="majorHAnsi" w:hAnsiTheme="majorHAnsi"/>
        </w:rPr>
        <w:t>p</w:t>
      </w:r>
      <w:r w:rsidRPr="00BF1567">
        <w:rPr>
          <w:rFonts w:asciiTheme="majorHAnsi" w:hAnsiTheme="majorHAnsi"/>
        </w:rPr>
        <w:t>. 46). Next, the test product should make participants to engage in active information processing for evaluating the product. Based on the approach of Kempf and Smith (1998</w:t>
      </w:r>
      <w:r w:rsidR="00CD5D9A" w:rsidRPr="00BF1567">
        <w:rPr>
          <w:rFonts w:asciiTheme="majorHAnsi" w:hAnsiTheme="majorHAnsi"/>
        </w:rPr>
        <w:t xml:space="preserve">), Li et al., </w:t>
      </w:r>
      <w:r w:rsidRPr="00BF1567">
        <w:rPr>
          <w:rFonts w:asciiTheme="majorHAnsi" w:hAnsiTheme="majorHAnsi"/>
        </w:rPr>
        <w:t xml:space="preserve">rationalized that in consumer behavior research such </w:t>
      </w:r>
      <w:r w:rsidR="003A7312" w:rsidRPr="00BF1567">
        <w:rPr>
          <w:rFonts w:asciiTheme="majorHAnsi" w:hAnsiTheme="majorHAnsi"/>
        </w:rPr>
        <w:t>an engagement</w:t>
      </w:r>
      <w:r w:rsidRPr="00BF1567">
        <w:rPr>
          <w:rFonts w:asciiTheme="majorHAnsi" w:hAnsiTheme="majorHAnsi"/>
        </w:rPr>
        <w:t xml:space="preserve"> is generally created by letting the participants know that they will be required to report their </w:t>
      </w:r>
      <w:r w:rsidR="008F3F4A" w:rsidRPr="00BF1567">
        <w:rPr>
          <w:rFonts w:asciiTheme="majorHAnsi" w:hAnsiTheme="majorHAnsi"/>
        </w:rPr>
        <w:t>judgments</w:t>
      </w:r>
      <w:r w:rsidRPr="00BF1567">
        <w:rPr>
          <w:rFonts w:asciiTheme="majorHAnsi" w:hAnsiTheme="majorHAnsi"/>
        </w:rPr>
        <w:t xml:space="preserve"> and thoughts after the study is completed. Finally, the brand of the product needs to be of moderate interest to reduce the confounding effect of preconceived response </w:t>
      </w:r>
      <w:r w:rsidR="00CD5D9A" w:rsidRPr="00BF1567">
        <w:rPr>
          <w:rFonts w:asciiTheme="majorHAnsi" w:hAnsiTheme="majorHAnsi"/>
        </w:rPr>
        <w:t>(Li et al.</w:t>
      </w:r>
      <w:r w:rsidRPr="00BF1567">
        <w:rPr>
          <w:rFonts w:asciiTheme="majorHAnsi" w:hAnsiTheme="majorHAnsi"/>
        </w:rPr>
        <w:t>). Based on thes</w:t>
      </w:r>
      <w:r w:rsidR="00CD5D9A" w:rsidRPr="00BF1567">
        <w:rPr>
          <w:rFonts w:asciiTheme="majorHAnsi" w:hAnsiTheme="majorHAnsi"/>
        </w:rPr>
        <w:t>e requirements, Li et al.</w:t>
      </w:r>
      <w:r w:rsidRPr="00BF1567">
        <w:rPr>
          <w:rFonts w:asciiTheme="majorHAnsi" w:hAnsiTheme="majorHAnsi"/>
        </w:rPr>
        <w:t xml:space="preserve"> selected a digital video camera of an existing brand (identified as neutral via a pretest).</w:t>
      </w:r>
    </w:p>
    <w:p w14:paraId="7D03CE60" w14:textId="73C8DB7C" w:rsidR="007D1397" w:rsidRPr="00BF1567" w:rsidRDefault="007D1397" w:rsidP="007D1397">
      <w:pPr>
        <w:ind w:firstLine="720"/>
        <w:rPr>
          <w:rFonts w:asciiTheme="majorHAnsi" w:hAnsiTheme="majorHAnsi"/>
        </w:rPr>
      </w:pPr>
      <w:r w:rsidRPr="00BF1567">
        <w:rPr>
          <w:rFonts w:asciiTheme="majorHAnsi" w:hAnsiTheme="majorHAnsi"/>
        </w:rPr>
        <w:t>Based on Li</w:t>
      </w:r>
      <w:r w:rsidR="008F3F4A" w:rsidRPr="00BF1567">
        <w:rPr>
          <w:rFonts w:asciiTheme="majorHAnsi" w:hAnsiTheme="majorHAnsi"/>
        </w:rPr>
        <w:t xml:space="preserve"> et al.’s (2002) procedure, this </w:t>
      </w:r>
      <w:r w:rsidRPr="00BF1567">
        <w:rPr>
          <w:rFonts w:asciiTheme="majorHAnsi" w:hAnsiTheme="majorHAnsi"/>
        </w:rPr>
        <w:t xml:space="preserve">study judged </w:t>
      </w:r>
      <w:r w:rsidR="00846F1A" w:rsidRPr="00BF1567">
        <w:rPr>
          <w:rFonts w:asciiTheme="majorHAnsi" w:hAnsiTheme="majorHAnsi"/>
        </w:rPr>
        <w:t xml:space="preserve">a </w:t>
      </w:r>
      <w:r w:rsidRPr="00BF1567">
        <w:rPr>
          <w:rFonts w:asciiTheme="majorHAnsi" w:hAnsiTheme="majorHAnsi"/>
        </w:rPr>
        <w:t xml:space="preserve">car as an appropriate test product. A car is a high-involvement purchase item (Li </w:t>
      </w:r>
      <w:r w:rsidR="00CD5D9A" w:rsidRPr="00BF1567">
        <w:rPr>
          <w:rFonts w:asciiTheme="majorHAnsi" w:hAnsiTheme="majorHAnsi"/>
        </w:rPr>
        <w:t>et al.</w:t>
      </w:r>
      <w:r w:rsidRPr="00BF1567">
        <w:rPr>
          <w:rFonts w:asciiTheme="majorHAnsi" w:hAnsiTheme="majorHAnsi"/>
        </w:rPr>
        <w:t xml:space="preserve">). It has both experience attributes (e.g., interior styling, driving experience, size, etc.) and search attributes (e.g., price, horsepower, transmission, fuel consumption, safety facilities, etc.). Further, industrial research data showed that more than 60 percent </w:t>
      </w:r>
      <w:r w:rsidR="00354087" w:rsidRPr="00BF1567">
        <w:rPr>
          <w:rFonts w:asciiTheme="majorHAnsi" w:hAnsiTheme="majorHAnsi"/>
        </w:rPr>
        <w:t>consumers across eight</w:t>
      </w:r>
      <w:r w:rsidRPr="00BF1567">
        <w:rPr>
          <w:rFonts w:asciiTheme="majorHAnsi" w:hAnsiTheme="majorHAnsi"/>
        </w:rPr>
        <w:t xml:space="preserve"> countries was interested to use VR presentations when searching for information about vehicles (MarketingCharts, 2017). A foreign car brand “Peugeot,” unavailable in US market, </w:t>
      </w:r>
      <w:r w:rsidR="008F3F4A" w:rsidRPr="00BF1567">
        <w:rPr>
          <w:rFonts w:asciiTheme="majorHAnsi" w:hAnsiTheme="majorHAnsi"/>
        </w:rPr>
        <w:t>was</w:t>
      </w:r>
      <w:r w:rsidRPr="00BF1567">
        <w:rPr>
          <w:rFonts w:asciiTheme="majorHAnsi" w:hAnsiTheme="majorHAnsi"/>
        </w:rPr>
        <w:t xml:space="preserve"> used for the study. A less familiar or non-familiar brand can minimize confounding effect of existing brand-related variables and can help create </w:t>
      </w:r>
      <w:r w:rsidRPr="00BF1567">
        <w:rPr>
          <w:rFonts w:asciiTheme="majorHAnsi" w:hAnsiTheme="majorHAnsi"/>
        </w:rPr>
        <w:lastRenderedPageBreak/>
        <w:t>control in an experimental study (Belch, 1981; MacKenzie et al.</w:t>
      </w:r>
      <w:r w:rsidR="00E062D9" w:rsidRPr="00BF1567">
        <w:rPr>
          <w:rFonts w:asciiTheme="majorHAnsi" w:hAnsiTheme="majorHAnsi"/>
        </w:rPr>
        <w:t>,</w:t>
      </w:r>
      <w:r w:rsidRPr="00BF1567">
        <w:rPr>
          <w:rFonts w:asciiTheme="majorHAnsi" w:hAnsiTheme="majorHAnsi"/>
        </w:rPr>
        <w:t xml:space="preserve"> 1986; Seitz &amp; Aldebasi, 2016).</w:t>
      </w:r>
    </w:p>
    <w:p w14:paraId="161137E2" w14:textId="225ECCD5" w:rsidR="007D1397" w:rsidRPr="00BF1567" w:rsidRDefault="007D1397" w:rsidP="007D1397">
      <w:pPr>
        <w:ind w:firstLine="720"/>
        <w:rPr>
          <w:rFonts w:asciiTheme="majorHAnsi" w:hAnsiTheme="majorHAnsi"/>
        </w:rPr>
      </w:pPr>
      <w:r w:rsidRPr="00BF1567">
        <w:rPr>
          <w:rFonts w:asciiTheme="majorHAnsi" w:hAnsiTheme="majorHAnsi"/>
        </w:rPr>
        <w:t xml:space="preserve">An existing </w:t>
      </w:r>
      <w:r w:rsidR="008F3F4A" w:rsidRPr="00BF1567">
        <w:rPr>
          <w:rFonts w:asciiTheme="majorHAnsi" w:hAnsiTheme="majorHAnsi"/>
        </w:rPr>
        <w:t xml:space="preserve">2-minute </w:t>
      </w:r>
      <w:r w:rsidRPr="00BF1567">
        <w:rPr>
          <w:rFonts w:asciiTheme="majorHAnsi" w:hAnsiTheme="majorHAnsi"/>
        </w:rPr>
        <w:t>360</w:t>
      </w:r>
      <w:r w:rsidRPr="00BF1567">
        <w:rPr>
          <w:rFonts w:asciiTheme="majorHAnsi" w:hAnsiTheme="majorHAnsi"/>
          <w:bCs/>
        </w:rPr>
        <w:t>°</w:t>
      </w:r>
      <w:r w:rsidRPr="00BF1567">
        <w:rPr>
          <w:rFonts w:asciiTheme="majorHAnsi" w:hAnsiTheme="majorHAnsi"/>
        </w:rPr>
        <w:t xml:space="preserve"> VR ad of Peugeot </w:t>
      </w:r>
      <w:r w:rsidR="008F3F4A" w:rsidRPr="00BF1567">
        <w:rPr>
          <w:rFonts w:asciiTheme="majorHAnsi" w:hAnsiTheme="majorHAnsi"/>
        </w:rPr>
        <w:t>brand was</w:t>
      </w:r>
      <w:r w:rsidRPr="00BF1567">
        <w:rPr>
          <w:rFonts w:asciiTheme="majorHAnsi" w:hAnsiTheme="majorHAnsi"/>
        </w:rPr>
        <w:t xml:space="preserve"> used</w:t>
      </w:r>
      <w:r w:rsidR="001B6CCA" w:rsidRPr="00BF1567">
        <w:rPr>
          <w:rFonts w:asciiTheme="majorHAnsi" w:hAnsiTheme="majorHAnsi"/>
        </w:rPr>
        <w:t xml:space="preserve"> for the study</w:t>
      </w:r>
      <w:r w:rsidRPr="00BF1567">
        <w:rPr>
          <w:rFonts w:asciiTheme="majorHAnsi" w:hAnsiTheme="majorHAnsi"/>
        </w:rPr>
        <w:t xml:space="preserve">. While participants in immersive VR system condition </w:t>
      </w:r>
      <w:r w:rsidR="008F3F4A" w:rsidRPr="00BF1567">
        <w:rPr>
          <w:rFonts w:asciiTheme="majorHAnsi" w:hAnsiTheme="majorHAnsi"/>
        </w:rPr>
        <w:t>saw</w:t>
      </w:r>
      <w:r w:rsidRPr="00BF1567">
        <w:rPr>
          <w:rFonts w:asciiTheme="majorHAnsi" w:hAnsiTheme="majorHAnsi"/>
        </w:rPr>
        <w:t xml:space="preserve"> the 360</w:t>
      </w:r>
      <w:r w:rsidRPr="00BF1567">
        <w:rPr>
          <w:rFonts w:asciiTheme="majorHAnsi" w:hAnsiTheme="majorHAnsi"/>
          <w:bCs/>
        </w:rPr>
        <w:t>°</w:t>
      </w:r>
      <w:r w:rsidRPr="00BF1567">
        <w:rPr>
          <w:rFonts w:asciiTheme="majorHAnsi" w:hAnsiTheme="majorHAnsi"/>
        </w:rPr>
        <w:t xml:space="preserve"> video via stereoscopic HMD, participants in 2-D condition </w:t>
      </w:r>
      <w:r w:rsidR="008F3F4A" w:rsidRPr="00BF1567">
        <w:rPr>
          <w:rFonts w:asciiTheme="majorHAnsi" w:hAnsiTheme="majorHAnsi"/>
        </w:rPr>
        <w:t>saw</w:t>
      </w:r>
      <w:r w:rsidRPr="00BF1567">
        <w:rPr>
          <w:rFonts w:asciiTheme="majorHAnsi" w:hAnsiTheme="majorHAnsi"/>
        </w:rPr>
        <w:t xml:space="preserve"> the</w:t>
      </w:r>
      <w:r w:rsidR="008F3F4A" w:rsidRPr="00BF1567">
        <w:rPr>
          <w:rFonts w:asciiTheme="majorHAnsi" w:hAnsiTheme="majorHAnsi"/>
        </w:rPr>
        <w:t xml:space="preserve"> same video without touching the mouse or keyboard </w:t>
      </w:r>
      <w:r w:rsidRPr="00BF1567">
        <w:rPr>
          <w:rFonts w:asciiTheme="majorHAnsi" w:hAnsiTheme="majorHAnsi"/>
          <w:bCs/>
        </w:rPr>
        <w:t xml:space="preserve">via a flat desktop screen. </w:t>
      </w:r>
    </w:p>
    <w:p w14:paraId="2D998815" w14:textId="26F2A6D4" w:rsidR="007D1397" w:rsidRPr="00BF1567" w:rsidRDefault="007769B2" w:rsidP="006C4DFB">
      <w:pPr>
        <w:pStyle w:val="Heading3"/>
      </w:pPr>
      <w:bookmarkStart w:id="72" w:name="_Toc520277688"/>
      <w:r w:rsidRPr="00BF1567">
        <w:t>Stimuli description and e</w:t>
      </w:r>
      <w:r w:rsidR="007D1397" w:rsidRPr="00BF1567">
        <w:t>diting</w:t>
      </w:r>
      <w:bookmarkEnd w:id="72"/>
    </w:p>
    <w:p w14:paraId="02B1A9A7" w14:textId="1E8B177E" w:rsidR="00216998" w:rsidRPr="00BF1567" w:rsidRDefault="007D1397" w:rsidP="00216998">
      <w:pPr>
        <w:ind w:firstLine="720"/>
        <w:rPr>
          <w:rFonts w:asciiTheme="majorHAnsi" w:hAnsiTheme="majorHAnsi"/>
        </w:rPr>
      </w:pPr>
      <w:r w:rsidRPr="00BF1567">
        <w:rPr>
          <w:rFonts w:asciiTheme="majorHAnsi" w:hAnsiTheme="majorHAnsi"/>
        </w:rPr>
        <w:t xml:space="preserve">The ad </w:t>
      </w:r>
      <w:r w:rsidR="00676403" w:rsidRPr="00BF1567">
        <w:rPr>
          <w:rFonts w:asciiTheme="majorHAnsi" w:hAnsiTheme="majorHAnsi"/>
        </w:rPr>
        <w:t>depicted</w:t>
      </w:r>
      <w:r w:rsidRPr="00BF1567">
        <w:rPr>
          <w:rFonts w:asciiTheme="majorHAnsi" w:hAnsiTheme="majorHAnsi"/>
        </w:rPr>
        <w:t xml:space="preserve"> an experience of Peug</w:t>
      </w:r>
      <w:r w:rsidR="00676403" w:rsidRPr="00BF1567">
        <w:rPr>
          <w:rFonts w:asciiTheme="majorHAnsi" w:hAnsiTheme="majorHAnsi"/>
        </w:rPr>
        <w:t>eot car journey.  The car started the journey</w:t>
      </w:r>
      <w:r w:rsidRPr="00BF1567">
        <w:rPr>
          <w:rFonts w:asciiTheme="majorHAnsi" w:hAnsiTheme="majorHAnsi"/>
        </w:rPr>
        <w:t xml:space="preserve"> from an open place where there </w:t>
      </w:r>
      <w:r w:rsidR="00676403" w:rsidRPr="00BF1567">
        <w:rPr>
          <w:rFonts w:asciiTheme="majorHAnsi" w:hAnsiTheme="majorHAnsi"/>
        </w:rPr>
        <w:t>we</w:t>
      </w:r>
      <w:r w:rsidRPr="00BF1567">
        <w:rPr>
          <w:rFonts w:asciiTheme="majorHAnsi" w:hAnsiTheme="majorHAnsi"/>
        </w:rPr>
        <w:t xml:space="preserve">re several other same types of Peugeot car in different colors. Then the car </w:t>
      </w:r>
      <w:r w:rsidR="00676403" w:rsidRPr="00BF1567">
        <w:rPr>
          <w:rFonts w:asciiTheme="majorHAnsi" w:hAnsiTheme="majorHAnsi"/>
        </w:rPr>
        <w:t>went</w:t>
      </w:r>
      <w:r w:rsidRPr="00BF1567">
        <w:rPr>
          <w:rFonts w:asciiTheme="majorHAnsi" w:hAnsiTheme="majorHAnsi"/>
        </w:rPr>
        <w:t xml:space="preserve"> via different roads and reached a destination. During the journey, the video showed both exterior and interior of the </w:t>
      </w:r>
      <w:r w:rsidR="00322A69" w:rsidRPr="00BF1567">
        <w:rPr>
          <w:rFonts w:asciiTheme="majorHAnsi" w:hAnsiTheme="majorHAnsi"/>
        </w:rPr>
        <w:t>car. When</w:t>
      </w:r>
      <w:r w:rsidR="002B49EF" w:rsidRPr="00BF1567">
        <w:rPr>
          <w:rFonts w:asciiTheme="majorHAnsi" w:hAnsiTheme="majorHAnsi"/>
        </w:rPr>
        <w:t xml:space="preserve"> the video showed the </w:t>
      </w:r>
      <w:r w:rsidRPr="00BF1567">
        <w:rPr>
          <w:rFonts w:asciiTheme="majorHAnsi" w:hAnsiTheme="majorHAnsi"/>
        </w:rPr>
        <w:t>inside view of the car, participants w</w:t>
      </w:r>
      <w:r w:rsidR="002B49EF" w:rsidRPr="00BF1567">
        <w:rPr>
          <w:rFonts w:asciiTheme="majorHAnsi" w:hAnsiTheme="majorHAnsi"/>
        </w:rPr>
        <w:t>ere</w:t>
      </w:r>
      <w:r w:rsidRPr="00BF1567">
        <w:rPr>
          <w:rFonts w:asciiTheme="majorHAnsi" w:hAnsiTheme="majorHAnsi"/>
        </w:rPr>
        <w:t xml:space="preserve"> able to see a person driving </w:t>
      </w:r>
      <w:r w:rsidR="00A26A9D" w:rsidRPr="00BF1567">
        <w:rPr>
          <w:rFonts w:asciiTheme="majorHAnsi" w:hAnsiTheme="majorHAnsi"/>
        </w:rPr>
        <w:t>it</w:t>
      </w:r>
      <w:r w:rsidRPr="00BF1567">
        <w:rPr>
          <w:rFonts w:asciiTheme="majorHAnsi" w:hAnsiTheme="majorHAnsi"/>
        </w:rPr>
        <w:t xml:space="preserve">. As the position of the video recording camera was on the right front side, participants </w:t>
      </w:r>
      <w:r w:rsidR="002B49EF" w:rsidRPr="00BF1567">
        <w:rPr>
          <w:rFonts w:asciiTheme="majorHAnsi" w:hAnsiTheme="majorHAnsi"/>
        </w:rPr>
        <w:t>were</w:t>
      </w:r>
      <w:r w:rsidRPr="00BF1567">
        <w:rPr>
          <w:rFonts w:asciiTheme="majorHAnsi" w:hAnsiTheme="majorHAnsi"/>
        </w:rPr>
        <w:t xml:space="preserve"> likely to feel that they </w:t>
      </w:r>
      <w:r w:rsidR="002B49EF" w:rsidRPr="00BF1567">
        <w:rPr>
          <w:rFonts w:asciiTheme="majorHAnsi" w:hAnsiTheme="majorHAnsi"/>
        </w:rPr>
        <w:t>were</w:t>
      </w:r>
      <w:r w:rsidRPr="00BF1567">
        <w:rPr>
          <w:rFonts w:asciiTheme="majorHAnsi" w:hAnsiTheme="majorHAnsi"/>
        </w:rPr>
        <w:t xml:space="preserve"> sitting just beside the driver. In both conditions, </w:t>
      </w:r>
      <w:r w:rsidR="002B49EF" w:rsidRPr="00BF1567">
        <w:rPr>
          <w:rFonts w:asciiTheme="majorHAnsi" w:hAnsiTheme="majorHAnsi"/>
        </w:rPr>
        <w:t>three</w:t>
      </w:r>
      <w:r w:rsidRPr="00BF1567">
        <w:rPr>
          <w:rFonts w:asciiTheme="majorHAnsi" w:hAnsiTheme="majorHAnsi"/>
        </w:rPr>
        <w:t xml:space="preserve"> salient attributes of the car </w:t>
      </w:r>
      <w:r w:rsidR="002B49EF" w:rsidRPr="00BF1567">
        <w:rPr>
          <w:rFonts w:asciiTheme="majorHAnsi" w:hAnsiTheme="majorHAnsi"/>
        </w:rPr>
        <w:t xml:space="preserve">were presented (all together) to the </w:t>
      </w:r>
      <w:r w:rsidR="00846F1A" w:rsidRPr="00BF1567">
        <w:rPr>
          <w:rFonts w:asciiTheme="majorHAnsi" w:hAnsiTheme="majorHAnsi"/>
        </w:rPr>
        <w:t xml:space="preserve">audience at the mid-point of the total time of the ad (i.e., at around 58 second) </w:t>
      </w:r>
      <w:r w:rsidR="002B49EF" w:rsidRPr="00BF1567">
        <w:rPr>
          <w:rFonts w:asciiTheme="majorHAnsi" w:hAnsiTheme="majorHAnsi"/>
        </w:rPr>
        <w:t>and the information stayed for 12 seconds. Such attributes we</w:t>
      </w:r>
      <w:r w:rsidRPr="00BF1567">
        <w:rPr>
          <w:rFonts w:asciiTheme="majorHAnsi" w:hAnsiTheme="majorHAnsi"/>
        </w:rPr>
        <w:t xml:space="preserve">re not in-built in the original ad, rather they </w:t>
      </w:r>
      <w:r w:rsidR="002B49EF" w:rsidRPr="00BF1567">
        <w:rPr>
          <w:rFonts w:asciiTheme="majorHAnsi" w:hAnsiTheme="majorHAnsi"/>
        </w:rPr>
        <w:t>wer</w:t>
      </w:r>
      <w:r w:rsidRPr="00BF1567">
        <w:rPr>
          <w:rFonts w:asciiTheme="majorHAnsi" w:hAnsiTheme="majorHAnsi"/>
        </w:rPr>
        <w:t xml:space="preserve">e added by using Adobe Illustrator. Thus, the ad </w:t>
      </w:r>
      <w:r w:rsidR="002B49EF" w:rsidRPr="00BF1567">
        <w:rPr>
          <w:rFonts w:asciiTheme="majorHAnsi" w:hAnsiTheme="majorHAnsi"/>
        </w:rPr>
        <w:t>as</w:t>
      </w:r>
      <w:r w:rsidRPr="00BF1567">
        <w:rPr>
          <w:rFonts w:asciiTheme="majorHAnsi" w:hAnsiTheme="majorHAnsi"/>
        </w:rPr>
        <w:t xml:space="preserve"> identified as a mix of informational (</w:t>
      </w:r>
      <w:r w:rsidR="00E44E69" w:rsidRPr="00BF1567">
        <w:rPr>
          <w:rFonts w:asciiTheme="majorHAnsi" w:hAnsiTheme="majorHAnsi"/>
        </w:rPr>
        <w:t xml:space="preserve">e.g., </w:t>
      </w:r>
      <w:r w:rsidRPr="00BF1567">
        <w:rPr>
          <w:rFonts w:asciiTheme="majorHAnsi" w:hAnsiTheme="majorHAnsi"/>
        </w:rPr>
        <w:t>salient attributes) and experiential (</w:t>
      </w:r>
      <w:r w:rsidR="00E44E69" w:rsidRPr="00BF1567">
        <w:rPr>
          <w:rFonts w:asciiTheme="majorHAnsi" w:hAnsiTheme="majorHAnsi"/>
        </w:rPr>
        <w:t xml:space="preserve">e.g., </w:t>
      </w:r>
      <w:r w:rsidRPr="00BF1567">
        <w:rPr>
          <w:rFonts w:asciiTheme="majorHAnsi" w:hAnsiTheme="majorHAnsi"/>
        </w:rPr>
        <w:t xml:space="preserve">car journey) approach, fulfilling both search and experiential needs of consumers. In order to identify the salient product attributes, a free elicitation technique of Fishbein and Ajzen (1975) </w:t>
      </w:r>
      <w:r w:rsidR="002B49EF" w:rsidRPr="00BF1567">
        <w:rPr>
          <w:rFonts w:asciiTheme="majorHAnsi" w:hAnsiTheme="majorHAnsi"/>
        </w:rPr>
        <w:t>was</w:t>
      </w:r>
      <w:r w:rsidRPr="00BF1567">
        <w:rPr>
          <w:rFonts w:asciiTheme="majorHAnsi" w:hAnsiTheme="majorHAnsi"/>
        </w:rPr>
        <w:t xml:space="preserve"> used. A pretest ask</w:t>
      </w:r>
      <w:r w:rsidR="002B49EF" w:rsidRPr="00BF1567">
        <w:rPr>
          <w:rFonts w:asciiTheme="majorHAnsi" w:hAnsiTheme="majorHAnsi"/>
        </w:rPr>
        <w:t>ed</w:t>
      </w:r>
      <w:r w:rsidRPr="00BF1567">
        <w:rPr>
          <w:rFonts w:asciiTheme="majorHAnsi" w:hAnsiTheme="majorHAnsi"/>
        </w:rPr>
        <w:t xml:space="preserve"> 30 students to write down the most important car features that they would consider when purchasing a car. Finally, </w:t>
      </w:r>
      <w:r w:rsidR="002B49EF" w:rsidRPr="00BF1567">
        <w:rPr>
          <w:rFonts w:asciiTheme="majorHAnsi" w:hAnsiTheme="majorHAnsi"/>
        </w:rPr>
        <w:t>three</w:t>
      </w:r>
      <w:r w:rsidRPr="00BF1567">
        <w:rPr>
          <w:rFonts w:asciiTheme="majorHAnsi" w:hAnsiTheme="majorHAnsi"/>
        </w:rPr>
        <w:t xml:space="preserve"> top features </w:t>
      </w:r>
      <w:r w:rsidR="002B49EF" w:rsidRPr="00BF1567">
        <w:rPr>
          <w:rFonts w:asciiTheme="majorHAnsi" w:hAnsiTheme="majorHAnsi"/>
        </w:rPr>
        <w:t>were</w:t>
      </w:r>
      <w:r w:rsidRPr="00BF1567">
        <w:rPr>
          <w:rFonts w:asciiTheme="majorHAnsi" w:hAnsiTheme="majorHAnsi"/>
        </w:rPr>
        <w:t xml:space="preserve"> selected for using in study</w:t>
      </w:r>
      <w:r w:rsidR="002B49EF" w:rsidRPr="00BF1567">
        <w:rPr>
          <w:rFonts w:asciiTheme="majorHAnsi" w:hAnsiTheme="majorHAnsi"/>
        </w:rPr>
        <w:t xml:space="preserve">: safety, </w:t>
      </w:r>
      <w:r w:rsidR="002B49EF" w:rsidRPr="00BF1567">
        <w:rPr>
          <w:rFonts w:asciiTheme="majorHAnsi" w:hAnsiTheme="majorHAnsi"/>
        </w:rPr>
        <w:lastRenderedPageBreak/>
        <w:t>exterior and interior</w:t>
      </w:r>
      <w:r w:rsidR="00865B21" w:rsidRPr="00BF1567">
        <w:rPr>
          <w:rFonts w:asciiTheme="majorHAnsi" w:hAnsiTheme="majorHAnsi"/>
        </w:rPr>
        <w:t xml:space="preserve">. In order to provide a specific feature of the attributes, Peugeot’s original Website was analyzed. The final message, with three salient attributes was “The new Peugeot 308 is better than ever! Offers more safety with its improved active blind spot detection system! Comes in 7 vibrant colors! The Peugeot i-cockpit® features a compact steering wheel, head-up instrument panel and large touchscreen!” This message appeared in a box within the video. See </w:t>
      </w:r>
      <w:r w:rsidR="00216998" w:rsidRPr="00BF1567">
        <w:rPr>
          <w:rFonts w:asciiTheme="majorHAnsi" w:hAnsiTheme="majorHAnsi"/>
        </w:rPr>
        <w:t xml:space="preserve">Appendix </w:t>
      </w:r>
      <w:r w:rsidR="003A7312" w:rsidRPr="00BF1567">
        <w:rPr>
          <w:rFonts w:asciiTheme="majorHAnsi" w:hAnsiTheme="majorHAnsi"/>
        </w:rPr>
        <w:t>C</w:t>
      </w:r>
      <w:r w:rsidR="00EE4201" w:rsidRPr="00BF1567">
        <w:rPr>
          <w:rFonts w:asciiTheme="majorHAnsi" w:hAnsiTheme="majorHAnsi"/>
        </w:rPr>
        <w:t>.</w:t>
      </w:r>
    </w:p>
    <w:p w14:paraId="51100555" w14:textId="77777777" w:rsidR="007D1397" w:rsidRPr="00BF1567" w:rsidRDefault="007D1397" w:rsidP="00A9087A">
      <w:pPr>
        <w:pStyle w:val="Heading2"/>
      </w:pPr>
      <w:bookmarkStart w:id="73" w:name="_Toc520277689"/>
      <w:r w:rsidRPr="00BF1567">
        <w:t>Dependent Variables and Measurement</w:t>
      </w:r>
      <w:bookmarkEnd w:id="73"/>
    </w:p>
    <w:p w14:paraId="6EA96565" w14:textId="493F7FEF" w:rsidR="007D1397" w:rsidRPr="00BF1567" w:rsidRDefault="007D1397" w:rsidP="006C4DFB">
      <w:pPr>
        <w:pStyle w:val="Heading3"/>
      </w:pPr>
      <w:bookmarkStart w:id="74" w:name="_Toc520277690"/>
      <w:r w:rsidRPr="00BF1567">
        <w:t>Presence</w:t>
      </w:r>
      <w:bookmarkEnd w:id="74"/>
    </w:p>
    <w:p w14:paraId="73A3B386" w14:textId="78AE7738" w:rsidR="007D1397" w:rsidRPr="00BF1567" w:rsidRDefault="00D404FA" w:rsidP="0089098B">
      <w:pPr>
        <w:ind w:firstLine="720"/>
        <w:rPr>
          <w:rFonts w:asciiTheme="majorHAnsi" w:hAnsiTheme="majorHAnsi"/>
        </w:rPr>
      </w:pPr>
      <w:r w:rsidRPr="00BF1567">
        <w:rPr>
          <w:rFonts w:asciiTheme="majorHAnsi" w:hAnsiTheme="majorHAnsi"/>
        </w:rPr>
        <w:t xml:space="preserve">The Independent Television Commission- Sense of Presence Inventory (ITC-SOPI) was used to measure presence </w:t>
      </w:r>
      <w:r w:rsidR="006E71A2" w:rsidRPr="00BF1567">
        <w:rPr>
          <w:rFonts w:asciiTheme="majorHAnsi" w:hAnsiTheme="majorHAnsi"/>
        </w:rPr>
        <w:t>(Lessiter et al.</w:t>
      </w:r>
      <w:r w:rsidRPr="00BF1567">
        <w:rPr>
          <w:rFonts w:asciiTheme="majorHAnsi" w:hAnsiTheme="majorHAnsi"/>
        </w:rPr>
        <w:t xml:space="preserve">, 2000). </w:t>
      </w:r>
      <w:r w:rsidR="004E34C4" w:rsidRPr="00BF1567">
        <w:rPr>
          <w:rFonts w:asciiTheme="majorHAnsi" w:hAnsiTheme="majorHAnsi"/>
        </w:rPr>
        <w:t xml:space="preserve">The ITC-SOPI involves 44 self-reported Likert scale (strongly </w:t>
      </w:r>
      <w:r w:rsidR="003C0DDD" w:rsidRPr="00BF1567">
        <w:rPr>
          <w:rFonts w:asciiTheme="majorHAnsi" w:hAnsiTheme="majorHAnsi"/>
        </w:rPr>
        <w:t xml:space="preserve">disagree/strongly agree) items, relating </w:t>
      </w:r>
      <w:r w:rsidR="00DE303B" w:rsidRPr="00BF1567">
        <w:rPr>
          <w:rFonts w:asciiTheme="majorHAnsi" w:hAnsiTheme="majorHAnsi"/>
        </w:rPr>
        <w:t>to respondents’ experiences before and during the mediated</w:t>
      </w:r>
      <w:r w:rsidR="003C0DDD" w:rsidRPr="00BF1567">
        <w:rPr>
          <w:rFonts w:asciiTheme="majorHAnsi" w:hAnsiTheme="majorHAnsi"/>
        </w:rPr>
        <w:t xml:space="preserve"> </w:t>
      </w:r>
      <w:r w:rsidR="00DE303B" w:rsidRPr="00BF1567">
        <w:rPr>
          <w:rFonts w:asciiTheme="majorHAnsi" w:hAnsiTheme="majorHAnsi"/>
        </w:rPr>
        <w:t>environment</w:t>
      </w:r>
      <w:r w:rsidR="003C0DDD" w:rsidRPr="00BF1567">
        <w:rPr>
          <w:rFonts w:asciiTheme="majorHAnsi" w:hAnsiTheme="majorHAnsi"/>
        </w:rPr>
        <w:t xml:space="preserve"> (Lessiter </w:t>
      </w:r>
      <w:r w:rsidR="00B64992" w:rsidRPr="00BF1567">
        <w:rPr>
          <w:rFonts w:asciiTheme="majorHAnsi" w:hAnsiTheme="majorHAnsi"/>
        </w:rPr>
        <w:t>et al</w:t>
      </w:r>
      <w:r w:rsidR="003C0DDD" w:rsidRPr="00BF1567">
        <w:rPr>
          <w:rFonts w:asciiTheme="majorHAnsi" w:hAnsiTheme="majorHAnsi"/>
        </w:rPr>
        <w:t xml:space="preserve">.). </w:t>
      </w:r>
      <w:r w:rsidR="00BA6FC0" w:rsidRPr="00BF1567">
        <w:rPr>
          <w:rFonts w:asciiTheme="majorHAnsi" w:hAnsiTheme="majorHAnsi"/>
        </w:rPr>
        <w:t xml:space="preserve">The ITC-SOPI </w:t>
      </w:r>
      <w:r w:rsidR="004E34C4" w:rsidRPr="00BF1567">
        <w:rPr>
          <w:rFonts w:asciiTheme="majorHAnsi" w:hAnsiTheme="majorHAnsi"/>
        </w:rPr>
        <w:t xml:space="preserve">measures four distinct dimensions of presence: spatial/physical, engagement, ecological validity/naturalness, and negative effects. Physical dimension of presence </w:t>
      </w:r>
      <w:r w:rsidR="00C744DA" w:rsidRPr="00BF1567">
        <w:rPr>
          <w:rFonts w:asciiTheme="majorHAnsi" w:hAnsiTheme="majorHAnsi"/>
        </w:rPr>
        <w:t>is measured by</w:t>
      </w:r>
      <w:r w:rsidR="00912E54" w:rsidRPr="00BF1567">
        <w:rPr>
          <w:rFonts w:asciiTheme="majorHAnsi" w:hAnsiTheme="majorHAnsi"/>
        </w:rPr>
        <w:t xml:space="preserve"> 14</w:t>
      </w:r>
      <w:r w:rsidR="004E34C4" w:rsidRPr="00BF1567">
        <w:rPr>
          <w:rFonts w:asciiTheme="majorHAnsi" w:hAnsiTheme="majorHAnsi"/>
        </w:rPr>
        <w:t xml:space="preserve"> items (Cronbach α = 0.</w:t>
      </w:r>
      <w:r w:rsidR="00C938D0" w:rsidRPr="00BF1567">
        <w:rPr>
          <w:rFonts w:asciiTheme="majorHAnsi" w:hAnsiTheme="majorHAnsi"/>
        </w:rPr>
        <w:t>908</w:t>
      </w:r>
      <w:r w:rsidR="004E34C4" w:rsidRPr="00BF1567">
        <w:rPr>
          <w:rFonts w:asciiTheme="majorHAnsi" w:hAnsiTheme="majorHAnsi"/>
        </w:rPr>
        <w:t xml:space="preserve">). </w:t>
      </w:r>
      <w:r w:rsidR="00F527D9" w:rsidRPr="00BF1567">
        <w:rPr>
          <w:rFonts w:asciiTheme="majorHAnsi" w:hAnsiTheme="majorHAnsi"/>
        </w:rPr>
        <w:t xml:space="preserve">The study excluded 5 items, as they included the aspects of social interaction and/or olfactory sensory experiences, which were not presented in the stimuli. </w:t>
      </w:r>
      <w:r w:rsidR="004E34C4" w:rsidRPr="00BF1567">
        <w:rPr>
          <w:rFonts w:asciiTheme="majorHAnsi" w:hAnsiTheme="majorHAnsi"/>
        </w:rPr>
        <w:t xml:space="preserve">The engagement dimension of presence </w:t>
      </w:r>
      <w:r w:rsidR="00167280" w:rsidRPr="00BF1567">
        <w:rPr>
          <w:rFonts w:asciiTheme="majorHAnsi" w:hAnsiTheme="majorHAnsi"/>
        </w:rPr>
        <w:t>was measured by using</w:t>
      </w:r>
      <w:r w:rsidR="004E34C4" w:rsidRPr="00BF1567">
        <w:rPr>
          <w:rFonts w:asciiTheme="majorHAnsi" w:hAnsiTheme="majorHAnsi"/>
        </w:rPr>
        <w:t xml:space="preserve"> 13 items (Cronbach α = 0.</w:t>
      </w:r>
      <w:r w:rsidR="00C938D0" w:rsidRPr="00BF1567">
        <w:rPr>
          <w:rFonts w:asciiTheme="majorHAnsi" w:hAnsiTheme="majorHAnsi"/>
        </w:rPr>
        <w:t>910</w:t>
      </w:r>
      <w:r w:rsidR="004E34C4" w:rsidRPr="00BF1567">
        <w:rPr>
          <w:rFonts w:asciiTheme="majorHAnsi" w:hAnsiTheme="majorHAnsi"/>
        </w:rPr>
        <w:t>). The naturalness dimensi</w:t>
      </w:r>
      <w:r w:rsidR="00167280" w:rsidRPr="00BF1567">
        <w:rPr>
          <w:rFonts w:asciiTheme="majorHAnsi" w:hAnsiTheme="majorHAnsi"/>
        </w:rPr>
        <w:t>on</w:t>
      </w:r>
      <w:r w:rsidR="004E34C4" w:rsidRPr="00BF1567">
        <w:rPr>
          <w:rFonts w:asciiTheme="majorHAnsi" w:hAnsiTheme="majorHAnsi"/>
        </w:rPr>
        <w:t xml:space="preserve"> </w:t>
      </w:r>
      <w:r w:rsidR="00F527D9" w:rsidRPr="00BF1567">
        <w:rPr>
          <w:rFonts w:asciiTheme="majorHAnsi" w:hAnsiTheme="majorHAnsi"/>
        </w:rPr>
        <w:t>was measured by using 5</w:t>
      </w:r>
      <w:r w:rsidR="004E34C4" w:rsidRPr="00BF1567">
        <w:rPr>
          <w:rFonts w:asciiTheme="majorHAnsi" w:hAnsiTheme="majorHAnsi"/>
        </w:rPr>
        <w:t xml:space="preserve"> items</w:t>
      </w:r>
      <w:r w:rsidR="00167280" w:rsidRPr="00BF1567">
        <w:rPr>
          <w:rFonts w:asciiTheme="majorHAnsi" w:hAnsiTheme="majorHAnsi"/>
        </w:rPr>
        <w:t xml:space="preserve"> (Cronbach α = 0.7</w:t>
      </w:r>
      <w:r w:rsidR="00C938D0" w:rsidRPr="00BF1567">
        <w:rPr>
          <w:rFonts w:asciiTheme="majorHAnsi" w:hAnsiTheme="majorHAnsi"/>
        </w:rPr>
        <w:t>89</w:t>
      </w:r>
      <w:r w:rsidR="00167280" w:rsidRPr="00BF1567">
        <w:rPr>
          <w:rFonts w:asciiTheme="majorHAnsi" w:hAnsiTheme="majorHAnsi"/>
        </w:rPr>
        <w:t>)</w:t>
      </w:r>
      <w:r w:rsidR="004E34C4" w:rsidRPr="00BF1567">
        <w:rPr>
          <w:rFonts w:asciiTheme="majorHAnsi" w:hAnsiTheme="majorHAnsi"/>
        </w:rPr>
        <w:t xml:space="preserve">. Finally, the </w:t>
      </w:r>
      <w:r w:rsidR="00493B3D" w:rsidRPr="00BF1567">
        <w:rPr>
          <w:rFonts w:asciiTheme="majorHAnsi" w:hAnsiTheme="majorHAnsi"/>
        </w:rPr>
        <w:t xml:space="preserve">presence dimension of </w:t>
      </w:r>
      <w:r w:rsidR="004E34C4" w:rsidRPr="00BF1567">
        <w:rPr>
          <w:rFonts w:asciiTheme="majorHAnsi" w:hAnsiTheme="majorHAnsi"/>
        </w:rPr>
        <w:t xml:space="preserve">negative effects </w:t>
      </w:r>
      <w:r w:rsidR="000C754E" w:rsidRPr="00BF1567">
        <w:rPr>
          <w:rFonts w:asciiTheme="majorHAnsi" w:hAnsiTheme="majorHAnsi"/>
        </w:rPr>
        <w:t>w</w:t>
      </w:r>
      <w:r w:rsidR="00493B3D" w:rsidRPr="00BF1567">
        <w:rPr>
          <w:rFonts w:asciiTheme="majorHAnsi" w:hAnsiTheme="majorHAnsi"/>
        </w:rPr>
        <w:t>as</w:t>
      </w:r>
      <w:r w:rsidR="00C744DA" w:rsidRPr="00BF1567">
        <w:rPr>
          <w:rFonts w:asciiTheme="majorHAnsi" w:hAnsiTheme="majorHAnsi"/>
        </w:rPr>
        <w:t xml:space="preserve"> measured</w:t>
      </w:r>
      <w:r w:rsidR="00905FC2" w:rsidRPr="00BF1567">
        <w:rPr>
          <w:rFonts w:asciiTheme="majorHAnsi" w:hAnsiTheme="majorHAnsi"/>
        </w:rPr>
        <w:t xml:space="preserve"> via </w:t>
      </w:r>
      <w:r w:rsidR="00F527D9" w:rsidRPr="00BF1567">
        <w:rPr>
          <w:rFonts w:asciiTheme="majorHAnsi" w:hAnsiTheme="majorHAnsi"/>
        </w:rPr>
        <w:t>6</w:t>
      </w:r>
      <w:r w:rsidR="004E0AFF" w:rsidRPr="00BF1567">
        <w:rPr>
          <w:rFonts w:asciiTheme="majorHAnsi" w:hAnsiTheme="majorHAnsi"/>
        </w:rPr>
        <w:t xml:space="preserve"> items (Cronbach α = 0.</w:t>
      </w:r>
      <w:r w:rsidR="00C938D0" w:rsidRPr="00BF1567">
        <w:rPr>
          <w:rFonts w:asciiTheme="majorHAnsi" w:hAnsiTheme="majorHAnsi"/>
        </w:rPr>
        <w:t>90</w:t>
      </w:r>
      <w:r w:rsidR="00905FC2" w:rsidRPr="00BF1567">
        <w:rPr>
          <w:rFonts w:asciiTheme="majorHAnsi" w:hAnsiTheme="majorHAnsi"/>
        </w:rPr>
        <w:t>8</w:t>
      </w:r>
      <w:r w:rsidR="004E0AFF" w:rsidRPr="00BF1567">
        <w:rPr>
          <w:rFonts w:asciiTheme="majorHAnsi" w:hAnsiTheme="majorHAnsi"/>
        </w:rPr>
        <w:t>)</w:t>
      </w:r>
      <w:r w:rsidR="004E34C4" w:rsidRPr="00BF1567">
        <w:rPr>
          <w:rFonts w:asciiTheme="majorHAnsi" w:hAnsiTheme="majorHAnsi"/>
        </w:rPr>
        <w:t xml:space="preserve">. </w:t>
      </w:r>
      <w:r w:rsidR="004E0AFF" w:rsidRPr="00BF1567">
        <w:rPr>
          <w:rFonts w:asciiTheme="majorHAnsi" w:hAnsiTheme="majorHAnsi"/>
        </w:rPr>
        <w:t xml:space="preserve">All responses </w:t>
      </w:r>
      <w:r w:rsidR="009A3855" w:rsidRPr="00BF1567">
        <w:rPr>
          <w:rFonts w:asciiTheme="majorHAnsi" w:hAnsiTheme="majorHAnsi"/>
        </w:rPr>
        <w:t>were measures by a 7-point scales (i.e., 1 = strongly disagree though to 7 = strongly agree</w:t>
      </w:r>
      <w:r w:rsidR="004E0AFF" w:rsidRPr="00BF1567">
        <w:rPr>
          <w:rFonts w:asciiTheme="majorHAnsi" w:hAnsiTheme="majorHAnsi"/>
        </w:rPr>
        <w:t>).</w:t>
      </w:r>
      <w:r w:rsidR="00CF286A" w:rsidRPr="00BF1567">
        <w:rPr>
          <w:rFonts w:asciiTheme="majorHAnsi" w:hAnsiTheme="majorHAnsi"/>
        </w:rPr>
        <w:t xml:space="preserve"> </w:t>
      </w:r>
      <w:r w:rsidR="008D203E" w:rsidRPr="00BF1567">
        <w:rPr>
          <w:rFonts w:asciiTheme="majorHAnsi" w:hAnsiTheme="majorHAnsi"/>
        </w:rPr>
        <w:t>E</w:t>
      </w:r>
      <w:r w:rsidR="00CF286A" w:rsidRPr="00BF1567">
        <w:rPr>
          <w:rFonts w:asciiTheme="majorHAnsi" w:hAnsiTheme="majorHAnsi"/>
        </w:rPr>
        <w:t>ach</w:t>
      </w:r>
      <w:r w:rsidR="008D203E" w:rsidRPr="00BF1567">
        <w:rPr>
          <w:rFonts w:asciiTheme="majorHAnsi" w:hAnsiTheme="majorHAnsi"/>
        </w:rPr>
        <w:t xml:space="preserve"> presence dimensions of</w:t>
      </w:r>
      <w:r w:rsidR="00CF286A" w:rsidRPr="00BF1567">
        <w:rPr>
          <w:rFonts w:asciiTheme="majorHAnsi" w:hAnsiTheme="majorHAnsi"/>
        </w:rPr>
        <w:t xml:space="preserve"> I</w:t>
      </w:r>
      <w:r w:rsidR="005F0F52" w:rsidRPr="00BF1567">
        <w:rPr>
          <w:rFonts w:asciiTheme="majorHAnsi" w:hAnsiTheme="majorHAnsi"/>
        </w:rPr>
        <w:t>T</w:t>
      </w:r>
      <w:r w:rsidR="00CF286A" w:rsidRPr="00BF1567">
        <w:rPr>
          <w:rFonts w:asciiTheme="majorHAnsi" w:hAnsiTheme="majorHAnsi"/>
        </w:rPr>
        <w:t>C-SOPI</w:t>
      </w:r>
      <w:r w:rsidR="008D203E" w:rsidRPr="00BF1567">
        <w:rPr>
          <w:rFonts w:asciiTheme="majorHAnsi" w:hAnsiTheme="majorHAnsi"/>
        </w:rPr>
        <w:t xml:space="preserve"> was</w:t>
      </w:r>
      <w:r w:rsidR="00CF286A" w:rsidRPr="00BF1567">
        <w:rPr>
          <w:rFonts w:asciiTheme="majorHAnsi" w:hAnsiTheme="majorHAnsi"/>
        </w:rPr>
        <w:t xml:space="preserve"> analyzed separately, as </w:t>
      </w:r>
      <w:r w:rsidR="00C6728C" w:rsidRPr="00BF1567">
        <w:rPr>
          <w:rFonts w:asciiTheme="majorHAnsi" w:hAnsiTheme="majorHAnsi"/>
        </w:rPr>
        <w:t>different determinants of presence may have different effect</w:t>
      </w:r>
      <w:r w:rsidR="003A7312" w:rsidRPr="00BF1567">
        <w:rPr>
          <w:rFonts w:asciiTheme="majorHAnsi" w:hAnsiTheme="majorHAnsi"/>
        </w:rPr>
        <w:t>s</w:t>
      </w:r>
      <w:r w:rsidR="00C6728C" w:rsidRPr="00BF1567">
        <w:rPr>
          <w:rFonts w:asciiTheme="majorHAnsi" w:hAnsiTheme="majorHAnsi"/>
        </w:rPr>
        <w:t xml:space="preserve"> on </w:t>
      </w:r>
      <w:r w:rsidR="000D0304" w:rsidRPr="00BF1567">
        <w:rPr>
          <w:rFonts w:asciiTheme="majorHAnsi" w:hAnsiTheme="majorHAnsi"/>
        </w:rPr>
        <w:t>each of them</w:t>
      </w:r>
      <w:r w:rsidR="0089098B" w:rsidRPr="00BF1567">
        <w:rPr>
          <w:rFonts w:asciiTheme="majorHAnsi" w:hAnsiTheme="majorHAnsi"/>
        </w:rPr>
        <w:t xml:space="preserve"> (Lessiter </w:t>
      </w:r>
      <w:r w:rsidR="00B64992" w:rsidRPr="00BF1567">
        <w:rPr>
          <w:rFonts w:asciiTheme="majorHAnsi" w:hAnsiTheme="majorHAnsi"/>
        </w:rPr>
        <w:t>et al.</w:t>
      </w:r>
      <w:r w:rsidR="0089098B" w:rsidRPr="00BF1567">
        <w:rPr>
          <w:rFonts w:asciiTheme="majorHAnsi" w:hAnsiTheme="majorHAnsi"/>
        </w:rPr>
        <w:t>)</w:t>
      </w:r>
    </w:p>
    <w:p w14:paraId="6A2B01CE" w14:textId="446D3B1B" w:rsidR="007D1397" w:rsidRPr="00BF1567" w:rsidRDefault="007D1397" w:rsidP="006C4DFB">
      <w:pPr>
        <w:pStyle w:val="Heading3"/>
      </w:pPr>
      <w:bookmarkStart w:id="75" w:name="_Toc520277691"/>
      <w:r w:rsidRPr="00BF1567">
        <w:lastRenderedPageBreak/>
        <w:t xml:space="preserve">Brand </w:t>
      </w:r>
      <w:r w:rsidR="00E814F5" w:rsidRPr="00BF1567">
        <w:t>r</w:t>
      </w:r>
      <w:r w:rsidRPr="00BF1567">
        <w:t>ecall</w:t>
      </w:r>
      <w:bookmarkEnd w:id="75"/>
    </w:p>
    <w:p w14:paraId="0EF12BDB" w14:textId="1D987D20" w:rsidR="007D1397" w:rsidRPr="00BF1567" w:rsidRDefault="00905FC2" w:rsidP="00964451">
      <w:pPr>
        <w:ind w:firstLine="720"/>
        <w:rPr>
          <w:rFonts w:asciiTheme="majorHAnsi" w:hAnsiTheme="majorHAnsi"/>
        </w:rPr>
      </w:pPr>
      <w:r w:rsidRPr="00BF1567">
        <w:rPr>
          <w:rFonts w:asciiTheme="majorHAnsi" w:hAnsiTheme="majorHAnsi"/>
        </w:rPr>
        <w:t>Unaided b</w:t>
      </w:r>
      <w:r w:rsidR="007D1397" w:rsidRPr="00BF1567">
        <w:rPr>
          <w:rFonts w:asciiTheme="majorHAnsi" w:hAnsiTheme="majorHAnsi"/>
        </w:rPr>
        <w:t xml:space="preserve">rand recall </w:t>
      </w:r>
      <w:r w:rsidRPr="00BF1567">
        <w:rPr>
          <w:rFonts w:asciiTheme="majorHAnsi" w:hAnsiTheme="majorHAnsi"/>
        </w:rPr>
        <w:t>was</w:t>
      </w:r>
      <w:r w:rsidR="007D1397" w:rsidRPr="00BF1567">
        <w:rPr>
          <w:rFonts w:asciiTheme="majorHAnsi" w:hAnsiTheme="majorHAnsi"/>
        </w:rPr>
        <w:t xml:space="preserve"> measured by asking an open-ended question – “what is the name of the brand?” The answers </w:t>
      </w:r>
      <w:r w:rsidRPr="00BF1567">
        <w:rPr>
          <w:rFonts w:asciiTheme="majorHAnsi" w:hAnsiTheme="majorHAnsi"/>
        </w:rPr>
        <w:t>were</w:t>
      </w:r>
      <w:r w:rsidR="007D1397" w:rsidRPr="00BF1567">
        <w:rPr>
          <w:rFonts w:asciiTheme="majorHAnsi" w:hAnsiTheme="majorHAnsi"/>
        </w:rPr>
        <w:t xml:space="preserve"> coded to three levels: no recall, partial recall, and perfect recall (Yoon et al., 2017). </w:t>
      </w:r>
      <w:r w:rsidRPr="00BF1567">
        <w:rPr>
          <w:rFonts w:asciiTheme="majorHAnsi" w:hAnsiTheme="majorHAnsi"/>
        </w:rPr>
        <w:t xml:space="preserve">Aided brand recall was measured by asking a question – “what is the name of the brand?” with three </w:t>
      </w:r>
      <w:r w:rsidR="009750D5" w:rsidRPr="00BF1567">
        <w:rPr>
          <w:rFonts w:asciiTheme="majorHAnsi" w:hAnsiTheme="majorHAnsi"/>
        </w:rPr>
        <w:t>choices</w:t>
      </w:r>
      <w:r w:rsidRPr="00BF1567">
        <w:rPr>
          <w:rFonts w:asciiTheme="majorHAnsi" w:hAnsiTheme="majorHAnsi"/>
        </w:rPr>
        <w:t xml:space="preserve"> (Y</w:t>
      </w:r>
      <w:r w:rsidR="00B64992" w:rsidRPr="00BF1567">
        <w:rPr>
          <w:rFonts w:asciiTheme="majorHAnsi" w:hAnsiTheme="majorHAnsi"/>
        </w:rPr>
        <w:t>oon et al.</w:t>
      </w:r>
      <w:r w:rsidRPr="00BF1567">
        <w:rPr>
          <w:rFonts w:asciiTheme="majorHAnsi" w:hAnsiTheme="majorHAnsi"/>
        </w:rPr>
        <w:t xml:space="preserve">). </w:t>
      </w:r>
    </w:p>
    <w:p w14:paraId="552C393D" w14:textId="1575C098" w:rsidR="007D1397" w:rsidRPr="00BF1567" w:rsidRDefault="00EA23A7" w:rsidP="006C4DFB">
      <w:pPr>
        <w:pStyle w:val="Heading3"/>
        <w:rPr>
          <w:b/>
        </w:rPr>
      </w:pPr>
      <w:bookmarkStart w:id="76" w:name="_Toc520277692"/>
      <w:r w:rsidRPr="00BF1567">
        <w:t>Perceived p</w:t>
      </w:r>
      <w:r w:rsidR="007D1397" w:rsidRPr="00BF1567">
        <w:t xml:space="preserve">roduct </w:t>
      </w:r>
      <w:r w:rsidRPr="00BF1567">
        <w:t>k</w:t>
      </w:r>
      <w:r w:rsidR="007D1397" w:rsidRPr="00BF1567">
        <w:t>nowledge</w:t>
      </w:r>
      <w:bookmarkEnd w:id="76"/>
    </w:p>
    <w:p w14:paraId="1C9CBA58" w14:textId="4EE5EE25" w:rsidR="007D1397" w:rsidRPr="00BF1567" w:rsidRDefault="007D1397" w:rsidP="007D1397">
      <w:pPr>
        <w:ind w:firstLine="720"/>
        <w:rPr>
          <w:rFonts w:asciiTheme="majorHAnsi" w:hAnsiTheme="majorHAnsi"/>
        </w:rPr>
      </w:pPr>
      <w:r w:rsidRPr="00BF1567">
        <w:rPr>
          <w:rFonts w:asciiTheme="majorHAnsi" w:hAnsiTheme="majorHAnsi"/>
        </w:rPr>
        <w:t xml:space="preserve">Product knowledge </w:t>
      </w:r>
      <w:r w:rsidR="0047667A" w:rsidRPr="00BF1567">
        <w:rPr>
          <w:rFonts w:asciiTheme="majorHAnsi" w:hAnsiTheme="majorHAnsi"/>
        </w:rPr>
        <w:t>was</w:t>
      </w:r>
      <w:r w:rsidRPr="00BF1567">
        <w:rPr>
          <w:rFonts w:asciiTheme="majorHAnsi" w:hAnsiTheme="majorHAnsi"/>
        </w:rPr>
        <w:t xml:space="preserve"> measured by using Smith and Park’s, (1992) self-reported items. Participants </w:t>
      </w:r>
      <w:r w:rsidR="0047667A" w:rsidRPr="00BF1567">
        <w:rPr>
          <w:rFonts w:asciiTheme="majorHAnsi" w:hAnsiTheme="majorHAnsi"/>
        </w:rPr>
        <w:t>were</w:t>
      </w:r>
      <w:r w:rsidRPr="00BF1567">
        <w:rPr>
          <w:rFonts w:asciiTheme="majorHAnsi" w:hAnsiTheme="majorHAnsi"/>
        </w:rPr>
        <w:t xml:space="preserve"> asked to indicate their level of agreement (strongly disagree/strongly agree) with t</w:t>
      </w:r>
      <w:r w:rsidR="00B81A55" w:rsidRPr="00BF1567">
        <w:rPr>
          <w:rFonts w:asciiTheme="majorHAnsi" w:hAnsiTheme="majorHAnsi"/>
        </w:rPr>
        <w:t>hree</w:t>
      </w:r>
      <w:r w:rsidRPr="00BF1567">
        <w:rPr>
          <w:rFonts w:asciiTheme="majorHAnsi" w:hAnsiTheme="majorHAnsi"/>
        </w:rPr>
        <w:t xml:space="preserve"> statements (ut</w:t>
      </w:r>
      <w:r w:rsidR="0079081A" w:rsidRPr="00BF1567">
        <w:rPr>
          <w:rFonts w:asciiTheme="majorHAnsi" w:hAnsiTheme="majorHAnsi"/>
        </w:rPr>
        <w:t>ilizing 7-point scales) about: (a)</w:t>
      </w:r>
      <w:r w:rsidR="00220C37" w:rsidRPr="00BF1567">
        <w:rPr>
          <w:rFonts w:asciiTheme="majorHAnsi" w:hAnsiTheme="majorHAnsi"/>
        </w:rPr>
        <w:t xml:space="preserve"> </w:t>
      </w:r>
      <w:r w:rsidR="00220C37" w:rsidRPr="00BF1567">
        <w:rPr>
          <w:rFonts w:asciiTheme="majorHAnsi" w:hAnsiTheme="majorHAnsi"/>
          <w:iCs/>
        </w:rPr>
        <w:t xml:space="preserve">how knowledgeable </w:t>
      </w:r>
      <w:r w:rsidR="00753B0E" w:rsidRPr="00BF1567">
        <w:rPr>
          <w:rFonts w:asciiTheme="majorHAnsi" w:hAnsiTheme="majorHAnsi"/>
          <w:iCs/>
        </w:rPr>
        <w:t>they</w:t>
      </w:r>
      <w:r w:rsidR="00220C37" w:rsidRPr="00BF1567">
        <w:rPr>
          <w:rFonts w:asciiTheme="majorHAnsi" w:hAnsiTheme="majorHAnsi"/>
          <w:iCs/>
        </w:rPr>
        <w:t xml:space="preserve"> felt about the product, (b)</w:t>
      </w:r>
      <w:r w:rsidR="0079081A" w:rsidRPr="00BF1567">
        <w:rPr>
          <w:rFonts w:asciiTheme="majorHAnsi" w:hAnsiTheme="majorHAnsi"/>
        </w:rPr>
        <w:t xml:space="preserve"> the amount of additional information they need to </w:t>
      </w:r>
      <w:r w:rsidR="0047667A" w:rsidRPr="00BF1567">
        <w:rPr>
          <w:rFonts w:asciiTheme="majorHAnsi" w:hAnsiTheme="majorHAnsi"/>
        </w:rPr>
        <w:t>make a purchase decision, and (</w:t>
      </w:r>
      <w:r w:rsidR="00220C37" w:rsidRPr="00BF1567">
        <w:rPr>
          <w:rFonts w:asciiTheme="majorHAnsi" w:hAnsiTheme="majorHAnsi"/>
        </w:rPr>
        <w:t>c</w:t>
      </w:r>
      <w:r w:rsidR="0079081A" w:rsidRPr="00BF1567">
        <w:rPr>
          <w:rFonts w:asciiTheme="majorHAnsi" w:hAnsiTheme="majorHAnsi"/>
        </w:rPr>
        <w:t xml:space="preserve">) the amount of additional information they need to make a quality </w:t>
      </w:r>
      <w:r w:rsidR="000A6C95" w:rsidRPr="00BF1567">
        <w:rPr>
          <w:rFonts w:asciiTheme="majorHAnsi" w:hAnsiTheme="majorHAnsi"/>
        </w:rPr>
        <w:t>judgment</w:t>
      </w:r>
      <w:r w:rsidR="0079081A" w:rsidRPr="00BF1567">
        <w:rPr>
          <w:rFonts w:asciiTheme="majorHAnsi" w:hAnsiTheme="majorHAnsi"/>
        </w:rPr>
        <w:t xml:space="preserve"> of the product</w:t>
      </w:r>
      <w:r w:rsidR="0047667A" w:rsidRPr="00BF1567">
        <w:rPr>
          <w:rFonts w:asciiTheme="majorHAnsi" w:hAnsiTheme="majorHAnsi"/>
        </w:rPr>
        <w:t xml:space="preserve"> (Cronbach α = 0.</w:t>
      </w:r>
      <w:r w:rsidR="00220C37" w:rsidRPr="00BF1567">
        <w:rPr>
          <w:rFonts w:asciiTheme="majorHAnsi" w:hAnsiTheme="majorHAnsi"/>
        </w:rPr>
        <w:t>833</w:t>
      </w:r>
      <w:r w:rsidR="0047667A" w:rsidRPr="00BF1567">
        <w:rPr>
          <w:rFonts w:asciiTheme="majorHAnsi" w:hAnsiTheme="majorHAnsi"/>
        </w:rPr>
        <w:t>)</w:t>
      </w:r>
      <w:r w:rsidR="0079081A" w:rsidRPr="00BF1567">
        <w:rPr>
          <w:rFonts w:asciiTheme="majorHAnsi" w:hAnsiTheme="majorHAnsi"/>
        </w:rPr>
        <w:t>.</w:t>
      </w:r>
    </w:p>
    <w:p w14:paraId="43A58BFF" w14:textId="77777777" w:rsidR="007D1397" w:rsidRPr="00BF1567" w:rsidRDefault="007D1397" w:rsidP="006C4DFB">
      <w:pPr>
        <w:pStyle w:val="Heading3"/>
      </w:pPr>
      <w:bookmarkStart w:id="77" w:name="_Toc520277693"/>
      <w:r w:rsidRPr="00BF1567">
        <w:t>Attitude</w:t>
      </w:r>
      <w:bookmarkEnd w:id="77"/>
    </w:p>
    <w:p w14:paraId="40F8A129" w14:textId="57D73BB9" w:rsidR="007D1397" w:rsidRPr="00BF1567" w:rsidRDefault="007D1397" w:rsidP="007D1397">
      <w:pPr>
        <w:ind w:firstLine="720"/>
        <w:rPr>
          <w:rFonts w:asciiTheme="majorHAnsi" w:hAnsiTheme="majorHAnsi"/>
        </w:rPr>
      </w:pPr>
      <w:r w:rsidRPr="00BF1567">
        <w:rPr>
          <w:rFonts w:asciiTheme="majorHAnsi" w:hAnsiTheme="majorHAnsi"/>
        </w:rPr>
        <w:t xml:space="preserve"> Measurements of both ad </w:t>
      </w:r>
      <w:r w:rsidR="00964451" w:rsidRPr="00BF1567">
        <w:rPr>
          <w:rFonts w:asciiTheme="majorHAnsi" w:hAnsiTheme="majorHAnsi"/>
        </w:rPr>
        <w:t>and brand attitudes</w:t>
      </w:r>
      <w:r w:rsidRPr="00BF1567">
        <w:rPr>
          <w:rFonts w:asciiTheme="majorHAnsi" w:hAnsiTheme="majorHAnsi"/>
        </w:rPr>
        <w:t xml:space="preserve"> utilize</w:t>
      </w:r>
      <w:r w:rsidR="00964451" w:rsidRPr="00BF1567">
        <w:rPr>
          <w:rFonts w:asciiTheme="majorHAnsi" w:hAnsiTheme="majorHAnsi"/>
        </w:rPr>
        <w:t>d</w:t>
      </w:r>
      <w:r w:rsidRPr="00BF1567">
        <w:rPr>
          <w:rFonts w:asciiTheme="majorHAnsi" w:hAnsiTheme="majorHAnsi"/>
        </w:rPr>
        <w:t xml:space="preserve"> 7-point </w:t>
      </w:r>
      <w:r w:rsidR="00B81A55" w:rsidRPr="00BF1567">
        <w:rPr>
          <w:rFonts w:asciiTheme="majorHAnsi" w:hAnsiTheme="majorHAnsi"/>
        </w:rPr>
        <w:t xml:space="preserve">semantic differential </w:t>
      </w:r>
      <w:r w:rsidRPr="00BF1567">
        <w:rPr>
          <w:rFonts w:asciiTheme="majorHAnsi" w:hAnsiTheme="majorHAnsi"/>
        </w:rPr>
        <w:t xml:space="preserve">scales and three items (bad/good, unpleasant/pleasant, unfavorable/ favorable) </w:t>
      </w:r>
      <w:r w:rsidR="00964451" w:rsidRPr="00BF1567">
        <w:rPr>
          <w:rFonts w:asciiTheme="majorHAnsi" w:hAnsiTheme="majorHAnsi"/>
        </w:rPr>
        <w:t xml:space="preserve">regarding the ad and brand respectively </w:t>
      </w:r>
      <w:r w:rsidR="00B64992" w:rsidRPr="00BF1567">
        <w:rPr>
          <w:rFonts w:asciiTheme="majorHAnsi" w:hAnsiTheme="majorHAnsi"/>
        </w:rPr>
        <w:t xml:space="preserve">(MacKenzie et al., </w:t>
      </w:r>
      <w:r w:rsidRPr="00BF1567">
        <w:rPr>
          <w:rFonts w:asciiTheme="majorHAnsi" w:hAnsiTheme="majorHAnsi"/>
        </w:rPr>
        <w:t>1986)</w:t>
      </w:r>
      <w:r w:rsidR="00964451" w:rsidRPr="00BF1567">
        <w:rPr>
          <w:rFonts w:asciiTheme="majorHAnsi" w:hAnsiTheme="majorHAnsi"/>
        </w:rPr>
        <w:t xml:space="preserve"> (Cronbach α for ad attitude = 0.937; Cronbach α for brand attitude = 0.938)</w:t>
      </w:r>
      <w:r w:rsidRPr="00BF1567">
        <w:rPr>
          <w:rFonts w:asciiTheme="majorHAnsi" w:hAnsiTheme="majorHAnsi"/>
        </w:rPr>
        <w:t xml:space="preserve">. </w:t>
      </w:r>
    </w:p>
    <w:p w14:paraId="1D4B6E79" w14:textId="34F03263" w:rsidR="007D1397" w:rsidRPr="00BF1567" w:rsidRDefault="007D1397" w:rsidP="006C4DFB">
      <w:pPr>
        <w:pStyle w:val="Heading3"/>
      </w:pPr>
      <w:bookmarkStart w:id="78" w:name="_Toc520277694"/>
      <w:r w:rsidRPr="00BF1567">
        <w:t xml:space="preserve">Purchase </w:t>
      </w:r>
      <w:r w:rsidR="0059112A" w:rsidRPr="00BF1567">
        <w:t>i</w:t>
      </w:r>
      <w:r w:rsidRPr="00BF1567">
        <w:t>ntention</w:t>
      </w:r>
      <w:bookmarkEnd w:id="78"/>
    </w:p>
    <w:p w14:paraId="71D9E3DB" w14:textId="18E209BF" w:rsidR="007D1397" w:rsidRPr="00BF1567" w:rsidRDefault="007D1397" w:rsidP="007D1397">
      <w:pPr>
        <w:ind w:firstLine="720"/>
        <w:rPr>
          <w:rFonts w:asciiTheme="majorHAnsi" w:hAnsiTheme="majorHAnsi"/>
        </w:rPr>
      </w:pPr>
      <w:r w:rsidRPr="00BF1567">
        <w:rPr>
          <w:rFonts w:asciiTheme="majorHAnsi" w:hAnsiTheme="majorHAnsi"/>
        </w:rPr>
        <w:t xml:space="preserve">Purchase intention </w:t>
      </w:r>
      <w:r w:rsidR="0084099F" w:rsidRPr="00BF1567">
        <w:rPr>
          <w:rFonts w:asciiTheme="majorHAnsi" w:hAnsiTheme="majorHAnsi"/>
        </w:rPr>
        <w:t>and sharing intention were</w:t>
      </w:r>
      <w:r w:rsidRPr="00BF1567">
        <w:rPr>
          <w:rFonts w:asciiTheme="majorHAnsi" w:hAnsiTheme="majorHAnsi"/>
        </w:rPr>
        <w:t xml:space="preserve"> estimated </w:t>
      </w:r>
      <w:r w:rsidR="00D71EDE" w:rsidRPr="00BF1567">
        <w:rPr>
          <w:rFonts w:asciiTheme="majorHAnsi" w:hAnsiTheme="majorHAnsi"/>
        </w:rPr>
        <w:t xml:space="preserve">7-point semantic differential scales and three items </w:t>
      </w:r>
      <w:r w:rsidRPr="00BF1567">
        <w:rPr>
          <w:rFonts w:asciiTheme="majorHAnsi" w:hAnsiTheme="majorHAnsi"/>
        </w:rPr>
        <w:t>(improbable/highly probable, unlikely/very likely, highly impossible/highly possible (MacKenzie et al., 1986)</w:t>
      </w:r>
      <w:r w:rsidR="0084099F" w:rsidRPr="00BF1567">
        <w:rPr>
          <w:rFonts w:asciiTheme="majorHAnsi" w:hAnsiTheme="majorHAnsi"/>
        </w:rPr>
        <w:t xml:space="preserve"> (Cronbach α for purchase intention = 0.919; Cronbach α for sharing intention = 0.922)</w:t>
      </w:r>
      <w:r w:rsidRPr="00BF1567">
        <w:rPr>
          <w:rFonts w:asciiTheme="majorHAnsi" w:hAnsiTheme="majorHAnsi"/>
        </w:rPr>
        <w:t xml:space="preserve">. </w:t>
      </w:r>
      <w:r w:rsidRPr="00BF1567">
        <w:rPr>
          <w:rFonts w:asciiTheme="majorHAnsi" w:hAnsiTheme="majorHAnsi"/>
        </w:rPr>
        <w:tab/>
      </w:r>
    </w:p>
    <w:p w14:paraId="4F0748D6" w14:textId="69A9B819" w:rsidR="007D1397" w:rsidRPr="00BF1567" w:rsidRDefault="0084099F" w:rsidP="00A9087A">
      <w:pPr>
        <w:pStyle w:val="Heading2"/>
      </w:pPr>
      <w:bookmarkStart w:id="79" w:name="_Toc520277695"/>
      <w:r w:rsidRPr="00BF1567">
        <w:lastRenderedPageBreak/>
        <w:t>Control Variable</w:t>
      </w:r>
      <w:bookmarkEnd w:id="79"/>
    </w:p>
    <w:p w14:paraId="14A1CB95" w14:textId="77777777" w:rsidR="00303659" w:rsidRPr="00BF1567" w:rsidRDefault="007D1397" w:rsidP="007D1397">
      <w:pPr>
        <w:autoSpaceDE w:val="0"/>
        <w:autoSpaceDN w:val="0"/>
        <w:adjustRightInd w:val="0"/>
        <w:rPr>
          <w:rFonts w:asciiTheme="majorHAnsi" w:hAnsiTheme="majorHAnsi"/>
        </w:rPr>
      </w:pPr>
      <w:r w:rsidRPr="00BF1567">
        <w:rPr>
          <w:rFonts w:asciiTheme="majorHAnsi" w:hAnsiTheme="majorHAnsi"/>
          <w:b/>
        </w:rPr>
        <w:tab/>
      </w:r>
      <w:r w:rsidRPr="00BF1567">
        <w:rPr>
          <w:rFonts w:asciiTheme="majorHAnsi" w:hAnsiTheme="majorHAnsi"/>
        </w:rPr>
        <w:t>The study collect</w:t>
      </w:r>
      <w:r w:rsidR="0084099F" w:rsidRPr="00BF1567">
        <w:rPr>
          <w:rFonts w:asciiTheme="majorHAnsi" w:hAnsiTheme="majorHAnsi"/>
        </w:rPr>
        <w:t>ed</w:t>
      </w:r>
      <w:r w:rsidRPr="00BF1567">
        <w:rPr>
          <w:rFonts w:asciiTheme="majorHAnsi" w:hAnsiTheme="majorHAnsi"/>
        </w:rPr>
        <w:t xml:space="preserve"> information regarding participants’ familiarity with </w:t>
      </w:r>
      <w:r w:rsidR="0084099F" w:rsidRPr="00BF1567">
        <w:rPr>
          <w:rFonts w:asciiTheme="majorHAnsi" w:hAnsiTheme="majorHAnsi"/>
        </w:rPr>
        <w:t xml:space="preserve">brand, as a control variable, via </w:t>
      </w:r>
      <w:r w:rsidR="005E7AC6" w:rsidRPr="00BF1567">
        <w:rPr>
          <w:rFonts w:asciiTheme="majorHAnsi" w:hAnsiTheme="majorHAnsi"/>
        </w:rPr>
        <w:t xml:space="preserve">a three-item scale (“Regarding the brand, I am”: 1= Unfamiliar vs. 7= Familiar, 1= Inexperienced vs. 7= Experienced, 1= Not knowledgeable vs. 7= Knowledgeable) with a 7-point Likert-type scale (Kent &amp; Allen, 1994) </w:t>
      </w:r>
      <w:r w:rsidR="004F0137" w:rsidRPr="00BF1567">
        <w:rPr>
          <w:rFonts w:asciiTheme="majorHAnsi" w:hAnsiTheme="majorHAnsi"/>
        </w:rPr>
        <w:t>(Cronbach α = 0.9</w:t>
      </w:r>
      <w:r w:rsidR="005E7AC6" w:rsidRPr="00BF1567">
        <w:rPr>
          <w:rFonts w:asciiTheme="majorHAnsi" w:hAnsiTheme="majorHAnsi"/>
        </w:rPr>
        <w:t>5</w:t>
      </w:r>
      <w:r w:rsidR="004F0137" w:rsidRPr="00BF1567">
        <w:rPr>
          <w:rFonts w:asciiTheme="majorHAnsi" w:hAnsiTheme="majorHAnsi"/>
        </w:rPr>
        <w:t>).</w:t>
      </w:r>
      <w:r w:rsidR="00C5751F" w:rsidRPr="00BF1567">
        <w:rPr>
          <w:rFonts w:asciiTheme="majorHAnsi" w:hAnsiTheme="majorHAnsi"/>
        </w:rPr>
        <w:t xml:space="preserve"> </w:t>
      </w:r>
    </w:p>
    <w:p w14:paraId="65821261" w14:textId="35E25C98" w:rsidR="007D1397" w:rsidRPr="00BF1567" w:rsidRDefault="00C5751F" w:rsidP="00673C3E">
      <w:pPr>
        <w:autoSpaceDE w:val="0"/>
        <w:autoSpaceDN w:val="0"/>
        <w:adjustRightInd w:val="0"/>
        <w:ind w:firstLine="720"/>
        <w:rPr>
          <w:rFonts w:asciiTheme="majorHAnsi" w:hAnsiTheme="majorHAnsi"/>
        </w:rPr>
      </w:pPr>
      <w:r w:rsidRPr="00BF1567">
        <w:rPr>
          <w:rFonts w:asciiTheme="majorHAnsi" w:hAnsiTheme="majorHAnsi"/>
        </w:rPr>
        <w:t>See Table 2 for all the scale measurement</w:t>
      </w:r>
      <w:r w:rsidR="00303659" w:rsidRPr="00BF1567">
        <w:rPr>
          <w:rFonts w:asciiTheme="majorHAnsi" w:hAnsiTheme="majorHAnsi"/>
        </w:rPr>
        <w:t xml:space="preserve">, </w:t>
      </w:r>
      <w:r w:rsidRPr="00BF1567">
        <w:rPr>
          <w:rFonts w:asciiTheme="majorHAnsi" w:hAnsiTheme="majorHAnsi"/>
        </w:rPr>
        <w:t>reliability score</w:t>
      </w:r>
      <w:r w:rsidR="006C4DFB" w:rsidRPr="00BF1567">
        <w:rPr>
          <w:rFonts w:asciiTheme="majorHAnsi" w:hAnsiTheme="majorHAnsi"/>
        </w:rPr>
        <w:t>, mean</w:t>
      </w:r>
      <w:r w:rsidR="00303659" w:rsidRPr="00BF1567">
        <w:rPr>
          <w:rFonts w:asciiTheme="majorHAnsi" w:hAnsiTheme="majorHAnsi"/>
        </w:rPr>
        <w:t xml:space="preserve"> and standard deviation </w:t>
      </w:r>
      <w:r w:rsidRPr="00BF1567">
        <w:rPr>
          <w:rFonts w:asciiTheme="majorHAnsi" w:hAnsiTheme="majorHAnsi"/>
        </w:rPr>
        <w:t xml:space="preserve">of </w:t>
      </w:r>
      <w:r w:rsidR="00303659" w:rsidRPr="00BF1567">
        <w:rPr>
          <w:rFonts w:asciiTheme="majorHAnsi" w:hAnsiTheme="majorHAnsi"/>
        </w:rPr>
        <w:t xml:space="preserve">all </w:t>
      </w:r>
      <w:r w:rsidR="00D43640" w:rsidRPr="00BF1567">
        <w:rPr>
          <w:rFonts w:asciiTheme="majorHAnsi" w:hAnsiTheme="majorHAnsi"/>
        </w:rPr>
        <w:t>variables and table 3 for correlation matrix.</w:t>
      </w:r>
    </w:p>
    <w:p w14:paraId="4283F8DC" w14:textId="107F6DB4" w:rsidR="00EE4201" w:rsidRPr="00BF1567" w:rsidRDefault="00EE4201" w:rsidP="00EE4201">
      <w:pPr>
        <w:pStyle w:val="Caption"/>
        <w:keepNext/>
        <w:rPr>
          <w:rFonts w:asciiTheme="majorHAnsi" w:hAnsiTheme="majorHAnsi"/>
          <w:b w:val="0"/>
        </w:rPr>
      </w:pPr>
      <w:bookmarkStart w:id="80" w:name="_Toc520277773"/>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2</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rPr>
        <w:t>Scale Measurement Items and Reliability</w:t>
      </w:r>
      <w:bookmarkEnd w:id="80"/>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
        <w:gridCol w:w="4050"/>
        <w:gridCol w:w="1456"/>
        <w:gridCol w:w="730"/>
        <w:gridCol w:w="730"/>
      </w:tblGrid>
      <w:tr w:rsidR="00931791" w:rsidRPr="00BF1567" w14:paraId="00CAA185" w14:textId="306319EB" w:rsidTr="00673C3E">
        <w:tc>
          <w:tcPr>
            <w:tcW w:w="1422" w:type="dxa"/>
            <w:tcBorders>
              <w:top w:val="single" w:sz="4" w:space="0" w:color="auto"/>
              <w:bottom w:val="single" w:sz="4" w:space="0" w:color="auto"/>
            </w:tcBorders>
          </w:tcPr>
          <w:p w14:paraId="42235CBF" w14:textId="77777777" w:rsidR="00931791" w:rsidRPr="00BF1567" w:rsidRDefault="00931791" w:rsidP="00802D74">
            <w:pPr>
              <w:spacing w:line="240" w:lineRule="auto"/>
              <w:rPr>
                <w:rFonts w:asciiTheme="majorHAnsi" w:hAnsiTheme="majorHAnsi"/>
              </w:rPr>
            </w:pPr>
            <w:r w:rsidRPr="00BF1567">
              <w:rPr>
                <w:rFonts w:asciiTheme="majorHAnsi" w:hAnsiTheme="majorHAnsi"/>
              </w:rPr>
              <w:t>Scale</w:t>
            </w:r>
          </w:p>
        </w:tc>
        <w:tc>
          <w:tcPr>
            <w:tcW w:w="4050" w:type="dxa"/>
            <w:tcBorders>
              <w:top w:val="single" w:sz="4" w:space="0" w:color="auto"/>
              <w:bottom w:val="single" w:sz="4" w:space="0" w:color="auto"/>
            </w:tcBorders>
          </w:tcPr>
          <w:p w14:paraId="61A9F2DC" w14:textId="77777777" w:rsidR="00931791" w:rsidRPr="00BF1567" w:rsidRDefault="00931791" w:rsidP="00802D74">
            <w:pPr>
              <w:spacing w:line="240" w:lineRule="auto"/>
              <w:rPr>
                <w:rFonts w:asciiTheme="majorHAnsi" w:hAnsiTheme="majorHAnsi"/>
              </w:rPr>
            </w:pPr>
            <w:r w:rsidRPr="00BF1567">
              <w:rPr>
                <w:rFonts w:asciiTheme="majorHAnsi" w:hAnsiTheme="majorHAnsi"/>
              </w:rPr>
              <w:t>Items</w:t>
            </w:r>
          </w:p>
        </w:tc>
        <w:tc>
          <w:tcPr>
            <w:tcW w:w="1456" w:type="dxa"/>
            <w:tcBorders>
              <w:top w:val="single" w:sz="4" w:space="0" w:color="auto"/>
              <w:bottom w:val="single" w:sz="4" w:space="0" w:color="auto"/>
            </w:tcBorders>
          </w:tcPr>
          <w:p w14:paraId="4FD6DC34" w14:textId="77777777" w:rsidR="00931791" w:rsidRPr="00BF1567" w:rsidRDefault="00931791" w:rsidP="00802D74">
            <w:pPr>
              <w:spacing w:line="240" w:lineRule="auto"/>
              <w:rPr>
                <w:rFonts w:asciiTheme="majorHAnsi" w:hAnsiTheme="majorHAnsi"/>
              </w:rPr>
            </w:pPr>
            <w:r w:rsidRPr="00BF1567">
              <w:rPr>
                <w:rFonts w:asciiTheme="majorHAnsi" w:hAnsiTheme="majorHAnsi"/>
              </w:rPr>
              <w:t>Cronbach α</w:t>
            </w:r>
          </w:p>
        </w:tc>
        <w:tc>
          <w:tcPr>
            <w:tcW w:w="730" w:type="dxa"/>
            <w:tcBorders>
              <w:top w:val="single" w:sz="4" w:space="0" w:color="auto"/>
              <w:bottom w:val="single" w:sz="4" w:space="0" w:color="auto"/>
            </w:tcBorders>
          </w:tcPr>
          <w:p w14:paraId="09479C8E" w14:textId="081BA03E" w:rsidR="00931791" w:rsidRPr="00BF1567" w:rsidRDefault="00B17234" w:rsidP="00802D74">
            <w:pPr>
              <w:spacing w:line="240" w:lineRule="auto"/>
              <w:rPr>
                <w:rFonts w:asciiTheme="majorHAnsi" w:hAnsiTheme="majorHAnsi"/>
                <w:i/>
              </w:rPr>
            </w:pPr>
            <w:r w:rsidRPr="00BF1567">
              <w:rPr>
                <w:rFonts w:asciiTheme="majorHAnsi" w:hAnsiTheme="majorHAnsi"/>
                <w:i/>
              </w:rPr>
              <w:t>M</w:t>
            </w:r>
          </w:p>
        </w:tc>
        <w:tc>
          <w:tcPr>
            <w:tcW w:w="730" w:type="dxa"/>
            <w:tcBorders>
              <w:top w:val="single" w:sz="4" w:space="0" w:color="auto"/>
              <w:bottom w:val="single" w:sz="4" w:space="0" w:color="auto"/>
            </w:tcBorders>
          </w:tcPr>
          <w:p w14:paraId="64E62BC1" w14:textId="1F906B5A" w:rsidR="00931791" w:rsidRPr="00BF1567" w:rsidRDefault="00B17234" w:rsidP="00802D74">
            <w:pPr>
              <w:spacing w:line="240" w:lineRule="auto"/>
              <w:rPr>
                <w:rFonts w:asciiTheme="majorHAnsi" w:hAnsiTheme="majorHAnsi"/>
                <w:i/>
              </w:rPr>
            </w:pPr>
            <w:r w:rsidRPr="00BF1567">
              <w:rPr>
                <w:rFonts w:asciiTheme="majorHAnsi" w:hAnsiTheme="majorHAnsi"/>
                <w:i/>
              </w:rPr>
              <w:t>SD</w:t>
            </w:r>
          </w:p>
        </w:tc>
      </w:tr>
      <w:tr w:rsidR="00931791" w:rsidRPr="00BF1567" w14:paraId="1149B2FA" w14:textId="6D296DB7" w:rsidTr="00673C3E">
        <w:tc>
          <w:tcPr>
            <w:tcW w:w="1422" w:type="dxa"/>
          </w:tcPr>
          <w:p w14:paraId="78A30AA2" w14:textId="4FCD7120" w:rsidR="00931791" w:rsidRPr="00BF1567" w:rsidRDefault="00261F24" w:rsidP="00802D74">
            <w:pPr>
              <w:spacing w:line="240" w:lineRule="auto"/>
              <w:rPr>
                <w:rFonts w:asciiTheme="majorHAnsi" w:hAnsiTheme="majorHAnsi"/>
              </w:rPr>
            </w:pPr>
            <w:r w:rsidRPr="00BF1567">
              <w:rPr>
                <w:rFonts w:asciiTheme="majorHAnsi" w:hAnsiTheme="majorHAnsi"/>
              </w:rPr>
              <w:t>Brand f</w:t>
            </w:r>
            <w:r w:rsidR="00931791" w:rsidRPr="00BF1567">
              <w:rPr>
                <w:rFonts w:asciiTheme="majorHAnsi" w:hAnsiTheme="majorHAnsi"/>
              </w:rPr>
              <w:t>amiliarity (BF)</w:t>
            </w:r>
          </w:p>
        </w:tc>
        <w:tc>
          <w:tcPr>
            <w:tcW w:w="4050" w:type="dxa"/>
          </w:tcPr>
          <w:p w14:paraId="21DBE636" w14:textId="77777777" w:rsidR="00931791" w:rsidRPr="00BF1567" w:rsidRDefault="00931791" w:rsidP="00802D74">
            <w:pPr>
              <w:spacing w:line="240" w:lineRule="auto"/>
              <w:rPr>
                <w:rFonts w:asciiTheme="majorHAnsi" w:hAnsiTheme="majorHAnsi"/>
              </w:rPr>
            </w:pPr>
            <w:r w:rsidRPr="00BF1567">
              <w:rPr>
                <w:rFonts w:asciiTheme="majorHAnsi" w:hAnsiTheme="majorHAnsi"/>
              </w:rPr>
              <w:t>“Regarding the brand, I am”: 1= Unfamiliar vs. 7= Familiar, 1= Inexperienced vs. 7= Experienced, 1= Not knowledgeable vs. 7= Knowledgeable (Kent &amp; Allen, 1994).</w:t>
            </w:r>
          </w:p>
        </w:tc>
        <w:tc>
          <w:tcPr>
            <w:tcW w:w="1456" w:type="dxa"/>
          </w:tcPr>
          <w:p w14:paraId="0C1B604A" w14:textId="00D0B861" w:rsidR="00931791" w:rsidRPr="00BF1567" w:rsidRDefault="00931791" w:rsidP="00802D74">
            <w:pPr>
              <w:spacing w:line="240" w:lineRule="auto"/>
              <w:jc w:val="right"/>
              <w:rPr>
                <w:rFonts w:asciiTheme="majorHAnsi" w:hAnsiTheme="majorHAnsi"/>
              </w:rPr>
            </w:pPr>
            <w:r w:rsidRPr="00BF1567">
              <w:rPr>
                <w:rFonts w:asciiTheme="majorHAnsi" w:hAnsiTheme="majorHAnsi"/>
              </w:rPr>
              <w:t>.950</w:t>
            </w:r>
          </w:p>
        </w:tc>
        <w:tc>
          <w:tcPr>
            <w:tcW w:w="730" w:type="dxa"/>
          </w:tcPr>
          <w:p w14:paraId="0AAD7DE8" w14:textId="6B18AC6F" w:rsidR="00931791" w:rsidRPr="00BF1567" w:rsidRDefault="001E2650" w:rsidP="00802D74">
            <w:pPr>
              <w:spacing w:line="240" w:lineRule="auto"/>
              <w:jc w:val="right"/>
              <w:rPr>
                <w:rFonts w:asciiTheme="majorHAnsi" w:hAnsiTheme="majorHAnsi"/>
              </w:rPr>
            </w:pPr>
            <w:r w:rsidRPr="00BF1567">
              <w:rPr>
                <w:rFonts w:asciiTheme="majorHAnsi" w:hAnsiTheme="majorHAnsi"/>
              </w:rPr>
              <w:t>2.30</w:t>
            </w:r>
          </w:p>
        </w:tc>
        <w:tc>
          <w:tcPr>
            <w:tcW w:w="730" w:type="dxa"/>
          </w:tcPr>
          <w:p w14:paraId="6963072E" w14:textId="3D860057" w:rsidR="00931791" w:rsidRPr="00BF1567" w:rsidRDefault="001E2650" w:rsidP="00802D74">
            <w:pPr>
              <w:spacing w:line="240" w:lineRule="auto"/>
              <w:jc w:val="right"/>
              <w:rPr>
                <w:rFonts w:asciiTheme="majorHAnsi" w:hAnsiTheme="majorHAnsi"/>
              </w:rPr>
            </w:pPr>
            <w:r w:rsidRPr="00BF1567">
              <w:rPr>
                <w:rFonts w:asciiTheme="majorHAnsi" w:hAnsiTheme="majorHAnsi"/>
              </w:rPr>
              <w:t>.16</w:t>
            </w:r>
          </w:p>
        </w:tc>
      </w:tr>
      <w:tr w:rsidR="00931791" w:rsidRPr="00BF1567" w14:paraId="1B7BFD4A" w14:textId="171759BD" w:rsidTr="00673C3E">
        <w:tc>
          <w:tcPr>
            <w:tcW w:w="1422" w:type="dxa"/>
          </w:tcPr>
          <w:p w14:paraId="24224A92" w14:textId="00E6966F" w:rsidR="00931791" w:rsidRPr="00BF1567" w:rsidRDefault="00931791" w:rsidP="00802D74">
            <w:pPr>
              <w:spacing w:line="240" w:lineRule="auto"/>
              <w:rPr>
                <w:rFonts w:asciiTheme="majorHAnsi" w:hAnsiTheme="majorHAnsi"/>
              </w:rPr>
            </w:pPr>
            <w:r w:rsidRPr="00BF1567">
              <w:rPr>
                <w:rFonts w:asciiTheme="majorHAnsi" w:hAnsiTheme="majorHAnsi"/>
              </w:rPr>
              <w:t>Perceived product knowledge (PK)</w:t>
            </w:r>
          </w:p>
        </w:tc>
        <w:tc>
          <w:tcPr>
            <w:tcW w:w="4050" w:type="dxa"/>
          </w:tcPr>
          <w:p w14:paraId="2925DE24" w14:textId="4881FA8B" w:rsidR="00931791" w:rsidRPr="00BF1567" w:rsidRDefault="00931791" w:rsidP="00802D74">
            <w:pPr>
              <w:spacing w:line="240" w:lineRule="auto"/>
              <w:rPr>
                <w:rFonts w:asciiTheme="majorHAnsi" w:hAnsiTheme="majorHAnsi"/>
              </w:rPr>
            </w:pPr>
            <w:r w:rsidRPr="00BF1567">
              <w:rPr>
                <w:rFonts w:asciiTheme="majorHAnsi" w:hAnsiTheme="majorHAnsi"/>
              </w:rPr>
              <w:t>“Indicate the amount of additional information you need to make a purchase decision (1= very much vs. 7 = not at all);</w:t>
            </w:r>
            <w:r w:rsidR="00D12FC7" w:rsidRPr="00BF1567">
              <w:rPr>
                <w:rFonts w:asciiTheme="majorHAnsi" w:hAnsiTheme="majorHAnsi"/>
              </w:rPr>
              <w:t xml:space="preserve"> </w:t>
            </w:r>
            <w:r w:rsidRPr="00BF1567">
              <w:rPr>
                <w:rFonts w:asciiTheme="majorHAnsi" w:hAnsiTheme="majorHAnsi"/>
              </w:rPr>
              <w:t>Indicate the amount of additional information you need to make a quality judgment of the product (1= very much vs. 7 = not at all)</w:t>
            </w:r>
            <w:r w:rsidR="00D12FC7" w:rsidRPr="00BF1567">
              <w:rPr>
                <w:rFonts w:asciiTheme="majorHAnsi" w:hAnsiTheme="majorHAnsi"/>
              </w:rPr>
              <w:t>”</w:t>
            </w:r>
          </w:p>
          <w:p w14:paraId="7F27ECC2" w14:textId="01A9B5D2" w:rsidR="00931791" w:rsidRPr="00BF1567" w:rsidRDefault="00931791" w:rsidP="00802D74">
            <w:pPr>
              <w:spacing w:line="240" w:lineRule="auto"/>
              <w:rPr>
                <w:rFonts w:asciiTheme="majorHAnsi" w:hAnsiTheme="majorHAnsi"/>
              </w:rPr>
            </w:pPr>
            <w:r w:rsidRPr="00BF1567">
              <w:rPr>
                <w:rFonts w:asciiTheme="majorHAnsi" w:hAnsiTheme="majorHAnsi"/>
              </w:rPr>
              <w:t>(Smith &amp; Park, 1992)</w:t>
            </w:r>
          </w:p>
        </w:tc>
        <w:tc>
          <w:tcPr>
            <w:tcW w:w="1456" w:type="dxa"/>
          </w:tcPr>
          <w:p w14:paraId="39B2CD55" w14:textId="4A0B0517" w:rsidR="00931791" w:rsidRPr="00BF1567" w:rsidRDefault="00931791" w:rsidP="00802D74">
            <w:pPr>
              <w:spacing w:line="240" w:lineRule="auto"/>
              <w:jc w:val="right"/>
              <w:rPr>
                <w:rFonts w:asciiTheme="majorHAnsi" w:hAnsiTheme="majorHAnsi"/>
              </w:rPr>
            </w:pPr>
            <w:r w:rsidRPr="00BF1567">
              <w:rPr>
                <w:rFonts w:asciiTheme="majorHAnsi" w:hAnsiTheme="majorHAnsi"/>
              </w:rPr>
              <w:t>.</w:t>
            </w:r>
            <w:r w:rsidR="005677EA" w:rsidRPr="00BF1567">
              <w:rPr>
                <w:rFonts w:asciiTheme="majorHAnsi" w:hAnsiTheme="majorHAnsi"/>
              </w:rPr>
              <w:t>833</w:t>
            </w:r>
          </w:p>
        </w:tc>
        <w:tc>
          <w:tcPr>
            <w:tcW w:w="730" w:type="dxa"/>
          </w:tcPr>
          <w:p w14:paraId="403393ED" w14:textId="3CB7EC74" w:rsidR="00931791" w:rsidRPr="00BF1567" w:rsidRDefault="00B146DD" w:rsidP="00802D74">
            <w:pPr>
              <w:spacing w:line="240" w:lineRule="auto"/>
              <w:jc w:val="right"/>
              <w:rPr>
                <w:rFonts w:asciiTheme="majorHAnsi" w:hAnsiTheme="majorHAnsi"/>
              </w:rPr>
            </w:pPr>
            <w:r w:rsidRPr="00BF1567">
              <w:rPr>
                <w:rFonts w:asciiTheme="majorHAnsi" w:hAnsiTheme="majorHAnsi"/>
              </w:rPr>
              <w:t>2.06</w:t>
            </w:r>
          </w:p>
        </w:tc>
        <w:tc>
          <w:tcPr>
            <w:tcW w:w="730" w:type="dxa"/>
          </w:tcPr>
          <w:p w14:paraId="75DA5BF5" w14:textId="1B52A626" w:rsidR="00931791" w:rsidRPr="00BF1567" w:rsidRDefault="00B146DD" w:rsidP="00802D74">
            <w:pPr>
              <w:spacing w:line="240" w:lineRule="auto"/>
              <w:jc w:val="right"/>
              <w:rPr>
                <w:rFonts w:asciiTheme="majorHAnsi" w:hAnsiTheme="majorHAnsi"/>
              </w:rPr>
            </w:pPr>
            <w:r w:rsidRPr="00BF1567">
              <w:rPr>
                <w:rFonts w:asciiTheme="majorHAnsi" w:hAnsiTheme="majorHAnsi"/>
              </w:rPr>
              <w:t>.32</w:t>
            </w:r>
          </w:p>
        </w:tc>
      </w:tr>
      <w:tr w:rsidR="00931791" w:rsidRPr="00BF1567" w14:paraId="2F641704" w14:textId="5506BDF7" w:rsidTr="00673C3E">
        <w:tc>
          <w:tcPr>
            <w:tcW w:w="1422" w:type="dxa"/>
          </w:tcPr>
          <w:p w14:paraId="7EB0B754" w14:textId="77777777" w:rsidR="00931791" w:rsidRPr="00BF1567" w:rsidRDefault="00931791" w:rsidP="00802D74">
            <w:pPr>
              <w:spacing w:line="240" w:lineRule="auto"/>
              <w:rPr>
                <w:rFonts w:asciiTheme="majorHAnsi" w:hAnsiTheme="majorHAnsi"/>
              </w:rPr>
            </w:pPr>
            <w:r w:rsidRPr="00BF1567">
              <w:rPr>
                <w:rFonts w:asciiTheme="majorHAnsi" w:hAnsiTheme="majorHAnsi"/>
              </w:rPr>
              <w:t>Presence:</w:t>
            </w:r>
          </w:p>
        </w:tc>
        <w:tc>
          <w:tcPr>
            <w:tcW w:w="4050" w:type="dxa"/>
          </w:tcPr>
          <w:p w14:paraId="5C75FB3D" w14:textId="4A3C1DB6" w:rsidR="00931791" w:rsidRPr="00BF1567" w:rsidRDefault="00931791" w:rsidP="00802D74">
            <w:pPr>
              <w:spacing w:line="240" w:lineRule="auto"/>
              <w:rPr>
                <w:rFonts w:asciiTheme="majorHAnsi" w:hAnsiTheme="majorHAnsi"/>
              </w:rPr>
            </w:pPr>
          </w:p>
        </w:tc>
        <w:tc>
          <w:tcPr>
            <w:tcW w:w="1456" w:type="dxa"/>
          </w:tcPr>
          <w:p w14:paraId="35343864" w14:textId="77777777" w:rsidR="00931791" w:rsidRPr="00BF1567" w:rsidRDefault="00931791" w:rsidP="00802D74">
            <w:pPr>
              <w:spacing w:line="240" w:lineRule="auto"/>
              <w:jc w:val="right"/>
              <w:rPr>
                <w:rFonts w:asciiTheme="majorHAnsi" w:hAnsiTheme="majorHAnsi"/>
              </w:rPr>
            </w:pPr>
          </w:p>
        </w:tc>
        <w:tc>
          <w:tcPr>
            <w:tcW w:w="730" w:type="dxa"/>
          </w:tcPr>
          <w:p w14:paraId="531FF6A7" w14:textId="77777777" w:rsidR="00931791" w:rsidRPr="00BF1567" w:rsidRDefault="00931791" w:rsidP="00802D74">
            <w:pPr>
              <w:spacing w:line="240" w:lineRule="auto"/>
              <w:jc w:val="right"/>
              <w:rPr>
                <w:rFonts w:asciiTheme="majorHAnsi" w:hAnsiTheme="majorHAnsi"/>
              </w:rPr>
            </w:pPr>
          </w:p>
        </w:tc>
        <w:tc>
          <w:tcPr>
            <w:tcW w:w="730" w:type="dxa"/>
          </w:tcPr>
          <w:p w14:paraId="7EB27F39" w14:textId="77777777" w:rsidR="00931791" w:rsidRPr="00BF1567" w:rsidRDefault="00931791" w:rsidP="00802D74">
            <w:pPr>
              <w:spacing w:line="240" w:lineRule="auto"/>
              <w:jc w:val="right"/>
              <w:rPr>
                <w:rFonts w:asciiTheme="majorHAnsi" w:hAnsiTheme="majorHAnsi"/>
              </w:rPr>
            </w:pPr>
          </w:p>
        </w:tc>
      </w:tr>
      <w:tr w:rsidR="00931791" w:rsidRPr="00BF1567" w14:paraId="026D57CA" w14:textId="20C7AD63" w:rsidTr="00673C3E">
        <w:tc>
          <w:tcPr>
            <w:tcW w:w="1422" w:type="dxa"/>
          </w:tcPr>
          <w:p w14:paraId="2DD3C142" w14:textId="77777777" w:rsidR="00931791" w:rsidRPr="00BF1567" w:rsidRDefault="00931791" w:rsidP="00802D74">
            <w:pPr>
              <w:spacing w:line="240" w:lineRule="auto"/>
              <w:rPr>
                <w:rFonts w:asciiTheme="majorHAnsi" w:hAnsiTheme="majorHAnsi"/>
              </w:rPr>
            </w:pPr>
            <w:r w:rsidRPr="00BF1567">
              <w:rPr>
                <w:rFonts w:asciiTheme="majorHAnsi" w:hAnsiTheme="majorHAnsi"/>
              </w:rPr>
              <w:t>Spatial presence (Spre)</w:t>
            </w:r>
          </w:p>
        </w:tc>
        <w:tc>
          <w:tcPr>
            <w:tcW w:w="4050" w:type="dxa"/>
          </w:tcPr>
          <w:p w14:paraId="2FA9BB6C" w14:textId="541FBCB4" w:rsidR="00931791" w:rsidRPr="00BF1567" w:rsidRDefault="00931791" w:rsidP="00802D74">
            <w:pPr>
              <w:spacing w:line="240" w:lineRule="auto"/>
              <w:rPr>
                <w:rFonts w:asciiTheme="majorHAnsi" w:hAnsiTheme="majorHAnsi"/>
              </w:rPr>
            </w:pPr>
            <w:r w:rsidRPr="00BF1567">
              <w:rPr>
                <w:rFonts w:asciiTheme="majorHAnsi" w:hAnsiTheme="majorHAnsi"/>
              </w:rPr>
              <w:t>“I felt I could interact with the displayed environment,” “I felt I was visiting the places in the displayed environment,” etc. (1= strongly disagree vs. 7 = strongly agree).</w:t>
            </w:r>
          </w:p>
        </w:tc>
        <w:tc>
          <w:tcPr>
            <w:tcW w:w="1456" w:type="dxa"/>
          </w:tcPr>
          <w:p w14:paraId="1D87EBCA" w14:textId="61B02C38" w:rsidR="00931791" w:rsidRPr="00BF1567" w:rsidRDefault="00931791" w:rsidP="00802D74">
            <w:pPr>
              <w:spacing w:line="240" w:lineRule="auto"/>
              <w:jc w:val="right"/>
              <w:rPr>
                <w:rFonts w:asciiTheme="majorHAnsi" w:hAnsiTheme="majorHAnsi"/>
              </w:rPr>
            </w:pPr>
            <w:r w:rsidRPr="00BF1567">
              <w:rPr>
                <w:rFonts w:asciiTheme="majorHAnsi" w:hAnsiTheme="majorHAnsi"/>
              </w:rPr>
              <w:t>.917</w:t>
            </w:r>
          </w:p>
        </w:tc>
        <w:tc>
          <w:tcPr>
            <w:tcW w:w="730" w:type="dxa"/>
          </w:tcPr>
          <w:p w14:paraId="7CE19E04" w14:textId="661B8FC9" w:rsidR="00931791" w:rsidRPr="00BF1567" w:rsidRDefault="00B146DD" w:rsidP="00802D74">
            <w:pPr>
              <w:spacing w:line="240" w:lineRule="auto"/>
              <w:jc w:val="right"/>
              <w:rPr>
                <w:rFonts w:asciiTheme="majorHAnsi" w:hAnsiTheme="majorHAnsi"/>
              </w:rPr>
            </w:pPr>
            <w:r w:rsidRPr="00BF1567">
              <w:rPr>
                <w:rFonts w:asciiTheme="majorHAnsi" w:hAnsiTheme="majorHAnsi"/>
              </w:rPr>
              <w:t>4.30</w:t>
            </w:r>
          </w:p>
        </w:tc>
        <w:tc>
          <w:tcPr>
            <w:tcW w:w="730" w:type="dxa"/>
          </w:tcPr>
          <w:p w14:paraId="27537639" w14:textId="3F367491" w:rsidR="00931791" w:rsidRPr="00BF1567" w:rsidRDefault="00B146DD" w:rsidP="00802D74">
            <w:pPr>
              <w:spacing w:line="240" w:lineRule="auto"/>
              <w:jc w:val="right"/>
              <w:rPr>
                <w:rFonts w:asciiTheme="majorHAnsi" w:hAnsiTheme="majorHAnsi"/>
              </w:rPr>
            </w:pPr>
            <w:r w:rsidRPr="00BF1567">
              <w:rPr>
                <w:rFonts w:asciiTheme="majorHAnsi" w:hAnsiTheme="majorHAnsi"/>
              </w:rPr>
              <w:t>.68</w:t>
            </w:r>
          </w:p>
        </w:tc>
      </w:tr>
      <w:tr w:rsidR="00931791" w:rsidRPr="00BF1567" w14:paraId="20442E3D" w14:textId="47EB3895" w:rsidTr="00673C3E">
        <w:tc>
          <w:tcPr>
            <w:tcW w:w="1422" w:type="dxa"/>
          </w:tcPr>
          <w:p w14:paraId="37CD84B9" w14:textId="77777777" w:rsidR="00931791" w:rsidRPr="00BF1567" w:rsidRDefault="00931791" w:rsidP="00802D74">
            <w:pPr>
              <w:spacing w:line="240" w:lineRule="auto"/>
              <w:rPr>
                <w:rFonts w:asciiTheme="majorHAnsi" w:hAnsiTheme="majorHAnsi"/>
              </w:rPr>
            </w:pPr>
            <w:r w:rsidRPr="00BF1567">
              <w:rPr>
                <w:rFonts w:asciiTheme="majorHAnsi" w:hAnsiTheme="majorHAnsi"/>
              </w:rPr>
              <w:t>Engagement (Eng)</w:t>
            </w:r>
          </w:p>
        </w:tc>
        <w:tc>
          <w:tcPr>
            <w:tcW w:w="4050" w:type="dxa"/>
          </w:tcPr>
          <w:p w14:paraId="62698AB8" w14:textId="483FD6C9" w:rsidR="00931791" w:rsidRPr="00BF1567" w:rsidRDefault="00931791" w:rsidP="00802D74">
            <w:pPr>
              <w:spacing w:line="240" w:lineRule="auto"/>
              <w:rPr>
                <w:rFonts w:asciiTheme="majorHAnsi" w:hAnsiTheme="majorHAnsi"/>
              </w:rPr>
            </w:pPr>
            <w:r w:rsidRPr="00BF1567">
              <w:rPr>
                <w:rFonts w:asciiTheme="majorHAnsi" w:hAnsiTheme="majorHAnsi"/>
                <w:lang w:bidi="ar-SA"/>
              </w:rPr>
              <w:t xml:space="preserve">“I felt sad that my experience was over,” “I had a sense that I had returned from a journey,” etc. </w:t>
            </w:r>
            <w:r w:rsidRPr="00BF1567">
              <w:rPr>
                <w:rFonts w:asciiTheme="majorHAnsi" w:hAnsiTheme="majorHAnsi"/>
              </w:rPr>
              <w:t>(1= strongly disagree vs. 7 = strongly agree)</w:t>
            </w:r>
            <w:r w:rsidRPr="00BF1567">
              <w:rPr>
                <w:rFonts w:asciiTheme="majorHAnsi" w:hAnsiTheme="majorHAnsi"/>
                <w:lang w:bidi="ar-SA"/>
              </w:rPr>
              <w:t>”</w:t>
            </w:r>
          </w:p>
        </w:tc>
        <w:tc>
          <w:tcPr>
            <w:tcW w:w="1456" w:type="dxa"/>
          </w:tcPr>
          <w:p w14:paraId="05FB99B3" w14:textId="11C019B8" w:rsidR="00931791" w:rsidRPr="00BF1567" w:rsidRDefault="00931791" w:rsidP="00802D74">
            <w:pPr>
              <w:spacing w:line="240" w:lineRule="auto"/>
              <w:jc w:val="right"/>
              <w:rPr>
                <w:rFonts w:asciiTheme="majorHAnsi" w:hAnsiTheme="majorHAnsi"/>
              </w:rPr>
            </w:pPr>
            <w:r w:rsidRPr="00BF1567">
              <w:rPr>
                <w:rFonts w:asciiTheme="majorHAnsi" w:hAnsiTheme="majorHAnsi"/>
              </w:rPr>
              <w:t>.924</w:t>
            </w:r>
          </w:p>
        </w:tc>
        <w:tc>
          <w:tcPr>
            <w:tcW w:w="730" w:type="dxa"/>
          </w:tcPr>
          <w:p w14:paraId="75E512C6" w14:textId="5D483DFB" w:rsidR="00931791" w:rsidRPr="00BF1567" w:rsidRDefault="00B146DD" w:rsidP="00802D74">
            <w:pPr>
              <w:spacing w:line="240" w:lineRule="auto"/>
              <w:jc w:val="right"/>
              <w:rPr>
                <w:rFonts w:asciiTheme="majorHAnsi" w:hAnsiTheme="majorHAnsi"/>
              </w:rPr>
            </w:pPr>
            <w:r w:rsidRPr="00BF1567">
              <w:rPr>
                <w:rFonts w:asciiTheme="majorHAnsi" w:hAnsiTheme="majorHAnsi"/>
              </w:rPr>
              <w:t>4.36</w:t>
            </w:r>
          </w:p>
        </w:tc>
        <w:tc>
          <w:tcPr>
            <w:tcW w:w="730" w:type="dxa"/>
          </w:tcPr>
          <w:p w14:paraId="25E677BC" w14:textId="15047970" w:rsidR="00931791" w:rsidRPr="00BF1567" w:rsidRDefault="00B146DD" w:rsidP="00802D74">
            <w:pPr>
              <w:spacing w:line="240" w:lineRule="auto"/>
              <w:jc w:val="right"/>
              <w:rPr>
                <w:rFonts w:asciiTheme="majorHAnsi" w:hAnsiTheme="majorHAnsi"/>
              </w:rPr>
            </w:pPr>
            <w:r w:rsidRPr="00BF1567">
              <w:rPr>
                <w:rFonts w:asciiTheme="majorHAnsi" w:hAnsiTheme="majorHAnsi"/>
              </w:rPr>
              <w:t>.78</w:t>
            </w:r>
          </w:p>
        </w:tc>
      </w:tr>
      <w:tr w:rsidR="00931791" w:rsidRPr="00BF1567" w14:paraId="20B4DC23" w14:textId="158C2557" w:rsidTr="00673C3E">
        <w:tc>
          <w:tcPr>
            <w:tcW w:w="1422" w:type="dxa"/>
          </w:tcPr>
          <w:p w14:paraId="72AE9533" w14:textId="41F20917" w:rsidR="00931791" w:rsidRPr="00BF1567" w:rsidRDefault="00D97926" w:rsidP="00802D74">
            <w:pPr>
              <w:spacing w:line="240" w:lineRule="auto"/>
              <w:rPr>
                <w:rFonts w:asciiTheme="majorHAnsi" w:hAnsiTheme="majorHAnsi"/>
              </w:rPr>
            </w:pPr>
            <w:r w:rsidRPr="00BF1567">
              <w:rPr>
                <w:rFonts w:asciiTheme="majorHAnsi" w:hAnsiTheme="majorHAnsi"/>
              </w:rPr>
              <w:t>Naturalness (N</w:t>
            </w:r>
            <w:r w:rsidR="00884812" w:rsidRPr="00BF1567">
              <w:rPr>
                <w:rFonts w:asciiTheme="majorHAnsi" w:hAnsiTheme="majorHAnsi"/>
              </w:rPr>
              <w:t>at</w:t>
            </w:r>
            <w:r w:rsidR="00931791" w:rsidRPr="00BF1567">
              <w:rPr>
                <w:rFonts w:asciiTheme="majorHAnsi" w:hAnsiTheme="majorHAnsi"/>
              </w:rPr>
              <w:t>)</w:t>
            </w:r>
          </w:p>
        </w:tc>
        <w:tc>
          <w:tcPr>
            <w:tcW w:w="4050" w:type="dxa"/>
          </w:tcPr>
          <w:p w14:paraId="2E9ECAD3" w14:textId="0C9FB8A3" w:rsidR="00931791" w:rsidRPr="00BF1567" w:rsidRDefault="00931791" w:rsidP="00802D74">
            <w:pPr>
              <w:spacing w:line="240" w:lineRule="auto"/>
              <w:rPr>
                <w:rFonts w:asciiTheme="majorHAnsi" w:hAnsiTheme="majorHAnsi"/>
              </w:rPr>
            </w:pPr>
            <w:r w:rsidRPr="00BF1567">
              <w:rPr>
                <w:rFonts w:asciiTheme="majorHAnsi" w:hAnsiTheme="majorHAnsi"/>
              </w:rPr>
              <w:t>“</w:t>
            </w:r>
            <w:r w:rsidRPr="00BF1567">
              <w:rPr>
                <w:rFonts w:asciiTheme="majorHAnsi" w:hAnsiTheme="majorHAnsi"/>
                <w:lang w:bidi="ar-SA"/>
              </w:rPr>
              <w:t>The displayed environment seemed natural,</w:t>
            </w:r>
            <w:r w:rsidRPr="00BF1567">
              <w:rPr>
                <w:rFonts w:asciiTheme="majorHAnsi" w:hAnsiTheme="majorHAnsi"/>
              </w:rPr>
              <w:t>” “</w:t>
            </w:r>
            <w:r w:rsidRPr="00BF1567">
              <w:rPr>
                <w:rFonts w:asciiTheme="majorHAnsi" w:hAnsiTheme="majorHAnsi"/>
                <w:lang w:bidi="ar-SA"/>
              </w:rPr>
              <w:t xml:space="preserve">The content seemed believable to me,” etc. </w:t>
            </w:r>
            <w:r w:rsidRPr="00BF1567">
              <w:rPr>
                <w:rFonts w:asciiTheme="majorHAnsi" w:hAnsiTheme="majorHAnsi"/>
              </w:rPr>
              <w:t>(1= strongly disagree vs. 7 = strongly agree)</w:t>
            </w:r>
            <w:r w:rsidRPr="00BF1567">
              <w:rPr>
                <w:rFonts w:asciiTheme="majorHAnsi" w:hAnsiTheme="majorHAnsi"/>
                <w:lang w:bidi="ar-SA"/>
              </w:rPr>
              <w:t xml:space="preserve">. </w:t>
            </w:r>
          </w:p>
        </w:tc>
        <w:tc>
          <w:tcPr>
            <w:tcW w:w="1456" w:type="dxa"/>
          </w:tcPr>
          <w:p w14:paraId="1CD7DFE4" w14:textId="592363D3" w:rsidR="00931791" w:rsidRPr="00BF1567" w:rsidRDefault="00931791" w:rsidP="00802D74">
            <w:pPr>
              <w:spacing w:line="240" w:lineRule="auto"/>
              <w:jc w:val="right"/>
              <w:rPr>
                <w:rFonts w:asciiTheme="majorHAnsi" w:hAnsiTheme="majorHAnsi"/>
              </w:rPr>
            </w:pPr>
            <w:r w:rsidRPr="00BF1567">
              <w:rPr>
                <w:rFonts w:asciiTheme="majorHAnsi" w:hAnsiTheme="majorHAnsi"/>
              </w:rPr>
              <w:t>.731</w:t>
            </w:r>
          </w:p>
        </w:tc>
        <w:tc>
          <w:tcPr>
            <w:tcW w:w="730" w:type="dxa"/>
          </w:tcPr>
          <w:p w14:paraId="6A961B3C" w14:textId="6D37CCD5" w:rsidR="00931791" w:rsidRPr="00BF1567" w:rsidRDefault="00B146DD" w:rsidP="00802D74">
            <w:pPr>
              <w:spacing w:line="240" w:lineRule="auto"/>
              <w:jc w:val="right"/>
              <w:rPr>
                <w:rFonts w:asciiTheme="majorHAnsi" w:hAnsiTheme="majorHAnsi"/>
              </w:rPr>
            </w:pPr>
            <w:r w:rsidRPr="00BF1567">
              <w:rPr>
                <w:rFonts w:asciiTheme="majorHAnsi" w:hAnsiTheme="majorHAnsi"/>
              </w:rPr>
              <w:t>5.06</w:t>
            </w:r>
          </w:p>
        </w:tc>
        <w:tc>
          <w:tcPr>
            <w:tcW w:w="730" w:type="dxa"/>
          </w:tcPr>
          <w:p w14:paraId="3C813D5E" w14:textId="49D830AE" w:rsidR="00931791" w:rsidRPr="00BF1567" w:rsidRDefault="00B146DD" w:rsidP="00802D74">
            <w:pPr>
              <w:spacing w:line="240" w:lineRule="auto"/>
              <w:jc w:val="right"/>
              <w:rPr>
                <w:rFonts w:asciiTheme="majorHAnsi" w:hAnsiTheme="majorHAnsi"/>
              </w:rPr>
            </w:pPr>
            <w:r w:rsidRPr="00BF1567">
              <w:rPr>
                <w:rFonts w:asciiTheme="majorHAnsi" w:hAnsiTheme="majorHAnsi"/>
              </w:rPr>
              <w:t>.56</w:t>
            </w:r>
          </w:p>
        </w:tc>
      </w:tr>
      <w:tr w:rsidR="00931791" w:rsidRPr="00BF1567" w14:paraId="720C94FD" w14:textId="451C12EB" w:rsidTr="00673C3E">
        <w:tc>
          <w:tcPr>
            <w:tcW w:w="1422" w:type="dxa"/>
          </w:tcPr>
          <w:p w14:paraId="556DE7EE" w14:textId="77777777" w:rsidR="00931791" w:rsidRPr="00BF1567" w:rsidRDefault="00931791" w:rsidP="00802D74">
            <w:pPr>
              <w:spacing w:line="240" w:lineRule="auto"/>
              <w:rPr>
                <w:rFonts w:asciiTheme="majorHAnsi" w:hAnsiTheme="majorHAnsi"/>
              </w:rPr>
            </w:pPr>
            <w:r w:rsidRPr="00BF1567">
              <w:rPr>
                <w:rFonts w:asciiTheme="majorHAnsi" w:hAnsiTheme="majorHAnsi"/>
              </w:rPr>
              <w:lastRenderedPageBreak/>
              <w:t>Negative Effects (NE)</w:t>
            </w:r>
          </w:p>
        </w:tc>
        <w:tc>
          <w:tcPr>
            <w:tcW w:w="4050" w:type="dxa"/>
          </w:tcPr>
          <w:p w14:paraId="7F4CBB16" w14:textId="77777777" w:rsidR="00931791" w:rsidRPr="00BF1567" w:rsidRDefault="00931791" w:rsidP="00802D74">
            <w:pPr>
              <w:spacing w:line="240" w:lineRule="auto"/>
              <w:rPr>
                <w:rFonts w:asciiTheme="majorHAnsi" w:hAnsiTheme="majorHAnsi"/>
                <w:lang w:bidi="ar-SA"/>
              </w:rPr>
            </w:pPr>
            <w:r w:rsidRPr="00BF1567">
              <w:rPr>
                <w:rFonts w:asciiTheme="majorHAnsi" w:hAnsiTheme="majorHAnsi"/>
              </w:rPr>
              <w:t>“</w:t>
            </w:r>
            <w:r w:rsidRPr="00BF1567">
              <w:rPr>
                <w:rFonts w:asciiTheme="majorHAnsi" w:hAnsiTheme="majorHAnsi"/>
                <w:lang w:bidi="ar-SA"/>
              </w:rPr>
              <w:t>I felt disorientated</w:t>
            </w:r>
            <w:r w:rsidRPr="00BF1567">
              <w:rPr>
                <w:rFonts w:asciiTheme="majorHAnsi" w:hAnsiTheme="majorHAnsi"/>
              </w:rPr>
              <w:t>,” “</w:t>
            </w:r>
            <w:r w:rsidRPr="00BF1567">
              <w:rPr>
                <w:rFonts w:asciiTheme="majorHAnsi" w:hAnsiTheme="majorHAnsi"/>
                <w:lang w:bidi="ar-SA"/>
              </w:rPr>
              <w:t xml:space="preserve">I felt tired,” etc. </w:t>
            </w:r>
            <w:r w:rsidRPr="00BF1567">
              <w:rPr>
                <w:rFonts w:asciiTheme="majorHAnsi" w:hAnsiTheme="majorHAnsi"/>
              </w:rPr>
              <w:t>(1= strongly disagree vs. 7 = strongly agree)</w:t>
            </w:r>
            <w:r w:rsidRPr="00BF1567">
              <w:rPr>
                <w:rFonts w:asciiTheme="majorHAnsi" w:hAnsiTheme="majorHAnsi"/>
                <w:lang w:bidi="ar-SA"/>
              </w:rPr>
              <w:t>.</w:t>
            </w:r>
          </w:p>
          <w:p w14:paraId="74677EA8" w14:textId="3DB23161" w:rsidR="00931791" w:rsidRPr="00BF1567" w:rsidRDefault="00931791" w:rsidP="00802D74">
            <w:pPr>
              <w:spacing w:line="240" w:lineRule="auto"/>
              <w:rPr>
                <w:rFonts w:asciiTheme="majorHAnsi" w:hAnsiTheme="majorHAnsi"/>
              </w:rPr>
            </w:pPr>
            <w:r w:rsidRPr="00BF1567">
              <w:rPr>
                <w:rFonts w:asciiTheme="majorHAnsi" w:hAnsiTheme="majorHAnsi"/>
              </w:rPr>
              <w:t>Lessiter et al. (2000)</w:t>
            </w:r>
          </w:p>
        </w:tc>
        <w:tc>
          <w:tcPr>
            <w:tcW w:w="1456" w:type="dxa"/>
          </w:tcPr>
          <w:p w14:paraId="4172F422" w14:textId="1FAAA7A5" w:rsidR="00931791" w:rsidRPr="00BF1567" w:rsidRDefault="00931791" w:rsidP="00802D74">
            <w:pPr>
              <w:spacing w:line="240" w:lineRule="auto"/>
              <w:jc w:val="right"/>
              <w:rPr>
                <w:rFonts w:asciiTheme="majorHAnsi" w:hAnsiTheme="majorHAnsi"/>
              </w:rPr>
            </w:pPr>
            <w:r w:rsidRPr="00BF1567">
              <w:rPr>
                <w:rFonts w:asciiTheme="majorHAnsi" w:hAnsiTheme="majorHAnsi"/>
              </w:rPr>
              <w:t>.940</w:t>
            </w:r>
          </w:p>
        </w:tc>
        <w:tc>
          <w:tcPr>
            <w:tcW w:w="730" w:type="dxa"/>
          </w:tcPr>
          <w:p w14:paraId="5CEFC604" w14:textId="11F8D49B" w:rsidR="00931791" w:rsidRPr="00BF1567" w:rsidRDefault="00B146DD" w:rsidP="00802D74">
            <w:pPr>
              <w:spacing w:line="240" w:lineRule="auto"/>
              <w:jc w:val="right"/>
              <w:rPr>
                <w:rFonts w:asciiTheme="majorHAnsi" w:hAnsiTheme="majorHAnsi"/>
              </w:rPr>
            </w:pPr>
            <w:r w:rsidRPr="00BF1567">
              <w:rPr>
                <w:rFonts w:asciiTheme="majorHAnsi" w:hAnsiTheme="majorHAnsi"/>
              </w:rPr>
              <w:t>3.11</w:t>
            </w:r>
          </w:p>
        </w:tc>
        <w:tc>
          <w:tcPr>
            <w:tcW w:w="730" w:type="dxa"/>
          </w:tcPr>
          <w:p w14:paraId="610E9E0E" w14:textId="1DFF2298" w:rsidR="00931791" w:rsidRPr="00BF1567" w:rsidRDefault="00B146DD" w:rsidP="00802D74">
            <w:pPr>
              <w:spacing w:line="240" w:lineRule="auto"/>
              <w:jc w:val="right"/>
              <w:rPr>
                <w:rFonts w:asciiTheme="majorHAnsi" w:hAnsiTheme="majorHAnsi"/>
              </w:rPr>
            </w:pPr>
            <w:r w:rsidRPr="00BF1567">
              <w:rPr>
                <w:rFonts w:asciiTheme="majorHAnsi" w:hAnsiTheme="majorHAnsi"/>
              </w:rPr>
              <w:t>.19</w:t>
            </w:r>
          </w:p>
        </w:tc>
      </w:tr>
      <w:tr w:rsidR="00931791" w:rsidRPr="00BF1567" w14:paraId="37D16E45" w14:textId="08D27361" w:rsidTr="00673C3E">
        <w:tc>
          <w:tcPr>
            <w:tcW w:w="1422" w:type="dxa"/>
          </w:tcPr>
          <w:p w14:paraId="67BCA98A" w14:textId="160386BD" w:rsidR="00931791" w:rsidRPr="00BF1567" w:rsidRDefault="00931791" w:rsidP="00802D74">
            <w:pPr>
              <w:spacing w:line="240" w:lineRule="auto"/>
              <w:rPr>
                <w:rFonts w:asciiTheme="majorHAnsi" w:hAnsiTheme="majorHAnsi"/>
              </w:rPr>
            </w:pPr>
            <w:r w:rsidRPr="00BF1567">
              <w:rPr>
                <w:rFonts w:asciiTheme="majorHAnsi" w:hAnsiTheme="majorHAnsi"/>
              </w:rPr>
              <w:t>Attitude toward the Ad (Aad)</w:t>
            </w:r>
          </w:p>
        </w:tc>
        <w:tc>
          <w:tcPr>
            <w:tcW w:w="4050" w:type="dxa"/>
          </w:tcPr>
          <w:p w14:paraId="4BC1083F" w14:textId="77777777" w:rsidR="00931791" w:rsidRPr="00BF1567" w:rsidRDefault="00931791" w:rsidP="00802D74">
            <w:pPr>
              <w:spacing w:line="240" w:lineRule="auto"/>
              <w:rPr>
                <w:rFonts w:asciiTheme="majorHAnsi" w:hAnsiTheme="majorHAnsi"/>
              </w:rPr>
            </w:pPr>
            <w:r w:rsidRPr="00BF1567">
              <w:rPr>
                <w:rFonts w:asciiTheme="majorHAnsi" w:hAnsiTheme="majorHAnsi"/>
              </w:rPr>
              <w:t xml:space="preserve">“Overall, how do you feel about the video” (unfavorable/ favorable, bad/good, and negative/positive) </w:t>
            </w:r>
          </w:p>
          <w:p w14:paraId="47662F0E" w14:textId="3B8CBD47" w:rsidR="00931791" w:rsidRPr="00BF1567" w:rsidRDefault="00931791" w:rsidP="00802D74">
            <w:pPr>
              <w:spacing w:line="240" w:lineRule="auto"/>
              <w:rPr>
                <w:rFonts w:asciiTheme="majorHAnsi" w:hAnsiTheme="majorHAnsi"/>
              </w:rPr>
            </w:pPr>
            <w:r w:rsidRPr="00BF1567">
              <w:rPr>
                <w:rFonts w:asciiTheme="majorHAnsi" w:hAnsiTheme="majorHAnsi"/>
              </w:rPr>
              <w:t>(MacKenzie et al., 1986)</w:t>
            </w:r>
          </w:p>
        </w:tc>
        <w:tc>
          <w:tcPr>
            <w:tcW w:w="1456" w:type="dxa"/>
          </w:tcPr>
          <w:p w14:paraId="36280194" w14:textId="092EE608" w:rsidR="00931791" w:rsidRPr="00BF1567" w:rsidRDefault="00931791" w:rsidP="00802D74">
            <w:pPr>
              <w:spacing w:line="240" w:lineRule="auto"/>
              <w:jc w:val="right"/>
              <w:rPr>
                <w:rFonts w:asciiTheme="majorHAnsi" w:hAnsiTheme="majorHAnsi"/>
              </w:rPr>
            </w:pPr>
            <w:r w:rsidRPr="00BF1567">
              <w:rPr>
                <w:rFonts w:asciiTheme="majorHAnsi" w:hAnsiTheme="majorHAnsi"/>
              </w:rPr>
              <w:t>0.937</w:t>
            </w:r>
          </w:p>
        </w:tc>
        <w:tc>
          <w:tcPr>
            <w:tcW w:w="730" w:type="dxa"/>
          </w:tcPr>
          <w:p w14:paraId="262F83E7" w14:textId="42754133" w:rsidR="00931791" w:rsidRPr="00BF1567" w:rsidRDefault="00B146DD" w:rsidP="00802D74">
            <w:pPr>
              <w:spacing w:line="240" w:lineRule="auto"/>
              <w:jc w:val="right"/>
              <w:rPr>
                <w:rFonts w:asciiTheme="majorHAnsi" w:hAnsiTheme="majorHAnsi"/>
              </w:rPr>
            </w:pPr>
            <w:r w:rsidRPr="00BF1567">
              <w:rPr>
                <w:rFonts w:asciiTheme="majorHAnsi" w:hAnsiTheme="majorHAnsi"/>
              </w:rPr>
              <w:t>4.96</w:t>
            </w:r>
          </w:p>
        </w:tc>
        <w:tc>
          <w:tcPr>
            <w:tcW w:w="730" w:type="dxa"/>
          </w:tcPr>
          <w:p w14:paraId="0CA1001F" w14:textId="0497CDF3" w:rsidR="00931791" w:rsidRPr="00BF1567" w:rsidRDefault="00B146DD" w:rsidP="00802D74">
            <w:pPr>
              <w:spacing w:line="240" w:lineRule="auto"/>
              <w:jc w:val="right"/>
              <w:rPr>
                <w:rFonts w:asciiTheme="majorHAnsi" w:hAnsiTheme="majorHAnsi"/>
              </w:rPr>
            </w:pPr>
            <w:r w:rsidRPr="00BF1567">
              <w:rPr>
                <w:rFonts w:asciiTheme="majorHAnsi" w:hAnsiTheme="majorHAnsi"/>
              </w:rPr>
              <w:t>.15</w:t>
            </w:r>
          </w:p>
        </w:tc>
      </w:tr>
      <w:tr w:rsidR="00931791" w:rsidRPr="00BF1567" w14:paraId="64867736" w14:textId="178E5B5D" w:rsidTr="00673C3E">
        <w:tc>
          <w:tcPr>
            <w:tcW w:w="1422" w:type="dxa"/>
          </w:tcPr>
          <w:p w14:paraId="78802F4B" w14:textId="78C55BC3" w:rsidR="00931791" w:rsidRPr="00BF1567" w:rsidRDefault="00931791" w:rsidP="00802D74">
            <w:pPr>
              <w:spacing w:line="240" w:lineRule="auto"/>
              <w:rPr>
                <w:rFonts w:asciiTheme="majorHAnsi" w:hAnsiTheme="majorHAnsi"/>
              </w:rPr>
            </w:pPr>
            <w:r w:rsidRPr="00BF1567">
              <w:rPr>
                <w:rFonts w:asciiTheme="majorHAnsi" w:hAnsiTheme="majorHAnsi"/>
              </w:rPr>
              <w:t>Attitude toward the brand (Ab)</w:t>
            </w:r>
          </w:p>
        </w:tc>
        <w:tc>
          <w:tcPr>
            <w:tcW w:w="4050" w:type="dxa"/>
          </w:tcPr>
          <w:p w14:paraId="68A35577" w14:textId="77777777" w:rsidR="00931791" w:rsidRPr="00BF1567" w:rsidRDefault="00931791" w:rsidP="00802D74">
            <w:pPr>
              <w:spacing w:line="240" w:lineRule="auto"/>
              <w:rPr>
                <w:rFonts w:asciiTheme="majorHAnsi" w:hAnsiTheme="majorHAnsi"/>
              </w:rPr>
            </w:pPr>
            <w:r w:rsidRPr="00BF1567">
              <w:rPr>
                <w:rFonts w:asciiTheme="majorHAnsi" w:hAnsiTheme="majorHAnsi"/>
              </w:rPr>
              <w:t xml:space="preserve">“Please indicate your feelings about the brand” (unfavorable/ favorable, bad/good, and negative/positive) </w:t>
            </w:r>
          </w:p>
          <w:p w14:paraId="5D12B4EF" w14:textId="0C3F6298" w:rsidR="00931791" w:rsidRPr="00BF1567" w:rsidRDefault="00931791" w:rsidP="00802D74">
            <w:pPr>
              <w:spacing w:line="240" w:lineRule="auto"/>
              <w:rPr>
                <w:rFonts w:asciiTheme="majorHAnsi" w:hAnsiTheme="majorHAnsi"/>
              </w:rPr>
            </w:pPr>
            <w:r w:rsidRPr="00BF1567">
              <w:rPr>
                <w:rFonts w:asciiTheme="majorHAnsi" w:hAnsiTheme="majorHAnsi"/>
              </w:rPr>
              <w:t>(MacKenzie et al., 1986)</w:t>
            </w:r>
          </w:p>
        </w:tc>
        <w:tc>
          <w:tcPr>
            <w:tcW w:w="1456" w:type="dxa"/>
          </w:tcPr>
          <w:p w14:paraId="31B41495" w14:textId="6D2C3972" w:rsidR="00931791" w:rsidRPr="00BF1567" w:rsidRDefault="00931791" w:rsidP="00802D74">
            <w:pPr>
              <w:spacing w:line="240" w:lineRule="auto"/>
              <w:jc w:val="right"/>
              <w:rPr>
                <w:rFonts w:asciiTheme="majorHAnsi" w:hAnsiTheme="majorHAnsi"/>
              </w:rPr>
            </w:pPr>
            <w:r w:rsidRPr="00BF1567">
              <w:rPr>
                <w:rFonts w:asciiTheme="majorHAnsi" w:hAnsiTheme="majorHAnsi"/>
              </w:rPr>
              <w:t>0.938</w:t>
            </w:r>
          </w:p>
        </w:tc>
        <w:tc>
          <w:tcPr>
            <w:tcW w:w="730" w:type="dxa"/>
          </w:tcPr>
          <w:p w14:paraId="4F3A26A3" w14:textId="56AFDB29" w:rsidR="00931791" w:rsidRPr="00BF1567" w:rsidRDefault="00B146DD" w:rsidP="00802D74">
            <w:pPr>
              <w:spacing w:line="240" w:lineRule="auto"/>
              <w:jc w:val="right"/>
              <w:rPr>
                <w:rFonts w:asciiTheme="majorHAnsi" w:hAnsiTheme="majorHAnsi"/>
              </w:rPr>
            </w:pPr>
            <w:r w:rsidRPr="00BF1567">
              <w:rPr>
                <w:rFonts w:asciiTheme="majorHAnsi" w:hAnsiTheme="majorHAnsi"/>
              </w:rPr>
              <w:t>4.48</w:t>
            </w:r>
          </w:p>
        </w:tc>
        <w:tc>
          <w:tcPr>
            <w:tcW w:w="730" w:type="dxa"/>
          </w:tcPr>
          <w:p w14:paraId="4B53B7CE" w14:textId="205C25EC" w:rsidR="00931791" w:rsidRPr="00BF1567" w:rsidRDefault="00B146DD" w:rsidP="00802D74">
            <w:pPr>
              <w:spacing w:line="240" w:lineRule="auto"/>
              <w:jc w:val="right"/>
              <w:rPr>
                <w:rFonts w:asciiTheme="majorHAnsi" w:hAnsiTheme="majorHAnsi"/>
              </w:rPr>
            </w:pPr>
            <w:r w:rsidRPr="00BF1567">
              <w:rPr>
                <w:rFonts w:asciiTheme="majorHAnsi" w:hAnsiTheme="majorHAnsi"/>
              </w:rPr>
              <w:t>.08</w:t>
            </w:r>
          </w:p>
        </w:tc>
      </w:tr>
      <w:tr w:rsidR="00931791" w:rsidRPr="00BF1567" w14:paraId="640BE30C" w14:textId="65BF3C71" w:rsidTr="00673C3E">
        <w:tc>
          <w:tcPr>
            <w:tcW w:w="1422" w:type="dxa"/>
          </w:tcPr>
          <w:p w14:paraId="15983FB7" w14:textId="77777777" w:rsidR="00931791" w:rsidRPr="00BF1567" w:rsidRDefault="00931791" w:rsidP="00802D74">
            <w:pPr>
              <w:spacing w:line="240" w:lineRule="auto"/>
              <w:rPr>
                <w:rFonts w:asciiTheme="majorHAnsi" w:hAnsiTheme="majorHAnsi"/>
              </w:rPr>
            </w:pPr>
            <w:r w:rsidRPr="00BF1567">
              <w:rPr>
                <w:rFonts w:asciiTheme="majorHAnsi" w:hAnsiTheme="majorHAnsi"/>
              </w:rPr>
              <w:t>Purchase intention (PI)</w:t>
            </w:r>
          </w:p>
        </w:tc>
        <w:tc>
          <w:tcPr>
            <w:tcW w:w="4050" w:type="dxa"/>
          </w:tcPr>
          <w:p w14:paraId="0CD114F1" w14:textId="77777777" w:rsidR="00931791" w:rsidRPr="00BF1567" w:rsidRDefault="00931791" w:rsidP="00802D74">
            <w:pPr>
              <w:spacing w:line="240" w:lineRule="auto"/>
              <w:rPr>
                <w:rFonts w:asciiTheme="majorHAnsi" w:hAnsiTheme="majorHAnsi"/>
              </w:rPr>
            </w:pPr>
            <w:r w:rsidRPr="00BF1567">
              <w:rPr>
                <w:rFonts w:asciiTheme="majorHAnsi" w:hAnsiTheme="majorHAnsi"/>
              </w:rPr>
              <w:t>“How likely are you intend to purchase the product in future” (likely/ unlikely, probable/ improbable, and possible/ impossible)</w:t>
            </w:r>
          </w:p>
          <w:p w14:paraId="4C1D23A3" w14:textId="77777777" w:rsidR="00931791" w:rsidRPr="00BF1567" w:rsidRDefault="00931791" w:rsidP="00802D74">
            <w:pPr>
              <w:spacing w:line="240" w:lineRule="auto"/>
              <w:rPr>
                <w:rFonts w:asciiTheme="majorHAnsi" w:hAnsiTheme="majorHAnsi"/>
              </w:rPr>
            </w:pPr>
            <w:r w:rsidRPr="00BF1567">
              <w:rPr>
                <w:rFonts w:asciiTheme="majorHAnsi" w:hAnsiTheme="majorHAnsi"/>
              </w:rPr>
              <w:t>(MacKenzie et al., 1986)</w:t>
            </w:r>
          </w:p>
        </w:tc>
        <w:tc>
          <w:tcPr>
            <w:tcW w:w="1456" w:type="dxa"/>
          </w:tcPr>
          <w:p w14:paraId="14ED0600" w14:textId="65705037" w:rsidR="00931791" w:rsidRPr="00BF1567" w:rsidRDefault="00931791" w:rsidP="00802D74">
            <w:pPr>
              <w:spacing w:line="240" w:lineRule="auto"/>
              <w:jc w:val="right"/>
              <w:rPr>
                <w:rFonts w:asciiTheme="majorHAnsi" w:hAnsiTheme="majorHAnsi"/>
              </w:rPr>
            </w:pPr>
            <w:r w:rsidRPr="00BF1567">
              <w:rPr>
                <w:rFonts w:asciiTheme="majorHAnsi" w:hAnsiTheme="majorHAnsi"/>
              </w:rPr>
              <w:t>0.919</w:t>
            </w:r>
          </w:p>
        </w:tc>
        <w:tc>
          <w:tcPr>
            <w:tcW w:w="730" w:type="dxa"/>
          </w:tcPr>
          <w:p w14:paraId="7C834FA2" w14:textId="5C154CAF" w:rsidR="00931791" w:rsidRPr="00BF1567" w:rsidRDefault="0034252F" w:rsidP="00802D74">
            <w:pPr>
              <w:spacing w:line="240" w:lineRule="auto"/>
              <w:jc w:val="right"/>
              <w:rPr>
                <w:rFonts w:asciiTheme="majorHAnsi" w:hAnsiTheme="majorHAnsi"/>
              </w:rPr>
            </w:pPr>
            <w:r w:rsidRPr="00BF1567">
              <w:rPr>
                <w:rFonts w:asciiTheme="majorHAnsi" w:hAnsiTheme="majorHAnsi"/>
              </w:rPr>
              <w:t>2.82</w:t>
            </w:r>
          </w:p>
        </w:tc>
        <w:tc>
          <w:tcPr>
            <w:tcW w:w="730" w:type="dxa"/>
          </w:tcPr>
          <w:p w14:paraId="747E9663" w14:textId="4E2FFC4C" w:rsidR="00931791" w:rsidRPr="00BF1567" w:rsidRDefault="0034252F" w:rsidP="00802D74">
            <w:pPr>
              <w:spacing w:line="240" w:lineRule="auto"/>
              <w:jc w:val="right"/>
              <w:rPr>
                <w:rFonts w:asciiTheme="majorHAnsi" w:hAnsiTheme="majorHAnsi"/>
              </w:rPr>
            </w:pPr>
            <w:r w:rsidRPr="00BF1567">
              <w:rPr>
                <w:rFonts w:asciiTheme="majorHAnsi" w:hAnsiTheme="majorHAnsi"/>
              </w:rPr>
              <w:t>.57</w:t>
            </w:r>
          </w:p>
        </w:tc>
      </w:tr>
      <w:tr w:rsidR="00931791" w:rsidRPr="00BF1567" w14:paraId="0D44F07B" w14:textId="375C3DEA" w:rsidTr="00673C3E">
        <w:tc>
          <w:tcPr>
            <w:tcW w:w="1422" w:type="dxa"/>
          </w:tcPr>
          <w:p w14:paraId="37123447" w14:textId="77777777" w:rsidR="00931791" w:rsidRPr="00BF1567" w:rsidRDefault="00931791" w:rsidP="00802D74">
            <w:pPr>
              <w:spacing w:line="240" w:lineRule="auto"/>
              <w:rPr>
                <w:rFonts w:asciiTheme="majorHAnsi" w:hAnsiTheme="majorHAnsi"/>
              </w:rPr>
            </w:pPr>
            <w:r w:rsidRPr="00BF1567">
              <w:rPr>
                <w:rFonts w:asciiTheme="majorHAnsi" w:hAnsiTheme="majorHAnsi"/>
              </w:rPr>
              <w:t>Intention to share the ad (SI)</w:t>
            </w:r>
          </w:p>
        </w:tc>
        <w:tc>
          <w:tcPr>
            <w:tcW w:w="4050" w:type="dxa"/>
          </w:tcPr>
          <w:p w14:paraId="506C575E" w14:textId="77777777" w:rsidR="00931791" w:rsidRPr="00BF1567" w:rsidRDefault="00931791" w:rsidP="00802D74">
            <w:pPr>
              <w:spacing w:line="240" w:lineRule="auto"/>
              <w:rPr>
                <w:rFonts w:asciiTheme="majorHAnsi" w:hAnsiTheme="majorHAnsi"/>
              </w:rPr>
            </w:pPr>
            <w:r w:rsidRPr="00BF1567">
              <w:rPr>
                <w:rFonts w:asciiTheme="majorHAnsi" w:hAnsiTheme="majorHAnsi"/>
              </w:rPr>
              <w:t>“How likely are you intend to share the ad?”</w:t>
            </w:r>
          </w:p>
          <w:p w14:paraId="6760873D" w14:textId="77777777" w:rsidR="00931791" w:rsidRPr="00BF1567" w:rsidRDefault="00931791" w:rsidP="00802D74">
            <w:pPr>
              <w:spacing w:line="240" w:lineRule="auto"/>
              <w:rPr>
                <w:rFonts w:asciiTheme="majorHAnsi" w:hAnsiTheme="majorHAnsi"/>
              </w:rPr>
            </w:pPr>
            <w:r w:rsidRPr="00BF1567">
              <w:rPr>
                <w:rFonts w:asciiTheme="majorHAnsi" w:hAnsiTheme="majorHAnsi"/>
              </w:rPr>
              <w:t>(likely/ unlikely, probable/ improbable, possible/ impossible, and certain/ uncertain)</w:t>
            </w:r>
          </w:p>
          <w:p w14:paraId="7D31240B" w14:textId="77777777" w:rsidR="00931791" w:rsidRPr="00BF1567" w:rsidRDefault="00931791" w:rsidP="00802D74">
            <w:pPr>
              <w:spacing w:line="240" w:lineRule="auto"/>
              <w:rPr>
                <w:rFonts w:asciiTheme="majorHAnsi" w:hAnsiTheme="majorHAnsi"/>
              </w:rPr>
            </w:pPr>
            <w:r w:rsidRPr="00BF1567">
              <w:rPr>
                <w:rFonts w:asciiTheme="majorHAnsi" w:hAnsiTheme="majorHAnsi"/>
              </w:rPr>
              <w:t>(MacKenzie et al., 1986)</w:t>
            </w:r>
          </w:p>
        </w:tc>
        <w:tc>
          <w:tcPr>
            <w:tcW w:w="1456" w:type="dxa"/>
          </w:tcPr>
          <w:p w14:paraId="6140C7FC" w14:textId="487DE081" w:rsidR="00931791" w:rsidRPr="00BF1567" w:rsidRDefault="00931791" w:rsidP="00802D74">
            <w:pPr>
              <w:spacing w:line="240" w:lineRule="auto"/>
              <w:jc w:val="right"/>
              <w:rPr>
                <w:rFonts w:asciiTheme="majorHAnsi" w:hAnsiTheme="majorHAnsi"/>
              </w:rPr>
            </w:pPr>
            <w:r w:rsidRPr="00BF1567">
              <w:rPr>
                <w:rFonts w:asciiTheme="majorHAnsi" w:hAnsiTheme="majorHAnsi"/>
              </w:rPr>
              <w:t>0.922</w:t>
            </w:r>
          </w:p>
        </w:tc>
        <w:tc>
          <w:tcPr>
            <w:tcW w:w="730" w:type="dxa"/>
          </w:tcPr>
          <w:p w14:paraId="26C62EDE" w14:textId="1868B23B" w:rsidR="00931791" w:rsidRPr="00BF1567" w:rsidRDefault="0034252F" w:rsidP="00802D74">
            <w:pPr>
              <w:spacing w:line="240" w:lineRule="auto"/>
              <w:jc w:val="right"/>
              <w:rPr>
                <w:rFonts w:asciiTheme="majorHAnsi" w:hAnsiTheme="majorHAnsi"/>
              </w:rPr>
            </w:pPr>
            <w:r w:rsidRPr="00BF1567">
              <w:rPr>
                <w:rFonts w:asciiTheme="majorHAnsi" w:hAnsiTheme="majorHAnsi"/>
              </w:rPr>
              <w:t>3.24</w:t>
            </w:r>
          </w:p>
        </w:tc>
        <w:tc>
          <w:tcPr>
            <w:tcW w:w="730" w:type="dxa"/>
          </w:tcPr>
          <w:p w14:paraId="68C00DDA" w14:textId="3F16753D" w:rsidR="00931791" w:rsidRPr="00BF1567" w:rsidRDefault="0034252F" w:rsidP="00802D74">
            <w:pPr>
              <w:spacing w:line="240" w:lineRule="auto"/>
              <w:jc w:val="right"/>
              <w:rPr>
                <w:rFonts w:asciiTheme="majorHAnsi" w:hAnsiTheme="majorHAnsi"/>
              </w:rPr>
            </w:pPr>
            <w:r w:rsidRPr="00BF1567">
              <w:rPr>
                <w:rFonts w:asciiTheme="majorHAnsi" w:hAnsiTheme="majorHAnsi"/>
              </w:rPr>
              <w:t>.28</w:t>
            </w:r>
          </w:p>
        </w:tc>
      </w:tr>
    </w:tbl>
    <w:p w14:paraId="5A8ED7AB" w14:textId="3AA57E34" w:rsidR="00B80B3D" w:rsidRPr="00BF1567" w:rsidRDefault="00B80B3D" w:rsidP="006C4DFB">
      <w:pPr>
        <w:pStyle w:val="Caption"/>
        <w:keepNext/>
        <w:spacing w:before="240"/>
        <w:rPr>
          <w:rFonts w:asciiTheme="majorHAnsi" w:hAnsiTheme="majorHAnsi"/>
          <w:b w:val="0"/>
        </w:rPr>
      </w:pPr>
      <w:bookmarkStart w:id="81" w:name="_Toc520277774"/>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3</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Pearson’s r Correlations Matrix of Key Variables</w:t>
      </w:r>
      <w:bookmarkEnd w:id="81"/>
    </w:p>
    <w:tbl>
      <w:tblPr>
        <w:tblW w:w="8464" w:type="dxa"/>
        <w:tblLayout w:type="fixed"/>
        <w:tblCellMar>
          <w:left w:w="0" w:type="dxa"/>
          <w:right w:w="0" w:type="dxa"/>
        </w:tblCellMar>
        <w:tblLook w:val="0000" w:firstRow="0" w:lastRow="0" w:firstColumn="0" w:lastColumn="0" w:noHBand="0" w:noVBand="0"/>
      </w:tblPr>
      <w:tblGrid>
        <w:gridCol w:w="1894"/>
        <w:gridCol w:w="540"/>
        <w:gridCol w:w="540"/>
        <w:gridCol w:w="630"/>
        <w:gridCol w:w="630"/>
        <w:gridCol w:w="630"/>
        <w:gridCol w:w="630"/>
        <w:gridCol w:w="720"/>
        <w:gridCol w:w="630"/>
        <w:gridCol w:w="630"/>
        <w:gridCol w:w="630"/>
        <w:gridCol w:w="360"/>
      </w:tblGrid>
      <w:tr w:rsidR="00C90EF2" w:rsidRPr="00C90EF2" w14:paraId="483FC9BA" w14:textId="77777777" w:rsidTr="00AC6487">
        <w:trPr>
          <w:cantSplit/>
          <w:trHeight w:val="341"/>
        </w:trPr>
        <w:tc>
          <w:tcPr>
            <w:tcW w:w="1894" w:type="dxa"/>
            <w:tcBorders>
              <w:top w:val="single" w:sz="4" w:space="0" w:color="auto"/>
              <w:bottom w:val="single" w:sz="4" w:space="0" w:color="auto"/>
            </w:tcBorders>
            <w:shd w:val="clear" w:color="auto" w:fill="FFFFFF"/>
          </w:tcPr>
          <w:p w14:paraId="27316107" w14:textId="77777777" w:rsidR="0078373B" w:rsidRPr="00C90EF2" w:rsidRDefault="0078373B" w:rsidP="00AE60FC">
            <w:pPr>
              <w:spacing w:line="240" w:lineRule="auto"/>
              <w:ind w:left="60" w:right="60"/>
              <w:rPr>
                <w:rFonts w:asciiTheme="majorHAnsi" w:hAnsiTheme="majorHAnsi" w:cs="Arial"/>
                <w:sz w:val="20"/>
                <w:szCs w:val="20"/>
              </w:rPr>
            </w:pPr>
          </w:p>
        </w:tc>
        <w:tc>
          <w:tcPr>
            <w:tcW w:w="540" w:type="dxa"/>
            <w:tcBorders>
              <w:top w:val="single" w:sz="4" w:space="0" w:color="auto"/>
              <w:bottom w:val="single" w:sz="4" w:space="0" w:color="auto"/>
            </w:tcBorders>
            <w:shd w:val="clear" w:color="auto" w:fill="FFFFFF"/>
            <w:vAlign w:val="center"/>
          </w:tcPr>
          <w:p w14:paraId="2C6418BF" w14:textId="77777777" w:rsidR="0078373B" w:rsidRPr="00C90EF2" w:rsidRDefault="0078373B" w:rsidP="00AE60FC">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w:t>
            </w:r>
          </w:p>
        </w:tc>
        <w:tc>
          <w:tcPr>
            <w:tcW w:w="540" w:type="dxa"/>
            <w:tcBorders>
              <w:top w:val="single" w:sz="4" w:space="0" w:color="auto"/>
              <w:bottom w:val="single" w:sz="4" w:space="0" w:color="auto"/>
            </w:tcBorders>
            <w:shd w:val="clear" w:color="auto" w:fill="FFFFFF"/>
            <w:vAlign w:val="center"/>
          </w:tcPr>
          <w:p w14:paraId="17161624" w14:textId="77777777" w:rsidR="0078373B" w:rsidRPr="00C90EF2" w:rsidRDefault="0078373B" w:rsidP="00AE60FC">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2</w:t>
            </w:r>
          </w:p>
        </w:tc>
        <w:tc>
          <w:tcPr>
            <w:tcW w:w="630" w:type="dxa"/>
            <w:tcBorders>
              <w:top w:val="single" w:sz="4" w:space="0" w:color="auto"/>
              <w:bottom w:val="single" w:sz="4" w:space="0" w:color="auto"/>
            </w:tcBorders>
            <w:shd w:val="clear" w:color="auto" w:fill="FFFFFF"/>
            <w:vAlign w:val="center"/>
          </w:tcPr>
          <w:p w14:paraId="455C2E7E" w14:textId="77777777" w:rsidR="0078373B" w:rsidRPr="00C90EF2" w:rsidRDefault="0078373B" w:rsidP="00AE60FC">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w:t>
            </w:r>
          </w:p>
        </w:tc>
        <w:tc>
          <w:tcPr>
            <w:tcW w:w="630" w:type="dxa"/>
            <w:tcBorders>
              <w:top w:val="single" w:sz="4" w:space="0" w:color="auto"/>
              <w:bottom w:val="single" w:sz="4" w:space="0" w:color="auto"/>
            </w:tcBorders>
            <w:shd w:val="clear" w:color="auto" w:fill="FFFFFF"/>
            <w:vAlign w:val="center"/>
          </w:tcPr>
          <w:p w14:paraId="7C707DEF" w14:textId="77777777" w:rsidR="0078373B" w:rsidRPr="00C90EF2" w:rsidRDefault="0078373B" w:rsidP="00AE60FC">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4</w:t>
            </w:r>
          </w:p>
        </w:tc>
        <w:tc>
          <w:tcPr>
            <w:tcW w:w="630" w:type="dxa"/>
            <w:tcBorders>
              <w:top w:val="single" w:sz="4" w:space="0" w:color="auto"/>
              <w:bottom w:val="single" w:sz="4" w:space="0" w:color="auto"/>
            </w:tcBorders>
            <w:shd w:val="clear" w:color="auto" w:fill="FFFFFF"/>
            <w:vAlign w:val="center"/>
          </w:tcPr>
          <w:p w14:paraId="029C4066" w14:textId="77777777" w:rsidR="0078373B" w:rsidRPr="00C90EF2" w:rsidRDefault="0078373B" w:rsidP="00AE60FC">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5</w:t>
            </w:r>
          </w:p>
        </w:tc>
        <w:tc>
          <w:tcPr>
            <w:tcW w:w="630" w:type="dxa"/>
            <w:tcBorders>
              <w:top w:val="single" w:sz="4" w:space="0" w:color="auto"/>
              <w:bottom w:val="single" w:sz="4" w:space="0" w:color="auto"/>
            </w:tcBorders>
            <w:shd w:val="clear" w:color="auto" w:fill="FFFFFF"/>
            <w:vAlign w:val="center"/>
          </w:tcPr>
          <w:p w14:paraId="3F5F4539" w14:textId="77777777" w:rsidR="0078373B" w:rsidRPr="00C90EF2" w:rsidRDefault="0078373B" w:rsidP="00AE60FC">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6</w:t>
            </w:r>
          </w:p>
        </w:tc>
        <w:tc>
          <w:tcPr>
            <w:tcW w:w="720" w:type="dxa"/>
            <w:tcBorders>
              <w:top w:val="single" w:sz="4" w:space="0" w:color="auto"/>
              <w:bottom w:val="single" w:sz="4" w:space="0" w:color="auto"/>
            </w:tcBorders>
            <w:shd w:val="clear" w:color="auto" w:fill="FFFFFF"/>
            <w:vAlign w:val="center"/>
          </w:tcPr>
          <w:p w14:paraId="44EF7014" w14:textId="77777777" w:rsidR="0078373B" w:rsidRPr="00C90EF2" w:rsidRDefault="0078373B" w:rsidP="00AE60FC">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7</w:t>
            </w:r>
          </w:p>
        </w:tc>
        <w:tc>
          <w:tcPr>
            <w:tcW w:w="630" w:type="dxa"/>
            <w:tcBorders>
              <w:top w:val="single" w:sz="4" w:space="0" w:color="auto"/>
              <w:bottom w:val="single" w:sz="4" w:space="0" w:color="auto"/>
            </w:tcBorders>
            <w:shd w:val="clear" w:color="auto" w:fill="FFFFFF"/>
            <w:vAlign w:val="center"/>
          </w:tcPr>
          <w:p w14:paraId="30AB8DFA" w14:textId="77777777" w:rsidR="0078373B" w:rsidRPr="00C90EF2" w:rsidRDefault="0078373B" w:rsidP="00AE60FC">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8</w:t>
            </w:r>
          </w:p>
        </w:tc>
        <w:tc>
          <w:tcPr>
            <w:tcW w:w="630" w:type="dxa"/>
            <w:tcBorders>
              <w:top w:val="single" w:sz="4" w:space="0" w:color="auto"/>
              <w:bottom w:val="single" w:sz="4" w:space="0" w:color="auto"/>
            </w:tcBorders>
            <w:shd w:val="clear" w:color="auto" w:fill="FFFFFF"/>
            <w:vAlign w:val="center"/>
          </w:tcPr>
          <w:p w14:paraId="40727A13" w14:textId="77777777" w:rsidR="0078373B" w:rsidRPr="00C90EF2" w:rsidRDefault="0078373B" w:rsidP="00AE60FC">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9</w:t>
            </w:r>
          </w:p>
        </w:tc>
        <w:tc>
          <w:tcPr>
            <w:tcW w:w="630" w:type="dxa"/>
            <w:tcBorders>
              <w:top w:val="single" w:sz="4" w:space="0" w:color="auto"/>
              <w:bottom w:val="single" w:sz="4" w:space="0" w:color="auto"/>
            </w:tcBorders>
            <w:shd w:val="clear" w:color="auto" w:fill="FFFFFF"/>
            <w:vAlign w:val="center"/>
          </w:tcPr>
          <w:p w14:paraId="02C204F8" w14:textId="77777777" w:rsidR="0078373B" w:rsidRPr="00C90EF2" w:rsidRDefault="0078373B" w:rsidP="00AE60FC">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10</w:t>
            </w:r>
          </w:p>
        </w:tc>
        <w:tc>
          <w:tcPr>
            <w:tcW w:w="360" w:type="dxa"/>
            <w:tcBorders>
              <w:top w:val="single" w:sz="4" w:space="0" w:color="auto"/>
              <w:bottom w:val="single" w:sz="4" w:space="0" w:color="auto"/>
            </w:tcBorders>
            <w:shd w:val="clear" w:color="auto" w:fill="FFFFFF"/>
            <w:vAlign w:val="center"/>
          </w:tcPr>
          <w:p w14:paraId="68455E4E" w14:textId="77777777" w:rsidR="0078373B" w:rsidRPr="00C90EF2" w:rsidRDefault="0078373B" w:rsidP="00AE60FC">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11</w:t>
            </w:r>
          </w:p>
        </w:tc>
      </w:tr>
      <w:tr w:rsidR="00C90EF2" w:rsidRPr="00C90EF2" w14:paraId="7934BD3B" w14:textId="77777777" w:rsidTr="00AC6487">
        <w:trPr>
          <w:cantSplit/>
        </w:trPr>
        <w:tc>
          <w:tcPr>
            <w:tcW w:w="1894" w:type="dxa"/>
            <w:tcBorders>
              <w:top w:val="single" w:sz="4" w:space="0" w:color="auto"/>
            </w:tcBorders>
            <w:shd w:val="clear" w:color="auto" w:fill="FFFFFF"/>
          </w:tcPr>
          <w:p w14:paraId="522ACAEC" w14:textId="77777777" w:rsidR="0078373B" w:rsidRPr="00C90EF2" w:rsidRDefault="0078373B" w:rsidP="00C4412D">
            <w:pPr>
              <w:spacing w:line="240" w:lineRule="auto"/>
              <w:ind w:right="60"/>
              <w:rPr>
                <w:rFonts w:asciiTheme="majorHAnsi" w:hAnsiTheme="majorHAnsi" w:cs="Arial"/>
                <w:sz w:val="20"/>
                <w:szCs w:val="20"/>
              </w:rPr>
            </w:pPr>
            <w:r w:rsidRPr="00C90EF2">
              <w:rPr>
                <w:rFonts w:asciiTheme="majorHAnsi" w:hAnsiTheme="majorHAnsi" w:cs="Arial"/>
                <w:sz w:val="20"/>
                <w:szCs w:val="20"/>
              </w:rPr>
              <w:t>1. Unaided recall</w:t>
            </w:r>
          </w:p>
        </w:tc>
        <w:tc>
          <w:tcPr>
            <w:tcW w:w="540" w:type="dxa"/>
            <w:tcBorders>
              <w:top w:val="single" w:sz="4" w:space="0" w:color="auto"/>
            </w:tcBorders>
            <w:shd w:val="clear" w:color="auto" w:fill="FFFFFF"/>
            <w:vAlign w:val="center"/>
          </w:tcPr>
          <w:p w14:paraId="4EB79E38"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w:t>
            </w:r>
          </w:p>
        </w:tc>
        <w:tc>
          <w:tcPr>
            <w:tcW w:w="540" w:type="dxa"/>
            <w:tcBorders>
              <w:top w:val="single" w:sz="4" w:space="0" w:color="auto"/>
            </w:tcBorders>
            <w:shd w:val="clear" w:color="auto" w:fill="FFFFFF"/>
            <w:vAlign w:val="center"/>
          </w:tcPr>
          <w:p w14:paraId="753DA60E"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tcBorders>
              <w:top w:val="single" w:sz="4" w:space="0" w:color="auto"/>
            </w:tcBorders>
            <w:shd w:val="clear" w:color="auto" w:fill="FFFFFF"/>
            <w:vAlign w:val="center"/>
          </w:tcPr>
          <w:p w14:paraId="59184D83"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tcBorders>
              <w:top w:val="single" w:sz="4" w:space="0" w:color="auto"/>
            </w:tcBorders>
            <w:shd w:val="clear" w:color="auto" w:fill="FFFFFF"/>
            <w:vAlign w:val="center"/>
          </w:tcPr>
          <w:p w14:paraId="1462801F"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tcBorders>
              <w:top w:val="single" w:sz="4" w:space="0" w:color="auto"/>
            </w:tcBorders>
            <w:shd w:val="clear" w:color="auto" w:fill="FFFFFF"/>
            <w:vAlign w:val="center"/>
          </w:tcPr>
          <w:p w14:paraId="21D9DD76"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tcBorders>
              <w:top w:val="single" w:sz="4" w:space="0" w:color="auto"/>
            </w:tcBorders>
            <w:shd w:val="clear" w:color="auto" w:fill="FFFFFF"/>
            <w:vAlign w:val="center"/>
          </w:tcPr>
          <w:p w14:paraId="3E11B42F"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720" w:type="dxa"/>
            <w:tcBorders>
              <w:top w:val="single" w:sz="4" w:space="0" w:color="auto"/>
            </w:tcBorders>
            <w:shd w:val="clear" w:color="auto" w:fill="FFFFFF"/>
            <w:vAlign w:val="center"/>
          </w:tcPr>
          <w:p w14:paraId="483A5161"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tcBorders>
              <w:top w:val="single" w:sz="4" w:space="0" w:color="auto"/>
            </w:tcBorders>
            <w:shd w:val="clear" w:color="auto" w:fill="FFFFFF"/>
            <w:vAlign w:val="center"/>
          </w:tcPr>
          <w:p w14:paraId="0050DC12"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tcBorders>
              <w:top w:val="single" w:sz="4" w:space="0" w:color="auto"/>
            </w:tcBorders>
            <w:shd w:val="clear" w:color="auto" w:fill="FFFFFF"/>
            <w:vAlign w:val="center"/>
          </w:tcPr>
          <w:p w14:paraId="39174C3F"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tcBorders>
              <w:top w:val="single" w:sz="4" w:space="0" w:color="auto"/>
            </w:tcBorders>
            <w:shd w:val="clear" w:color="auto" w:fill="FFFFFF"/>
            <w:vAlign w:val="center"/>
          </w:tcPr>
          <w:p w14:paraId="4DD4DF16"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360" w:type="dxa"/>
            <w:tcBorders>
              <w:top w:val="single" w:sz="4" w:space="0" w:color="auto"/>
            </w:tcBorders>
            <w:shd w:val="clear" w:color="auto" w:fill="FFFFFF"/>
            <w:vAlign w:val="center"/>
          </w:tcPr>
          <w:p w14:paraId="7A7F1AD1" w14:textId="77777777" w:rsidR="0078373B" w:rsidRPr="00C90EF2" w:rsidRDefault="0078373B" w:rsidP="00C4412D">
            <w:pPr>
              <w:spacing w:line="240" w:lineRule="auto"/>
              <w:ind w:left="60" w:right="60"/>
              <w:jc w:val="right"/>
              <w:rPr>
                <w:rFonts w:asciiTheme="majorHAnsi" w:hAnsiTheme="majorHAnsi" w:cs="Arial"/>
                <w:sz w:val="20"/>
                <w:szCs w:val="20"/>
              </w:rPr>
            </w:pPr>
          </w:p>
        </w:tc>
      </w:tr>
      <w:tr w:rsidR="00C90EF2" w:rsidRPr="00C90EF2" w14:paraId="6567B0D2" w14:textId="77777777" w:rsidTr="00AC6487">
        <w:trPr>
          <w:cantSplit/>
        </w:trPr>
        <w:tc>
          <w:tcPr>
            <w:tcW w:w="1894" w:type="dxa"/>
            <w:shd w:val="clear" w:color="auto" w:fill="FFFFFF"/>
          </w:tcPr>
          <w:p w14:paraId="774C83A1" w14:textId="77777777" w:rsidR="0078373B" w:rsidRPr="00C90EF2" w:rsidRDefault="0078373B" w:rsidP="00C4412D">
            <w:pPr>
              <w:spacing w:line="240" w:lineRule="auto"/>
              <w:ind w:right="60"/>
              <w:rPr>
                <w:rFonts w:asciiTheme="majorHAnsi" w:hAnsiTheme="majorHAnsi" w:cs="Arial"/>
                <w:sz w:val="20"/>
                <w:szCs w:val="20"/>
              </w:rPr>
            </w:pPr>
            <w:r w:rsidRPr="00C90EF2">
              <w:rPr>
                <w:rFonts w:asciiTheme="majorHAnsi" w:hAnsiTheme="majorHAnsi" w:cs="Arial"/>
                <w:sz w:val="20"/>
                <w:szCs w:val="20"/>
              </w:rPr>
              <w:t>2. Aided recall</w:t>
            </w:r>
          </w:p>
        </w:tc>
        <w:tc>
          <w:tcPr>
            <w:tcW w:w="540" w:type="dxa"/>
            <w:shd w:val="clear" w:color="auto" w:fill="FFFFFF"/>
            <w:vAlign w:val="center"/>
          </w:tcPr>
          <w:p w14:paraId="4D62B9CA" w14:textId="77777777" w:rsidR="0078373B" w:rsidRPr="00C90EF2" w:rsidRDefault="0078373B" w:rsidP="00C4412D">
            <w:pPr>
              <w:spacing w:line="240" w:lineRule="auto"/>
              <w:ind w:right="60"/>
              <w:jc w:val="right"/>
              <w:rPr>
                <w:rFonts w:asciiTheme="majorHAnsi" w:hAnsiTheme="majorHAnsi" w:cs="Arial"/>
                <w:sz w:val="20"/>
                <w:szCs w:val="20"/>
              </w:rPr>
            </w:pPr>
            <w:r w:rsidRPr="00C90EF2">
              <w:rPr>
                <w:rFonts w:asciiTheme="majorHAnsi" w:hAnsiTheme="majorHAnsi" w:cs="Arial"/>
                <w:sz w:val="20"/>
                <w:szCs w:val="20"/>
              </w:rPr>
              <w:t>-.071</w:t>
            </w:r>
          </w:p>
        </w:tc>
        <w:tc>
          <w:tcPr>
            <w:tcW w:w="540" w:type="dxa"/>
            <w:shd w:val="clear" w:color="auto" w:fill="FFFFFF"/>
            <w:vAlign w:val="center"/>
          </w:tcPr>
          <w:p w14:paraId="5F7E4F6D"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w:t>
            </w:r>
          </w:p>
        </w:tc>
        <w:tc>
          <w:tcPr>
            <w:tcW w:w="630" w:type="dxa"/>
            <w:shd w:val="clear" w:color="auto" w:fill="FFFFFF"/>
            <w:vAlign w:val="center"/>
          </w:tcPr>
          <w:p w14:paraId="0BB9E8A9"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761F499F"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29585BBD"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3DC4289E"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720" w:type="dxa"/>
            <w:shd w:val="clear" w:color="auto" w:fill="FFFFFF"/>
            <w:vAlign w:val="center"/>
          </w:tcPr>
          <w:p w14:paraId="29570FC3"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0C0487EE"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24DF7201"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2B256136"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360" w:type="dxa"/>
            <w:shd w:val="clear" w:color="auto" w:fill="FFFFFF"/>
            <w:vAlign w:val="center"/>
          </w:tcPr>
          <w:p w14:paraId="540F2E15" w14:textId="77777777" w:rsidR="0078373B" w:rsidRPr="00C90EF2" w:rsidRDefault="0078373B" w:rsidP="00C4412D">
            <w:pPr>
              <w:spacing w:line="240" w:lineRule="auto"/>
              <w:ind w:left="60" w:right="60"/>
              <w:jc w:val="right"/>
              <w:rPr>
                <w:rFonts w:asciiTheme="majorHAnsi" w:hAnsiTheme="majorHAnsi" w:cs="Arial"/>
                <w:sz w:val="20"/>
                <w:szCs w:val="20"/>
              </w:rPr>
            </w:pPr>
          </w:p>
        </w:tc>
      </w:tr>
      <w:tr w:rsidR="00C90EF2" w:rsidRPr="00C90EF2" w14:paraId="3ECA9CED" w14:textId="77777777" w:rsidTr="00AC6487">
        <w:trPr>
          <w:cantSplit/>
        </w:trPr>
        <w:tc>
          <w:tcPr>
            <w:tcW w:w="1894" w:type="dxa"/>
            <w:shd w:val="clear" w:color="auto" w:fill="FFFFFF"/>
          </w:tcPr>
          <w:p w14:paraId="55F75648" w14:textId="77777777" w:rsidR="0078373B" w:rsidRPr="00C90EF2" w:rsidRDefault="0078373B" w:rsidP="00C4412D">
            <w:pPr>
              <w:spacing w:line="240" w:lineRule="auto"/>
              <w:ind w:right="60"/>
              <w:rPr>
                <w:rFonts w:asciiTheme="majorHAnsi" w:hAnsiTheme="majorHAnsi" w:cs="Arial"/>
                <w:sz w:val="20"/>
                <w:szCs w:val="20"/>
              </w:rPr>
            </w:pPr>
            <w:r w:rsidRPr="00C90EF2">
              <w:rPr>
                <w:rFonts w:asciiTheme="majorHAnsi" w:hAnsiTheme="majorHAnsi" w:cs="Arial"/>
                <w:sz w:val="20"/>
                <w:szCs w:val="20"/>
              </w:rPr>
              <w:t>3. Product knowledge</w:t>
            </w:r>
          </w:p>
        </w:tc>
        <w:tc>
          <w:tcPr>
            <w:tcW w:w="540" w:type="dxa"/>
            <w:shd w:val="clear" w:color="auto" w:fill="FFFFFF"/>
            <w:vAlign w:val="center"/>
          </w:tcPr>
          <w:p w14:paraId="0CB5FAE0"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.079</w:t>
            </w:r>
          </w:p>
        </w:tc>
        <w:tc>
          <w:tcPr>
            <w:tcW w:w="540" w:type="dxa"/>
            <w:shd w:val="clear" w:color="auto" w:fill="FFFFFF"/>
            <w:vAlign w:val="center"/>
          </w:tcPr>
          <w:p w14:paraId="3C661A5F"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-.036</w:t>
            </w:r>
          </w:p>
        </w:tc>
        <w:tc>
          <w:tcPr>
            <w:tcW w:w="630" w:type="dxa"/>
            <w:shd w:val="clear" w:color="auto" w:fill="FFFFFF"/>
            <w:vAlign w:val="center"/>
          </w:tcPr>
          <w:p w14:paraId="340E94CA"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w:t>
            </w:r>
          </w:p>
        </w:tc>
        <w:tc>
          <w:tcPr>
            <w:tcW w:w="630" w:type="dxa"/>
            <w:shd w:val="clear" w:color="auto" w:fill="FFFFFF"/>
            <w:vAlign w:val="center"/>
          </w:tcPr>
          <w:p w14:paraId="2E6EE0E7"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6EB6B763"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72A63704"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720" w:type="dxa"/>
            <w:shd w:val="clear" w:color="auto" w:fill="FFFFFF"/>
            <w:vAlign w:val="center"/>
          </w:tcPr>
          <w:p w14:paraId="6D997D93"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34736A9D"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4ACDC667"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53412E31"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360" w:type="dxa"/>
            <w:shd w:val="clear" w:color="auto" w:fill="FFFFFF"/>
            <w:vAlign w:val="center"/>
          </w:tcPr>
          <w:p w14:paraId="0695E04D" w14:textId="77777777" w:rsidR="0078373B" w:rsidRPr="00C90EF2" w:rsidRDefault="0078373B" w:rsidP="00C4412D">
            <w:pPr>
              <w:spacing w:line="240" w:lineRule="auto"/>
              <w:ind w:left="60" w:right="60"/>
              <w:jc w:val="right"/>
              <w:rPr>
                <w:rFonts w:asciiTheme="majorHAnsi" w:hAnsiTheme="majorHAnsi" w:cs="Arial"/>
                <w:sz w:val="20"/>
                <w:szCs w:val="20"/>
              </w:rPr>
            </w:pPr>
          </w:p>
        </w:tc>
      </w:tr>
      <w:tr w:rsidR="00C90EF2" w:rsidRPr="00C90EF2" w14:paraId="7027C196" w14:textId="77777777" w:rsidTr="00AC6487">
        <w:trPr>
          <w:cantSplit/>
        </w:trPr>
        <w:tc>
          <w:tcPr>
            <w:tcW w:w="1894" w:type="dxa"/>
            <w:shd w:val="clear" w:color="auto" w:fill="FFFFFF"/>
          </w:tcPr>
          <w:p w14:paraId="7DF2F75A" w14:textId="77777777" w:rsidR="0078373B" w:rsidRPr="00C90EF2" w:rsidRDefault="0078373B" w:rsidP="00C4412D">
            <w:pPr>
              <w:spacing w:line="240" w:lineRule="auto"/>
              <w:ind w:right="60"/>
              <w:rPr>
                <w:rFonts w:asciiTheme="majorHAnsi" w:hAnsiTheme="majorHAnsi" w:cs="Arial"/>
                <w:sz w:val="20"/>
                <w:szCs w:val="20"/>
              </w:rPr>
            </w:pPr>
            <w:r w:rsidRPr="00C90EF2">
              <w:rPr>
                <w:rFonts w:asciiTheme="majorHAnsi" w:hAnsiTheme="majorHAnsi" w:cs="Arial"/>
                <w:sz w:val="20"/>
                <w:szCs w:val="20"/>
              </w:rPr>
              <w:t>4. Spatial presence</w:t>
            </w:r>
          </w:p>
        </w:tc>
        <w:tc>
          <w:tcPr>
            <w:tcW w:w="540" w:type="dxa"/>
            <w:shd w:val="clear" w:color="auto" w:fill="FFFFFF"/>
            <w:vAlign w:val="center"/>
          </w:tcPr>
          <w:p w14:paraId="6D082DEE"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.301</w:t>
            </w:r>
            <w:r w:rsidRPr="00C90EF2">
              <w:rPr>
                <w:rFonts w:asciiTheme="majorHAnsi" w:hAnsiTheme="majorHAnsi" w:cs="Arial"/>
                <w:sz w:val="20"/>
                <w:szCs w:val="20"/>
                <w:vertAlign w:val="superscript"/>
              </w:rPr>
              <w:t>*</w:t>
            </w:r>
          </w:p>
        </w:tc>
        <w:tc>
          <w:tcPr>
            <w:tcW w:w="540" w:type="dxa"/>
            <w:shd w:val="clear" w:color="auto" w:fill="FFFFFF"/>
            <w:vAlign w:val="center"/>
          </w:tcPr>
          <w:p w14:paraId="6DD6F593"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-.099</w:t>
            </w:r>
          </w:p>
        </w:tc>
        <w:tc>
          <w:tcPr>
            <w:tcW w:w="630" w:type="dxa"/>
            <w:shd w:val="clear" w:color="auto" w:fill="FFFFFF"/>
            <w:vAlign w:val="center"/>
          </w:tcPr>
          <w:p w14:paraId="6A97FAD1"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.345</w:t>
            </w:r>
            <w:r w:rsidRPr="00C90EF2">
              <w:rPr>
                <w:rFonts w:asciiTheme="majorHAnsi" w:hAnsiTheme="majorHAnsi" w:cs="Arial"/>
                <w:sz w:val="20"/>
                <w:szCs w:val="20"/>
                <w:vertAlign w:val="superscript"/>
              </w:rPr>
              <w:t>**</w:t>
            </w:r>
          </w:p>
        </w:tc>
        <w:tc>
          <w:tcPr>
            <w:tcW w:w="630" w:type="dxa"/>
            <w:shd w:val="clear" w:color="auto" w:fill="FFFFFF"/>
            <w:vAlign w:val="center"/>
          </w:tcPr>
          <w:p w14:paraId="637E0BD9"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w:t>
            </w:r>
          </w:p>
        </w:tc>
        <w:tc>
          <w:tcPr>
            <w:tcW w:w="630" w:type="dxa"/>
            <w:shd w:val="clear" w:color="auto" w:fill="FFFFFF"/>
            <w:vAlign w:val="center"/>
          </w:tcPr>
          <w:p w14:paraId="7599818F"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1D0C4336"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720" w:type="dxa"/>
            <w:shd w:val="clear" w:color="auto" w:fill="FFFFFF"/>
            <w:vAlign w:val="center"/>
          </w:tcPr>
          <w:p w14:paraId="7A7B369F"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63EB60F4"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57F35FC2"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2EAD7DA1"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360" w:type="dxa"/>
            <w:shd w:val="clear" w:color="auto" w:fill="FFFFFF"/>
            <w:vAlign w:val="center"/>
          </w:tcPr>
          <w:p w14:paraId="50B94F65" w14:textId="77777777" w:rsidR="0078373B" w:rsidRPr="00C90EF2" w:rsidRDefault="0078373B" w:rsidP="00C4412D">
            <w:pPr>
              <w:spacing w:line="240" w:lineRule="auto"/>
              <w:ind w:left="60" w:right="60"/>
              <w:jc w:val="right"/>
              <w:rPr>
                <w:rFonts w:asciiTheme="majorHAnsi" w:hAnsiTheme="majorHAnsi" w:cs="Arial"/>
                <w:sz w:val="20"/>
                <w:szCs w:val="20"/>
              </w:rPr>
            </w:pPr>
          </w:p>
        </w:tc>
      </w:tr>
      <w:tr w:rsidR="00C90EF2" w:rsidRPr="00C90EF2" w14:paraId="0E901797" w14:textId="77777777" w:rsidTr="00AC6487">
        <w:trPr>
          <w:cantSplit/>
        </w:trPr>
        <w:tc>
          <w:tcPr>
            <w:tcW w:w="1894" w:type="dxa"/>
            <w:shd w:val="clear" w:color="auto" w:fill="FFFFFF"/>
          </w:tcPr>
          <w:p w14:paraId="403A86E9" w14:textId="77777777" w:rsidR="0078373B" w:rsidRPr="00C90EF2" w:rsidRDefault="0078373B" w:rsidP="00C4412D">
            <w:pPr>
              <w:spacing w:line="240" w:lineRule="auto"/>
              <w:ind w:right="60"/>
              <w:rPr>
                <w:rFonts w:asciiTheme="majorHAnsi" w:hAnsiTheme="majorHAnsi" w:cs="Arial"/>
                <w:sz w:val="20"/>
                <w:szCs w:val="20"/>
              </w:rPr>
            </w:pPr>
            <w:r w:rsidRPr="00C90EF2">
              <w:rPr>
                <w:rFonts w:asciiTheme="majorHAnsi" w:hAnsiTheme="majorHAnsi" w:cs="Arial"/>
                <w:sz w:val="20"/>
                <w:szCs w:val="20"/>
              </w:rPr>
              <w:t>5. Engagement</w:t>
            </w:r>
          </w:p>
        </w:tc>
        <w:tc>
          <w:tcPr>
            <w:tcW w:w="540" w:type="dxa"/>
            <w:shd w:val="clear" w:color="auto" w:fill="FFFFFF"/>
            <w:vAlign w:val="center"/>
          </w:tcPr>
          <w:p w14:paraId="20567662"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.265</w:t>
            </w:r>
            <w:r w:rsidRPr="00C90EF2">
              <w:rPr>
                <w:rFonts w:asciiTheme="majorHAnsi" w:hAnsiTheme="majorHAnsi" w:cs="Arial"/>
                <w:sz w:val="20"/>
                <w:szCs w:val="20"/>
                <w:vertAlign w:val="superscript"/>
              </w:rPr>
              <w:t>*</w:t>
            </w:r>
          </w:p>
        </w:tc>
        <w:tc>
          <w:tcPr>
            <w:tcW w:w="540" w:type="dxa"/>
            <w:shd w:val="clear" w:color="auto" w:fill="FFFFFF"/>
            <w:vAlign w:val="center"/>
          </w:tcPr>
          <w:p w14:paraId="300849FF"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.027</w:t>
            </w:r>
          </w:p>
        </w:tc>
        <w:tc>
          <w:tcPr>
            <w:tcW w:w="630" w:type="dxa"/>
            <w:shd w:val="clear" w:color="auto" w:fill="FFFFFF"/>
            <w:vAlign w:val="center"/>
          </w:tcPr>
          <w:p w14:paraId="490B7E8C"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.314</w:t>
            </w:r>
            <w:r w:rsidRPr="00C90EF2">
              <w:rPr>
                <w:rFonts w:asciiTheme="majorHAnsi" w:hAnsiTheme="majorHAnsi" w:cs="Arial"/>
                <w:sz w:val="20"/>
                <w:szCs w:val="20"/>
                <w:vertAlign w:val="superscript"/>
              </w:rPr>
              <w:t>*</w:t>
            </w:r>
          </w:p>
        </w:tc>
        <w:tc>
          <w:tcPr>
            <w:tcW w:w="630" w:type="dxa"/>
            <w:shd w:val="clear" w:color="auto" w:fill="FFFFFF"/>
            <w:vAlign w:val="center"/>
          </w:tcPr>
          <w:p w14:paraId="5902A291"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.751</w:t>
            </w:r>
            <w:r w:rsidRPr="00C90EF2">
              <w:rPr>
                <w:rFonts w:asciiTheme="majorHAnsi" w:hAnsiTheme="majorHAnsi" w:cs="Arial"/>
                <w:sz w:val="20"/>
                <w:szCs w:val="20"/>
                <w:vertAlign w:val="superscript"/>
              </w:rPr>
              <w:t>**</w:t>
            </w:r>
          </w:p>
        </w:tc>
        <w:tc>
          <w:tcPr>
            <w:tcW w:w="630" w:type="dxa"/>
            <w:shd w:val="clear" w:color="auto" w:fill="FFFFFF"/>
            <w:vAlign w:val="center"/>
          </w:tcPr>
          <w:p w14:paraId="5523691E"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w:t>
            </w:r>
          </w:p>
        </w:tc>
        <w:tc>
          <w:tcPr>
            <w:tcW w:w="630" w:type="dxa"/>
            <w:shd w:val="clear" w:color="auto" w:fill="FFFFFF"/>
            <w:vAlign w:val="center"/>
          </w:tcPr>
          <w:p w14:paraId="4A8498F0"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720" w:type="dxa"/>
            <w:shd w:val="clear" w:color="auto" w:fill="FFFFFF"/>
            <w:vAlign w:val="center"/>
          </w:tcPr>
          <w:p w14:paraId="5BEBFE63"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078AF595"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78FC11E5"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794763F1"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360" w:type="dxa"/>
            <w:shd w:val="clear" w:color="auto" w:fill="FFFFFF"/>
            <w:vAlign w:val="center"/>
          </w:tcPr>
          <w:p w14:paraId="42D2082A" w14:textId="77777777" w:rsidR="0078373B" w:rsidRPr="00C90EF2" w:rsidRDefault="0078373B" w:rsidP="00C4412D">
            <w:pPr>
              <w:spacing w:line="240" w:lineRule="auto"/>
              <w:ind w:left="60" w:right="60"/>
              <w:jc w:val="right"/>
              <w:rPr>
                <w:rFonts w:asciiTheme="majorHAnsi" w:hAnsiTheme="majorHAnsi" w:cs="Arial"/>
                <w:sz w:val="20"/>
                <w:szCs w:val="20"/>
              </w:rPr>
            </w:pPr>
          </w:p>
        </w:tc>
      </w:tr>
      <w:tr w:rsidR="00C4412D" w:rsidRPr="00C90EF2" w14:paraId="0213746E" w14:textId="77777777" w:rsidTr="00C90EF2">
        <w:trPr>
          <w:cantSplit/>
          <w:trHeight w:val="252"/>
        </w:trPr>
        <w:tc>
          <w:tcPr>
            <w:tcW w:w="1894" w:type="dxa"/>
            <w:shd w:val="clear" w:color="auto" w:fill="FFFFFF"/>
          </w:tcPr>
          <w:p w14:paraId="48E5B7A6" w14:textId="77777777" w:rsidR="0078373B" w:rsidRPr="00C90EF2" w:rsidRDefault="0078373B" w:rsidP="00C4412D">
            <w:pPr>
              <w:spacing w:line="240" w:lineRule="auto"/>
              <w:ind w:right="60"/>
              <w:rPr>
                <w:rFonts w:asciiTheme="majorHAnsi" w:hAnsiTheme="majorHAnsi" w:cs="Arial"/>
                <w:sz w:val="20"/>
                <w:szCs w:val="20"/>
              </w:rPr>
            </w:pPr>
            <w:r w:rsidRPr="00C90EF2">
              <w:rPr>
                <w:rFonts w:asciiTheme="majorHAnsi" w:hAnsiTheme="majorHAnsi" w:cs="Arial"/>
                <w:sz w:val="20"/>
                <w:szCs w:val="20"/>
              </w:rPr>
              <w:t>6. Naturalness</w:t>
            </w:r>
          </w:p>
        </w:tc>
        <w:tc>
          <w:tcPr>
            <w:tcW w:w="540" w:type="dxa"/>
            <w:shd w:val="clear" w:color="auto" w:fill="FFFFFF"/>
            <w:vAlign w:val="center"/>
          </w:tcPr>
          <w:p w14:paraId="2FC33332"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.176</w:t>
            </w:r>
          </w:p>
        </w:tc>
        <w:tc>
          <w:tcPr>
            <w:tcW w:w="540" w:type="dxa"/>
            <w:shd w:val="clear" w:color="auto" w:fill="FFFFFF"/>
            <w:vAlign w:val="center"/>
          </w:tcPr>
          <w:p w14:paraId="6E8FE179"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-.218</w:t>
            </w:r>
          </w:p>
        </w:tc>
        <w:tc>
          <w:tcPr>
            <w:tcW w:w="630" w:type="dxa"/>
            <w:shd w:val="clear" w:color="auto" w:fill="FFFFFF"/>
            <w:vAlign w:val="center"/>
          </w:tcPr>
          <w:p w14:paraId="20C9D6C5"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.318</w:t>
            </w:r>
            <w:r w:rsidRPr="00C90EF2">
              <w:rPr>
                <w:rFonts w:asciiTheme="majorHAnsi" w:hAnsiTheme="majorHAnsi" w:cs="Arial"/>
                <w:sz w:val="20"/>
                <w:szCs w:val="20"/>
                <w:vertAlign w:val="superscript"/>
              </w:rPr>
              <w:t>*</w:t>
            </w:r>
          </w:p>
        </w:tc>
        <w:tc>
          <w:tcPr>
            <w:tcW w:w="630" w:type="dxa"/>
            <w:shd w:val="clear" w:color="auto" w:fill="FFFFFF"/>
            <w:vAlign w:val="center"/>
          </w:tcPr>
          <w:p w14:paraId="7A41081F"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.676</w:t>
            </w:r>
            <w:r w:rsidRPr="00C90EF2">
              <w:rPr>
                <w:rFonts w:asciiTheme="majorHAnsi" w:hAnsiTheme="majorHAnsi" w:cs="Arial"/>
                <w:sz w:val="20"/>
                <w:szCs w:val="20"/>
                <w:vertAlign w:val="superscript"/>
              </w:rPr>
              <w:t>**</w:t>
            </w:r>
          </w:p>
        </w:tc>
        <w:tc>
          <w:tcPr>
            <w:tcW w:w="630" w:type="dxa"/>
            <w:shd w:val="clear" w:color="auto" w:fill="FFFFFF"/>
            <w:vAlign w:val="center"/>
          </w:tcPr>
          <w:p w14:paraId="2BE1952F"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.561</w:t>
            </w:r>
            <w:r w:rsidRPr="00C90EF2">
              <w:rPr>
                <w:rFonts w:asciiTheme="majorHAnsi" w:hAnsiTheme="majorHAnsi" w:cs="Arial"/>
                <w:sz w:val="20"/>
                <w:szCs w:val="20"/>
                <w:vertAlign w:val="superscript"/>
              </w:rPr>
              <w:t>**</w:t>
            </w:r>
          </w:p>
        </w:tc>
        <w:tc>
          <w:tcPr>
            <w:tcW w:w="630" w:type="dxa"/>
            <w:shd w:val="clear" w:color="auto" w:fill="FFFFFF"/>
            <w:vAlign w:val="center"/>
          </w:tcPr>
          <w:p w14:paraId="0824F2BC"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w:t>
            </w:r>
          </w:p>
        </w:tc>
        <w:tc>
          <w:tcPr>
            <w:tcW w:w="720" w:type="dxa"/>
            <w:shd w:val="clear" w:color="auto" w:fill="FFFFFF"/>
            <w:vAlign w:val="center"/>
          </w:tcPr>
          <w:p w14:paraId="0C80D4CA"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45700F97"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7712F542"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2D57EA47"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360" w:type="dxa"/>
            <w:shd w:val="clear" w:color="auto" w:fill="FFFFFF"/>
            <w:vAlign w:val="center"/>
          </w:tcPr>
          <w:p w14:paraId="20C35EAA" w14:textId="77777777" w:rsidR="0078373B" w:rsidRPr="00C90EF2" w:rsidRDefault="0078373B" w:rsidP="00C4412D">
            <w:pPr>
              <w:spacing w:line="240" w:lineRule="auto"/>
              <w:ind w:left="60" w:right="60"/>
              <w:jc w:val="right"/>
              <w:rPr>
                <w:rFonts w:asciiTheme="majorHAnsi" w:hAnsiTheme="majorHAnsi" w:cs="Arial"/>
                <w:sz w:val="20"/>
                <w:szCs w:val="20"/>
              </w:rPr>
            </w:pPr>
          </w:p>
        </w:tc>
      </w:tr>
      <w:tr w:rsidR="00C4412D" w:rsidRPr="00C90EF2" w14:paraId="12828A37" w14:textId="77777777" w:rsidTr="00C4412D">
        <w:trPr>
          <w:cantSplit/>
          <w:trHeight w:val="207"/>
        </w:trPr>
        <w:tc>
          <w:tcPr>
            <w:tcW w:w="1894" w:type="dxa"/>
            <w:shd w:val="clear" w:color="auto" w:fill="FFFFFF"/>
          </w:tcPr>
          <w:p w14:paraId="3F665D2D" w14:textId="77777777" w:rsidR="0078373B" w:rsidRPr="00C90EF2" w:rsidRDefault="0078373B" w:rsidP="00C4412D">
            <w:pPr>
              <w:spacing w:line="240" w:lineRule="auto"/>
              <w:ind w:right="60"/>
              <w:rPr>
                <w:rFonts w:asciiTheme="majorHAnsi" w:hAnsiTheme="majorHAnsi" w:cs="Arial"/>
                <w:sz w:val="20"/>
                <w:szCs w:val="20"/>
              </w:rPr>
            </w:pPr>
            <w:r w:rsidRPr="00C90EF2">
              <w:rPr>
                <w:rFonts w:asciiTheme="majorHAnsi" w:hAnsiTheme="majorHAnsi" w:cs="Arial"/>
                <w:sz w:val="20"/>
                <w:szCs w:val="20"/>
              </w:rPr>
              <w:t>7. Negative effects</w:t>
            </w:r>
          </w:p>
        </w:tc>
        <w:tc>
          <w:tcPr>
            <w:tcW w:w="540" w:type="dxa"/>
            <w:shd w:val="clear" w:color="auto" w:fill="FFFFFF"/>
            <w:vAlign w:val="center"/>
          </w:tcPr>
          <w:p w14:paraId="5511708C" w14:textId="77777777" w:rsidR="0078373B" w:rsidRPr="00C90EF2" w:rsidRDefault="0078373B" w:rsidP="00C4412D">
            <w:pPr>
              <w:spacing w:line="240" w:lineRule="auto"/>
              <w:ind w:right="60"/>
              <w:jc w:val="right"/>
              <w:rPr>
                <w:rFonts w:asciiTheme="majorHAnsi" w:hAnsiTheme="majorHAnsi" w:cs="Arial"/>
                <w:sz w:val="20"/>
                <w:szCs w:val="20"/>
              </w:rPr>
            </w:pPr>
            <w:r w:rsidRPr="00C90EF2">
              <w:rPr>
                <w:rFonts w:asciiTheme="majorHAnsi" w:hAnsiTheme="majorHAnsi" w:cs="Arial"/>
                <w:sz w:val="20"/>
                <w:szCs w:val="20"/>
              </w:rPr>
              <w:t>-.168</w:t>
            </w:r>
          </w:p>
        </w:tc>
        <w:tc>
          <w:tcPr>
            <w:tcW w:w="540" w:type="dxa"/>
            <w:shd w:val="clear" w:color="auto" w:fill="FFFFFF"/>
            <w:vAlign w:val="center"/>
          </w:tcPr>
          <w:p w14:paraId="19179C9A"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-.070</w:t>
            </w:r>
          </w:p>
        </w:tc>
        <w:tc>
          <w:tcPr>
            <w:tcW w:w="630" w:type="dxa"/>
            <w:shd w:val="clear" w:color="auto" w:fill="FFFFFF"/>
            <w:vAlign w:val="center"/>
          </w:tcPr>
          <w:p w14:paraId="39DF8F72"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-.002</w:t>
            </w:r>
          </w:p>
        </w:tc>
        <w:tc>
          <w:tcPr>
            <w:tcW w:w="630" w:type="dxa"/>
            <w:shd w:val="clear" w:color="auto" w:fill="FFFFFF"/>
            <w:vAlign w:val="center"/>
          </w:tcPr>
          <w:p w14:paraId="508ED78A"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-.097</w:t>
            </w:r>
          </w:p>
        </w:tc>
        <w:tc>
          <w:tcPr>
            <w:tcW w:w="630" w:type="dxa"/>
            <w:shd w:val="clear" w:color="auto" w:fill="FFFFFF"/>
            <w:vAlign w:val="center"/>
          </w:tcPr>
          <w:p w14:paraId="12EF9BC8"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-.288</w:t>
            </w:r>
            <w:r w:rsidRPr="00C90EF2">
              <w:rPr>
                <w:rFonts w:asciiTheme="majorHAnsi" w:hAnsiTheme="majorHAnsi" w:cs="Arial"/>
                <w:sz w:val="20"/>
                <w:szCs w:val="20"/>
                <w:vertAlign w:val="superscript"/>
              </w:rPr>
              <w:t>*</w:t>
            </w:r>
          </w:p>
        </w:tc>
        <w:tc>
          <w:tcPr>
            <w:tcW w:w="630" w:type="dxa"/>
            <w:shd w:val="clear" w:color="auto" w:fill="FFFFFF"/>
            <w:vAlign w:val="center"/>
          </w:tcPr>
          <w:p w14:paraId="0D38088C"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-.192</w:t>
            </w:r>
          </w:p>
        </w:tc>
        <w:tc>
          <w:tcPr>
            <w:tcW w:w="720" w:type="dxa"/>
            <w:shd w:val="clear" w:color="auto" w:fill="FFFFFF"/>
            <w:vAlign w:val="center"/>
          </w:tcPr>
          <w:p w14:paraId="39ACA1E0"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w:t>
            </w:r>
          </w:p>
        </w:tc>
        <w:tc>
          <w:tcPr>
            <w:tcW w:w="630" w:type="dxa"/>
            <w:shd w:val="clear" w:color="auto" w:fill="FFFFFF"/>
            <w:vAlign w:val="center"/>
          </w:tcPr>
          <w:p w14:paraId="2ECADF00"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37D9C78F"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38C99A82"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360" w:type="dxa"/>
            <w:shd w:val="clear" w:color="auto" w:fill="FFFFFF"/>
            <w:vAlign w:val="center"/>
          </w:tcPr>
          <w:p w14:paraId="293933BC" w14:textId="77777777" w:rsidR="0078373B" w:rsidRPr="00C90EF2" w:rsidRDefault="0078373B" w:rsidP="00C4412D">
            <w:pPr>
              <w:spacing w:line="240" w:lineRule="auto"/>
              <w:ind w:left="60" w:right="60"/>
              <w:jc w:val="right"/>
              <w:rPr>
                <w:rFonts w:asciiTheme="majorHAnsi" w:hAnsiTheme="majorHAnsi" w:cs="Arial"/>
                <w:sz w:val="20"/>
                <w:szCs w:val="20"/>
              </w:rPr>
            </w:pPr>
          </w:p>
        </w:tc>
      </w:tr>
      <w:tr w:rsidR="00C90EF2" w:rsidRPr="00C90EF2" w14:paraId="078BE938" w14:textId="77777777" w:rsidTr="00AC6487">
        <w:trPr>
          <w:cantSplit/>
        </w:trPr>
        <w:tc>
          <w:tcPr>
            <w:tcW w:w="1894" w:type="dxa"/>
            <w:shd w:val="clear" w:color="auto" w:fill="FFFFFF"/>
          </w:tcPr>
          <w:p w14:paraId="34FD2E6E" w14:textId="77777777" w:rsidR="0078373B" w:rsidRPr="00C90EF2" w:rsidRDefault="0078373B" w:rsidP="00C4412D">
            <w:pPr>
              <w:spacing w:line="240" w:lineRule="auto"/>
              <w:ind w:right="60"/>
              <w:rPr>
                <w:rFonts w:asciiTheme="majorHAnsi" w:hAnsiTheme="majorHAnsi" w:cs="Arial"/>
                <w:sz w:val="20"/>
                <w:szCs w:val="20"/>
              </w:rPr>
            </w:pPr>
            <w:r w:rsidRPr="00C90EF2">
              <w:rPr>
                <w:rFonts w:asciiTheme="majorHAnsi" w:hAnsiTheme="majorHAnsi" w:cs="Arial"/>
                <w:sz w:val="20"/>
                <w:szCs w:val="20"/>
              </w:rPr>
              <w:t>8. Ad attitude</w:t>
            </w:r>
          </w:p>
        </w:tc>
        <w:tc>
          <w:tcPr>
            <w:tcW w:w="540" w:type="dxa"/>
            <w:shd w:val="clear" w:color="auto" w:fill="FFFFFF"/>
            <w:vAlign w:val="center"/>
          </w:tcPr>
          <w:p w14:paraId="6FEB129E"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.253</w:t>
            </w:r>
          </w:p>
        </w:tc>
        <w:tc>
          <w:tcPr>
            <w:tcW w:w="540" w:type="dxa"/>
            <w:shd w:val="clear" w:color="auto" w:fill="FFFFFF"/>
            <w:vAlign w:val="center"/>
          </w:tcPr>
          <w:p w14:paraId="28361D61"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-.159</w:t>
            </w:r>
          </w:p>
        </w:tc>
        <w:tc>
          <w:tcPr>
            <w:tcW w:w="630" w:type="dxa"/>
            <w:shd w:val="clear" w:color="auto" w:fill="FFFFFF"/>
            <w:vAlign w:val="center"/>
          </w:tcPr>
          <w:p w14:paraId="3F11CDF5"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.390</w:t>
            </w:r>
            <w:r w:rsidRPr="00C90EF2">
              <w:rPr>
                <w:rFonts w:asciiTheme="majorHAnsi" w:hAnsiTheme="majorHAnsi" w:cs="Arial"/>
                <w:sz w:val="20"/>
                <w:szCs w:val="20"/>
                <w:vertAlign w:val="superscript"/>
              </w:rPr>
              <w:t>**</w:t>
            </w:r>
          </w:p>
        </w:tc>
        <w:tc>
          <w:tcPr>
            <w:tcW w:w="630" w:type="dxa"/>
            <w:shd w:val="clear" w:color="auto" w:fill="FFFFFF"/>
            <w:vAlign w:val="center"/>
          </w:tcPr>
          <w:p w14:paraId="291700EE"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.708</w:t>
            </w:r>
            <w:r w:rsidRPr="00C90EF2">
              <w:rPr>
                <w:rFonts w:asciiTheme="majorHAnsi" w:hAnsiTheme="majorHAnsi" w:cs="Arial"/>
                <w:sz w:val="20"/>
                <w:szCs w:val="20"/>
                <w:vertAlign w:val="superscript"/>
              </w:rPr>
              <w:t>**</w:t>
            </w:r>
          </w:p>
        </w:tc>
        <w:tc>
          <w:tcPr>
            <w:tcW w:w="630" w:type="dxa"/>
            <w:shd w:val="clear" w:color="auto" w:fill="FFFFFF"/>
            <w:vAlign w:val="center"/>
          </w:tcPr>
          <w:p w14:paraId="728B6487"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.830</w:t>
            </w:r>
            <w:r w:rsidRPr="00C90EF2">
              <w:rPr>
                <w:rFonts w:asciiTheme="majorHAnsi" w:hAnsiTheme="majorHAnsi" w:cs="Arial"/>
                <w:sz w:val="20"/>
                <w:szCs w:val="20"/>
                <w:vertAlign w:val="superscript"/>
              </w:rPr>
              <w:t>**</w:t>
            </w:r>
          </w:p>
        </w:tc>
        <w:tc>
          <w:tcPr>
            <w:tcW w:w="630" w:type="dxa"/>
            <w:shd w:val="clear" w:color="auto" w:fill="FFFFFF"/>
            <w:vAlign w:val="center"/>
          </w:tcPr>
          <w:p w14:paraId="689C867A"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.642</w:t>
            </w:r>
            <w:r w:rsidRPr="00C90EF2">
              <w:rPr>
                <w:rFonts w:asciiTheme="majorHAnsi" w:hAnsiTheme="majorHAnsi" w:cs="Arial"/>
                <w:sz w:val="20"/>
                <w:szCs w:val="20"/>
                <w:vertAlign w:val="superscript"/>
              </w:rPr>
              <w:t>**</w:t>
            </w:r>
          </w:p>
        </w:tc>
        <w:tc>
          <w:tcPr>
            <w:tcW w:w="720" w:type="dxa"/>
            <w:shd w:val="clear" w:color="auto" w:fill="FFFFFF"/>
            <w:vAlign w:val="center"/>
          </w:tcPr>
          <w:p w14:paraId="57DFE4D7"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-.351</w:t>
            </w:r>
            <w:r w:rsidRPr="00C90EF2">
              <w:rPr>
                <w:rFonts w:asciiTheme="majorHAnsi" w:hAnsiTheme="majorHAnsi" w:cs="Arial"/>
                <w:sz w:val="20"/>
                <w:szCs w:val="20"/>
                <w:vertAlign w:val="superscript"/>
              </w:rPr>
              <w:t>**</w:t>
            </w:r>
          </w:p>
        </w:tc>
        <w:tc>
          <w:tcPr>
            <w:tcW w:w="630" w:type="dxa"/>
            <w:shd w:val="clear" w:color="auto" w:fill="FFFFFF"/>
            <w:vAlign w:val="center"/>
          </w:tcPr>
          <w:p w14:paraId="435AE2DF"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w:t>
            </w:r>
          </w:p>
        </w:tc>
        <w:tc>
          <w:tcPr>
            <w:tcW w:w="630" w:type="dxa"/>
            <w:shd w:val="clear" w:color="auto" w:fill="FFFFFF"/>
            <w:vAlign w:val="center"/>
          </w:tcPr>
          <w:p w14:paraId="10BE6BE4"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630" w:type="dxa"/>
            <w:shd w:val="clear" w:color="auto" w:fill="FFFFFF"/>
            <w:vAlign w:val="center"/>
          </w:tcPr>
          <w:p w14:paraId="743DCC5D"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360" w:type="dxa"/>
            <w:shd w:val="clear" w:color="auto" w:fill="FFFFFF"/>
            <w:vAlign w:val="center"/>
          </w:tcPr>
          <w:p w14:paraId="01D5F104" w14:textId="77777777" w:rsidR="0078373B" w:rsidRPr="00C90EF2" w:rsidRDefault="0078373B" w:rsidP="00C4412D">
            <w:pPr>
              <w:spacing w:line="240" w:lineRule="auto"/>
              <w:ind w:left="60" w:right="60"/>
              <w:jc w:val="right"/>
              <w:rPr>
                <w:rFonts w:asciiTheme="majorHAnsi" w:hAnsiTheme="majorHAnsi" w:cs="Arial"/>
                <w:sz w:val="20"/>
                <w:szCs w:val="20"/>
              </w:rPr>
            </w:pPr>
          </w:p>
        </w:tc>
      </w:tr>
      <w:tr w:rsidR="00C90EF2" w:rsidRPr="00C90EF2" w14:paraId="52F8AED3" w14:textId="77777777" w:rsidTr="00AC6487">
        <w:trPr>
          <w:cantSplit/>
        </w:trPr>
        <w:tc>
          <w:tcPr>
            <w:tcW w:w="1894" w:type="dxa"/>
            <w:shd w:val="clear" w:color="auto" w:fill="FFFFFF"/>
          </w:tcPr>
          <w:p w14:paraId="1D7EB6C1" w14:textId="77777777" w:rsidR="0078373B" w:rsidRPr="00C90EF2" w:rsidRDefault="0078373B" w:rsidP="00C4412D">
            <w:pPr>
              <w:spacing w:line="240" w:lineRule="auto"/>
              <w:ind w:right="60"/>
              <w:rPr>
                <w:rFonts w:asciiTheme="majorHAnsi" w:hAnsiTheme="majorHAnsi" w:cs="Arial"/>
                <w:sz w:val="20"/>
                <w:szCs w:val="20"/>
              </w:rPr>
            </w:pPr>
            <w:r w:rsidRPr="00C90EF2">
              <w:rPr>
                <w:rFonts w:asciiTheme="majorHAnsi" w:hAnsiTheme="majorHAnsi" w:cs="Arial"/>
                <w:sz w:val="20"/>
                <w:szCs w:val="20"/>
              </w:rPr>
              <w:t>9. Brand attitude</w:t>
            </w:r>
          </w:p>
        </w:tc>
        <w:tc>
          <w:tcPr>
            <w:tcW w:w="540" w:type="dxa"/>
            <w:shd w:val="clear" w:color="auto" w:fill="FFFFFF"/>
            <w:vAlign w:val="center"/>
          </w:tcPr>
          <w:p w14:paraId="2135D76F"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.154</w:t>
            </w:r>
          </w:p>
        </w:tc>
        <w:tc>
          <w:tcPr>
            <w:tcW w:w="540" w:type="dxa"/>
            <w:shd w:val="clear" w:color="auto" w:fill="FFFFFF"/>
            <w:vAlign w:val="center"/>
          </w:tcPr>
          <w:p w14:paraId="299672F0"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.008</w:t>
            </w:r>
          </w:p>
        </w:tc>
        <w:tc>
          <w:tcPr>
            <w:tcW w:w="630" w:type="dxa"/>
            <w:shd w:val="clear" w:color="auto" w:fill="FFFFFF"/>
            <w:vAlign w:val="center"/>
          </w:tcPr>
          <w:p w14:paraId="0BC42676"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.357</w:t>
            </w:r>
            <w:r w:rsidRPr="00C90EF2">
              <w:rPr>
                <w:rFonts w:asciiTheme="majorHAnsi" w:hAnsiTheme="majorHAnsi" w:cs="Arial"/>
                <w:sz w:val="20"/>
                <w:szCs w:val="20"/>
                <w:vertAlign w:val="superscript"/>
              </w:rPr>
              <w:t>**</w:t>
            </w:r>
          </w:p>
        </w:tc>
        <w:tc>
          <w:tcPr>
            <w:tcW w:w="630" w:type="dxa"/>
            <w:shd w:val="clear" w:color="auto" w:fill="FFFFFF"/>
            <w:vAlign w:val="center"/>
          </w:tcPr>
          <w:p w14:paraId="7F0440B6"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.348</w:t>
            </w:r>
            <w:r w:rsidRPr="00C90EF2">
              <w:rPr>
                <w:rFonts w:asciiTheme="majorHAnsi" w:hAnsiTheme="majorHAnsi" w:cs="Arial"/>
                <w:sz w:val="20"/>
                <w:szCs w:val="20"/>
                <w:vertAlign w:val="superscript"/>
              </w:rPr>
              <w:t>**</w:t>
            </w:r>
          </w:p>
        </w:tc>
        <w:tc>
          <w:tcPr>
            <w:tcW w:w="630" w:type="dxa"/>
            <w:shd w:val="clear" w:color="auto" w:fill="FFFFFF"/>
            <w:vAlign w:val="center"/>
          </w:tcPr>
          <w:p w14:paraId="61338562"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.435</w:t>
            </w:r>
            <w:r w:rsidRPr="00C90EF2">
              <w:rPr>
                <w:rFonts w:asciiTheme="majorHAnsi" w:hAnsiTheme="majorHAnsi" w:cs="Arial"/>
                <w:sz w:val="20"/>
                <w:szCs w:val="20"/>
                <w:vertAlign w:val="superscript"/>
              </w:rPr>
              <w:t>**</w:t>
            </w:r>
          </w:p>
        </w:tc>
        <w:tc>
          <w:tcPr>
            <w:tcW w:w="630" w:type="dxa"/>
            <w:shd w:val="clear" w:color="auto" w:fill="FFFFFF"/>
            <w:vAlign w:val="center"/>
          </w:tcPr>
          <w:p w14:paraId="1090DB31"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.352</w:t>
            </w:r>
            <w:r w:rsidRPr="00C90EF2">
              <w:rPr>
                <w:rFonts w:asciiTheme="majorHAnsi" w:hAnsiTheme="majorHAnsi" w:cs="Arial"/>
                <w:sz w:val="20"/>
                <w:szCs w:val="20"/>
                <w:vertAlign w:val="superscript"/>
              </w:rPr>
              <w:t>**</w:t>
            </w:r>
          </w:p>
        </w:tc>
        <w:tc>
          <w:tcPr>
            <w:tcW w:w="720" w:type="dxa"/>
            <w:shd w:val="clear" w:color="auto" w:fill="FFFFFF"/>
            <w:vAlign w:val="center"/>
          </w:tcPr>
          <w:p w14:paraId="2035B16E"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-.190</w:t>
            </w:r>
          </w:p>
        </w:tc>
        <w:tc>
          <w:tcPr>
            <w:tcW w:w="630" w:type="dxa"/>
            <w:shd w:val="clear" w:color="auto" w:fill="FFFFFF"/>
            <w:vAlign w:val="center"/>
          </w:tcPr>
          <w:p w14:paraId="46E49F81"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.568</w:t>
            </w:r>
            <w:r w:rsidRPr="00C90EF2">
              <w:rPr>
                <w:rFonts w:asciiTheme="majorHAnsi" w:hAnsiTheme="majorHAnsi" w:cs="Arial"/>
                <w:sz w:val="20"/>
                <w:szCs w:val="20"/>
                <w:vertAlign w:val="superscript"/>
              </w:rPr>
              <w:t>**</w:t>
            </w:r>
          </w:p>
        </w:tc>
        <w:tc>
          <w:tcPr>
            <w:tcW w:w="630" w:type="dxa"/>
            <w:shd w:val="clear" w:color="auto" w:fill="FFFFFF"/>
            <w:vAlign w:val="center"/>
          </w:tcPr>
          <w:p w14:paraId="4BC7E9D6"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w:t>
            </w:r>
          </w:p>
        </w:tc>
        <w:tc>
          <w:tcPr>
            <w:tcW w:w="630" w:type="dxa"/>
            <w:shd w:val="clear" w:color="auto" w:fill="FFFFFF"/>
            <w:vAlign w:val="center"/>
          </w:tcPr>
          <w:p w14:paraId="4F6285A4" w14:textId="77777777" w:rsidR="0078373B" w:rsidRPr="00C90EF2" w:rsidRDefault="0078373B" w:rsidP="00C4412D">
            <w:pPr>
              <w:spacing w:line="240" w:lineRule="auto"/>
              <w:ind w:left="60" w:right="60"/>
              <w:jc w:val="right"/>
              <w:rPr>
                <w:rFonts w:asciiTheme="majorHAnsi" w:hAnsiTheme="majorHAnsi" w:cs="Arial"/>
                <w:sz w:val="20"/>
                <w:szCs w:val="20"/>
              </w:rPr>
            </w:pPr>
          </w:p>
        </w:tc>
        <w:tc>
          <w:tcPr>
            <w:tcW w:w="360" w:type="dxa"/>
            <w:shd w:val="clear" w:color="auto" w:fill="FFFFFF"/>
            <w:vAlign w:val="center"/>
          </w:tcPr>
          <w:p w14:paraId="11ADC8AF" w14:textId="77777777" w:rsidR="0078373B" w:rsidRPr="00C90EF2" w:rsidRDefault="0078373B" w:rsidP="00C4412D">
            <w:pPr>
              <w:spacing w:line="240" w:lineRule="auto"/>
              <w:ind w:left="60" w:right="60"/>
              <w:jc w:val="right"/>
              <w:rPr>
                <w:rFonts w:asciiTheme="majorHAnsi" w:hAnsiTheme="majorHAnsi" w:cs="Arial"/>
                <w:sz w:val="20"/>
                <w:szCs w:val="20"/>
              </w:rPr>
            </w:pPr>
          </w:p>
        </w:tc>
      </w:tr>
      <w:tr w:rsidR="00C4412D" w:rsidRPr="00C90EF2" w14:paraId="081A1AF4" w14:textId="77777777" w:rsidTr="00C90EF2">
        <w:trPr>
          <w:cantSplit/>
          <w:trHeight w:val="261"/>
        </w:trPr>
        <w:tc>
          <w:tcPr>
            <w:tcW w:w="1894" w:type="dxa"/>
            <w:shd w:val="clear" w:color="auto" w:fill="FFFFFF"/>
          </w:tcPr>
          <w:p w14:paraId="2957B8E8" w14:textId="77777777" w:rsidR="0078373B" w:rsidRPr="00C90EF2" w:rsidRDefault="0078373B" w:rsidP="00C4412D">
            <w:pPr>
              <w:spacing w:line="240" w:lineRule="auto"/>
              <w:ind w:right="60"/>
              <w:rPr>
                <w:rFonts w:asciiTheme="majorHAnsi" w:hAnsiTheme="majorHAnsi" w:cs="Arial"/>
                <w:sz w:val="20"/>
                <w:szCs w:val="20"/>
              </w:rPr>
            </w:pPr>
            <w:r w:rsidRPr="00C90EF2">
              <w:rPr>
                <w:rFonts w:asciiTheme="majorHAnsi" w:hAnsiTheme="majorHAnsi" w:cs="Arial"/>
                <w:sz w:val="20"/>
                <w:szCs w:val="20"/>
              </w:rPr>
              <w:t>10. Purchase intention</w:t>
            </w:r>
          </w:p>
        </w:tc>
        <w:tc>
          <w:tcPr>
            <w:tcW w:w="540" w:type="dxa"/>
            <w:shd w:val="clear" w:color="auto" w:fill="FFFFFF"/>
            <w:vAlign w:val="center"/>
          </w:tcPr>
          <w:p w14:paraId="255D7779" w14:textId="77777777" w:rsidR="0078373B" w:rsidRPr="00C90EF2" w:rsidRDefault="0078373B" w:rsidP="00C4412D">
            <w:pPr>
              <w:spacing w:line="240" w:lineRule="auto"/>
              <w:ind w:right="60"/>
              <w:jc w:val="right"/>
              <w:rPr>
                <w:rFonts w:asciiTheme="majorHAnsi" w:hAnsiTheme="majorHAnsi" w:cs="Arial"/>
                <w:sz w:val="20"/>
                <w:szCs w:val="20"/>
              </w:rPr>
            </w:pPr>
            <w:r w:rsidRPr="00C90EF2">
              <w:rPr>
                <w:rFonts w:asciiTheme="majorHAnsi" w:hAnsiTheme="majorHAnsi" w:cs="Arial"/>
                <w:sz w:val="20"/>
                <w:szCs w:val="20"/>
              </w:rPr>
              <w:t>-.034</w:t>
            </w:r>
          </w:p>
        </w:tc>
        <w:tc>
          <w:tcPr>
            <w:tcW w:w="540" w:type="dxa"/>
            <w:shd w:val="clear" w:color="auto" w:fill="FFFFFF"/>
            <w:vAlign w:val="center"/>
          </w:tcPr>
          <w:p w14:paraId="0DBD129C"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.113</w:t>
            </w:r>
          </w:p>
        </w:tc>
        <w:tc>
          <w:tcPr>
            <w:tcW w:w="630" w:type="dxa"/>
            <w:shd w:val="clear" w:color="auto" w:fill="FFFFFF"/>
            <w:vAlign w:val="center"/>
          </w:tcPr>
          <w:p w14:paraId="297FA03F"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.266</w:t>
            </w:r>
            <w:r w:rsidRPr="00C90EF2">
              <w:rPr>
                <w:rFonts w:asciiTheme="majorHAnsi" w:hAnsiTheme="majorHAnsi" w:cs="Arial"/>
                <w:sz w:val="20"/>
                <w:szCs w:val="20"/>
                <w:vertAlign w:val="superscript"/>
              </w:rPr>
              <w:t>*</w:t>
            </w:r>
          </w:p>
        </w:tc>
        <w:tc>
          <w:tcPr>
            <w:tcW w:w="630" w:type="dxa"/>
            <w:shd w:val="clear" w:color="auto" w:fill="FFFFFF"/>
            <w:vAlign w:val="center"/>
          </w:tcPr>
          <w:p w14:paraId="203365DC"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.338</w:t>
            </w:r>
            <w:r w:rsidRPr="00C90EF2">
              <w:rPr>
                <w:rFonts w:asciiTheme="majorHAnsi" w:hAnsiTheme="majorHAnsi" w:cs="Arial"/>
                <w:sz w:val="20"/>
                <w:szCs w:val="20"/>
                <w:vertAlign w:val="superscript"/>
              </w:rPr>
              <w:t>**</w:t>
            </w:r>
          </w:p>
        </w:tc>
        <w:tc>
          <w:tcPr>
            <w:tcW w:w="630" w:type="dxa"/>
            <w:shd w:val="clear" w:color="auto" w:fill="FFFFFF"/>
            <w:vAlign w:val="center"/>
          </w:tcPr>
          <w:p w14:paraId="6ED75BA5"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.341</w:t>
            </w:r>
            <w:r w:rsidRPr="00C90EF2">
              <w:rPr>
                <w:rFonts w:asciiTheme="majorHAnsi" w:hAnsiTheme="majorHAnsi" w:cs="Arial"/>
                <w:sz w:val="20"/>
                <w:szCs w:val="20"/>
                <w:vertAlign w:val="superscript"/>
              </w:rPr>
              <w:t>**</w:t>
            </w:r>
          </w:p>
        </w:tc>
        <w:tc>
          <w:tcPr>
            <w:tcW w:w="630" w:type="dxa"/>
            <w:shd w:val="clear" w:color="auto" w:fill="FFFFFF"/>
            <w:vAlign w:val="center"/>
          </w:tcPr>
          <w:p w14:paraId="56E3C805"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.349</w:t>
            </w:r>
            <w:r w:rsidRPr="00C90EF2">
              <w:rPr>
                <w:rFonts w:asciiTheme="majorHAnsi" w:hAnsiTheme="majorHAnsi" w:cs="Arial"/>
                <w:sz w:val="20"/>
                <w:szCs w:val="20"/>
                <w:vertAlign w:val="superscript"/>
              </w:rPr>
              <w:t>**</w:t>
            </w:r>
          </w:p>
        </w:tc>
        <w:tc>
          <w:tcPr>
            <w:tcW w:w="720" w:type="dxa"/>
            <w:shd w:val="clear" w:color="auto" w:fill="FFFFFF"/>
            <w:vAlign w:val="center"/>
          </w:tcPr>
          <w:p w14:paraId="7B7D440D"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-.150</w:t>
            </w:r>
          </w:p>
        </w:tc>
        <w:tc>
          <w:tcPr>
            <w:tcW w:w="630" w:type="dxa"/>
            <w:shd w:val="clear" w:color="auto" w:fill="FFFFFF"/>
            <w:vAlign w:val="center"/>
          </w:tcPr>
          <w:p w14:paraId="0FA89791"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.444</w:t>
            </w:r>
            <w:r w:rsidRPr="00C90EF2">
              <w:rPr>
                <w:rFonts w:asciiTheme="majorHAnsi" w:hAnsiTheme="majorHAnsi" w:cs="Arial"/>
                <w:sz w:val="20"/>
                <w:szCs w:val="20"/>
                <w:vertAlign w:val="superscript"/>
              </w:rPr>
              <w:t>**</w:t>
            </w:r>
          </w:p>
        </w:tc>
        <w:tc>
          <w:tcPr>
            <w:tcW w:w="630" w:type="dxa"/>
            <w:shd w:val="clear" w:color="auto" w:fill="FFFFFF"/>
            <w:vAlign w:val="center"/>
          </w:tcPr>
          <w:p w14:paraId="51CB5E6E"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.377</w:t>
            </w:r>
            <w:r w:rsidRPr="00C90EF2">
              <w:rPr>
                <w:rFonts w:asciiTheme="majorHAnsi" w:hAnsiTheme="majorHAnsi" w:cs="Arial"/>
                <w:sz w:val="20"/>
                <w:szCs w:val="20"/>
                <w:vertAlign w:val="superscript"/>
              </w:rPr>
              <w:t>**</w:t>
            </w:r>
          </w:p>
        </w:tc>
        <w:tc>
          <w:tcPr>
            <w:tcW w:w="630" w:type="dxa"/>
            <w:shd w:val="clear" w:color="auto" w:fill="FFFFFF"/>
            <w:vAlign w:val="center"/>
          </w:tcPr>
          <w:p w14:paraId="01F28A1E"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w:t>
            </w:r>
          </w:p>
        </w:tc>
        <w:tc>
          <w:tcPr>
            <w:tcW w:w="360" w:type="dxa"/>
            <w:shd w:val="clear" w:color="auto" w:fill="FFFFFF"/>
            <w:vAlign w:val="center"/>
          </w:tcPr>
          <w:p w14:paraId="50A94071" w14:textId="77777777" w:rsidR="0078373B" w:rsidRPr="00C90EF2" w:rsidRDefault="0078373B" w:rsidP="00C4412D">
            <w:pPr>
              <w:spacing w:line="240" w:lineRule="auto"/>
              <w:ind w:left="60" w:right="60"/>
              <w:jc w:val="right"/>
              <w:rPr>
                <w:rFonts w:asciiTheme="majorHAnsi" w:hAnsiTheme="majorHAnsi" w:cs="Arial"/>
                <w:sz w:val="20"/>
                <w:szCs w:val="20"/>
              </w:rPr>
            </w:pPr>
          </w:p>
        </w:tc>
      </w:tr>
      <w:tr w:rsidR="00C90EF2" w:rsidRPr="00C90EF2" w14:paraId="316ACFB2" w14:textId="77777777" w:rsidTr="00AC6487">
        <w:trPr>
          <w:cantSplit/>
        </w:trPr>
        <w:tc>
          <w:tcPr>
            <w:tcW w:w="1894" w:type="dxa"/>
            <w:tcBorders>
              <w:bottom w:val="single" w:sz="4" w:space="0" w:color="auto"/>
            </w:tcBorders>
            <w:shd w:val="clear" w:color="auto" w:fill="FFFFFF"/>
          </w:tcPr>
          <w:p w14:paraId="6C88BC55" w14:textId="77777777" w:rsidR="0078373B" w:rsidRPr="00C90EF2" w:rsidRDefault="0078373B" w:rsidP="00C4412D">
            <w:pPr>
              <w:spacing w:line="240" w:lineRule="auto"/>
              <w:ind w:right="60"/>
              <w:rPr>
                <w:rFonts w:asciiTheme="majorHAnsi" w:hAnsiTheme="majorHAnsi" w:cs="Arial"/>
                <w:sz w:val="20"/>
                <w:szCs w:val="20"/>
              </w:rPr>
            </w:pPr>
            <w:r w:rsidRPr="00C90EF2">
              <w:rPr>
                <w:rFonts w:asciiTheme="majorHAnsi" w:hAnsiTheme="majorHAnsi" w:cs="Arial"/>
                <w:sz w:val="20"/>
                <w:szCs w:val="20"/>
              </w:rPr>
              <w:t>11. Sharing intention</w:t>
            </w:r>
          </w:p>
        </w:tc>
        <w:tc>
          <w:tcPr>
            <w:tcW w:w="540" w:type="dxa"/>
            <w:tcBorders>
              <w:bottom w:val="single" w:sz="4" w:space="0" w:color="auto"/>
            </w:tcBorders>
            <w:shd w:val="clear" w:color="auto" w:fill="FFFFFF"/>
            <w:vAlign w:val="center"/>
          </w:tcPr>
          <w:p w14:paraId="54AE03D6"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.095</w:t>
            </w:r>
          </w:p>
        </w:tc>
        <w:tc>
          <w:tcPr>
            <w:tcW w:w="540" w:type="dxa"/>
            <w:tcBorders>
              <w:bottom w:val="single" w:sz="4" w:space="0" w:color="auto"/>
            </w:tcBorders>
            <w:shd w:val="clear" w:color="auto" w:fill="FFFFFF"/>
            <w:vAlign w:val="center"/>
          </w:tcPr>
          <w:p w14:paraId="32D6056E"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.162</w:t>
            </w:r>
          </w:p>
        </w:tc>
        <w:tc>
          <w:tcPr>
            <w:tcW w:w="630" w:type="dxa"/>
            <w:tcBorders>
              <w:bottom w:val="single" w:sz="4" w:space="0" w:color="auto"/>
            </w:tcBorders>
            <w:shd w:val="clear" w:color="auto" w:fill="FFFFFF"/>
            <w:vAlign w:val="center"/>
          </w:tcPr>
          <w:p w14:paraId="579B1AE3"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.317</w:t>
            </w:r>
            <w:r w:rsidRPr="00C90EF2">
              <w:rPr>
                <w:rFonts w:asciiTheme="majorHAnsi" w:hAnsiTheme="majorHAnsi" w:cs="Arial"/>
                <w:sz w:val="20"/>
                <w:szCs w:val="20"/>
                <w:vertAlign w:val="superscript"/>
              </w:rPr>
              <w:t>*</w:t>
            </w:r>
          </w:p>
        </w:tc>
        <w:tc>
          <w:tcPr>
            <w:tcW w:w="630" w:type="dxa"/>
            <w:tcBorders>
              <w:bottom w:val="single" w:sz="4" w:space="0" w:color="auto"/>
            </w:tcBorders>
            <w:shd w:val="clear" w:color="auto" w:fill="FFFFFF"/>
            <w:vAlign w:val="center"/>
          </w:tcPr>
          <w:p w14:paraId="74634CB4"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.499</w:t>
            </w:r>
            <w:r w:rsidRPr="00C90EF2">
              <w:rPr>
                <w:rFonts w:asciiTheme="majorHAnsi" w:hAnsiTheme="majorHAnsi" w:cs="Arial"/>
                <w:sz w:val="20"/>
                <w:szCs w:val="20"/>
                <w:vertAlign w:val="superscript"/>
              </w:rPr>
              <w:t>**</w:t>
            </w:r>
          </w:p>
        </w:tc>
        <w:tc>
          <w:tcPr>
            <w:tcW w:w="630" w:type="dxa"/>
            <w:tcBorders>
              <w:bottom w:val="single" w:sz="4" w:space="0" w:color="auto"/>
            </w:tcBorders>
            <w:shd w:val="clear" w:color="auto" w:fill="FFFFFF"/>
            <w:vAlign w:val="center"/>
          </w:tcPr>
          <w:p w14:paraId="20829838"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.492</w:t>
            </w:r>
            <w:r w:rsidRPr="00C90EF2">
              <w:rPr>
                <w:rFonts w:asciiTheme="majorHAnsi" w:hAnsiTheme="majorHAnsi" w:cs="Arial"/>
                <w:sz w:val="20"/>
                <w:szCs w:val="20"/>
                <w:vertAlign w:val="superscript"/>
              </w:rPr>
              <w:t>**</w:t>
            </w:r>
          </w:p>
        </w:tc>
        <w:tc>
          <w:tcPr>
            <w:tcW w:w="630" w:type="dxa"/>
            <w:tcBorders>
              <w:bottom w:val="single" w:sz="4" w:space="0" w:color="auto"/>
            </w:tcBorders>
            <w:shd w:val="clear" w:color="auto" w:fill="FFFFFF"/>
            <w:vAlign w:val="center"/>
          </w:tcPr>
          <w:p w14:paraId="4D165583"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.328</w:t>
            </w:r>
            <w:r w:rsidRPr="00C90EF2">
              <w:rPr>
                <w:rFonts w:asciiTheme="majorHAnsi" w:hAnsiTheme="majorHAnsi" w:cs="Arial"/>
                <w:sz w:val="20"/>
                <w:szCs w:val="20"/>
                <w:vertAlign w:val="superscript"/>
              </w:rPr>
              <w:t>*</w:t>
            </w:r>
          </w:p>
        </w:tc>
        <w:tc>
          <w:tcPr>
            <w:tcW w:w="720" w:type="dxa"/>
            <w:tcBorders>
              <w:bottom w:val="single" w:sz="4" w:space="0" w:color="auto"/>
            </w:tcBorders>
            <w:shd w:val="clear" w:color="auto" w:fill="FFFFFF"/>
            <w:vAlign w:val="center"/>
          </w:tcPr>
          <w:p w14:paraId="6CDB7321"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-.113</w:t>
            </w:r>
          </w:p>
        </w:tc>
        <w:tc>
          <w:tcPr>
            <w:tcW w:w="630" w:type="dxa"/>
            <w:tcBorders>
              <w:bottom w:val="single" w:sz="4" w:space="0" w:color="auto"/>
            </w:tcBorders>
            <w:shd w:val="clear" w:color="auto" w:fill="FFFFFF"/>
            <w:vAlign w:val="center"/>
          </w:tcPr>
          <w:p w14:paraId="39DCB273"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.486</w:t>
            </w:r>
            <w:r w:rsidRPr="00C90EF2">
              <w:rPr>
                <w:rFonts w:asciiTheme="majorHAnsi" w:hAnsiTheme="majorHAnsi" w:cs="Arial"/>
                <w:sz w:val="20"/>
                <w:szCs w:val="20"/>
                <w:vertAlign w:val="superscript"/>
              </w:rPr>
              <w:t>**</w:t>
            </w:r>
          </w:p>
        </w:tc>
        <w:tc>
          <w:tcPr>
            <w:tcW w:w="630" w:type="dxa"/>
            <w:tcBorders>
              <w:bottom w:val="single" w:sz="4" w:space="0" w:color="auto"/>
            </w:tcBorders>
            <w:shd w:val="clear" w:color="auto" w:fill="FFFFFF"/>
            <w:vAlign w:val="center"/>
          </w:tcPr>
          <w:p w14:paraId="62B6AA2F"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.323</w:t>
            </w:r>
            <w:r w:rsidRPr="00C90EF2">
              <w:rPr>
                <w:rFonts w:asciiTheme="majorHAnsi" w:hAnsiTheme="majorHAnsi" w:cs="Arial"/>
                <w:sz w:val="20"/>
                <w:szCs w:val="20"/>
                <w:vertAlign w:val="superscript"/>
              </w:rPr>
              <w:t>*</w:t>
            </w:r>
          </w:p>
        </w:tc>
        <w:tc>
          <w:tcPr>
            <w:tcW w:w="630" w:type="dxa"/>
            <w:tcBorders>
              <w:bottom w:val="single" w:sz="4" w:space="0" w:color="auto"/>
            </w:tcBorders>
            <w:shd w:val="clear" w:color="auto" w:fill="FFFFFF"/>
            <w:vAlign w:val="center"/>
          </w:tcPr>
          <w:p w14:paraId="14ABC70F"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.548</w:t>
            </w:r>
            <w:r w:rsidRPr="00C90EF2">
              <w:rPr>
                <w:rFonts w:asciiTheme="majorHAnsi" w:hAnsiTheme="majorHAnsi" w:cs="Arial"/>
                <w:sz w:val="20"/>
                <w:szCs w:val="20"/>
                <w:vertAlign w:val="superscript"/>
              </w:rPr>
              <w:t>**</w:t>
            </w:r>
          </w:p>
        </w:tc>
        <w:tc>
          <w:tcPr>
            <w:tcW w:w="360" w:type="dxa"/>
            <w:tcBorders>
              <w:bottom w:val="single" w:sz="4" w:space="0" w:color="auto"/>
            </w:tcBorders>
            <w:shd w:val="clear" w:color="auto" w:fill="FFFFFF"/>
            <w:vAlign w:val="center"/>
          </w:tcPr>
          <w:p w14:paraId="1D005934" w14:textId="77777777" w:rsidR="0078373B" w:rsidRPr="00C90EF2" w:rsidRDefault="0078373B" w:rsidP="00C4412D">
            <w:pPr>
              <w:spacing w:line="240" w:lineRule="auto"/>
              <w:ind w:left="60" w:right="60"/>
              <w:jc w:val="right"/>
              <w:rPr>
                <w:rFonts w:asciiTheme="majorHAnsi" w:hAnsiTheme="majorHAnsi" w:cs="Arial"/>
                <w:sz w:val="20"/>
                <w:szCs w:val="20"/>
              </w:rPr>
            </w:pPr>
            <w:r w:rsidRPr="00C90EF2">
              <w:rPr>
                <w:rFonts w:asciiTheme="majorHAnsi" w:hAnsiTheme="majorHAnsi" w:cs="Arial"/>
                <w:sz w:val="20"/>
                <w:szCs w:val="20"/>
              </w:rPr>
              <w:t>1</w:t>
            </w:r>
          </w:p>
        </w:tc>
      </w:tr>
    </w:tbl>
    <w:p w14:paraId="363A57C3" w14:textId="43D7A3E8" w:rsidR="00B80B3D" w:rsidRPr="00C4412D" w:rsidRDefault="00B80B3D" w:rsidP="00B80B3D">
      <w:pPr>
        <w:spacing w:line="240" w:lineRule="auto"/>
        <w:rPr>
          <w:rFonts w:asciiTheme="majorHAnsi" w:hAnsiTheme="majorHAnsi" w:cs="TimesNewRomanPSMT"/>
          <w:sz w:val="20"/>
          <w:szCs w:val="20"/>
          <w:lang w:bidi="bn-BD"/>
        </w:rPr>
      </w:pPr>
      <w:r w:rsidRPr="00C4412D">
        <w:rPr>
          <w:rFonts w:asciiTheme="majorHAnsi" w:hAnsiTheme="majorHAnsi" w:cs="TimesNewRomanPSMT"/>
          <w:sz w:val="20"/>
          <w:szCs w:val="20"/>
          <w:lang w:bidi="bn-BD"/>
        </w:rPr>
        <w:t xml:space="preserve">* </w:t>
      </w:r>
      <w:r w:rsidRPr="00C4412D">
        <w:rPr>
          <w:rFonts w:asciiTheme="majorHAnsi" w:hAnsiTheme="majorHAnsi" w:cs="TimesNewRomanPS-ItalicMT"/>
          <w:i/>
          <w:iCs/>
          <w:sz w:val="20"/>
          <w:szCs w:val="20"/>
          <w:lang w:bidi="bn-BD"/>
        </w:rPr>
        <w:t xml:space="preserve">p </w:t>
      </w:r>
      <w:r w:rsidRPr="00C4412D">
        <w:rPr>
          <w:rFonts w:asciiTheme="majorHAnsi" w:hAnsiTheme="majorHAnsi" w:cs="TimesNewRomanPSMT"/>
          <w:sz w:val="20"/>
          <w:szCs w:val="20"/>
          <w:lang w:bidi="bn-BD"/>
        </w:rPr>
        <w:t>&lt;.05, **</w:t>
      </w:r>
      <w:r w:rsidRPr="00C4412D">
        <w:rPr>
          <w:rFonts w:asciiTheme="majorHAnsi" w:hAnsiTheme="majorHAnsi" w:cs="TimesNewRomanPS-ItalicMT"/>
          <w:i/>
          <w:iCs/>
          <w:sz w:val="20"/>
          <w:szCs w:val="20"/>
          <w:lang w:bidi="bn-BD"/>
        </w:rPr>
        <w:t xml:space="preserve">p </w:t>
      </w:r>
      <w:r w:rsidRPr="00C4412D">
        <w:rPr>
          <w:rFonts w:asciiTheme="majorHAnsi" w:hAnsiTheme="majorHAnsi" w:cs="TimesNewRomanPSMT"/>
          <w:sz w:val="20"/>
          <w:szCs w:val="20"/>
          <w:lang w:bidi="bn-BD"/>
        </w:rPr>
        <w:t>&lt;.01, ***</w:t>
      </w:r>
      <w:r w:rsidRPr="00C4412D">
        <w:rPr>
          <w:rFonts w:asciiTheme="majorHAnsi" w:hAnsiTheme="majorHAnsi" w:cs="TimesNewRomanPS-ItalicMT"/>
          <w:i/>
          <w:iCs/>
          <w:sz w:val="20"/>
          <w:szCs w:val="20"/>
          <w:lang w:bidi="bn-BD"/>
        </w:rPr>
        <w:t>p</w:t>
      </w:r>
      <w:r w:rsidRPr="00C4412D">
        <w:rPr>
          <w:rFonts w:asciiTheme="majorHAnsi" w:hAnsiTheme="majorHAnsi" w:cs="TimesNewRomanPSMT"/>
          <w:sz w:val="20"/>
          <w:szCs w:val="20"/>
          <w:lang w:bidi="bn-BD"/>
        </w:rPr>
        <w:t>&lt;.001</w:t>
      </w:r>
    </w:p>
    <w:p w14:paraId="42B7C4A3" w14:textId="77777777" w:rsidR="00B80B3D" w:rsidRPr="00BF1567" w:rsidRDefault="00B80B3D" w:rsidP="00B80B3D">
      <w:pPr>
        <w:spacing w:line="240" w:lineRule="auto"/>
        <w:rPr>
          <w:rFonts w:asciiTheme="majorHAnsi" w:hAnsiTheme="majorHAnsi" w:cs="TimesNewRomanPSMT"/>
          <w:sz w:val="16"/>
          <w:szCs w:val="16"/>
          <w:lang w:bidi="bn-BD"/>
        </w:rPr>
      </w:pPr>
    </w:p>
    <w:p w14:paraId="4A080EDF" w14:textId="0F5B222A" w:rsidR="007D1397" w:rsidRPr="00BF1567" w:rsidRDefault="00B80B3D" w:rsidP="00A9087A">
      <w:pPr>
        <w:pStyle w:val="Heading2"/>
      </w:pPr>
      <w:bookmarkStart w:id="82" w:name="_Toc520277696"/>
      <w:r w:rsidRPr="00BF1567">
        <w:t>S</w:t>
      </w:r>
      <w:r w:rsidR="007D1397" w:rsidRPr="00BF1567">
        <w:t>tatistical Procedures for Data Analysis</w:t>
      </w:r>
      <w:bookmarkEnd w:id="82"/>
    </w:p>
    <w:p w14:paraId="286044A3" w14:textId="77777777" w:rsidR="00DA6482" w:rsidRPr="00BF1567" w:rsidRDefault="007C56F9" w:rsidP="007C56F9">
      <w:pPr>
        <w:ind w:firstLine="720"/>
        <w:rPr>
          <w:rFonts w:asciiTheme="majorHAnsi" w:hAnsiTheme="majorHAnsi"/>
        </w:rPr>
      </w:pPr>
      <w:r w:rsidRPr="00BF1567">
        <w:rPr>
          <w:rFonts w:asciiTheme="majorHAnsi" w:hAnsiTheme="majorHAnsi"/>
        </w:rPr>
        <w:t xml:space="preserve">Qualtrics portal was used for conducting the online survey. After finishing the data collection, the data file was imported into SPSS 25 software. </w:t>
      </w:r>
      <w:r w:rsidR="007D1397" w:rsidRPr="00BF1567">
        <w:rPr>
          <w:rFonts w:asciiTheme="majorHAnsi" w:hAnsiTheme="majorHAnsi"/>
        </w:rPr>
        <w:t xml:space="preserve">To test the hypotheses, </w:t>
      </w:r>
      <w:r w:rsidR="0084099F" w:rsidRPr="00BF1567">
        <w:rPr>
          <w:rFonts w:asciiTheme="majorHAnsi" w:hAnsiTheme="majorHAnsi"/>
        </w:rPr>
        <w:t>the study used ANCOVA</w:t>
      </w:r>
      <w:r w:rsidR="007D1397" w:rsidRPr="00BF1567">
        <w:rPr>
          <w:rFonts w:asciiTheme="majorHAnsi" w:hAnsiTheme="majorHAnsi"/>
        </w:rPr>
        <w:t xml:space="preserve"> to compare the mean differences between the </w:t>
      </w:r>
      <w:r w:rsidR="0084099F" w:rsidRPr="00BF1567">
        <w:rPr>
          <w:rFonts w:asciiTheme="majorHAnsi" w:hAnsiTheme="majorHAnsi"/>
        </w:rPr>
        <w:t xml:space="preserve">VR </w:t>
      </w:r>
      <w:r w:rsidR="0084099F" w:rsidRPr="00BF1567">
        <w:rPr>
          <w:rFonts w:asciiTheme="majorHAnsi" w:hAnsiTheme="majorHAnsi"/>
        </w:rPr>
        <w:lastRenderedPageBreak/>
        <w:t>and 2-D</w:t>
      </w:r>
      <w:r w:rsidR="007D1397" w:rsidRPr="00BF1567">
        <w:rPr>
          <w:rFonts w:asciiTheme="majorHAnsi" w:hAnsiTheme="majorHAnsi"/>
        </w:rPr>
        <w:t xml:space="preserve"> conditions for each of the dependent variables</w:t>
      </w:r>
      <w:r w:rsidR="0084099F" w:rsidRPr="00BF1567">
        <w:rPr>
          <w:rFonts w:asciiTheme="majorHAnsi" w:hAnsiTheme="majorHAnsi"/>
        </w:rPr>
        <w:t xml:space="preserve"> when controlling the effect of brand familiarity</w:t>
      </w:r>
      <w:r w:rsidR="007D1397" w:rsidRPr="00BF1567">
        <w:rPr>
          <w:rFonts w:asciiTheme="majorHAnsi" w:hAnsiTheme="majorHAnsi"/>
        </w:rPr>
        <w:t>.</w:t>
      </w:r>
    </w:p>
    <w:p w14:paraId="322F4F9D" w14:textId="0E495D59" w:rsidR="007D1397" w:rsidRPr="00BF1567" w:rsidRDefault="007D1397" w:rsidP="007C56F9">
      <w:pPr>
        <w:ind w:firstLine="720"/>
        <w:rPr>
          <w:rFonts w:asciiTheme="majorHAnsi" w:hAnsiTheme="majorHAnsi"/>
        </w:rPr>
      </w:pPr>
      <w:r w:rsidRPr="00BF1567">
        <w:rPr>
          <w:rFonts w:asciiTheme="majorHAnsi" w:hAnsiTheme="majorHAnsi"/>
        </w:rPr>
        <w:t>To determine whether</w:t>
      </w:r>
      <w:r w:rsidR="007C56F9" w:rsidRPr="00BF1567">
        <w:rPr>
          <w:rFonts w:asciiTheme="majorHAnsi" w:hAnsiTheme="majorHAnsi"/>
        </w:rPr>
        <w:t xml:space="preserve"> and how</w:t>
      </w:r>
      <w:r w:rsidRPr="00BF1567">
        <w:rPr>
          <w:rFonts w:asciiTheme="majorHAnsi" w:hAnsiTheme="majorHAnsi"/>
        </w:rPr>
        <w:t xml:space="preserve"> presence mediates the relationship between two types of immersive VR system and recall, product knowledge, ad attitude, brand attitude, and purchase intention, a mediation analysis </w:t>
      </w:r>
      <w:r w:rsidR="007C56F9" w:rsidRPr="00BF1567">
        <w:rPr>
          <w:rFonts w:asciiTheme="majorHAnsi" w:hAnsiTheme="majorHAnsi"/>
        </w:rPr>
        <w:t>was</w:t>
      </w:r>
      <w:r w:rsidRPr="00BF1567">
        <w:rPr>
          <w:rFonts w:asciiTheme="majorHAnsi" w:hAnsiTheme="majorHAnsi"/>
        </w:rPr>
        <w:t xml:space="preserve"> conducted.</w:t>
      </w:r>
      <w:r w:rsidR="007C56F9" w:rsidRPr="00BF1567">
        <w:rPr>
          <w:rFonts w:asciiTheme="majorHAnsi" w:hAnsiTheme="majorHAnsi"/>
        </w:rPr>
        <w:t xml:space="preserve"> PROCESS macro 2.16.3 for SPSS was utilized to conduct the mediation</w:t>
      </w:r>
      <w:r w:rsidR="007A6D5A" w:rsidRPr="00BF1567">
        <w:rPr>
          <w:rFonts w:asciiTheme="majorHAnsi" w:hAnsiTheme="majorHAnsi"/>
        </w:rPr>
        <w:t xml:space="preserve"> by using 10000 bootstrap samples and bias-corrected confidence intervals (CIs) (</w:t>
      </w:r>
      <w:r w:rsidR="007A6D5A" w:rsidRPr="00BF1567">
        <w:rPr>
          <w:rFonts w:asciiTheme="majorHAnsi" w:hAnsiTheme="majorHAnsi"/>
          <w:color w:val="000000" w:themeColor="text1"/>
        </w:rPr>
        <w:t>Hayes, 2013</w:t>
      </w:r>
      <w:r w:rsidR="007A6D5A" w:rsidRPr="00BF1567">
        <w:rPr>
          <w:rFonts w:asciiTheme="majorHAnsi" w:hAnsiTheme="majorHAnsi"/>
        </w:rPr>
        <w:t>). For study 1, mediation model 4 was found appropriate.</w:t>
      </w:r>
      <w:r w:rsidR="003A045C" w:rsidRPr="00BF1567">
        <w:rPr>
          <w:rFonts w:asciiTheme="majorHAnsi" w:hAnsiTheme="majorHAnsi"/>
        </w:rPr>
        <w:t xml:space="preserve"> Model 4 indicates a direct effect of </w:t>
      </w:r>
      <w:r w:rsidR="003A045C" w:rsidRPr="00BF1567">
        <w:rPr>
          <w:rFonts w:asciiTheme="majorHAnsi" w:hAnsiTheme="majorHAnsi"/>
          <w:i/>
        </w:rPr>
        <w:t>X</w:t>
      </w:r>
      <w:r w:rsidR="003A045C" w:rsidRPr="00BF1567">
        <w:rPr>
          <w:rFonts w:asciiTheme="majorHAnsi" w:hAnsiTheme="majorHAnsi"/>
        </w:rPr>
        <w:t xml:space="preserve"> on </w:t>
      </w:r>
      <w:r w:rsidR="003A045C" w:rsidRPr="00BF1567">
        <w:rPr>
          <w:rFonts w:asciiTheme="majorHAnsi" w:hAnsiTheme="majorHAnsi"/>
          <w:i/>
        </w:rPr>
        <w:t xml:space="preserve">Y </w:t>
      </w:r>
      <w:r w:rsidR="003A045C" w:rsidRPr="00BF1567">
        <w:rPr>
          <w:rFonts w:asciiTheme="majorHAnsi" w:hAnsiTheme="majorHAnsi"/>
        </w:rPr>
        <w:t xml:space="preserve">and an indirect effect of </w:t>
      </w:r>
      <w:r w:rsidR="003A045C" w:rsidRPr="00BF1567">
        <w:rPr>
          <w:rFonts w:asciiTheme="majorHAnsi" w:hAnsiTheme="majorHAnsi"/>
          <w:i/>
        </w:rPr>
        <w:t>X</w:t>
      </w:r>
      <w:r w:rsidR="003A045C" w:rsidRPr="00BF1567">
        <w:rPr>
          <w:rFonts w:asciiTheme="majorHAnsi" w:hAnsiTheme="majorHAnsi"/>
        </w:rPr>
        <w:t xml:space="preserve"> on </w:t>
      </w:r>
      <w:r w:rsidR="003A045C" w:rsidRPr="00BF1567">
        <w:rPr>
          <w:rFonts w:asciiTheme="majorHAnsi" w:hAnsiTheme="majorHAnsi"/>
          <w:i/>
        </w:rPr>
        <w:t xml:space="preserve">Y </w:t>
      </w:r>
      <w:r w:rsidR="003A045C" w:rsidRPr="00BF1567">
        <w:rPr>
          <w:rFonts w:asciiTheme="majorHAnsi" w:hAnsiTheme="majorHAnsi"/>
        </w:rPr>
        <w:t xml:space="preserve">via </w:t>
      </w:r>
      <w:r w:rsidR="003A045C" w:rsidRPr="00BF1567">
        <w:rPr>
          <w:rFonts w:asciiTheme="majorHAnsi" w:hAnsiTheme="majorHAnsi"/>
          <w:i/>
        </w:rPr>
        <w:t>M</w:t>
      </w:r>
      <w:r w:rsidR="003A045C" w:rsidRPr="00BF1567">
        <w:rPr>
          <w:rFonts w:asciiTheme="majorHAnsi" w:hAnsiTheme="majorHAnsi"/>
          <w:i/>
          <w:vertAlign w:val="subscript"/>
        </w:rPr>
        <w:t>j</w:t>
      </w:r>
      <w:r w:rsidR="003A045C" w:rsidRPr="00BF1567">
        <w:rPr>
          <w:rFonts w:asciiTheme="majorHAnsi" w:hAnsiTheme="majorHAnsi"/>
          <w:i/>
        </w:rPr>
        <w:t xml:space="preserve">. </w:t>
      </w:r>
      <w:r w:rsidR="00221447" w:rsidRPr="00BF1567">
        <w:rPr>
          <w:rFonts w:asciiTheme="majorHAnsi" w:hAnsiTheme="majorHAnsi"/>
        </w:rPr>
        <w:t>T</w:t>
      </w:r>
      <w:r w:rsidR="006B03CD" w:rsidRPr="00BF1567">
        <w:rPr>
          <w:rFonts w:asciiTheme="majorHAnsi" w:hAnsiTheme="majorHAnsi"/>
        </w:rPr>
        <w:t xml:space="preserve">he study </w:t>
      </w:r>
      <w:r w:rsidR="002661CC" w:rsidRPr="00BF1567">
        <w:rPr>
          <w:rFonts w:asciiTheme="majorHAnsi" w:hAnsiTheme="majorHAnsi"/>
        </w:rPr>
        <w:t>hypothesized that interface type</w:t>
      </w:r>
      <w:r w:rsidR="00635C15" w:rsidRPr="00BF1567">
        <w:rPr>
          <w:rFonts w:asciiTheme="majorHAnsi" w:hAnsiTheme="majorHAnsi"/>
        </w:rPr>
        <w:t xml:space="preserve"> </w:t>
      </w:r>
      <w:r w:rsidR="002661CC" w:rsidRPr="00BF1567">
        <w:rPr>
          <w:rFonts w:asciiTheme="majorHAnsi" w:hAnsiTheme="majorHAnsi"/>
        </w:rPr>
        <w:t>(</w:t>
      </w:r>
      <w:r w:rsidR="00635C15" w:rsidRPr="00BF1567">
        <w:rPr>
          <w:rFonts w:asciiTheme="majorHAnsi" w:hAnsiTheme="majorHAnsi"/>
          <w:i/>
        </w:rPr>
        <w:t>X</w:t>
      </w:r>
      <w:r w:rsidR="002661CC" w:rsidRPr="00BF1567">
        <w:rPr>
          <w:rFonts w:asciiTheme="majorHAnsi" w:hAnsiTheme="majorHAnsi"/>
        </w:rPr>
        <w:t xml:space="preserve">) will affect </w:t>
      </w:r>
      <w:r w:rsidR="00095661" w:rsidRPr="00BF1567">
        <w:rPr>
          <w:rFonts w:asciiTheme="majorHAnsi" w:hAnsiTheme="majorHAnsi"/>
        </w:rPr>
        <w:t>dependent variables (</w:t>
      </w:r>
      <w:r w:rsidR="00095661" w:rsidRPr="00BF1567">
        <w:rPr>
          <w:rFonts w:asciiTheme="majorHAnsi" w:hAnsiTheme="majorHAnsi"/>
          <w:i/>
        </w:rPr>
        <w:t>Y</w:t>
      </w:r>
      <w:r w:rsidR="00095661" w:rsidRPr="00BF1567">
        <w:rPr>
          <w:rFonts w:asciiTheme="majorHAnsi" w:hAnsiTheme="majorHAnsi"/>
        </w:rPr>
        <w:t xml:space="preserve">) via </w:t>
      </w:r>
      <w:r w:rsidR="00221447" w:rsidRPr="00BF1567">
        <w:rPr>
          <w:rFonts w:asciiTheme="majorHAnsi" w:hAnsiTheme="majorHAnsi"/>
        </w:rPr>
        <w:t>four</w:t>
      </w:r>
      <w:r w:rsidR="00095661" w:rsidRPr="00BF1567">
        <w:rPr>
          <w:rFonts w:asciiTheme="majorHAnsi" w:hAnsiTheme="majorHAnsi"/>
        </w:rPr>
        <w:t xml:space="preserve"> dimensions of presence (</w:t>
      </w:r>
      <w:r w:rsidR="00095661" w:rsidRPr="00BF1567">
        <w:rPr>
          <w:rFonts w:asciiTheme="majorHAnsi" w:hAnsiTheme="majorHAnsi"/>
          <w:i/>
        </w:rPr>
        <w:t>M</w:t>
      </w:r>
      <w:r w:rsidR="00095661" w:rsidRPr="00BF1567">
        <w:rPr>
          <w:rFonts w:asciiTheme="majorHAnsi" w:hAnsiTheme="majorHAnsi"/>
          <w:i/>
          <w:vertAlign w:val="subscript"/>
        </w:rPr>
        <w:t>j</w:t>
      </w:r>
      <w:r w:rsidR="00095661" w:rsidRPr="00BF1567">
        <w:rPr>
          <w:rFonts w:asciiTheme="majorHAnsi" w:hAnsiTheme="majorHAnsi"/>
        </w:rPr>
        <w:t>).</w:t>
      </w:r>
    </w:p>
    <w:p w14:paraId="767AAD45" w14:textId="7F25567A" w:rsidR="009B3B2D" w:rsidRPr="00BF1567" w:rsidRDefault="006251BB" w:rsidP="007C56F9">
      <w:pPr>
        <w:ind w:firstLine="720"/>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56224" behindDoc="0" locked="0" layoutInCell="1" allowOverlap="1" wp14:anchorId="56737D61" wp14:editId="2E2AB95C">
                <wp:simplePos x="0" y="0"/>
                <wp:positionH relativeFrom="column">
                  <wp:posOffset>898525</wp:posOffset>
                </wp:positionH>
                <wp:positionV relativeFrom="paragraph">
                  <wp:posOffset>1809750</wp:posOffset>
                </wp:positionV>
                <wp:extent cx="3475990" cy="175260"/>
                <wp:effectExtent l="0" t="0" r="0" b="0"/>
                <wp:wrapThrough wrapText="bothSides">
                  <wp:wrapPolygon edited="0">
                    <wp:start x="0" y="0"/>
                    <wp:lineTo x="0" y="21600"/>
                    <wp:lineTo x="21600" y="21600"/>
                    <wp:lineTo x="21600" y="0"/>
                  </wp:wrapPolygon>
                </wp:wrapThrough>
                <wp:docPr id="34" name="Text Box 34"/>
                <wp:cNvGraphicFramePr/>
                <a:graphic xmlns:a="http://schemas.openxmlformats.org/drawingml/2006/main">
                  <a:graphicData uri="http://schemas.microsoft.com/office/word/2010/wordprocessingShape">
                    <wps:wsp>
                      <wps:cNvSpPr txBox="1"/>
                      <wps:spPr>
                        <a:xfrm>
                          <a:off x="0" y="0"/>
                          <a:ext cx="3475990" cy="175260"/>
                        </a:xfrm>
                        <a:prstGeom prst="rect">
                          <a:avLst/>
                        </a:prstGeom>
                        <a:solidFill>
                          <a:prstClr val="white"/>
                        </a:solidFill>
                        <a:ln>
                          <a:noFill/>
                        </a:ln>
                      </wps:spPr>
                      <wps:txbx>
                        <w:txbxContent>
                          <w:p w14:paraId="1C9D6A81" w14:textId="0411B9EE" w:rsidR="00FC135F" w:rsidRPr="001511EF" w:rsidRDefault="00FC135F" w:rsidP="006251BB">
                            <w:pPr>
                              <w:pStyle w:val="Caption"/>
                              <w:rPr>
                                <w:b w:val="0"/>
                                <w:noProof/>
                                <w:szCs w:val="24"/>
                              </w:rPr>
                            </w:pPr>
                            <w:bookmarkStart w:id="83" w:name="_Toc520277843"/>
                            <w:r w:rsidRPr="003C78D1">
                              <w:rPr>
                                <w:b w:val="0"/>
                                <w:i/>
                              </w:rPr>
                              <w:t xml:space="preserve">Figure </w:t>
                            </w:r>
                            <w:r w:rsidRPr="003C78D1">
                              <w:rPr>
                                <w:b w:val="0"/>
                                <w:i/>
                              </w:rPr>
                              <w:fldChar w:fldCharType="begin"/>
                            </w:r>
                            <w:r w:rsidRPr="003C78D1">
                              <w:rPr>
                                <w:b w:val="0"/>
                                <w:i/>
                              </w:rPr>
                              <w:instrText xml:space="preserve"> SEQ Figure \* ARABIC </w:instrText>
                            </w:r>
                            <w:r w:rsidRPr="003C78D1">
                              <w:rPr>
                                <w:b w:val="0"/>
                                <w:i/>
                              </w:rPr>
                              <w:fldChar w:fldCharType="separate"/>
                            </w:r>
                            <w:r>
                              <w:rPr>
                                <w:b w:val="0"/>
                                <w:i/>
                                <w:noProof/>
                              </w:rPr>
                              <w:t>3</w:t>
                            </w:r>
                            <w:r w:rsidRPr="003C78D1">
                              <w:rPr>
                                <w:b w:val="0"/>
                                <w:i/>
                              </w:rPr>
                              <w:fldChar w:fldCharType="end"/>
                            </w:r>
                            <w:r w:rsidRPr="003C78D1">
                              <w:rPr>
                                <w:b w:val="0"/>
                                <w:i/>
                              </w:rPr>
                              <w:t>.</w:t>
                            </w:r>
                            <w:r w:rsidRPr="001511EF">
                              <w:rPr>
                                <w:b w:val="0"/>
                              </w:rPr>
                              <w:t xml:space="preserve"> </w:t>
                            </w:r>
                            <w:r>
                              <w:rPr>
                                <w:b w:val="0"/>
                              </w:rPr>
                              <w:t>Conceptual diagram of m</w:t>
                            </w:r>
                            <w:r w:rsidRPr="001511EF">
                              <w:rPr>
                                <w:b w:val="0"/>
                              </w:rPr>
                              <w:t>odel 4</w:t>
                            </w:r>
                            <w:r>
                              <w:rPr>
                                <w:b w:val="0"/>
                              </w:rPr>
                              <w:t>.</w:t>
                            </w:r>
                            <w:bookmarkEnd w:id="83"/>
                            <w:r>
                              <w:rPr>
                                <w:b w:val="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737D61" id="Text Box 34" o:spid="_x0000_s1028" type="#_x0000_t202" style="position:absolute;left:0;text-align:left;margin-left:70.75pt;margin-top:142.5pt;width:273.7pt;height:13.8pt;z-index:25195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" stroked="f">
                <v:textbox style="mso-fit-shape-to-text:t" inset="0,0,0,0">
                  <w:txbxContent>
                    <w:p w14:paraId="1C9D6A81" w14:textId="0411B9EE" w:rsidR="00FC135F" w:rsidRPr="001511EF" w:rsidRDefault="00FC135F" w:rsidP="006251BB">
                      <w:pPr>
                        <w:pStyle w:val="Caption"/>
                        <w:rPr>
                          <w:b w:val="0"/>
                          <w:noProof/>
                          <w:szCs w:val="24"/>
                        </w:rPr>
                      </w:pPr>
                      <w:bookmarkStart w:id="84" w:name="_Toc520277843"/>
                      <w:r w:rsidRPr="003C78D1">
                        <w:rPr>
                          <w:b w:val="0"/>
                          <w:i/>
                        </w:rPr>
                        <w:t xml:space="preserve">Figure </w:t>
                      </w:r>
                      <w:r w:rsidRPr="003C78D1">
                        <w:rPr>
                          <w:b w:val="0"/>
                          <w:i/>
                        </w:rPr>
                        <w:fldChar w:fldCharType="begin"/>
                      </w:r>
                      <w:r w:rsidRPr="003C78D1">
                        <w:rPr>
                          <w:b w:val="0"/>
                          <w:i/>
                        </w:rPr>
                        <w:instrText xml:space="preserve"> SEQ Figure \* ARABIC </w:instrText>
                      </w:r>
                      <w:r w:rsidRPr="003C78D1">
                        <w:rPr>
                          <w:b w:val="0"/>
                          <w:i/>
                        </w:rPr>
                        <w:fldChar w:fldCharType="separate"/>
                      </w:r>
                      <w:r>
                        <w:rPr>
                          <w:b w:val="0"/>
                          <w:i/>
                          <w:noProof/>
                        </w:rPr>
                        <w:t>3</w:t>
                      </w:r>
                      <w:r w:rsidRPr="003C78D1">
                        <w:rPr>
                          <w:b w:val="0"/>
                          <w:i/>
                        </w:rPr>
                        <w:fldChar w:fldCharType="end"/>
                      </w:r>
                      <w:r w:rsidRPr="003C78D1">
                        <w:rPr>
                          <w:b w:val="0"/>
                          <w:i/>
                        </w:rPr>
                        <w:t>.</w:t>
                      </w:r>
                      <w:r w:rsidRPr="001511EF">
                        <w:rPr>
                          <w:b w:val="0"/>
                        </w:rPr>
                        <w:t xml:space="preserve"> </w:t>
                      </w:r>
                      <w:r>
                        <w:rPr>
                          <w:b w:val="0"/>
                        </w:rPr>
                        <w:t>Conceptual diagram of m</w:t>
                      </w:r>
                      <w:r w:rsidRPr="001511EF">
                        <w:rPr>
                          <w:b w:val="0"/>
                        </w:rPr>
                        <w:t>odel 4</w:t>
                      </w:r>
                      <w:r>
                        <w:rPr>
                          <w:b w:val="0"/>
                        </w:rPr>
                        <w:t>.</w:t>
                      </w:r>
                      <w:bookmarkEnd w:id="84"/>
                      <w:r>
                        <w:rPr>
                          <w:b w:val="0"/>
                        </w:rPr>
                        <w:t xml:space="preserve"> </w:t>
                      </w:r>
                    </w:p>
                  </w:txbxContent>
                </v:textbox>
                <w10:wrap type="through"/>
              </v:shape>
            </w:pict>
          </mc:Fallback>
        </mc:AlternateContent>
      </w:r>
      <w:r w:rsidR="009B3B2D" w:rsidRPr="00BF1567">
        <w:rPr>
          <w:rFonts w:asciiTheme="majorHAnsi" w:hAnsiTheme="majorHAnsi"/>
          <w:noProof/>
          <w:lang w:bidi="ar-SA"/>
        </w:rPr>
        <w:drawing>
          <wp:anchor distT="0" distB="0" distL="114300" distR="114300" simplePos="0" relativeHeight="251954176" behindDoc="0" locked="0" layoutInCell="1" allowOverlap="1" wp14:anchorId="4A2C2FD0" wp14:editId="3D9A31AC">
            <wp:simplePos x="0" y="0"/>
            <wp:positionH relativeFrom="column">
              <wp:posOffset>898525</wp:posOffset>
            </wp:positionH>
            <wp:positionV relativeFrom="paragraph">
              <wp:posOffset>0</wp:posOffset>
            </wp:positionV>
            <wp:extent cx="3475990" cy="1752600"/>
            <wp:effectExtent l="0" t="0" r="0" b="0"/>
            <wp:wrapThrough wrapText="bothSides">
              <wp:wrapPolygon edited="0">
                <wp:start x="0" y="0"/>
                <wp:lineTo x="0" y="21365"/>
                <wp:lineTo x="21426" y="21365"/>
                <wp:lineTo x="21426"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30813" t="24953" r="28386" b="38476"/>
                    <a:stretch/>
                  </pic:blipFill>
                  <pic:spPr bwMode="auto">
                    <a:xfrm>
                      <a:off x="0" y="0"/>
                      <a:ext cx="3475990" cy="1752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65A728" w14:textId="77777777" w:rsidR="00371226" w:rsidRPr="00BF1567" w:rsidRDefault="00371226" w:rsidP="00371226">
      <w:pPr>
        <w:autoSpaceDE w:val="0"/>
        <w:autoSpaceDN w:val="0"/>
        <w:adjustRightInd w:val="0"/>
        <w:spacing w:line="240" w:lineRule="auto"/>
        <w:rPr>
          <w:rFonts w:asciiTheme="majorHAnsi" w:hAnsiTheme="majorHAnsi"/>
        </w:rPr>
      </w:pPr>
    </w:p>
    <w:p w14:paraId="5F409FDC" w14:textId="77777777" w:rsidR="00371226" w:rsidRPr="00BF1567" w:rsidRDefault="00371226" w:rsidP="00371226">
      <w:pPr>
        <w:autoSpaceDE w:val="0"/>
        <w:autoSpaceDN w:val="0"/>
        <w:adjustRightInd w:val="0"/>
        <w:spacing w:line="240" w:lineRule="auto"/>
        <w:rPr>
          <w:rFonts w:asciiTheme="majorHAnsi" w:hAnsiTheme="majorHAnsi"/>
        </w:rPr>
      </w:pPr>
    </w:p>
    <w:p w14:paraId="6AE5CBD5" w14:textId="77777777" w:rsidR="00371226" w:rsidRPr="00BF1567" w:rsidRDefault="00371226" w:rsidP="00371226">
      <w:pPr>
        <w:autoSpaceDE w:val="0"/>
        <w:autoSpaceDN w:val="0"/>
        <w:adjustRightInd w:val="0"/>
        <w:spacing w:line="240" w:lineRule="auto"/>
        <w:rPr>
          <w:rFonts w:asciiTheme="majorHAnsi" w:hAnsiTheme="majorHAnsi"/>
        </w:rPr>
      </w:pPr>
    </w:p>
    <w:p w14:paraId="65F1318B" w14:textId="77777777" w:rsidR="00371226" w:rsidRPr="00BF1567" w:rsidRDefault="00371226" w:rsidP="00371226">
      <w:pPr>
        <w:autoSpaceDE w:val="0"/>
        <w:autoSpaceDN w:val="0"/>
        <w:adjustRightInd w:val="0"/>
        <w:spacing w:line="240" w:lineRule="auto"/>
        <w:rPr>
          <w:rFonts w:asciiTheme="majorHAnsi" w:hAnsiTheme="majorHAnsi"/>
        </w:rPr>
      </w:pPr>
    </w:p>
    <w:p w14:paraId="358CB9E2" w14:textId="77777777" w:rsidR="00371226" w:rsidRPr="00BF1567" w:rsidRDefault="00371226" w:rsidP="00371226">
      <w:pPr>
        <w:autoSpaceDE w:val="0"/>
        <w:autoSpaceDN w:val="0"/>
        <w:adjustRightInd w:val="0"/>
        <w:spacing w:line="240" w:lineRule="auto"/>
        <w:rPr>
          <w:rFonts w:asciiTheme="majorHAnsi" w:hAnsiTheme="majorHAnsi"/>
        </w:rPr>
      </w:pPr>
    </w:p>
    <w:p w14:paraId="0C2818FE" w14:textId="77777777" w:rsidR="00371226" w:rsidRPr="00BF1567" w:rsidRDefault="00371226" w:rsidP="00371226">
      <w:pPr>
        <w:autoSpaceDE w:val="0"/>
        <w:autoSpaceDN w:val="0"/>
        <w:adjustRightInd w:val="0"/>
        <w:spacing w:line="240" w:lineRule="auto"/>
        <w:rPr>
          <w:rFonts w:asciiTheme="majorHAnsi" w:hAnsiTheme="majorHAnsi"/>
        </w:rPr>
      </w:pPr>
    </w:p>
    <w:p w14:paraId="33DFE255" w14:textId="77777777" w:rsidR="00371226" w:rsidRPr="00BF1567" w:rsidRDefault="00371226" w:rsidP="00371226">
      <w:pPr>
        <w:autoSpaceDE w:val="0"/>
        <w:autoSpaceDN w:val="0"/>
        <w:adjustRightInd w:val="0"/>
        <w:spacing w:line="240" w:lineRule="auto"/>
        <w:rPr>
          <w:rFonts w:asciiTheme="majorHAnsi" w:hAnsiTheme="majorHAnsi"/>
        </w:rPr>
      </w:pPr>
    </w:p>
    <w:p w14:paraId="276CCB8C" w14:textId="77777777" w:rsidR="00371226" w:rsidRPr="00BF1567" w:rsidRDefault="00371226" w:rsidP="00371226">
      <w:pPr>
        <w:autoSpaceDE w:val="0"/>
        <w:autoSpaceDN w:val="0"/>
        <w:adjustRightInd w:val="0"/>
        <w:spacing w:line="240" w:lineRule="auto"/>
        <w:rPr>
          <w:rFonts w:asciiTheme="majorHAnsi" w:hAnsiTheme="majorHAnsi"/>
        </w:rPr>
      </w:pPr>
    </w:p>
    <w:p w14:paraId="7843A814" w14:textId="77777777" w:rsidR="00371226" w:rsidRPr="00BF1567" w:rsidRDefault="00371226" w:rsidP="00371226">
      <w:pPr>
        <w:autoSpaceDE w:val="0"/>
        <w:autoSpaceDN w:val="0"/>
        <w:adjustRightInd w:val="0"/>
        <w:spacing w:line="240" w:lineRule="auto"/>
        <w:rPr>
          <w:rFonts w:asciiTheme="majorHAnsi" w:hAnsiTheme="majorHAnsi"/>
        </w:rPr>
      </w:pPr>
    </w:p>
    <w:p w14:paraId="739654DB" w14:textId="77777777" w:rsidR="00371226" w:rsidRPr="00BF1567" w:rsidRDefault="00371226" w:rsidP="00371226">
      <w:pPr>
        <w:autoSpaceDE w:val="0"/>
        <w:autoSpaceDN w:val="0"/>
        <w:adjustRightInd w:val="0"/>
        <w:spacing w:line="240" w:lineRule="auto"/>
        <w:rPr>
          <w:rFonts w:asciiTheme="majorHAnsi" w:hAnsiTheme="majorHAnsi"/>
        </w:rPr>
      </w:pPr>
    </w:p>
    <w:p w14:paraId="67E5467D" w14:textId="10B6A884" w:rsidR="007116ED" w:rsidRPr="00BF1567" w:rsidRDefault="00371226" w:rsidP="00A179BD">
      <w:pPr>
        <w:autoSpaceDE w:val="0"/>
        <w:autoSpaceDN w:val="0"/>
        <w:adjustRightInd w:val="0"/>
        <w:spacing w:line="240" w:lineRule="auto"/>
        <w:rPr>
          <w:rFonts w:asciiTheme="majorHAnsi" w:hAnsiTheme="majorHAnsi"/>
        </w:rPr>
      </w:pPr>
      <w:r w:rsidRPr="00BF1567">
        <w:rPr>
          <w:rFonts w:asciiTheme="majorHAnsi" w:hAnsiTheme="majorHAnsi"/>
        </w:rPr>
        <w:t>Adapted from “</w:t>
      </w:r>
      <w:r w:rsidR="00917C2F" w:rsidRPr="00BF1567">
        <w:rPr>
          <w:rFonts w:asciiTheme="majorHAnsi" w:hAnsiTheme="majorHAnsi"/>
        </w:rPr>
        <w:t>Introduction to mediation, moder</w:t>
      </w:r>
      <w:r w:rsidR="00A179BD" w:rsidRPr="00BF1567">
        <w:rPr>
          <w:rFonts w:asciiTheme="majorHAnsi" w:hAnsiTheme="majorHAnsi"/>
        </w:rPr>
        <w:t xml:space="preserve">ation, and conditional process </w:t>
      </w:r>
      <w:r w:rsidR="00917C2F" w:rsidRPr="00BF1567">
        <w:rPr>
          <w:rFonts w:asciiTheme="majorHAnsi" w:hAnsiTheme="majorHAnsi"/>
        </w:rPr>
        <w:t>analysis: A regression-based approach</w:t>
      </w:r>
      <w:r w:rsidRPr="00BF1567">
        <w:rPr>
          <w:rFonts w:asciiTheme="majorHAnsi" w:hAnsiTheme="majorHAnsi"/>
        </w:rPr>
        <w:t xml:space="preserve">,” by </w:t>
      </w:r>
      <w:r w:rsidR="00917C2F" w:rsidRPr="00BF1567">
        <w:rPr>
          <w:rFonts w:asciiTheme="majorHAnsi" w:hAnsiTheme="majorHAnsi"/>
        </w:rPr>
        <w:t>Hayes A. F., 2013</w:t>
      </w:r>
      <w:r w:rsidRPr="00BF1567">
        <w:rPr>
          <w:rFonts w:asciiTheme="majorHAnsi" w:hAnsiTheme="majorHAnsi"/>
        </w:rPr>
        <w:t xml:space="preserve">. Copyright </w:t>
      </w:r>
      <w:r w:rsidR="007116ED" w:rsidRPr="00BF1567">
        <w:rPr>
          <w:rFonts w:asciiTheme="majorHAnsi" w:hAnsiTheme="majorHAnsi"/>
        </w:rPr>
        <w:t>2013</w:t>
      </w:r>
      <w:r w:rsidR="00A179BD" w:rsidRPr="00BF1567">
        <w:rPr>
          <w:rFonts w:asciiTheme="majorHAnsi" w:hAnsiTheme="majorHAnsi"/>
        </w:rPr>
        <w:t xml:space="preserve"> b</w:t>
      </w:r>
      <w:r w:rsidRPr="00BF1567">
        <w:rPr>
          <w:rFonts w:asciiTheme="majorHAnsi" w:hAnsiTheme="majorHAnsi"/>
        </w:rPr>
        <w:t>y</w:t>
      </w:r>
      <w:r w:rsidR="00A179BD" w:rsidRPr="00BF1567">
        <w:rPr>
          <w:rFonts w:asciiTheme="majorHAnsi" w:hAnsiTheme="majorHAnsi"/>
        </w:rPr>
        <w:t xml:space="preserve"> </w:t>
      </w:r>
      <w:r w:rsidR="007116ED" w:rsidRPr="00BF1567">
        <w:rPr>
          <w:rFonts w:asciiTheme="majorHAnsi" w:hAnsiTheme="majorHAnsi"/>
        </w:rPr>
        <w:t>The Guilford Press.</w:t>
      </w:r>
    </w:p>
    <w:p w14:paraId="461C2CED" w14:textId="7526ADC5" w:rsidR="00371226" w:rsidRPr="00BF1567" w:rsidRDefault="00371226" w:rsidP="007116ED">
      <w:pPr>
        <w:autoSpaceDE w:val="0"/>
        <w:autoSpaceDN w:val="0"/>
        <w:adjustRightInd w:val="0"/>
        <w:spacing w:line="240" w:lineRule="auto"/>
        <w:ind w:firstLine="720"/>
        <w:rPr>
          <w:rFonts w:asciiTheme="majorHAnsi" w:hAnsiTheme="majorHAnsi"/>
        </w:rPr>
      </w:pPr>
      <w:r w:rsidRPr="00BF1567">
        <w:rPr>
          <w:rFonts w:asciiTheme="majorHAnsi" w:hAnsiTheme="majorHAnsi"/>
        </w:rPr>
        <w:t>.</w:t>
      </w:r>
    </w:p>
    <w:p w14:paraId="15FE8263" w14:textId="7B09DF73" w:rsidR="008B183A" w:rsidRPr="00BF1567" w:rsidRDefault="008B183A" w:rsidP="006C4DFB">
      <w:pPr>
        <w:spacing w:line="240" w:lineRule="auto"/>
        <w:rPr>
          <w:rFonts w:asciiTheme="majorHAnsi" w:hAnsiTheme="majorHAnsi"/>
          <w:b/>
          <w:bCs/>
          <w:sz w:val="28"/>
          <w:szCs w:val="32"/>
        </w:rPr>
      </w:pPr>
      <w:r w:rsidRPr="00BF1567">
        <w:rPr>
          <w:rFonts w:asciiTheme="majorHAnsi" w:hAnsiTheme="majorHAnsi"/>
          <w:noProof/>
          <w:lang w:bidi="ar-SA"/>
        </w:rPr>
        <w:lastRenderedPageBreak/>
        <w:drawing>
          <wp:anchor distT="0" distB="0" distL="114300" distR="114300" simplePos="0" relativeHeight="251957248" behindDoc="0" locked="0" layoutInCell="1" allowOverlap="1" wp14:anchorId="6D534174" wp14:editId="7879EE33">
            <wp:simplePos x="0" y="0"/>
            <wp:positionH relativeFrom="column">
              <wp:posOffset>995589</wp:posOffset>
            </wp:positionH>
            <wp:positionV relativeFrom="paragraph">
              <wp:posOffset>181</wp:posOffset>
            </wp:positionV>
            <wp:extent cx="3314700" cy="2051685"/>
            <wp:effectExtent l="0" t="0" r="0" b="5715"/>
            <wp:wrapThrough wrapText="bothSides">
              <wp:wrapPolygon edited="0">
                <wp:start x="0" y="0"/>
                <wp:lineTo x="0" y="21460"/>
                <wp:lineTo x="21476" y="21460"/>
                <wp:lineTo x="21476" y="0"/>
                <wp:lineTo x="0" y="0"/>
              </wp:wrapPolygon>
            </wp:wrapThrough>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30456" t="23227" r="28044" b="31105"/>
                    <a:stretch/>
                  </pic:blipFill>
                  <pic:spPr bwMode="auto">
                    <a:xfrm>
                      <a:off x="0" y="0"/>
                      <a:ext cx="3314700" cy="2051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00CDDD" w14:textId="1B6F860C" w:rsidR="008B183A" w:rsidRPr="00BF1567" w:rsidRDefault="008B183A" w:rsidP="008B183A">
      <w:pPr>
        <w:autoSpaceDE w:val="0"/>
        <w:autoSpaceDN w:val="0"/>
        <w:adjustRightInd w:val="0"/>
        <w:spacing w:line="240" w:lineRule="auto"/>
        <w:rPr>
          <w:rFonts w:asciiTheme="majorHAnsi" w:hAnsiTheme="majorHAnsi"/>
        </w:rPr>
      </w:pPr>
    </w:p>
    <w:p w14:paraId="4BFEB6DF" w14:textId="77777777" w:rsidR="008B183A" w:rsidRPr="00BF1567" w:rsidRDefault="008B183A" w:rsidP="008B183A">
      <w:pPr>
        <w:autoSpaceDE w:val="0"/>
        <w:autoSpaceDN w:val="0"/>
        <w:adjustRightInd w:val="0"/>
        <w:spacing w:line="240" w:lineRule="auto"/>
        <w:rPr>
          <w:rFonts w:asciiTheme="majorHAnsi" w:hAnsiTheme="majorHAnsi"/>
        </w:rPr>
      </w:pPr>
    </w:p>
    <w:p w14:paraId="0500399C" w14:textId="77777777" w:rsidR="008B183A" w:rsidRPr="00BF1567" w:rsidRDefault="008B183A" w:rsidP="008B183A">
      <w:pPr>
        <w:autoSpaceDE w:val="0"/>
        <w:autoSpaceDN w:val="0"/>
        <w:adjustRightInd w:val="0"/>
        <w:spacing w:line="240" w:lineRule="auto"/>
        <w:rPr>
          <w:rFonts w:asciiTheme="majorHAnsi" w:hAnsiTheme="majorHAnsi"/>
        </w:rPr>
      </w:pPr>
    </w:p>
    <w:p w14:paraId="3A0A5FF3" w14:textId="77777777" w:rsidR="008B183A" w:rsidRPr="00BF1567" w:rsidRDefault="008B183A" w:rsidP="008B183A">
      <w:pPr>
        <w:autoSpaceDE w:val="0"/>
        <w:autoSpaceDN w:val="0"/>
        <w:adjustRightInd w:val="0"/>
        <w:spacing w:line="240" w:lineRule="auto"/>
        <w:rPr>
          <w:rFonts w:asciiTheme="majorHAnsi" w:hAnsiTheme="majorHAnsi"/>
        </w:rPr>
      </w:pPr>
    </w:p>
    <w:p w14:paraId="15E47D41" w14:textId="77777777" w:rsidR="008B183A" w:rsidRPr="00BF1567" w:rsidRDefault="008B183A" w:rsidP="008B183A">
      <w:pPr>
        <w:autoSpaceDE w:val="0"/>
        <w:autoSpaceDN w:val="0"/>
        <w:adjustRightInd w:val="0"/>
        <w:spacing w:line="240" w:lineRule="auto"/>
        <w:rPr>
          <w:rFonts w:asciiTheme="majorHAnsi" w:hAnsiTheme="majorHAnsi"/>
        </w:rPr>
      </w:pPr>
    </w:p>
    <w:p w14:paraId="620192CE" w14:textId="77777777" w:rsidR="008B183A" w:rsidRPr="00BF1567" w:rsidRDefault="008B183A" w:rsidP="008B183A">
      <w:pPr>
        <w:autoSpaceDE w:val="0"/>
        <w:autoSpaceDN w:val="0"/>
        <w:adjustRightInd w:val="0"/>
        <w:spacing w:line="240" w:lineRule="auto"/>
        <w:rPr>
          <w:rFonts w:asciiTheme="majorHAnsi" w:hAnsiTheme="majorHAnsi"/>
        </w:rPr>
      </w:pPr>
    </w:p>
    <w:p w14:paraId="6C868698" w14:textId="77777777" w:rsidR="008B183A" w:rsidRPr="00BF1567" w:rsidRDefault="008B183A" w:rsidP="008B183A">
      <w:pPr>
        <w:autoSpaceDE w:val="0"/>
        <w:autoSpaceDN w:val="0"/>
        <w:adjustRightInd w:val="0"/>
        <w:spacing w:line="240" w:lineRule="auto"/>
        <w:rPr>
          <w:rFonts w:asciiTheme="majorHAnsi" w:hAnsiTheme="majorHAnsi"/>
        </w:rPr>
      </w:pPr>
    </w:p>
    <w:p w14:paraId="622FF186" w14:textId="77777777" w:rsidR="008B183A" w:rsidRPr="00BF1567" w:rsidRDefault="008B183A" w:rsidP="008B183A">
      <w:pPr>
        <w:autoSpaceDE w:val="0"/>
        <w:autoSpaceDN w:val="0"/>
        <w:adjustRightInd w:val="0"/>
        <w:spacing w:line="240" w:lineRule="auto"/>
        <w:rPr>
          <w:rFonts w:asciiTheme="majorHAnsi" w:hAnsiTheme="majorHAnsi"/>
        </w:rPr>
      </w:pPr>
    </w:p>
    <w:p w14:paraId="3AF03F90" w14:textId="77777777" w:rsidR="008B183A" w:rsidRPr="00BF1567" w:rsidRDefault="008B183A" w:rsidP="008B183A">
      <w:pPr>
        <w:autoSpaceDE w:val="0"/>
        <w:autoSpaceDN w:val="0"/>
        <w:adjustRightInd w:val="0"/>
        <w:spacing w:line="240" w:lineRule="auto"/>
        <w:rPr>
          <w:rFonts w:asciiTheme="majorHAnsi" w:hAnsiTheme="majorHAnsi"/>
        </w:rPr>
      </w:pPr>
    </w:p>
    <w:p w14:paraId="2BEE63C1" w14:textId="715F1CB5" w:rsidR="008B183A" w:rsidRPr="00BF1567" w:rsidRDefault="008B183A" w:rsidP="008B183A">
      <w:pPr>
        <w:autoSpaceDE w:val="0"/>
        <w:autoSpaceDN w:val="0"/>
        <w:adjustRightInd w:val="0"/>
        <w:spacing w:line="240" w:lineRule="auto"/>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59296" behindDoc="0" locked="0" layoutInCell="1" allowOverlap="1" wp14:anchorId="6900AA4B" wp14:editId="5A09417E">
                <wp:simplePos x="0" y="0"/>
                <wp:positionH relativeFrom="column">
                  <wp:posOffset>71755</wp:posOffset>
                </wp:positionH>
                <wp:positionV relativeFrom="paragraph">
                  <wp:posOffset>293370</wp:posOffset>
                </wp:positionV>
                <wp:extent cx="5261610" cy="350520"/>
                <wp:effectExtent l="0" t="0" r="0" b="0"/>
                <wp:wrapThrough wrapText="bothSides">
                  <wp:wrapPolygon edited="0">
                    <wp:start x="0" y="0"/>
                    <wp:lineTo x="0" y="19957"/>
                    <wp:lineTo x="21506" y="19957"/>
                    <wp:lineTo x="21506" y="0"/>
                    <wp:lineTo x="0" y="0"/>
                  </wp:wrapPolygon>
                </wp:wrapThrough>
                <wp:docPr id="37" name="Text Box 37"/>
                <wp:cNvGraphicFramePr/>
                <a:graphic xmlns:a="http://schemas.openxmlformats.org/drawingml/2006/main">
                  <a:graphicData uri="http://schemas.microsoft.com/office/word/2010/wordprocessingShape">
                    <wps:wsp>
                      <wps:cNvSpPr txBox="1"/>
                      <wps:spPr>
                        <a:xfrm>
                          <a:off x="0" y="0"/>
                          <a:ext cx="5261610" cy="350520"/>
                        </a:xfrm>
                        <a:prstGeom prst="rect">
                          <a:avLst/>
                        </a:prstGeom>
                        <a:solidFill>
                          <a:prstClr val="white"/>
                        </a:solidFill>
                        <a:ln>
                          <a:noFill/>
                        </a:ln>
                      </wps:spPr>
                      <wps:txbx>
                        <w:txbxContent>
                          <w:p w14:paraId="45E87C3E" w14:textId="53A448A6" w:rsidR="00FC135F" w:rsidRPr="008B183A" w:rsidRDefault="00FC135F" w:rsidP="0095487F">
                            <w:pPr>
                              <w:pStyle w:val="Caption"/>
                              <w:rPr>
                                <w:rFonts w:cstheme="minorHAnsi"/>
                                <w:b w:val="0"/>
                                <w:noProof/>
                                <w:szCs w:val="24"/>
                              </w:rPr>
                            </w:pPr>
                            <w:bookmarkStart w:id="85" w:name="_Toc520277844"/>
                            <w:r w:rsidRPr="008B183A">
                              <w:rPr>
                                <w:rFonts w:cstheme="minorHAnsi"/>
                                <w:b w:val="0"/>
                                <w:i/>
                                <w:szCs w:val="24"/>
                              </w:rPr>
                              <w:t xml:space="preserve">Figure </w:t>
                            </w:r>
                            <w:r w:rsidRPr="008B183A">
                              <w:rPr>
                                <w:rFonts w:cstheme="minorHAnsi"/>
                                <w:b w:val="0"/>
                                <w:i/>
                                <w:szCs w:val="24"/>
                              </w:rPr>
                              <w:fldChar w:fldCharType="begin"/>
                            </w:r>
                            <w:r w:rsidRPr="008B183A">
                              <w:rPr>
                                <w:rFonts w:cstheme="minorHAnsi"/>
                                <w:b w:val="0"/>
                                <w:i/>
                                <w:szCs w:val="24"/>
                              </w:rPr>
                              <w:instrText xml:space="preserve"> SEQ Figure \* ARABIC </w:instrText>
                            </w:r>
                            <w:r w:rsidRPr="008B183A">
                              <w:rPr>
                                <w:rFonts w:cstheme="minorHAnsi"/>
                                <w:b w:val="0"/>
                                <w:i/>
                                <w:szCs w:val="24"/>
                              </w:rPr>
                              <w:fldChar w:fldCharType="separate"/>
                            </w:r>
                            <w:r>
                              <w:rPr>
                                <w:rFonts w:cstheme="minorHAnsi"/>
                                <w:b w:val="0"/>
                                <w:i/>
                                <w:noProof/>
                                <w:szCs w:val="24"/>
                              </w:rPr>
                              <w:t>4</w:t>
                            </w:r>
                            <w:r w:rsidRPr="008B183A">
                              <w:rPr>
                                <w:rFonts w:cstheme="minorHAnsi"/>
                                <w:b w:val="0"/>
                                <w:i/>
                                <w:szCs w:val="24"/>
                              </w:rPr>
                              <w:fldChar w:fldCharType="end"/>
                            </w:r>
                            <w:r w:rsidRPr="008B183A">
                              <w:rPr>
                                <w:rFonts w:cstheme="minorHAnsi"/>
                                <w:b w:val="0"/>
                                <w:i/>
                                <w:szCs w:val="24"/>
                              </w:rPr>
                              <w:t>.</w:t>
                            </w:r>
                            <w:r w:rsidRPr="008B183A">
                              <w:rPr>
                                <w:rFonts w:cstheme="minorHAnsi"/>
                                <w:b w:val="0"/>
                                <w:szCs w:val="24"/>
                              </w:rPr>
                              <w:t xml:space="preserve"> Statistical diagram of model 4. </w:t>
                            </w:r>
                            <w:r w:rsidRPr="008B183A">
                              <w:rPr>
                                <w:rFonts w:cstheme="minorHAnsi"/>
                                <w:b w:val="0"/>
                                <w:szCs w:val="24"/>
                                <w:lang w:bidi="ar-SA"/>
                              </w:rPr>
                              <w:t xml:space="preserve">Indirect effect of </w:t>
                            </w:r>
                            <w:r w:rsidRPr="008B183A">
                              <w:rPr>
                                <w:rFonts w:cstheme="minorHAnsi"/>
                                <w:b w:val="0"/>
                                <w:i/>
                                <w:iCs/>
                                <w:szCs w:val="24"/>
                                <w:lang w:bidi="ar-SA"/>
                              </w:rPr>
                              <w:t xml:space="preserve">X </w:t>
                            </w:r>
                            <w:r w:rsidRPr="008B183A">
                              <w:rPr>
                                <w:rFonts w:cstheme="minorHAnsi"/>
                                <w:b w:val="0"/>
                                <w:szCs w:val="24"/>
                                <w:lang w:bidi="ar-SA"/>
                              </w:rPr>
                              <w:t xml:space="preserve">on </w:t>
                            </w:r>
                            <w:r w:rsidRPr="008B183A">
                              <w:rPr>
                                <w:rFonts w:cstheme="minorHAnsi"/>
                                <w:b w:val="0"/>
                                <w:i/>
                                <w:iCs/>
                                <w:szCs w:val="24"/>
                                <w:lang w:bidi="ar-SA"/>
                              </w:rPr>
                              <w:t xml:space="preserve">Y </w:t>
                            </w:r>
                            <w:r w:rsidRPr="008B183A">
                              <w:rPr>
                                <w:rFonts w:cstheme="minorHAnsi"/>
                                <w:b w:val="0"/>
                                <w:szCs w:val="24"/>
                                <w:lang w:bidi="ar-SA"/>
                              </w:rPr>
                              <w:t xml:space="preserve">through </w:t>
                            </w:r>
                            <w:r w:rsidRPr="008B183A">
                              <w:rPr>
                                <w:rFonts w:cstheme="minorHAnsi"/>
                                <w:b w:val="0"/>
                                <w:i/>
                                <w:iCs/>
                                <w:szCs w:val="24"/>
                                <w:lang w:bidi="ar-SA"/>
                              </w:rPr>
                              <w:t xml:space="preserve">Mi </w:t>
                            </w:r>
                            <w:r w:rsidRPr="008B183A">
                              <w:rPr>
                                <w:rFonts w:cstheme="minorHAnsi"/>
                                <w:b w:val="0"/>
                                <w:szCs w:val="24"/>
                                <w:lang w:bidi="ar-SA"/>
                              </w:rPr>
                              <w:t xml:space="preserve">= </w:t>
                            </w:r>
                            <w:r w:rsidRPr="008B183A">
                              <w:rPr>
                                <w:rFonts w:cstheme="minorHAnsi"/>
                                <w:b w:val="0"/>
                                <w:i/>
                                <w:iCs/>
                                <w:szCs w:val="24"/>
                                <w:lang w:bidi="ar-SA"/>
                              </w:rPr>
                              <w:t>ai bi.</w:t>
                            </w:r>
                            <w:r w:rsidRPr="008B183A">
                              <w:rPr>
                                <w:rFonts w:cstheme="minorHAnsi"/>
                                <w:b w:val="0"/>
                                <w:szCs w:val="24"/>
                                <w:lang w:bidi="ar-SA"/>
                              </w:rPr>
                              <w:t xml:space="preserve"> Direct effect of </w:t>
                            </w:r>
                            <w:r w:rsidRPr="008B183A">
                              <w:rPr>
                                <w:rFonts w:cstheme="minorHAnsi"/>
                                <w:b w:val="0"/>
                                <w:i/>
                                <w:iCs/>
                                <w:szCs w:val="24"/>
                                <w:lang w:bidi="ar-SA"/>
                              </w:rPr>
                              <w:t xml:space="preserve">X </w:t>
                            </w:r>
                            <w:r w:rsidRPr="008B183A">
                              <w:rPr>
                                <w:rFonts w:cstheme="minorHAnsi"/>
                                <w:b w:val="0"/>
                                <w:szCs w:val="24"/>
                                <w:lang w:bidi="ar-SA"/>
                              </w:rPr>
                              <w:t xml:space="preserve">on </w:t>
                            </w:r>
                            <w:r w:rsidRPr="008B183A">
                              <w:rPr>
                                <w:rFonts w:cstheme="minorHAnsi"/>
                                <w:b w:val="0"/>
                                <w:i/>
                                <w:iCs/>
                                <w:szCs w:val="24"/>
                                <w:lang w:bidi="ar-SA"/>
                              </w:rPr>
                              <w:t xml:space="preserve">Y </w:t>
                            </w:r>
                            <w:r w:rsidRPr="008B183A">
                              <w:rPr>
                                <w:rFonts w:cstheme="minorHAnsi"/>
                                <w:b w:val="0"/>
                                <w:szCs w:val="24"/>
                                <w:lang w:bidi="ar-SA"/>
                              </w:rPr>
                              <w:t xml:space="preserve">= </w:t>
                            </w:r>
                            <w:r w:rsidRPr="008B183A">
                              <w:rPr>
                                <w:rFonts w:cstheme="minorHAnsi"/>
                                <w:b w:val="0"/>
                                <w:i/>
                                <w:iCs/>
                                <w:szCs w:val="24"/>
                                <w:lang w:bidi="ar-SA"/>
                              </w:rPr>
                              <w:t>c'</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00AA4B" id="Text Box 37" o:spid="_x0000_s1029" type="#_x0000_t202" style="position:absolute;margin-left:5.65pt;margin-top:23.1pt;width:414.3pt;height:27.6pt;z-index:25195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" stroked="f">
                <v:textbox style="mso-fit-shape-to-text:t" inset="0,0,0,0">
                  <w:txbxContent>
                    <w:p w14:paraId="45E87C3E" w14:textId="53A448A6" w:rsidR="00FC135F" w:rsidRPr="008B183A" w:rsidRDefault="00FC135F" w:rsidP="0095487F">
                      <w:pPr>
                        <w:pStyle w:val="Caption"/>
                        <w:rPr>
                          <w:rFonts w:cstheme="minorHAnsi"/>
                          <w:b w:val="0"/>
                          <w:noProof/>
                          <w:szCs w:val="24"/>
                        </w:rPr>
                      </w:pPr>
                      <w:bookmarkStart w:id="86" w:name="_Toc520277844"/>
                      <w:r w:rsidRPr="008B183A">
                        <w:rPr>
                          <w:rFonts w:cstheme="minorHAnsi"/>
                          <w:b w:val="0"/>
                          <w:i/>
                          <w:szCs w:val="24"/>
                        </w:rPr>
                        <w:t xml:space="preserve">Figure </w:t>
                      </w:r>
                      <w:r w:rsidRPr="008B183A">
                        <w:rPr>
                          <w:rFonts w:cstheme="minorHAnsi"/>
                          <w:b w:val="0"/>
                          <w:i/>
                          <w:szCs w:val="24"/>
                        </w:rPr>
                        <w:fldChar w:fldCharType="begin"/>
                      </w:r>
                      <w:r w:rsidRPr="008B183A">
                        <w:rPr>
                          <w:rFonts w:cstheme="minorHAnsi"/>
                          <w:b w:val="0"/>
                          <w:i/>
                          <w:szCs w:val="24"/>
                        </w:rPr>
                        <w:instrText xml:space="preserve"> SEQ Figure \* ARABIC </w:instrText>
                      </w:r>
                      <w:r w:rsidRPr="008B183A">
                        <w:rPr>
                          <w:rFonts w:cstheme="minorHAnsi"/>
                          <w:b w:val="0"/>
                          <w:i/>
                          <w:szCs w:val="24"/>
                        </w:rPr>
                        <w:fldChar w:fldCharType="separate"/>
                      </w:r>
                      <w:r>
                        <w:rPr>
                          <w:rFonts w:cstheme="minorHAnsi"/>
                          <w:b w:val="0"/>
                          <w:i/>
                          <w:noProof/>
                          <w:szCs w:val="24"/>
                        </w:rPr>
                        <w:t>4</w:t>
                      </w:r>
                      <w:r w:rsidRPr="008B183A">
                        <w:rPr>
                          <w:rFonts w:cstheme="minorHAnsi"/>
                          <w:b w:val="0"/>
                          <w:i/>
                          <w:szCs w:val="24"/>
                        </w:rPr>
                        <w:fldChar w:fldCharType="end"/>
                      </w:r>
                      <w:r w:rsidRPr="008B183A">
                        <w:rPr>
                          <w:rFonts w:cstheme="minorHAnsi"/>
                          <w:b w:val="0"/>
                          <w:i/>
                          <w:szCs w:val="24"/>
                        </w:rPr>
                        <w:t>.</w:t>
                      </w:r>
                      <w:r w:rsidRPr="008B183A">
                        <w:rPr>
                          <w:rFonts w:cstheme="minorHAnsi"/>
                          <w:b w:val="0"/>
                          <w:szCs w:val="24"/>
                        </w:rPr>
                        <w:t xml:space="preserve"> Statistical diagram of model 4. </w:t>
                      </w:r>
                      <w:r w:rsidRPr="008B183A">
                        <w:rPr>
                          <w:rFonts w:cstheme="minorHAnsi"/>
                          <w:b w:val="0"/>
                          <w:szCs w:val="24"/>
                          <w:lang w:bidi="ar-SA"/>
                        </w:rPr>
                        <w:t xml:space="preserve">Indirect effect of </w:t>
                      </w:r>
                      <w:r w:rsidRPr="008B183A">
                        <w:rPr>
                          <w:rFonts w:cstheme="minorHAnsi"/>
                          <w:b w:val="0"/>
                          <w:i/>
                          <w:iCs/>
                          <w:szCs w:val="24"/>
                          <w:lang w:bidi="ar-SA"/>
                        </w:rPr>
                        <w:t xml:space="preserve">X </w:t>
                      </w:r>
                      <w:r w:rsidRPr="008B183A">
                        <w:rPr>
                          <w:rFonts w:cstheme="minorHAnsi"/>
                          <w:b w:val="0"/>
                          <w:szCs w:val="24"/>
                          <w:lang w:bidi="ar-SA"/>
                        </w:rPr>
                        <w:t xml:space="preserve">on </w:t>
                      </w:r>
                      <w:r w:rsidRPr="008B183A">
                        <w:rPr>
                          <w:rFonts w:cstheme="minorHAnsi"/>
                          <w:b w:val="0"/>
                          <w:i/>
                          <w:iCs/>
                          <w:szCs w:val="24"/>
                          <w:lang w:bidi="ar-SA"/>
                        </w:rPr>
                        <w:t xml:space="preserve">Y </w:t>
                      </w:r>
                      <w:r w:rsidRPr="008B183A">
                        <w:rPr>
                          <w:rFonts w:cstheme="minorHAnsi"/>
                          <w:b w:val="0"/>
                          <w:szCs w:val="24"/>
                          <w:lang w:bidi="ar-SA"/>
                        </w:rPr>
                        <w:t xml:space="preserve">through </w:t>
                      </w:r>
                      <w:r w:rsidRPr="008B183A">
                        <w:rPr>
                          <w:rFonts w:cstheme="minorHAnsi"/>
                          <w:b w:val="0"/>
                          <w:i/>
                          <w:iCs/>
                          <w:szCs w:val="24"/>
                          <w:lang w:bidi="ar-SA"/>
                        </w:rPr>
                        <w:t xml:space="preserve">Mi </w:t>
                      </w:r>
                      <w:r w:rsidRPr="008B183A">
                        <w:rPr>
                          <w:rFonts w:cstheme="minorHAnsi"/>
                          <w:b w:val="0"/>
                          <w:szCs w:val="24"/>
                          <w:lang w:bidi="ar-SA"/>
                        </w:rPr>
                        <w:t xml:space="preserve">= </w:t>
                      </w:r>
                      <w:r w:rsidRPr="008B183A">
                        <w:rPr>
                          <w:rFonts w:cstheme="minorHAnsi"/>
                          <w:b w:val="0"/>
                          <w:i/>
                          <w:iCs/>
                          <w:szCs w:val="24"/>
                          <w:lang w:bidi="ar-SA"/>
                        </w:rPr>
                        <w:t>ai bi.</w:t>
                      </w:r>
                      <w:r w:rsidRPr="008B183A">
                        <w:rPr>
                          <w:rFonts w:cstheme="minorHAnsi"/>
                          <w:b w:val="0"/>
                          <w:szCs w:val="24"/>
                          <w:lang w:bidi="ar-SA"/>
                        </w:rPr>
                        <w:t xml:space="preserve"> Direct effect of </w:t>
                      </w:r>
                      <w:r w:rsidRPr="008B183A">
                        <w:rPr>
                          <w:rFonts w:cstheme="minorHAnsi"/>
                          <w:b w:val="0"/>
                          <w:i/>
                          <w:iCs/>
                          <w:szCs w:val="24"/>
                          <w:lang w:bidi="ar-SA"/>
                        </w:rPr>
                        <w:t xml:space="preserve">X </w:t>
                      </w:r>
                      <w:r w:rsidRPr="008B183A">
                        <w:rPr>
                          <w:rFonts w:cstheme="minorHAnsi"/>
                          <w:b w:val="0"/>
                          <w:szCs w:val="24"/>
                          <w:lang w:bidi="ar-SA"/>
                        </w:rPr>
                        <w:t xml:space="preserve">on </w:t>
                      </w:r>
                      <w:r w:rsidRPr="008B183A">
                        <w:rPr>
                          <w:rFonts w:cstheme="minorHAnsi"/>
                          <w:b w:val="0"/>
                          <w:i/>
                          <w:iCs/>
                          <w:szCs w:val="24"/>
                          <w:lang w:bidi="ar-SA"/>
                        </w:rPr>
                        <w:t xml:space="preserve">Y </w:t>
                      </w:r>
                      <w:r w:rsidRPr="008B183A">
                        <w:rPr>
                          <w:rFonts w:cstheme="minorHAnsi"/>
                          <w:b w:val="0"/>
                          <w:szCs w:val="24"/>
                          <w:lang w:bidi="ar-SA"/>
                        </w:rPr>
                        <w:t xml:space="preserve">= </w:t>
                      </w:r>
                      <w:r w:rsidRPr="008B183A">
                        <w:rPr>
                          <w:rFonts w:cstheme="minorHAnsi"/>
                          <w:b w:val="0"/>
                          <w:i/>
                          <w:iCs/>
                          <w:szCs w:val="24"/>
                          <w:lang w:bidi="ar-SA"/>
                        </w:rPr>
                        <w:t>c'</w:t>
                      </w:r>
                      <w:bookmarkEnd w:id="86"/>
                    </w:p>
                  </w:txbxContent>
                </v:textbox>
                <w10:wrap type="through"/>
              </v:shape>
            </w:pict>
          </mc:Fallback>
        </mc:AlternateContent>
      </w:r>
    </w:p>
    <w:p w14:paraId="0A33B653" w14:textId="1547D8E9" w:rsidR="008B183A" w:rsidRPr="00BF1567" w:rsidRDefault="008B183A" w:rsidP="008B183A">
      <w:pPr>
        <w:autoSpaceDE w:val="0"/>
        <w:autoSpaceDN w:val="0"/>
        <w:adjustRightInd w:val="0"/>
        <w:spacing w:line="240" w:lineRule="auto"/>
        <w:rPr>
          <w:rFonts w:asciiTheme="majorHAnsi" w:hAnsiTheme="majorHAnsi"/>
        </w:rPr>
      </w:pPr>
      <w:r w:rsidRPr="00BF1567">
        <w:rPr>
          <w:rFonts w:asciiTheme="majorHAnsi" w:hAnsiTheme="majorHAnsi"/>
        </w:rPr>
        <w:t>Adapted from “Introduction to mediation, moderation, and conditional process analysis: A regression-based approach,” by Hayes A. F., 2013. Copyright 2013 by The Guilford Press.</w:t>
      </w:r>
    </w:p>
    <w:p w14:paraId="216450E9" w14:textId="67604107" w:rsidR="0095487F" w:rsidRPr="00BF1567" w:rsidRDefault="0095487F">
      <w:pPr>
        <w:spacing w:line="240" w:lineRule="auto"/>
        <w:rPr>
          <w:rFonts w:asciiTheme="majorHAnsi" w:hAnsiTheme="majorHAnsi"/>
          <w:b/>
          <w:bCs/>
          <w:sz w:val="28"/>
          <w:szCs w:val="32"/>
        </w:rPr>
      </w:pPr>
      <w:r w:rsidRPr="00BF1567">
        <w:rPr>
          <w:rFonts w:asciiTheme="majorHAnsi" w:hAnsiTheme="majorHAnsi"/>
        </w:rPr>
        <w:br w:type="page"/>
      </w:r>
    </w:p>
    <w:p w14:paraId="0A825C7B" w14:textId="45509A1D" w:rsidR="0090109E" w:rsidRPr="00BF1567" w:rsidRDefault="005171B6" w:rsidP="007C60A7">
      <w:pPr>
        <w:pStyle w:val="Heading1"/>
      </w:pPr>
      <w:bookmarkStart w:id="87" w:name="_Toc520277697"/>
      <w:r w:rsidRPr="00BF1567">
        <w:lastRenderedPageBreak/>
        <w:t xml:space="preserve">Chapter </w:t>
      </w:r>
      <w:r w:rsidR="000E302D" w:rsidRPr="00BF1567">
        <w:t>5</w:t>
      </w:r>
      <w:r w:rsidR="0090109E" w:rsidRPr="00BF1567">
        <w:t>: Results of Study 1</w:t>
      </w:r>
      <w:bookmarkEnd w:id="87"/>
    </w:p>
    <w:p w14:paraId="7EA5B8E9" w14:textId="1C5ABA66" w:rsidR="00D16045" w:rsidRPr="00BF1567" w:rsidRDefault="0090109E" w:rsidP="00D16045">
      <w:pPr>
        <w:rPr>
          <w:rFonts w:asciiTheme="majorHAnsi" w:hAnsiTheme="majorHAnsi"/>
        </w:rPr>
      </w:pPr>
      <w:r w:rsidRPr="00BF1567">
        <w:rPr>
          <w:rFonts w:asciiTheme="majorHAnsi" w:hAnsiTheme="majorHAnsi"/>
        </w:rPr>
        <w:tab/>
      </w:r>
      <w:r w:rsidR="00D16045" w:rsidRPr="00BF1567">
        <w:rPr>
          <w:rFonts w:asciiTheme="majorHAnsi" w:hAnsiTheme="majorHAnsi"/>
        </w:rPr>
        <w:t xml:space="preserve">The goal of study 1 was to examine the effect of two interfaces: 2-D and VR. Analysis of covariance (ANCOVA) was used to test the hypotheses. Participants’ brand familiarity was used as </w:t>
      </w:r>
      <w:r w:rsidR="00AF251E" w:rsidRPr="00BF1567">
        <w:rPr>
          <w:rFonts w:asciiTheme="majorHAnsi" w:hAnsiTheme="majorHAnsi"/>
        </w:rPr>
        <w:t xml:space="preserve">a </w:t>
      </w:r>
      <w:r w:rsidR="00D16045" w:rsidRPr="00BF1567">
        <w:rPr>
          <w:rFonts w:asciiTheme="majorHAnsi" w:hAnsiTheme="majorHAnsi"/>
        </w:rPr>
        <w:t>covariate. Results of study 1 are presented below. First, descriptive statistics (mean, standard deviation, skewness and kurtosis) for all variables are presented. Next, results regarding the hypotheses testing are analyzed.</w:t>
      </w:r>
    </w:p>
    <w:p w14:paraId="36B3B12A" w14:textId="6E67C775" w:rsidR="00D16045" w:rsidRPr="00BF1567" w:rsidRDefault="00D16045" w:rsidP="00A9087A">
      <w:pPr>
        <w:pStyle w:val="Heading2"/>
      </w:pPr>
      <w:bookmarkStart w:id="88" w:name="_Toc520277698"/>
      <w:r w:rsidRPr="00BF1567">
        <w:t>Descriptive Statistics</w:t>
      </w:r>
      <w:bookmarkEnd w:id="88"/>
    </w:p>
    <w:p w14:paraId="5C275B88" w14:textId="3B249DF9" w:rsidR="00CE0589" w:rsidRPr="00BF1567" w:rsidRDefault="00D16045" w:rsidP="00CE0589">
      <w:pPr>
        <w:rPr>
          <w:rFonts w:asciiTheme="majorHAnsi" w:hAnsiTheme="majorHAnsi"/>
        </w:rPr>
      </w:pPr>
      <w:r w:rsidRPr="00BF1567">
        <w:rPr>
          <w:rFonts w:asciiTheme="majorHAnsi" w:hAnsiTheme="majorHAnsi"/>
        </w:rPr>
        <w:tab/>
      </w:r>
      <w:r w:rsidR="002D45B6" w:rsidRPr="00BF1567">
        <w:rPr>
          <w:rFonts w:asciiTheme="majorHAnsi" w:hAnsiTheme="majorHAnsi"/>
        </w:rPr>
        <w:t>Descriptive statistics of study 1</w:t>
      </w:r>
      <w:r w:rsidR="00F30761" w:rsidRPr="00BF1567">
        <w:rPr>
          <w:rFonts w:asciiTheme="majorHAnsi" w:hAnsiTheme="majorHAnsi"/>
        </w:rPr>
        <w:t xml:space="preserve"> show the mean and standard deviation scores of all dependent variables</w:t>
      </w:r>
      <w:r w:rsidR="00CD2CE8" w:rsidRPr="00BF1567">
        <w:rPr>
          <w:rFonts w:asciiTheme="majorHAnsi" w:hAnsiTheme="majorHAnsi"/>
        </w:rPr>
        <w:t xml:space="preserve">: </w:t>
      </w:r>
      <w:r w:rsidR="000A225F" w:rsidRPr="00BF1567">
        <w:rPr>
          <w:rFonts w:asciiTheme="majorHAnsi" w:hAnsiTheme="majorHAnsi"/>
          <w:bCs/>
        </w:rPr>
        <w:t xml:space="preserve">spatial </w:t>
      </w:r>
      <w:r w:rsidR="00C74D6A" w:rsidRPr="00BF1567">
        <w:rPr>
          <w:rFonts w:asciiTheme="majorHAnsi" w:hAnsiTheme="majorHAnsi"/>
          <w:bCs/>
        </w:rPr>
        <w:t>presence</w:t>
      </w:r>
      <w:r w:rsidR="00BB6DE0" w:rsidRPr="00BF1567">
        <w:rPr>
          <w:rFonts w:asciiTheme="majorHAnsi" w:hAnsiTheme="majorHAnsi"/>
          <w:bCs/>
        </w:rPr>
        <w:t xml:space="preserve"> (</w:t>
      </w:r>
      <w:r w:rsidR="00BB6DE0" w:rsidRPr="00BF1567">
        <w:rPr>
          <w:rFonts w:asciiTheme="majorHAnsi" w:hAnsiTheme="majorHAnsi"/>
          <w:bCs/>
          <w:i/>
        </w:rPr>
        <w:t xml:space="preserve">M </w:t>
      </w:r>
      <w:r w:rsidR="00BB6DE0" w:rsidRPr="00BF1567">
        <w:rPr>
          <w:rFonts w:asciiTheme="majorHAnsi" w:hAnsiTheme="majorHAnsi"/>
          <w:bCs/>
        </w:rPr>
        <w:t>= 4.30, SD = 1.13)</w:t>
      </w:r>
      <w:r w:rsidR="00C74D6A" w:rsidRPr="00BF1567">
        <w:rPr>
          <w:rFonts w:asciiTheme="majorHAnsi" w:hAnsiTheme="majorHAnsi"/>
          <w:bCs/>
        </w:rPr>
        <w:t>,</w:t>
      </w:r>
      <w:r w:rsidR="000A225F" w:rsidRPr="00BF1567">
        <w:rPr>
          <w:rFonts w:asciiTheme="majorHAnsi" w:hAnsiTheme="majorHAnsi"/>
          <w:bCs/>
        </w:rPr>
        <w:t xml:space="preserve"> </w:t>
      </w:r>
      <w:r w:rsidR="00BB6DE0" w:rsidRPr="00BF1567">
        <w:rPr>
          <w:rFonts w:asciiTheme="majorHAnsi" w:hAnsiTheme="majorHAnsi"/>
          <w:bCs/>
        </w:rPr>
        <w:t>engagement (</w:t>
      </w:r>
      <w:r w:rsidR="00BB6DE0" w:rsidRPr="00BF1567">
        <w:rPr>
          <w:rFonts w:asciiTheme="majorHAnsi" w:hAnsiTheme="majorHAnsi"/>
          <w:bCs/>
          <w:i/>
        </w:rPr>
        <w:t>M</w:t>
      </w:r>
      <w:r w:rsidR="00BB6DE0" w:rsidRPr="00BF1567">
        <w:rPr>
          <w:rFonts w:asciiTheme="majorHAnsi" w:hAnsiTheme="majorHAnsi"/>
          <w:bCs/>
        </w:rPr>
        <w:t xml:space="preserve"> = 4.36, SD = 1.09), naturalness (</w:t>
      </w:r>
      <w:r w:rsidR="00BB6DE0" w:rsidRPr="00BF1567">
        <w:rPr>
          <w:rFonts w:asciiTheme="majorHAnsi" w:hAnsiTheme="majorHAnsi"/>
          <w:bCs/>
          <w:i/>
        </w:rPr>
        <w:t>M</w:t>
      </w:r>
      <w:r w:rsidR="00BB6DE0" w:rsidRPr="00BF1567">
        <w:rPr>
          <w:rFonts w:asciiTheme="majorHAnsi" w:hAnsiTheme="majorHAnsi"/>
          <w:bCs/>
        </w:rPr>
        <w:t xml:space="preserve"> = 5.063, </w:t>
      </w:r>
      <w:r w:rsidR="00BB6DE0" w:rsidRPr="00BF1567">
        <w:rPr>
          <w:rFonts w:asciiTheme="majorHAnsi" w:hAnsiTheme="majorHAnsi"/>
          <w:bCs/>
          <w:i/>
        </w:rPr>
        <w:t>SD</w:t>
      </w:r>
      <w:r w:rsidR="00BB6DE0" w:rsidRPr="00BF1567">
        <w:rPr>
          <w:rFonts w:asciiTheme="majorHAnsi" w:hAnsiTheme="majorHAnsi"/>
          <w:bCs/>
        </w:rPr>
        <w:t xml:space="preserve"> = .92), negative effect (</w:t>
      </w:r>
      <w:r w:rsidR="00BB6DE0" w:rsidRPr="00BF1567">
        <w:rPr>
          <w:rFonts w:asciiTheme="majorHAnsi" w:hAnsiTheme="majorHAnsi"/>
          <w:bCs/>
          <w:i/>
        </w:rPr>
        <w:t>M</w:t>
      </w:r>
      <w:r w:rsidR="00BB6DE0" w:rsidRPr="00BF1567">
        <w:rPr>
          <w:rFonts w:asciiTheme="majorHAnsi" w:hAnsiTheme="majorHAnsi"/>
          <w:bCs/>
        </w:rPr>
        <w:t xml:space="preserve"> = 3.114</w:t>
      </w:r>
      <w:r w:rsidR="00CE0589" w:rsidRPr="00BF1567">
        <w:rPr>
          <w:rFonts w:asciiTheme="majorHAnsi" w:hAnsiTheme="majorHAnsi"/>
          <w:bCs/>
        </w:rPr>
        <w:t>,</w:t>
      </w:r>
      <w:r w:rsidR="00AF251E" w:rsidRPr="00BF1567">
        <w:rPr>
          <w:rFonts w:asciiTheme="majorHAnsi" w:hAnsiTheme="majorHAnsi"/>
          <w:bCs/>
        </w:rPr>
        <w:t xml:space="preserve"> </w:t>
      </w:r>
      <w:r w:rsidR="00BB6DE0" w:rsidRPr="00BF1567">
        <w:rPr>
          <w:rFonts w:asciiTheme="majorHAnsi" w:hAnsiTheme="majorHAnsi"/>
          <w:bCs/>
          <w:i/>
        </w:rPr>
        <w:t xml:space="preserve">SD </w:t>
      </w:r>
      <w:r w:rsidR="00BB6DE0" w:rsidRPr="00BF1567">
        <w:rPr>
          <w:rFonts w:asciiTheme="majorHAnsi" w:hAnsiTheme="majorHAnsi"/>
          <w:bCs/>
        </w:rPr>
        <w:t xml:space="preserve">= 1.635), </w:t>
      </w:r>
      <w:r w:rsidR="000A225F" w:rsidRPr="00BF1567">
        <w:rPr>
          <w:rFonts w:asciiTheme="majorHAnsi" w:hAnsiTheme="majorHAnsi"/>
          <w:bCs/>
        </w:rPr>
        <w:t>unaided</w:t>
      </w:r>
      <w:r w:rsidR="00C74D6A" w:rsidRPr="00BF1567">
        <w:rPr>
          <w:rFonts w:asciiTheme="majorHAnsi" w:hAnsiTheme="majorHAnsi"/>
          <w:bCs/>
        </w:rPr>
        <w:t xml:space="preserve"> brand recall</w:t>
      </w:r>
      <w:r w:rsidR="00BB6DE0" w:rsidRPr="00BF1567">
        <w:rPr>
          <w:rFonts w:asciiTheme="majorHAnsi" w:hAnsiTheme="majorHAnsi"/>
          <w:bCs/>
        </w:rPr>
        <w:t xml:space="preserve"> (</w:t>
      </w:r>
      <w:r w:rsidR="005C6F97" w:rsidRPr="00BF1567">
        <w:rPr>
          <w:rFonts w:asciiTheme="majorHAnsi" w:hAnsiTheme="majorHAnsi"/>
          <w:bCs/>
          <w:i/>
        </w:rPr>
        <w:t>M</w:t>
      </w:r>
      <w:r w:rsidR="005C6F97" w:rsidRPr="00BF1567">
        <w:rPr>
          <w:rFonts w:asciiTheme="majorHAnsi" w:hAnsiTheme="majorHAnsi"/>
          <w:bCs/>
        </w:rPr>
        <w:t xml:space="preserve"> = </w:t>
      </w:r>
      <w:r w:rsidR="00BB6DE0" w:rsidRPr="00BF1567">
        <w:rPr>
          <w:rFonts w:asciiTheme="majorHAnsi" w:hAnsiTheme="majorHAnsi"/>
          <w:bCs/>
        </w:rPr>
        <w:t xml:space="preserve">1.47, </w:t>
      </w:r>
      <w:r w:rsidR="00BB6DE0" w:rsidRPr="00BF1567">
        <w:rPr>
          <w:rFonts w:asciiTheme="majorHAnsi" w:hAnsiTheme="majorHAnsi"/>
          <w:bCs/>
          <w:i/>
        </w:rPr>
        <w:t>SD</w:t>
      </w:r>
      <w:r w:rsidR="00BB6DE0" w:rsidRPr="00BF1567">
        <w:rPr>
          <w:rFonts w:asciiTheme="majorHAnsi" w:hAnsiTheme="majorHAnsi"/>
          <w:bCs/>
        </w:rPr>
        <w:t xml:space="preserve"> = .65)</w:t>
      </w:r>
      <w:r w:rsidR="00C74D6A" w:rsidRPr="00BF1567">
        <w:rPr>
          <w:rFonts w:asciiTheme="majorHAnsi" w:hAnsiTheme="majorHAnsi"/>
          <w:bCs/>
        </w:rPr>
        <w:t>,</w:t>
      </w:r>
      <w:r w:rsidR="000A225F" w:rsidRPr="00BF1567">
        <w:rPr>
          <w:rFonts w:asciiTheme="majorHAnsi" w:hAnsiTheme="majorHAnsi"/>
          <w:bCs/>
        </w:rPr>
        <w:t xml:space="preserve"> aided brand recall</w:t>
      </w:r>
      <w:r w:rsidR="005C6F97" w:rsidRPr="00BF1567">
        <w:rPr>
          <w:rFonts w:asciiTheme="majorHAnsi" w:hAnsiTheme="majorHAnsi"/>
          <w:bCs/>
        </w:rPr>
        <w:t xml:space="preserve"> (</w:t>
      </w:r>
      <w:r w:rsidR="005C6F97" w:rsidRPr="00BF1567">
        <w:rPr>
          <w:rFonts w:asciiTheme="majorHAnsi" w:hAnsiTheme="majorHAnsi"/>
          <w:bCs/>
          <w:i/>
        </w:rPr>
        <w:t>M</w:t>
      </w:r>
      <w:r w:rsidR="005C6F97" w:rsidRPr="00BF1567">
        <w:rPr>
          <w:rFonts w:asciiTheme="majorHAnsi" w:hAnsiTheme="majorHAnsi"/>
          <w:bCs/>
        </w:rPr>
        <w:t xml:space="preserve"> =</w:t>
      </w:r>
      <w:r w:rsidR="00D075BC" w:rsidRPr="00BF1567">
        <w:rPr>
          <w:rFonts w:asciiTheme="majorHAnsi" w:hAnsiTheme="majorHAnsi"/>
          <w:bCs/>
        </w:rPr>
        <w:t xml:space="preserve"> 2.90</w:t>
      </w:r>
      <w:r w:rsidR="005C6F97" w:rsidRPr="00BF1567">
        <w:rPr>
          <w:rFonts w:asciiTheme="majorHAnsi" w:hAnsiTheme="majorHAnsi"/>
          <w:bCs/>
        </w:rPr>
        <w:t xml:space="preserve">, </w:t>
      </w:r>
      <w:r w:rsidR="005C6F97" w:rsidRPr="00BF1567">
        <w:rPr>
          <w:rFonts w:asciiTheme="majorHAnsi" w:hAnsiTheme="majorHAnsi"/>
          <w:bCs/>
          <w:i/>
        </w:rPr>
        <w:t>SD</w:t>
      </w:r>
      <w:r w:rsidR="005C6F97" w:rsidRPr="00BF1567">
        <w:rPr>
          <w:rFonts w:asciiTheme="majorHAnsi" w:hAnsiTheme="majorHAnsi"/>
          <w:bCs/>
        </w:rPr>
        <w:t xml:space="preserve"> =</w:t>
      </w:r>
      <w:r w:rsidR="00D075BC" w:rsidRPr="00BF1567">
        <w:rPr>
          <w:rFonts w:asciiTheme="majorHAnsi" w:hAnsiTheme="majorHAnsi"/>
          <w:bCs/>
        </w:rPr>
        <w:t>.4</w:t>
      </w:r>
      <w:r w:rsidR="00E94B73" w:rsidRPr="00BF1567">
        <w:rPr>
          <w:rFonts w:asciiTheme="majorHAnsi" w:hAnsiTheme="majorHAnsi"/>
          <w:bCs/>
        </w:rPr>
        <w:t>4</w:t>
      </w:r>
      <w:r w:rsidR="005C6F97" w:rsidRPr="00BF1567">
        <w:rPr>
          <w:rFonts w:asciiTheme="majorHAnsi" w:hAnsiTheme="majorHAnsi"/>
          <w:bCs/>
        </w:rPr>
        <w:t>)</w:t>
      </w:r>
      <w:r w:rsidR="000A225F" w:rsidRPr="00BF1567">
        <w:rPr>
          <w:rFonts w:asciiTheme="majorHAnsi" w:hAnsiTheme="majorHAnsi"/>
          <w:bCs/>
        </w:rPr>
        <w:t>,</w:t>
      </w:r>
      <w:r w:rsidR="00C74D6A" w:rsidRPr="00BF1567">
        <w:rPr>
          <w:rFonts w:asciiTheme="majorHAnsi" w:hAnsiTheme="majorHAnsi"/>
          <w:bCs/>
        </w:rPr>
        <w:t xml:space="preserve"> perceived product knowledge</w:t>
      </w:r>
      <w:r w:rsidR="005C6F97" w:rsidRPr="00BF1567">
        <w:rPr>
          <w:rFonts w:asciiTheme="majorHAnsi" w:hAnsiTheme="majorHAnsi"/>
          <w:bCs/>
        </w:rPr>
        <w:t xml:space="preserve"> (</w:t>
      </w:r>
      <w:r w:rsidR="005C6F97" w:rsidRPr="00BF1567">
        <w:rPr>
          <w:rFonts w:asciiTheme="majorHAnsi" w:hAnsiTheme="majorHAnsi"/>
          <w:bCs/>
          <w:i/>
        </w:rPr>
        <w:t>M</w:t>
      </w:r>
      <w:r w:rsidR="005C6F97" w:rsidRPr="00BF1567">
        <w:rPr>
          <w:rFonts w:asciiTheme="majorHAnsi" w:hAnsiTheme="majorHAnsi"/>
          <w:bCs/>
        </w:rPr>
        <w:t xml:space="preserve"> = </w:t>
      </w:r>
      <w:r w:rsidR="00D075BC" w:rsidRPr="00BF1567">
        <w:rPr>
          <w:rFonts w:asciiTheme="majorHAnsi" w:hAnsiTheme="majorHAnsi"/>
          <w:bCs/>
        </w:rPr>
        <w:t>2.05</w:t>
      </w:r>
      <w:r w:rsidR="005C6F97" w:rsidRPr="00BF1567">
        <w:rPr>
          <w:rFonts w:asciiTheme="majorHAnsi" w:hAnsiTheme="majorHAnsi"/>
          <w:bCs/>
        </w:rPr>
        <w:t xml:space="preserve">, </w:t>
      </w:r>
      <w:r w:rsidR="005C6F97" w:rsidRPr="00BF1567">
        <w:rPr>
          <w:rFonts w:asciiTheme="majorHAnsi" w:hAnsiTheme="majorHAnsi"/>
          <w:bCs/>
          <w:i/>
        </w:rPr>
        <w:t>SD</w:t>
      </w:r>
      <w:r w:rsidR="005C6F97" w:rsidRPr="00BF1567">
        <w:rPr>
          <w:rFonts w:asciiTheme="majorHAnsi" w:hAnsiTheme="majorHAnsi"/>
          <w:bCs/>
        </w:rPr>
        <w:t xml:space="preserve"> =</w:t>
      </w:r>
      <w:r w:rsidR="00E94B73" w:rsidRPr="00BF1567">
        <w:rPr>
          <w:rFonts w:asciiTheme="majorHAnsi" w:hAnsiTheme="majorHAnsi"/>
          <w:bCs/>
        </w:rPr>
        <w:t xml:space="preserve"> .84</w:t>
      </w:r>
      <w:r w:rsidR="005C6F97" w:rsidRPr="00BF1567">
        <w:rPr>
          <w:rFonts w:asciiTheme="majorHAnsi" w:hAnsiTheme="majorHAnsi"/>
          <w:bCs/>
        </w:rPr>
        <w:t>)</w:t>
      </w:r>
      <w:r w:rsidR="00C74D6A" w:rsidRPr="00BF1567">
        <w:rPr>
          <w:rFonts w:asciiTheme="majorHAnsi" w:hAnsiTheme="majorHAnsi"/>
          <w:bCs/>
        </w:rPr>
        <w:t>, ad attitude</w:t>
      </w:r>
      <w:r w:rsidR="005C6F97" w:rsidRPr="00BF1567">
        <w:rPr>
          <w:rFonts w:asciiTheme="majorHAnsi" w:hAnsiTheme="majorHAnsi"/>
          <w:bCs/>
        </w:rPr>
        <w:t xml:space="preserve"> (</w:t>
      </w:r>
      <w:r w:rsidR="005C6F97" w:rsidRPr="00BF1567">
        <w:rPr>
          <w:rFonts w:asciiTheme="majorHAnsi" w:hAnsiTheme="majorHAnsi"/>
          <w:bCs/>
          <w:i/>
        </w:rPr>
        <w:t>M</w:t>
      </w:r>
      <w:r w:rsidR="005C6F97" w:rsidRPr="00BF1567">
        <w:rPr>
          <w:rFonts w:asciiTheme="majorHAnsi" w:hAnsiTheme="majorHAnsi"/>
          <w:bCs/>
        </w:rPr>
        <w:t xml:space="preserve"> =</w:t>
      </w:r>
      <w:r w:rsidR="00E94B73" w:rsidRPr="00BF1567">
        <w:rPr>
          <w:rFonts w:asciiTheme="majorHAnsi" w:hAnsiTheme="majorHAnsi"/>
          <w:bCs/>
        </w:rPr>
        <w:t>4.96</w:t>
      </w:r>
      <w:r w:rsidR="005C6F97" w:rsidRPr="00BF1567">
        <w:rPr>
          <w:rFonts w:asciiTheme="majorHAnsi" w:hAnsiTheme="majorHAnsi"/>
          <w:bCs/>
        </w:rPr>
        <w:t xml:space="preserve">, </w:t>
      </w:r>
      <w:r w:rsidR="005C6F97" w:rsidRPr="00BF1567">
        <w:rPr>
          <w:rFonts w:asciiTheme="majorHAnsi" w:hAnsiTheme="majorHAnsi"/>
          <w:bCs/>
          <w:i/>
        </w:rPr>
        <w:t>SD</w:t>
      </w:r>
      <w:r w:rsidR="005C6F97" w:rsidRPr="00BF1567">
        <w:rPr>
          <w:rFonts w:asciiTheme="majorHAnsi" w:hAnsiTheme="majorHAnsi"/>
          <w:bCs/>
        </w:rPr>
        <w:t xml:space="preserve"> =</w:t>
      </w:r>
      <w:r w:rsidR="00E94B73" w:rsidRPr="00BF1567">
        <w:rPr>
          <w:rFonts w:asciiTheme="majorHAnsi" w:hAnsiTheme="majorHAnsi"/>
          <w:bCs/>
        </w:rPr>
        <w:t xml:space="preserve"> 1.19</w:t>
      </w:r>
      <w:r w:rsidR="005C6F97" w:rsidRPr="00BF1567">
        <w:rPr>
          <w:rFonts w:asciiTheme="majorHAnsi" w:hAnsiTheme="majorHAnsi"/>
          <w:bCs/>
        </w:rPr>
        <w:t>)</w:t>
      </w:r>
      <w:r w:rsidR="00C74D6A" w:rsidRPr="00BF1567">
        <w:rPr>
          <w:rFonts w:asciiTheme="majorHAnsi" w:hAnsiTheme="majorHAnsi"/>
          <w:bCs/>
        </w:rPr>
        <w:t>, brand attitude</w:t>
      </w:r>
      <w:r w:rsidR="005C6F97" w:rsidRPr="00BF1567">
        <w:rPr>
          <w:rFonts w:asciiTheme="majorHAnsi" w:hAnsiTheme="majorHAnsi"/>
          <w:bCs/>
        </w:rPr>
        <w:t xml:space="preserve"> (</w:t>
      </w:r>
      <w:r w:rsidR="005C6F97" w:rsidRPr="00BF1567">
        <w:rPr>
          <w:rFonts w:asciiTheme="majorHAnsi" w:hAnsiTheme="majorHAnsi"/>
          <w:bCs/>
          <w:i/>
        </w:rPr>
        <w:t>M</w:t>
      </w:r>
      <w:r w:rsidR="005C6F97" w:rsidRPr="00BF1567">
        <w:rPr>
          <w:rFonts w:asciiTheme="majorHAnsi" w:hAnsiTheme="majorHAnsi"/>
          <w:bCs/>
        </w:rPr>
        <w:t xml:space="preserve"> = </w:t>
      </w:r>
      <w:r w:rsidR="000122AE" w:rsidRPr="00BF1567">
        <w:rPr>
          <w:rFonts w:asciiTheme="majorHAnsi" w:hAnsiTheme="majorHAnsi"/>
          <w:bCs/>
        </w:rPr>
        <w:t>4.48</w:t>
      </w:r>
      <w:r w:rsidR="005C6F97" w:rsidRPr="00BF1567">
        <w:rPr>
          <w:rFonts w:asciiTheme="majorHAnsi" w:hAnsiTheme="majorHAnsi"/>
          <w:bCs/>
        </w:rPr>
        <w:t xml:space="preserve">, </w:t>
      </w:r>
      <w:r w:rsidR="005C6F97" w:rsidRPr="00BF1567">
        <w:rPr>
          <w:rFonts w:asciiTheme="majorHAnsi" w:hAnsiTheme="majorHAnsi"/>
          <w:bCs/>
          <w:i/>
        </w:rPr>
        <w:t>SD</w:t>
      </w:r>
      <w:r w:rsidR="005C6F97" w:rsidRPr="00BF1567">
        <w:rPr>
          <w:rFonts w:asciiTheme="majorHAnsi" w:hAnsiTheme="majorHAnsi"/>
          <w:bCs/>
        </w:rPr>
        <w:t xml:space="preserve"> = </w:t>
      </w:r>
      <w:r w:rsidR="006B00E7" w:rsidRPr="00BF1567">
        <w:rPr>
          <w:rFonts w:asciiTheme="majorHAnsi" w:hAnsiTheme="majorHAnsi"/>
          <w:bCs/>
        </w:rPr>
        <w:t>1.0</w:t>
      </w:r>
      <w:r w:rsidR="005C6F97" w:rsidRPr="00BF1567">
        <w:rPr>
          <w:rFonts w:asciiTheme="majorHAnsi" w:hAnsiTheme="majorHAnsi"/>
          <w:bCs/>
        </w:rPr>
        <w:t>)</w:t>
      </w:r>
      <w:r w:rsidR="00C74D6A" w:rsidRPr="00BF1567">
        <w:rPr>
          <w:rFonts w:asciiTheme="majorHAnsi" w:hAnsiTheme="majorHAnsi"/>
          <w:bCs/>
        </w:rPr>
        <w:t xml:space="preserve">, purchase intention </w:t>
      </w:r>
      <w:r w:rsidR="005C6F97" w:rsidRPr="00BF1567">
        <w:rPr>
          <w:rFonts w:asciiTheme="majorHAnsi" w:hAnsiTheme="majorHAnsi"/>
          <w:bCs/>
        </w:rPr>
        <w:t>(</w:t>
      </w:r>
      <w:r w:rsidR="005C6F97" w:rsidRPr="00BF1567">
        <w:rPr>
          <w:rFonts w:asciiTheme="majorHAnsi" w:hAnsiTheme="majorHAnsi"/>
          <w:bCs/>
          <w:i/>
        </w:rPr>
        <w:t>M</w:t>
      </w:r>
      <w:r w:rsidR="005C6F97" w:rsidRPr="00BF1567">
        <w:rPr>
          <w:rFonts w:asciiTheme="majorHAnsi" w:hAnsiTheme="majorHAnsi"/>
          <w:bCs/>
        </w:rPr>
        <w:t xml:space="preserve"> =</w:t>
      </w:r>
      <w:r w:rsidR="006B00E7" w:rsidRPr="00BF1567">
        <w:rPr>
          <w:rFonts w:asciiTheme="majorHAnsi" w:hAnsiTheme="majorHAnsi"/>
          <w:bCs/>
        </w:rPr>
        <w:t xml:space="preserve"> 2.82</w:t>
      </w:r>
      <w:r w:rsidR="005C6F97" w:rsidRPr="00BF1567">
        <w:rPr>
          <w:rFonts w:asciiTheme="majorHAnsi" w:hAnsiTheme="majorHAnsi"/>
          <w:bCs/>
        </w:rPr>
        <w:t xml:space="preserve">, </w:t>
      </w:r>
      <w:r w:rsidR="005C6F97" w:rsidRPr="00BF1567">
        <w:rPr>
          <w:rFonts w:asciiTheme="majorHAnsi" w:hAnsiTheme="majorHAnsi"/>
          <w:bCs/>
          <w:i/>
        </w:rPr>
        <w:t>SD</w:t>
      </w:r>
      <w:r w:rsidR="005C6F97" w:rsidRPr="00BF1567">
        <w:rPr>
          <w:rFonts w:asciiTheme="majorHAnsi" w:hAnsiTheme="majorHAnsi"/>
          <w:bCs/>
        </w:rPr>
        <w:t xml:space="preserve"> = </w:t>
      </w:r>
      <w:r w:rsidR="00B509AB" w:rsidRPr="00BF1567">
        <w:rPr>
          <w:rFonts w:asciiTheme="majorHAnsi" w:hAnsiTheme="majorHAnsi"/>
          <w:bCs/>
        </w:rPr>
        <w:t>1.44</w:t>
      </w:r>
      <w:r w:rsidR="005C6F97" w:rsidRPr="00BF1567">
        <w:rPr>
          <w:rFonts w:asciiTheme="majorHAnsi" w:hAnsiTheme="majorHAnsi"/>
          <w:bCs/>
        </w:rPr>
        <w:t xml:space="preserve">), </w:t>
      </w:r>
      <w:r w:rsidR="00C74D6A" w:rsidRPr="00BF1567">
        <w:rPr>
          <w:rFonts w:asciiTheme="majorHAnsi" w:hAnsiTheme="majorHAnsi"/>
          <w:bCs/>
        </w:rPr>
        <w:t>and sharing intention</w:t>
      </w:r>
      <w:r w:rsidR="005C6F97" w:rsidRPr="00BF1567">
        <w:rPr>
          <w:rFonts w:asciiTheme="majorHAnsi" w:hAnsiTheme="majorHAnsi"/>
          <w:bCs/>
        </w:rPr>
        <w:t xml:space="preserve"> (</w:t>
      </w:r>
      <w:r w:rsidR="005C6F97" w:rsidRPr="00BF1567">
        <w:rPr>
          <w:rFonts w:asciiTheme="majorHAnsi" w:hAnsiTheme="majorHAnsi"/>
          <w:bCs/>
          <w:i/>
        </w:rPr>
        <w:t>M</w:t>
      </w:r>
      <w:r w:rsidR="005C6F97" w:rsidRPr="00BF1567">
        <w:rPr>
          <w:rFonts w:asciiTheme="majorHAnsi" w:hAnsiTheme="majorHAnsi"/>
          <w:bCs/>
        </w:rPr>
        <w:t xml:space="preserve"> =</w:t>
      </w:r>
      <w:r w:rsidR="00B509AB" w:rsidRPr="00BF1567">
        <w:rPr>
          <w:rFonts w:asciiTheme="majorHAnsi" w:hAnsiTheme="majorHAnsi"/>
          <w:bCs/>
        </w:rPr>
        <w:t xml:space="preserve"> 3.24</w:t>
      </w:r>
      <w:r w:rsidR="005C6F97" w:rsidRPr="00BF1567">
        <w:rPr>
          <w:rFonts w:asciiTheme="majorHAnsi" w:hAnsiTheme="majorHAnsi"/>
          <w:bCs/>
        </w:rPr>
        <w:t xml:space="preserve">, </w:t>
      </w:r>
      <w:r w:rsidR="005C6F97" w:rsidRPr="00BF1567">
        <w:rPr>
          <w:rFonts w:asciiTheme="majorHAnsi" w:hAnsiTheme="majorHAnsi"/>
          <w:bCs/>
          <w:i/>
        </w:rPr>
        <w:t>SD</w:t>
      </w:r>
      <w:r w:rsidR="005C6F97" w:rsidRPr="00BF1567">
        <w:rPr>
          <w:rFonts w:asciiTheme="majorHAnsi" w:hAnsiTheme="majorHAnsi"/>
          <w:bCs/>
        </w:rPr>
        <w:t xml:space="preserve"> = </w:t>
      </w:r>
      <w:r w:rsidR="00B509AB" w:rsidRPr="00BF1567">
        <w:rPr>
          <w:rFonts w:asciiTheme="majorHAnsi" w:hAnsiTheme="majorHAnsi"/>
          <w:bCs/>
        </w:rPr>
        <w:t>1.77</w:t>
      </w:r>
      <w:r w:rsidR="005C6F97" w:rsidRPr="00BF1567">
        <w:rPr>
          <w:rFonts w:asciiTheme="majorHAnsi" w:hAnsiTheme="majorHAnsi"/>
          <w:bCs/>
        </w:rPr>
        <w:t>)</w:t>
      </w:r>
      <w:r w:rsidR="00C74D6A" w:rsidRPr="00BF1567">
        <w:rPr>
          <w:rFonts w:asciiTheme="majorHAnsi" w:hAnsiTheme="majorHAnsi"/>
          <w:bCs/>
        </w:rPr>
        <w:t xml:space="preserve">. </w:t>
      </w:r>
      <w:r w:rsidR="00037ED1" w:rsidRPr="00BF1567">
        <w:rPr>
          <w:rFonts w:asciiTheme="majorHAnsi" w:hAnsiTheme="majorHAnsi"/>
          <w:bCs/>
        </w:rPr>
        <w:t xml:space="preserve">Spatial presence </w:t>
      </w:r>
      <w:r w:rsidR="00A5510E" w:rsidRPr="00BF1567">
        <w:rPr>
          <w:rFonts w:asciiTheme="majorHAnsi" w:hAnsiTheme="majorHAnsi"/>
          <w:bCs/>
        </w:rPr>
        <w:t>had</w:t>
      </w:r>
      <w:r w:rsidR="00037ED1" w:rsidRPr="00BF1567">
        <w:rPr>
          <w:rFonts w:asciiTheme="majorHAnsi" w:hAnsiTheme="majorHAnsi"/>
          <w:bCs/>
        </w:rPr>
        <w:t xml:space="preserve"> skewness of -.10 (</w:t>
      </w:r>
      <w:r w:rsidR="00037ED1" w:rsidRPr="00BF1567">
        <w:rPr>
          <w:rFonts w:asciiTheme="majorHAnsi" w:hAnsiTheme="majorHAnsi"/>
          <w:bCs/>
          <w:i/>
        </w:rPr>
        <w:t>SE</w:t>
      </w:r>
      <w:r w:rsidR="00037ED1" w:rsidRPr="00BF1567">
        <w:rPr>
          <w:rFonts w:asciiTheme="majorHAnsi" w:hAnsiTheme="majorHAnsi"/>
          <w:bCs/>
        </w:rPr>
        <w:t xml:space="preserve"> = .31)</w:t>
      </w:r>
      <w:r w:rsidR="0016194E" w:rsidRPr="00BF1567">
        <w:rPr>
          <w:rFonts w:asciiTheme="majorHAnsi" w:hAnsiTheme="majorHAnsi"/>
          <w:bCs/>
        </w:rPr>
        <w:t xml:space="preserve"> and </w:t>
      </w:r>
      <w:r w:rsidR="0016194E" w:rsidRPr="00BF1567">
        <w:rPr>
          <w:rFonts w:asciiTheme="majorHAnsi" w:hAnsiTheme="majorHAnsi"/>
        </w:rPr>
        <w:t>kurtosis of -.38 (</w:t>
      </w:r>
      <w:r w:rsidR="0016194E" w:rsidRPr="00BF1567">
        <w:rPr>
          <w:rFonts w:asciiTheme="majorHAnsi" w:hAnsiTheme="majorHAnsi"/>
          <w:i/>
        </w:rPr>
        <w:t>SE</w:t>
      </w:r>
      <w:r w:rsidR="0016194E" w:rsidRPr="00BF1567">
        <w:rPr>
          <w:rFonts w:asciiTheme="majorHAnsi" w:hAnsiTheme="majorHAnsi"/>
        </w:rPr>
        <w:t xml:space="preserve"> = .61). </w:t>
      </w:r>
      <w:r w:rsidR="0016194E" w:rsidRPr="00BF1567">
        <w:rPr>
          <w:rFonts w:asciiTheme="majorHAnsi" w:hAnsiTheme="majorHAnsi"/>
          <w:bCs/>
        </w:rPr>
        <w:t xml:space="preserve">Engagement </w:t>
      </w:r>
      <w:r w:rsidR="00A5510E" w:rsidRPr="00BF1567">
        <w:rPr>
          <w:rFonts w:asciiTheme="majorHAnsi" w:hAnsiTheme="majorHAnsi"/>
          <w:bCs/>
        </w:rPr>
        <w:t xml:space="preserve">had </w:t>
      </w:r>
      <w:r w:rsidR="0016194E" w:rsidRPr="00BF1567">
        <w:rPr>
          <w:rFonts w:asciiTheme="majorHAnsi" w:hAnsiTheme="majorHAnsi"/>
          <w:bCs/>
        </w:rPr>
        <w:t>skewness of -.19 (</w:t>
      </w:r>
      <w:r w:rsidR="0016194E" w:rsidRPr="00BF1567">
        <w:rPr>
          <w:rFonts w:asciiTheme="majorHAnsi" w:hAnsiTheme="majorHAnsi"/>
          <w:bCs/>
          <w:i/>
        </w:rPr>
        <w:t>SE</w:t>
      </w:r>
      <w:r w:rsidR="0016194E" w:rsidRPr="00BF1567">
        <w:rPr>
          <w:rFonts w:asciiTheme="majorHAnsi" w:hAnsiTheme="majorHAnsi"/>
          <w:bCs/>
        </w:rPr>
        <w:t xml:space="preserve"> = .31) and </w:t>
      </w:r>
      <w:r w:rsidR="0016194E" w:rsidRPr="00BF1567">
        <w:rPr>
          <w:rFonts w:asciiTheme="majorHAnsi" w:hAnsiTheme="majorHAnsi"/>
        </w:rPr>
        <w:t>kurtosis of -.39 (</w:t>
      </w:r>
      <w:r w:rsidR="0016194E" w:rsidRPr="00BF1567">
        <w:rPr>
          <w:rFonts w:asciiTheme="majorHAnsi" w:hAnsiTheme="majorHAnsi"/>
          <w:i/>
        </w:rPr>
        <w:t>SE</w:t>
      </w:r>
      <w:r w:rsidR="0016194E" w:rsidRPr="00BF1567">
        <w:rPr>
          <w:rFonts w:asciiTheme="majorHAnsi" w:hAnsiTheme="majorHAnsi"/>
        </w:rPr>
        <w:t xml:space="preserve"> = .61). Naturalness </w:t>
      </w:r>
      <w:r w:rsidR="00A5510E" w:rsidRPr="00BF1567">
        <w:rPr>
          <w:rFonts w:asciiTheme="majorHAnsi" w:hAnsiTheme="majorHAnsi"/>
          <w:bCs/>
        </w:rPr>
        <w:t xml:space="preserve">had </w:t>
      </w:r>
      <w:r w:rsidR="0016194E" w:rsidRPr="00BF1567">
        <w:rPr>
          <w:rFonts w:asciiTheme="majorHAnsi" w:hAnsiTheme="majorHAnsi"/>
          <w:bCs/>
        </w:rPr>
        <w:t>skewness of -.11 (</w:t>
      </w:r>
      <w:r w:rsidR="0016194E" w:rsidRPr="00BF1567">
        <w:rPr>
          <w:rFonts w:asciiTheme="majorHAnsi" w:hAnsiTheme="majorHAnsi"/>
          <w:bCs/>
          <w:i/>
        </w:rPr>
        <w:t>SE</w:t>
      </w:r>
      <w:r w:rsidR="0016194E" w:rsidRPr="00BF1567">
        <w:rPr>
          <w:rFonts w:asciiTheme="majorHAnsi" w:hAnsiTheme="majorHAnsi"/>
          <w:bCs/>
        </w:rPr>
        <w:t xml:space="preserve"> = .31) and </w:t>
      </w:r>
      <w:r w:rsidR="0016194E" w:rsidRPr="00BF1567">
        <w:rPr>
          <w:rFonts w:asciiTheme="majorHAnsi" w:hAnsiTheme="majorHAnsi"/>
        </w:rPr>
        <w:t>kurtosis of .13 (</w:t>
      </w:r>
      <w:r w:rsidR="0016194E" w:rsidRPr="00BF1567">
        <w:rPr>
          <w:rFonts w:asciiTheme="majorHAnsi" w:hAnsiTheme="majorHAnsi"/>
          <w:i/>
        </w:rPr>
        <w:t>SE</w:t>
      </w:r>
      <w:r w:rsidR="0016194E" w:rsidRPr="00BF1567">
        <w:rPr>
          <w:rFonts w:asciiTheme="majorHAnsi" w:hAnsiTheme="majorHAnsi"/>
        </w:rPr>
        <w:t xml:space="preserve"> = .61). Negative effects </w:t>
      </w:r>
      <w:r w:rsidR="00A5510E" w:rsidRPr="00BF1567">
        <w:rPr>
          <w:rFonts w:asciiTheme="majorHAnsi" w:hAnsiTheme="majorHAnsi"/>
          <w:bCs/>
        </w:rPr>
        <w:t xml:space="preserve">had </w:t>
      </w:r>
      <w:r w:rsidR="0016194E" w:rsidRPr="00BF1567">
        <w:rPr>
          <w:rFonts w:asciiTheme="majorHAnsi" w:hAnsiTheme="majorHAnsi"/>
          <w:bCs/>
        </w:rPr>
        <w:t xml:space="preserve">skewness of </w:t>
      </w:r>
      <w:r w:rsidR="00A5510E" w:rsidRPr="00BF1567">
        <w:rPr>
          <w:rFonts w:asciiTheme="majorHAnsi" w:hAnsiTheme="majorHAnsi"/>
          <w:bCs/>
        </w:rPr>
        <w:t>.58</w:t>
      </w:r>
      <w:r w:rsidR="0016194E" w:rsidRPr="00BF1567">
        <w:rPr>
          <w:rFonts w:asciiTheme="majorHAnsi" w:hAnsiTheme="majorHAnsi"/>
          <w:bCs/>
        </w:rPr>
        <w:t xml:space="preserve"> (</w:t>
      </w:r>
      <w:r w:rsidR="0016194E" w:rsidRPr="00BF1567">
        <w:rPr>
          <w:rFonts w:asciiTheme="majorHAnsi" w:hAnsiTheme="majorHAnsi"/>
          <w:bCs/>
          <w:i/>
        </w:rPr>
        <w:t>SE</w:t>
      </w:r>
      <w:r w:rsidR="0016194E" w:rsidRPr="00BF1567">
        <w:rPr>
          <w:rFonts w:asciiTheme="majorHAnsi" w:hAnsiTheme="majorHAnsi"/>
          <w:bCs/>
        </w:rPr>
        <w:t xml:space="preserve"> = .31) and </w:t>
      </w:r>
      <w:r w:rsidR="0016194E" w:rsidRPr="00BF1567">
        <w:rPr>
          <w:rFonts w:asciiTheme="majorHAnsi" w:hAnsiTheme="majorHAnsi"/>
        </w:rPr>
        <w:t>kurtosis of</w:t>
      </w:r>
      <w:r w:rsidR="00A5510E" w:rsidRPr="00BF1567">
        <w:rPr>
          <w:rFonts w:asciiTheme="majorHAnsi" w:hAnsiTheme="majorHAnsi"/>
        </w:rPr>
        <w:t xml:space="preserve"> -.86</w:t>
      </w:r>
      <w:r w:rsidR="0016194E" w:rsidRPr="00BF1567">
        <w:rPr>
          <w:rFonts w:asciiTheme="majorHAnsi" w:hAnsiTheme="majorHAnsi"/>
        </w:rPr>
        <w:t xml:space="preserve"> (</w:t>
      </w:r>
      <w:r w:rsidR="0016194E" w:rsidRPr="00BF1567">
        <w:rPr>
          <w:rFonts w:asciiTheme="majorHAnsi" w:hAnsiTheme="majorHAnsi"/>
          <w:i/>
        </w:rPr>
        <w:t>SE</w:t>
      </w:r>
      <w:r w:rsidR="0016194E" w:rsidRPr="00BF1567">
        <w:rPr>
          <w:rFonts w:asciiTheme="majorHAnsi" w:hAnsiTheme="majorHAnsi"/>
        </w:rPr>
        <w:t xml:space="preserve"> = .61).</w:t>
      </w:r>
      <w:r w:rsidR="00A5510E" w:rsidRPr="00BF1567">
        <w:rPr>
          <w:rFonts w:asciiTheme="majorHAnsi" w:hAnsiTheme="majorHAnsi"/>
        </w:rPr>
        <w:t xml:space="preserve"> </w:t>
      </w:r>
      <w:r w:rsidR="00921BB1" w:rsidRPr="00BF1567">
        <w:rPr>
          <w:rFonts w:asciiTheme="majorHAnsi" w:hAnsiTheme="majorHAnsi"/>
          <w:bCs/>
        </w:rPr>
        <w:t>Unaided brand recall</w:t>
      </w:r>
      <w:r w:rsidRPr="00BF1567">
        <w:rPr>
          <w:rFonts w:asciiTheme="majorHAnsi" w:hAnsiTheme="majorHAnsi"/>
        </w:rPr>
        <w:t xml:space="preserve"> </w:t>
      </w:r>
      <w:r w:rsidR="00ED61A1" w:rsidRPr="00BF1567">
        <w:rPr>
          <w:rFonts w:asciiTheme="majorHAnsi" w:hAnsiTheme="majorHAnsi"/>
        </w:rPr>
        <w:t>had</w:t>
      </w:r>
      <w:r w:rsidRPr="00BF1567">
        <w:rPr>
          <w:rFonts w:asciiTheme="majorHAnsi" w:hAnsiTheme="majorHAnsi"/>
        </w:rPr>
        <w:t xml:space="preserve"> skewness of 1.</w:t>
      </w:r>
      <w:r w:rsidR="00F57C9A" w:rsidRPr="00BF1567">
        <w:rPr>
          <w:rFonts w:asciiTheme="majorHAnsi" w:hAnsiTheme="majorHAnsi"/>
        </w:rPr>
        <w:t>09</w:t>
      </w:r>
      <w:r w:rsidRPr="00BF1567">
        <w:rPr>
          <w:rFonts w:asciiTheme="majorHAnsi" w:hAnsiTheme="majorHAnsi"/>
        </w:rPr>
        <w:t xml:space="preserve"> (</w:t>
      </w:r>
      <w:r w:rsidRPr="00BF1567">
        <w:rPr>
          <w:rFonts w:asciiTheme="majorHAnsi" w:hAnsiTheme="majorHAnsi"/>
          <w:i/>
        </w:rPr>
        <w:t>SE</w:t>
      </w:r>
      <w:r w:rsidRPr="00BF1567">
        <w:rPr>
          <w:rFonts w:asciiTheme="majorHAnsi" w:hAnsiTheme="majorHAnsi"/>
        </w:rPr>
        <w:t xml:space="preserve"> = </w:t>
      </w:r>
      <w:r w:rsidR="00F57C9A" w:rsidRPr="00BF1567">
        <w:rPr>
          <w:rFonts w:asciiTheme="majorHAnsi" w:hAnsiTheme="majorHAnsi"/>
        </w:rPr>
        <w:t>.309</w:t>
      </w:r>
      <w:r w:rsidRPr="00BF1567">
        <w:rPr>
          <w:rFonts w:asciiTheme="majorHAnsi" w:hAnsiTheme="majorHAnsi"/>
        </w:rPr>
        <w:t xml:space="preserve">) and kurtosis of </w:t>
      </w:r>
      <w:r w:rsidR="003D72D0" w:rsidRPr="00BF1567">
        <w:rPr>
          <w:rFonts w:asciiTheme="majorHAnsi" w:hAnsiTheme="majorHAnsi"/>
        </w:rPr>
        <w:t>.</w:t>
      </w:r>
      <w:r w:rsidR="0055085D" w:rsidRPr="00BF1567">
        <w:rPr>
          <w:rFonts w:asciiTheme="majorHAnsi" w:hAnsiTheme="majorHAnsi"/>
        </w:rPr>
        <w:t xml:space="preserve">08 </w:t>
      </w:r>
      <w:r w:rsidRPr="00BF1567">
        <w:rPr>
          <w:rFonts w:asciiTheme="majorHAnsi" w:hAnsiTheme="majorHAnsi"/>
        </w:rPr>
        <w:t>(</w:t>
      </w:r>
      <w:r w:rsidRPr="00BF1567">
        <w:rPr>
          <w:rFonts w:asciiTheme="majorHAnsi" w:hAnsiTheme="majorHAnsi"/>
          <w:i/>
        </w:rPr>
        <w:t>SE</w:t>
      </w:r>
      <w:r w:rsidRPr="00BF1567">
        <w:rPr>
          <w:rFonts w:asciiTheme="majorHAnsi" w:hAnsiTheme="majorHAnsi"/>
        </w:rPr>
        <w:t xml:space="preserve"> = </w:t>
      </w:r>
      <w:r w:rsidR="0055085D" w:rsidRPr="00BF1567">
        <w:rPr>
          <w:rFonts w:asciiTheme="majorHAnsi" w:hAnsiTheme="majorHAnsi"/>
        </w:rPr>
        <w:t>.608</w:t>
      </w:r>
      <w:r w:rsidRPr="00BF1567">
        <w:rPr>
          <w:rFonts w:asciiTheme="majorHAnsi" w:hAnsiTheme="majorHAnsi"/>
        </w:rPr>
        <w:t>)</w:t>
      </w:r>
      <w:r w:rsidR="002A7BB9" w:rsidRPr="00BF1567">
        <w:rPr>
          <w:rFonts w:asciiTheme="majorHAnsi" w:hAnsiTheme="majorHAnsi"/>
        </w:rPr>
        <w:t>.</w:t>
      </w:r>
      <w:r w:rsidR="0055085D" w:rsidRPr="00BF1567">
        <w:rPr>
          <w:rFonts w:asciiTheme="majorHAnsi" w:hAnsiTheme="majorHAnsi"/>
        </w:rPr>
        <w:t xml:space="preserve"> </w:t>
      </w:r>
      <w:r w:rsidR="00A5510E" w:rsidRPr="00BF1567">
        <w:rPr>
          <w:rFonts w:asciiTheme="majorHAnsi" w:hAnsiTheme="majorHAnsi"/>
        </w:rPr>
        <w:t xml:space="preserve">Aided recall </w:t>
      </w:r>
      <w:r w:rsidR="00A5510E" w:rsidRPr="00BF1567">
        <w:rPr>
          <w:rFonts w:asciiTheme="majorHAnsi" w:hAnsiTheme="majorHAnsi"/>
          <w:bCs/>
        </w:rPr>
        <w:t>had skewness of -4.24 (</w:t>
      </w:r>
      <w:r w:rsidR="00A5510E" w:rsidRPr="00BF1567">
        <w:rPr>
          <w:rFonts w:asciiTheme="majorHAnsi" w:hAnsiTheme="majorHAnsi"/>
          <w:bCs/>
          <w:i/>
        </w:rPr>
        <w:t>SE</w:t>
      </w:r>
      <w:r w:rsidR="00A5510E" w:rsidRPr="00BF1567">
        <w:rPr>
          <w:rFonts w:asciiTheme="majorHAnsi" w:hAnsiTheme="majorHAnsi"/>
          <w:bCs/>
        </w:rPr>
        <w:t xml:space="preserve"> = .31) and </w:t>
      </w:r>
      <w:r w:rsidR="00A5510E" w:rsidRPr="00BF1567">
        <w:rPr>
          <w:rFonts w:asciiTheme="majorHAnsi" w:hAnsiTheme="majorHAnsi"/>
        </w:rPr>
        <w:t xml:space="preserve">kurtosis of </w:t>
      </w:r>
      <w:r w:rsidR="0008244A" w:rsidRPr="00BF1567">
        <w:rPr>
          <w:rFonts w:asciiTheme="majorHAnsi" w:hAnsiTheme="majorHAnsi"/>
        </w:rPr>
        <w:t>16.49</w:t>
      </w:r>
      <w:r w:rsidR="00A5510E" w:rsidRPr="00BF1567">
        <w:rPr>
          <w:rFonts w:asciiTheme="majorHAnsi" w:hAnsiTheme="majorHAnsi"/>
        </w:rPr>
        <w:t xml:space="preserve"> (</w:t>
      </w:r>
      <w:r w:rsidR="00A5510E" w:rsidRPr="00BF1567">
        <w:rPr>
          <w:rFonts w:asciiTheme="majorHAnsi" w:hAnsiTheme="majorHAnsi"/>
          <w:i/>
        </w:rPr>
        <w:t>SE</w:t>
      </w:r>
      <w:r w:rsidR="00A5510E" w:rsidRPr="00BF1567">
        <w:rPr>
          <w:rFonts w:asciiTheme="majorHAnsi" w:hAnsiTheme="majorHAnsi"/>
        </w:rPr>
        <w:t xml:space="preserve"> = .61).</w:t>
      </w:r>
      <w:r w:rsidR="0008244A" w:rsidRPr="00BF1567">
        <w:rPr>
          <w:rFonts w:asciiTheme="majorHAnsi" w:hAnsiTheme="majorHAnsi"/>
        </w:rPr>
        <w:t xml:space="preserve"> Perceived product knowledge </w:t>
      </w:r>
      <w:r w:rsidR="0008244A" w:rsidRPr="00BF1567">
        <w:rPr>
          <w:rFonts w:asciiTheme="majorHAnsi" w:hAnsiTheme="majorHAnsi"/>
          <w:bCs/>
        </w:rPr>
        <w:t>had skewness of 1.35 (</w:t>
      </w:r>
      <w:r w:rsidR="0008244A" w:rsidRPr="00BF1567">
        <w:rPr>
          <w:rFonts w:asciiTheme="majorHAnsi" w:hAnsiTheme="majorHAnsi"/>
          <w:bCs/>
          <w:i/>
        </w:rPr>
        <w:t>SE</w:t>
      </w:r>
      <w:r w:rsidR="0008244A" w:rsidRPr="00BF1567">
        <w:rPr>
          <w:rFonts w:asciiTheme="majorHAnsi" w:hAnsiTheme="majorHAnsi"/>
          <w:bCs/>
        </w:rPr>
        <w:t xml:space="preserve"> = .31) and </w:t>
      </w:r>
      <w:r w:rsidR="0008244A" w:rsidRPr="00BF1567">
        <w:rPr>
          <w:rFonts w:asciiTheme="majorHAnsi" w:hAnsiTheme="majorHAnsi"/>
        </w:rPr>
        <w:t xml:space="preserve">kurtosis of </w:t>
      </w:r>
      <w:r w:rsidR="00934894" w:rsidRPr="00BF1567">
        <w:rPr>
          <w:rFonts w:asciiTheme="majorHAnsi" w:hAnsiTheme="majorHAnsi"/>
        </w:rPr>
        <w:t>3.21</w:t>
      </w:r>
      <w:r w:rsidR="0008244A" w:rsidRPr="00BF1567">
        <w:rPr>
          <w:rFonts w:asciiTheme="majorHAnsi" w:hAnsiTheme="majorHAnsi"/>
        </w:rPr>
        <w:t xml:space="preserve"> (</w:t>
      </w:r>
      <w:r w:rsidR="0008244A" w:rsidRPr="00BF1567">
        <w:rPr>
          <w:rFonts w:asciiTheme="majorHAnsi" w:hAnsiTheme="majorHAnsi"/>
          <w:i/>
        </w:rPr>
        <w:t xml:space="preserve">SE </w:t>
      </w:r>
      <w:r w:rsidR="0008244A" w:rsidRPr="00BF1567">
        <w:rPr>
          <w:rFonts w:asciiTheme="majorHAnsi" w:hAnsiTheme="majorHAnsi"/>
        </w:rPr>
        <w:t>= .61).</w:t>
      </w:r>
      <w:r w:rsidR="00934894" w:rsidRPr="00BF1567">
        <w:rPr>
          <w:rFonts w:asciiTheme="majorHAnsi" w:hAnsiTheme="majorHAnsi"/>
        </w:rPr>
        <w:t xml:space="preserve"> </w:t>
      </w:r>
      <w:r w:rsidR="005D63FA" w:rsidRPr="00BF1567">
        <w:rPr>
          <w:rFonts w:asciiTheme="majorHAnsi" w:hAnsiTheme="majorHAnsi"/>
        </w:rPr>
        <w:t>A</w:t>
      </w:r>
      <w:r w:rsidR="00934894" w:rsidRPr="00BF1567">
        <w:rPr>
          <w:rFonts w:asciiTheme="majorHAnsi" w:hAnsiTheme="majorHAnsi"/>
        </w:rPr>
        <w:t xml:space="preserve">d attitude </w:t>
      </w:r>
      <w:r w:rsidR="00934894" w:rsidRPr="00BF1567">
        <w:rPr>
          <w:rFonts w:asciiTheme="majorHAnsi" w:hAnsiTheme="majorHAnsi"/>
          <w:bCs/>
        </w:rPr>
        <w:t>had skewness of -.364 (</w:t>
      </w:r>
      <w:r w:rsidR="00934894" w:rsidRPr="00BF1567">
        <w:rPr>
          <w:rFonts w:asciiTheme="majorHAnsi" w:hAnsiTheme="majorHAnsi"/>
          <w:bCs/>
          <w:i/>
        </w:rPr>
        <w:t>SE</w:t>
      </w:r>
      <w:r w:rsidR="00934894" w:rsidRPr="00BF1567">
        <w:rPr>
          <w:rFonts w:asciiTheme="majorHAnsi" w:hAnsiTheme="majorHAnsi"/>
          <w:bCs/>
        </w:rPr>
        <w:t xml:space="preserve"> = .31) and </w:t>
      </w:r>
      <w:r w:rsidR="00934894" w:rsidRPr="00BF1567">
        <w:rPr>
          <w:rFonts w:asciiTheme="majorHAnsi" w:hAnsiTheme="majorHAnsi"/>
        </w:rPr>
        <w:t>kurtosis of -.02 (</w:t>
      </w:r>
      <w:r w:rsidR="00934894" w:rsidRPr="00BF1567">
        <w:rPr>
          <w:rFonts w:asciiTheme="majorHAnsi" w:hAnsiTheme="majorHAnsi"/>
          <w:i/>
        </w:rPr>
        <w:t>SE</w:t>
      </w:r>
      <w:r w:rsidR="00934894" w:rsidRPr="00BF1567">
        <w:rPr>
          <w:rFonts w:asciiTheme="majorHAnsi" w:hAnsiTheme="majorHAnsi"/>
        </w:rPr>
        <w:t xml:space="preserve"> = .61). </w:t>
      </w:r>
      <w:r w:rsidR="005D63FA" w:rsidRPr="00BF1567">
        <w:rPr>
          <w:rFonts w:asciiTheme="majorHAnsi" w:hAnsiTheme="majorHAnsi"/>
        </w:rPr>
        <w:t xml:space="preserve">Brand attitude </w:t>
      </w:r>
      <w:r w:rsidR="005D63FA" w:rsidRPr="00BF1567">
        <w:rPr>
          <w:rFonts w:asciiTheme="majorHAnsi" w:hAnsiTheme="majorHAnsi"/>
          <w:bCs/>
        </w:rPr>
        <w:t>had skewness of -.476 (</w:t>
      </w:r>
      <w:r w:rsidR="005D63FA" w:rsidRPr="00BF1567">
        <w:rPr>
          <w:rFonts w:asciiTheme="majorHAnsi" w:hAnsiTheme="majorHAnsi"/>
          <w:bCs/>
          <w:i/>
        </w:rPr>
        <w:t>SE</w:t>
      </w:r>
      <w:r w:rsidR="005D63FA" w:rsidRPr="00BF1567">
        <w:rPr>
          <w:rFonts w:asciiTheme="majorHAnsi" w:hAnsiTheme="majorHAnsi"/>
          <w:bCs/>
        </w:rPr>
        <w:t xml:space="preserve"> = .31) and </w:t>
      </w:r>
      <w:r w:rsidR="005D63FA" w:rsidRPr="00BF1567">
        <w:rPr>
          <w:rFonts w:asciiTheme="majorHAnsi" w:hAnsiTheme="majorHAnsi"/>
        </w:rPr>
        <w:t>kurtosis of 1.78 (</w:t>
      </w:r>
      <w:r w:rsidR="005D63FA" w:rsidRPr="00BF1567">
        <w:rPr>
          <w:rFonts w:asciiTheme="majorHAnsi" w:hAnsiTheme="majorHAnsi"/>
          <w:i/>
        </w:rPr>
        <w:t>SE</w:t>
      </w:r>
      <w:r w:rsidR="005D63FA" w:rsidRPr="00BF1567">
        <w:rPr>
          <w:rFonts w:asciiTheme="majorHAnsi" w:hAnsiTheme="majorHAnsi"/>
        </w:rPr>
        <w:t xml:space="preserve"> = .61). Purchase intention </w:t>
      </w:r>
      <w:r w:rsidR="005D63FA" w:rsidRPr="00BF1567">
        <w:rPr>
          <w:rFonts w:asciiTheme="majorHAnsi" w:hAnsiTheme="majorHAnsi"/>
          <w:bCs/>
        </w:rPr>
        <w:t>had skewness of .48 (</w:t>
      </w:r>
      <w:r w:rsidR="005D63FA" w:rsidRPr="00BF1567">
        <w:rPr>
          <w:rFonts w:asciiTheme="majorHAnsi" w:hAnsiTheme="majorHAnsi"/>
          <w:bCs/>
          <w:i/>
        </w:rPr>
        <w:t>SE</w:t>
      </w:r>
      <w:r w:rsidR="005D63FA" w:rsidRPr="00BF1567">
        <w:rPr>
          <w:rFonts w:asciiTheme="majorHAnsi" w:hAnsiTheme="majorHAnsi"/>
          <w:bCs/>
        </w:rPr>
        <w:t xml:space="preserve"> = .31) and </w:t>
      </w:r>
      <w:r w:rsidR="005D63FA" w:rsidRPr="00BF1567">
        <w:rPr>
          <w:rFonts w:asciiTheme="majorHAnsi" w:hAnsiTheme="majorHAnsi"/>
        </w:rPr>
        <w:t>kurtosis of -.91 (</w:t>
      </w:r>
      <w:r w:rsidR="005D63FA" w:rsidRPr="00BF1567">
        <w:rPr>
          <w:rFonts w:asciiTheme="majorHAnsi" w:hAnsiTheme="majorHAnsi"/>
          <w:i/>
        </w:rPr>
        <w:t>SE</w:t>
      </w:r>
      <w:r w:rsidR="005D63FA" w:rsidRPr="00BF1567">
        <w:rPr>
          <w:rFonts w:asciiTheme="majorHAnsi" w:hAnsiTheme="majorHAnsi"/>
        </w:rPr>
        <w:t xml:space="preserve"> = .61). </w:t>
      </w:r>
      <w:r w:rsidR="005D63FA" w:rsidRPr="00BF1567">
        <w:rPr>
          <w:rFonts w:asciiTheme="majorHAnsi" w:hAnsiTheme="majorHAnsi"/>
        </w:rPr>
        <w:lastRenderedPageBreak/>
        <w:t xml:space="preserve">Sharing intention </w:t>
      </w:r>
      <w:r w:rsidR="005D63FA" w:rsidRPr="00BF1567">
        <w:rPr>
          <w:rFonts w:asciiTheme="majorHAnsi" w:hAnsiTheme="majorHAnsi"/>
          <w:bCs/>
        </w:rPr>
        <w:t>had s</w:t>
      </w:r>
      <w:r w:rsidR="00737D1B" w:rsidRPr="00BF1567">
        <w:rPr>
          <w:rFonts w:asciiTheme="majorHAnsi" w:hAnsiTheme="majorHAnsi"/>
          <w:bCs/>
        </w:rPr>
        <w:t>kewness of .31</w:t>
      </w:r>
      <w:r w:rsidR="005D63FA" w:rsidRPr="00BF1567">
        <w:rPr>
          <w:rFonts w:asciiTheme="majorHAnsi" w:hAnsiTheme="majorHAnsi"/>
          <w:bCs/>
        </w:rPr>
        <w:t xml:space="preserve"> (</w:t>
      </w:r>
      <w:r w:rsidR="005D63FA" w:rsidRPr="00BF1567">
        <w:rPr>
          <w:rFonts w:asciiTheme="majorHAnsi" w:hAnsiTheme="majorHAnsi"/>
          <w:bCs/>
          <w:i/>
        </w:rPr>
        <w:t>SE</w:t>
      </w:r>
      <w:r w:rsidR="005D63FA" w:rsidRPr="00BF1567">
        <w:rPr>
          <w:rFonts w:asciiTheme="majorHAnsi" w:hAnsiTheme="majorHAnsi"/>
          <w:bCs/>
        </w:rPr>
        <w:t xml:space="preserve"> = .31) and </w:t>
      </w:r>
      <w:r w:rsidR="005D63FA" w:rsidRPr="00BF1567">
        <w:rPr>
          <w:rFonts w:asciiTheme="majorHAnsi" w:hAnsiTheme="majorHAnsi"/>
        </w:rPr>
        <w:t>kurtosis of -1.03 (</w:t>
      </w:r>
      <w:r w:rsidR="005D63FA" w:rsidRPr="00BF1567">
        <w:rPr>
          <w:rFonts w:asciiTheme="majorHAnsi" w:hAnsiTheme="majorHAnsi"/>
          <w:i/>
        </w:rPr>
        <w:t>SE</w:t>
      </w:r>
      <w:r w:rsidR="005D63FA" w:rsidRPr="00BF1567">
        <w:rPr>
          <w:rFonts w:asciiTheme="majorHAnsi" w:hAnsiTheme="majorHAnsi"/>
        </w:rPr>
        <w:t xml:space="preserve"> = .61).</w:t>
      </w:r>
      <w:r w:rsidR="00CE0589" w:rsidRPr="00BF1567">
        <w:rPr>
          <w:rFonts w:asciiTheme="majorHAnsi" w:hAnsiTheme="majorHAnsi"/>
        </w:rPr>
        <w:t xml:space="preserve"> Results are summarized in Appendix A.</w:t>
      </w:r>
    </w:p>
    <w:p w14:paraId="6CBC633D" w14:textId="15E3F85A" w:rsidR="0090109E" w:rsidRPr="00BF1567" w:rsidRDefault="0090109E" w:rsidP="00A9087A">
      <w:pPr>
        <w:pStyle w:val="Heading2"/>
      </w:pPr>
      <w:bookmarkStart w:id="89" w:name="_Toc520277699"/>
      <w:r w:rsidRPr="00BF1567">
        <w:t>Hypothesis 1a-d: Effect of Interface Type on Presence</w:t>
      </w:r>
      <w:bookmarkEnd w:id="89"/>
    </w:p>
    <w:p w14:paraId="12380E7A" w14:textId="1BEA52D5" w:rsidR="0090109E" w:rsidRPr="00BF1567" w:rsidRDefault="0090109E" w:rsidP="0090109E">
      <w:pPr>
        <w:ind w:firstLine="720"/>
        <w:rPr>
          <w:rFonts w:asciiTheme="majorHAnsi" w:hAnsiTheme="majorHAnsi"/>
        </w:rPr>
      </w:pPr>
      <w:r w:rsidRPr="00BF1567">
        <w:rPr>
          <w:rFonts w:asciiTheme="majorHAnsi" w:hAnsiTheme="majorHAnsi"/>
        </w:rPr>
        <w:t>Hypothesis 1</w:t>
      </w:r>
      <w:r w:rsidR="008F5208" w:rsidRPr="00BF1567">
        <w:rPr>
          <w:rFonts w:asciiTheme="majorHAnsi" w:hAnsiTheme="majorHAnsi"/>
        </w:rPr>
        <w:t>a-d</w:t>
      </w:r>
      <w:r w:rsidRPr="00BF1567">
        <w:rPr>
          <w:rFonts w:asciiTheme="majorHAnsi" w:hAnsiTheme="majorHAnsi"/>
        </w:rPr>
        <w:t xml:space="preserve"> predicted that</w:t>
      </w:r>
      <w:r w:rsidR="00C2401D" w:rsidRPr="00BF1567">
        <w:rPr>
          <w:rFonts w:asciiTheme="majorHAnsi" w:hAnsiTheme="majorHAnsi"/>
        </w:rPr>
        <w:t xml:space="preserve"> an</w:t>
      </w:r>
      <w:r w:rsidRPr="00BF1567">
        <w:rPr>
          <w:rFonts w:asciiTheme="majorHAnsi" w:hAnsiTheme="majorHAnsi"/>
        </w:rPr>
        <w:t xml:space="preserve"> ad presented via immersive VR system results in a higher sense of presence than </w:t>
      </w:r>
      <w:r w:rsidR="00275BAD" w:rsidRPr="00BF1567">
        <w:rPr>
          <w:rFonts w:asciiTheme="majorHAnsi" w:hAnsiTheme="majorHAnsi"/>
        </w:rPr>
        <w:t xml:space="preserve">an </w:t>
      </w:r>
      <w:r w:rsidRPr="00BF1567">
        <w:rPr>
          <w:rFonts w:asciiTheme="majorHAnsi" w:hAnsiTheme="majorHAnsi"/>
        </w:rPr>
        <w:t>ad presented via 2-D system when controlling for brand familiarity. ANCOVA found significant main effect</w:t>
      </w:r>
      <w:r w:rsidR="00A834B4" w:rsidRPr="00BF1567">
        <w:rPr>
          <w:rFonts w:asciiTheme="majorHAnsi" w:hAnsiTheme="majorHAnsi"/>
        </w:rPr>
        <w:t>s</w:t>
      </w:r>
      <w:r w:rsidRPr="00BF1567">
        <w:rPr>
          <w:rFonts w:asciiTheme="majorHAnsi" w:hAnsiTheme="majorHAnsi"/>
        </w:rPr>
        <w:t xml:space="preserve"> of interface type on the first three indicators of presence. </w:t>
      </w:r>
    </w:p>
    <w:p w14:paraId="342C6C92" w14:textId="348DAD35" w:rsidR="0090109E" w:rsidRPr="00BF1567" w:rsidRDefault="0090109E" w:rsidP="00532E54">
      <w:pPr>
        <w:ind w:firstLine="720"/>
        <w:rPr>
          <w:rFonts w:asciiTheme="majorHAnsi" w:hAnsiTheme="majorHAnsi"/>
          <w:color w:val="000000" w:themeColor="text1"/>
        </w:rPr>
      </w:pPr>
      <w:r w:rsidRPr="00BF1567">
        <w:rPr>
          <w:rFonts w:asciiTheme="majorHAnsi" w:hAnsiTheme="majorHAnsi"/>
          <w:color w:val="000000" w:themeColor="text1"/>
        </w:rPr>
        <w:t xml:space="preserve">First, the main effect of interface type on spatial presence was significant, </w:t>
      </w:r>
      <w:r w:rsidRPr="00BF1567">
        <w:rPr>
          <w:rFonts w:asciiTheme="majorHAnsi" w:hAnsiTheme="majorHAnsi"/>
          <w:i/>
          <w:iCs/>
          <w:color w:val="000000" w:themeColor="text1"/>
        </w:rPr>
        <w:t>F</w:t>
      </w:r>
      <w:r w:rsidRPr="00BF1567">
        <w:rPr>
          <w:rFonts w:asciiTheme="majorHAnsi" w:hAnsiTheme="majorHAnsi"/>
          <w:color w:val="000000" w:themeColor="text1"/>
        </w:rPr>
        <w:t>(1, 57) = 40.60,</w:t>
      </w:r>
      <w:r w:rsidRPr="00BF1567">
        <w:rPr>
          <w:rFonts w:asciiTheme="majorHAnsi" w:hAnsiTheme="majorHAnsi"/>
          <w:i/>
          <w:color w:val="000000" w:themeColor="text1"/>
        </w:rPr>
        <w:t xml:space="preserve"> p</w:t>
      </w:r>
      <w:r w:rsidR="00AE6837" w:rsidRPr="00BF1567">
        <w:rPr>
          <w:rFonts w:asciiTheme="majorHAnsi" w:hAnsiTheme="majorHAnsi"/>
          <w:color w:val="000000" w:themeColor="text1"/>
        </w:rPr>
        <w:t xml:space="preserve"> &lt; .01</w:t>
      </w:r>
      <w:r w:rsidRPr="00BF1567">
        <w:rPr>
          <w:rFonts w:asciiTheme="majorHAnsi" w:hAnsiTheme="majorHAnsi"/>
          <w:color w:val="000000" w:themeColor="text1"/>
        </w:rPr>
        <w:t xml:space="preserve">, </w:t>
      </w:r>
      <w:r w:rsidRPr="00BF1567">
        <w:rPr>
          <w:rFonts w:asciiTheme="majorHAnsi" w:hAnsiTheme="majorHAnsi"/>
          <w:i/>
          <w:iCs/>
          <w:color w:val="000000" w:themeColor="text1"/>
        </w:rPr>
        <w:t>η</w:t>
      </w:r>
      <w:r w:rsidRPr="00BF1567">
        <w:rPr>
          <w:rFonts w:asciiTheme="majorHAnsi" w:hAnsiTheme="majorHAnsi"/>
          <w:i/>
          <w:iCs/>
          <w:color w:val="000000" w:themeColor="text1"/>
          <w:vertAlign w:val="superscript"/>
        </w:rPr>
        <w:t>2</w:t>
      </w:r>
      <w:r w:rsidRPr="00BF1567">
        <w:rPr>
          <w:rFonts w:asciiTheme="majorHAnsi" w:hAnsiTheme="majorHAnsi"/>
          <w:i/>
          <w:iCs/>
          <w:color w:val="000000" w:themeColor="text1"/>
          <w:vertAlign w:val="subscript"/>
        </w:rPr>
        <w:t>part</w:t>
      </w:r>
      <w:r w:rsidRPr="00BF1567">
        <w:rPr>
          <w:rFonts w:asciiTheme="majorHAnsi" w:hAnsiTheme="majorHAnsi"/>
          <w:color w:val="000000" w:themeColor="text1"/>
        </w:rPr>
        <w:t xml:space="preserve"> = .416.  Results further revealed that </w:t>
      </w:r>
      <w:r w:rsidR="005B2C1B" w:rsidRPr="00BF1567">
        <w:rPr>
          <w:rFonts w:asciiTheme="majorHAnsi" w:hAnsiTheme="majorHAnsi"/>
          <w:color w:val="000000" w:themeColor="text1"/>
        </w:rPr>
        <w:t xml:space="preserve">the </w:t>
      </w:r>
      <w:r w:rsidRPr="00BF1567">
        <w:rPr>
          <w:rFonts w:asciiTheme="majorHAnsi" w:hAnsiTheme="majorHAnsi"/>
          <w:color w:val="000000" w:themeColor="text1"/>
        </w:rPr>
        <w:t>VR system generated higher spatial presence (</w:t>
      </w:r>
      <w:r w:rsidRPr="00BF1567">
        <w:rPr>
          <w:rFonts w:asciiTheme="majorHAnsi" w:hAnsiTheme="majorHAnsi"/>
          <w:i/>
          <w:iCs/>
          <w:color w:val="000000" w:themeColor="text1"/>
        </w:rPr>
        <w:t>M</w:t>
      </w:r>
      <w:r w:rsidRPr="00BF1567">
        <w:rPr>
          <w:rFonts w:asciiTheme="majorHAnsi" w:hAnsiTheme="majorHAnsi"/>
          <w:color w:val="000000" w:themeColor="text1"/>
        </w:rPr>
        <w:t xml:space="preserve"> = 4.97, </w:t>
      </w:r>
      <w:r w:rsidRPr="00BF1567">
        <w:rPr>
          <w:rFonts w:asciiTheme="majorHAnsi" w:hAnsiTheme="majorHAnsi"/>
          <w:i/>
          <w:iCs/>
          <w:color w:val="000000" w:themeColor="text1"/>
        </w:rPr>
        <w:t>SD</w:t>
      </w:r>
      <w:r w:rsidRPr="00BF1567">
        <w:rPr>
          <w:rFonts w:asciiTheme="majorHAnsi" w:hAnsiTheme="majorHAnsi"/>
          <w:color w:val="000000" w:themeColor="text1"/>
        </w:rPr>
        <w:t xml:space="preserve"> = .81) than </w:t>
      </w:r>
      <w:r w:rsidR="005B2C1B" w:rsidRPr="00BF1567">
        <w:rPr>
          <w:rFonts w:asciiTheme="majorHAnsi" w:hAnsiTheme="majorHAnsi"/>
          <w:color w:val="000000" w:themeColor="text1"/>
        </w:rPr>
        <w:t xml:space="preserve">the </w:t>
      </w:r>
      <w:r w:rsidRPr="00BF1567">
        <w:rPr>
          <w:rFonts w:asciiTheme="majorHAnsi" w:hAnsiTheme="majorHAnsi"/>
          <w:color w:val="000000" w:themeColor="text1"/>
        </w:rPr>
        <w:t>2-D system (</w:t>
      </w:r>
      <w:r w:rsidRPr="00BF1567">
        <w:rPr>
          <w:rFonts w:asciiTheme="majorHAnsi" w:hAnsiTheme="majorHAnsi"/>
          <w:i/>
          <w:iCs/>
          <w:color w:val="000000" w:themeColor="text1"/>
        </w:rPr>
        <w:t>M</w:t>
      </w:r>
      <w:r w:rsidRPr="00BF1567">
        <w:rPr>
          <w:rFonts w:asciiTheme="majorHAnsi" w:hAnsiTheme="majorHAnsi"/>
          <w:color w:val="000000" w:themeColor="text1"/>
        </w:rPr>
        <w:t xml:space="preserve"> = 3.53, </w:t>
      </w:r>
      <w:r w:rsidRPr="00BF1567">
        <w:rPr>
          <w:rFonts w:asciiTheme="majorHAnsi" w:hAnsiTheme="majorHAnsi"/>
          <w:i/>
          <w:iCs/>
          <w:color w:val="000000" w:themeColor="text1"/>
        </w:rPr>
        <w:t>SD</w:t>
      </w:r>
      <w:r w:rsidRPr="00BF1567">
        <w:rPr>
          <w:rFonts w:asciiTheme="majorHAnsi" w:hAnsiTheme="majorHAnsi"/>
          <w:color w:val="000000" w:themeColor="text1"/>
        </w:rPr>
        <w:t xml:space="preserve"> =.94). Next, the main effect of interface type on engagement was significant, </w:t>
      </w:r>
      <w:r w:rsidRPr="00BF1567">
        <w:rPr>
          <w:rFonts w:asciiTheme="majorHAnsi" w:hAnsiTheme="majorHAnsi"/>
          <w:i/>
          <w:iCs/>
          <w:color w:val="000000" w:themeColor="text1"/>
        </w:rPr>
        <w:t>F</w:t>
      </w:r>
      <w:r w:rsidRPr="00BF1567">
        <w:rPr>
          <w:rFonts w:asciiTheme="majorHAnsi" w:hAnsiTheme="majorHAnsi"/>
          <w:color w:val="000000" w:themeColor="text1"/>
        </w:rPr>
        <w:t xml:space="preserve">(1, 57) = 15.08, </w:t>
      </w:r>
      <w:r w:rsidR="00AD61FC" w:rsidRPr="00BF1567">
        <w:rPr>
          <w:rFonts w:asciiTheme="majorHAnsi" w:hAnsiTheme="majorHAnsi"/>
          <w:i/>
          <w:color w:val="000000" w:themeColor="text1"/>
        </w:rPr>
        <w:t>p</w:t>
      </w:r>
      <w:r w:rsidR="00AD61FC" w:rsidRPr="00BF1567">
        <w:rPr>
          <w:rFonts w:asciiTheme="majorHAnsi" w:hAnsiTheme="majorHAnsi"/>
          <w:color w:val="000000" w:themeColor="text1"/>
        </w:rPr>
        <w:t xml:space="preserve"> &lt; .01,</w:t>
      </w:r>
      <w:r w:rsidRPr="00BF1567">
        <w:rPr>
          <w:rFonts w:asciiTheme="majorHAnsi" w:hAnsiTheme="majorHAnsi"/>
          <w:color w:val="000000" w:themeColor="text1"/>
        </w:rPr>
        <w:t xml:space="preserve"> </w:t>
      </w:r>
      <w:r w:rsidRPr="00BF1567">
        <w:rPr>
          <w:rFonts w:asciiTheme="majorHAnsi" w:hAnsiTheme="majorHAnsi"/>
          <w:i/>
          <w:iCs/>
          <w:color w:val="000000" w:themeColor="text1"/>
        </w:rPr>
        <w:t>η</w:t>
      </w:r>
      <w:r w:rsidRPr="00BF1567">
        <w:rPr>
          <w:rFonts w:asciiTheme="majorHAnsi" w:hAnsiTheme="majorHAnsi"/>
          <w:i/>
          <w:iCs/>
          <w:color w:val="000000" w:themeColor="text1"/>
          <w:vertAlign w:val="superscript"/>
        </w:rPr>
        <w:t>2</w:t>
      </w:r>
      <w:r w:rsidRPr="00BF1567">
        <w:rPr>
          <w:rFonts w:asciiTheme="majorHAnsi" w:hAnsiTheme="majorHAnsi"/>
          <w:i/>
          <w:iCs/>
          <w:color w:val="000000" w:themeColor="text1"/>
          <w:vertAlign w:val="subscript"/>
        </w:rPr>
        <w:t>part</w:t>
      </w:r>
      <w:r w:rsidRPr="00BF1567">
        <w:rPr>
          <w:rFonts w:asciiTheme="majorHAnsi" w:hAnsiTheme="majorHAnsi"/>
          <w:color w:val="000000" w:themeColor="text1"/>
        </w:rPr>
        <w:t xml:space="preserve"> = .2097.  Results further revealed that </w:t>
      </w:r>
      <w:r w:rsidR="005B2C1B" w:rsidRPr="00BF1567">
        <w:rPr>
          <w:rFonts w:asciiTheme="majorHAnsi" w:hAnsiTheme="majorHAnsi"/>
          <w:color w:val="000000" w:themeColor="text1"/>
        </w:rPr>
        <w:t xml:space="preserve">the </w:t>
      </w:r>
      <w:r w:rsidRPr="00BF1567">
        <w:rPr>
          <w:rFonts w:asciiTheme="majorHAnsi" w:hAnsiTheme="majorHAnsi"/>
          <w:color w:val="000000" w:themeColor="text1"/>
        </w:rPr>
        <w:t>VR system generated higher engagement (</w:t>
      </w:r>
      <w:r w:rsidRPr="00BF1567">
        <w:rPr>
          <w:rFonts w:asciiTheme="majorHAnsi" w:hAnsiTheme="majorHAnsi"/>
          <w:i/>
          <w:iCs/>
          <w:color w:val="000000" w:themeColor="text1"/>
        </w:rPr>
        <w:t>M</w:t>
      </w:r>
      <w:r w:rsidRPr="00BF1567">
        <w:rPr>
          <w:rFonts w:asciiTheme="majorHAnsi" w:hAnsiTheme="majorHAnsi"/>
          <w:color w:val="000000" w:themeColor="text1"/>
        </w:rPr>
        <w:t xml:space="preserve"> = 4.82, </w:t>
      </w:r>
      <w:r w:rsidRPr="00BF1567">
        <w:rPr>
          <w:rFonts w:asciiTheme="majorHAnsi" w:hAnsiTheme="majorHAnsi"/>
          <w:i/>
          <w:iCs/>
          <w:color w:val="000000" w:themeColor="text1"/>
        </w:rPr>
        <w:t>SD</w:t>
      </w:r>
      <w:r w:rsidRPr="00BF1567">
        <w:rPr>
          <w:rFonts w:asciiTheme="majorHAnsi" w:hAnsiTheme="majorHAnsi"/>
          <w:color w:val="000000" w:themeColor="text1"/>
        </w:rPr>
        <w:t xml:space="preserve"> = .84) than </w:t>
      </w:r>
      <w:r w:rsidR="005B2C1B" w:rsidRPr="00BF1567">
        <w:rPr>
          <w:rFonts w:asciiTheme="majorHAnsi" w:hAnsiTheme="majorHAnsi"/>
          <w:color w:val="000000" w:themeColor="text1"/>
        </w:rPr>
        <w:t xml:space="preserve">the </w:t>
      </w:r>
      <w:r w:rsidRPr="00BF1567">
        <w:rPr>
          <w:rFonts w:asciiTheme="majorHAnsi" w:hAnsiTheme="majorHAnsi"/>
          <w:color w:val="000000" w:themeColor="text1"/>
        </w:rPr>
        <w:t>2-D system (</w:t>
      </w:r>
      <w:r w:rsidRPr="00BF1567">
        <w:rPr>
          <w:rFonts w:asciiTheme="majorHAnsi" w:hAnsiTheme="majorHAnsi"/>
          <w:i/>
          <w:iCs/>
          <w:color w:val="000000" w:themeColor="text1"/>
        </w:rPr>
        <w:t>M</w:t>
      </w:r>
      <w:r w:rsidRPr="00BF1567">
        <w:rPr>
          <w:rFonts w:asciiTheme="majorHAnsi" w:hAnsiTheme="majorHAnsi"/>
          <w:color w:val="000000" w:themeColor="text1"/>
        </w:rPr>
        <w:t xml:space="preserve"> = 3.83, </w:t>
      </w:r>
      <w:r w:rsidRPr="00BF1567">
        <w:rPr>
          <w:rFonts w:asciiTheme="majorHAnsi" w:hAnsiTheme="majorHAnsi"/>
          <w:i/>
          <w:iCs/>
          <w:color w:val="000000" w:themeColor="text1"/>
        </w:rPr>
        <w:t>SD</w:t>
      </w:r>
      <w:r w:rsidRPr="00BF1567">
        <w:rPr>
          <w:rFonts w:asciiTheme="majorHAnsi" w:hAnsiTheme="majorHAnsi"/>
          <w:color w:val="000000" w:themeColor="text1"/>
        </w:rPr>
        <w:t xml:space="preserve"> =1.12). The main effect of interface type on ecological validity/naturalness was also significant, </w:t>
      </w:r>
      <w:r w:rsidRPr="00BF1567">
        <w:rPr>
          <w:rFonts w:asciiTheme="majorHAnsi" w:hAnsiTheme="majorHAnsi"/>
          <w:i/>
          <w:iCs/>
          <w:color w:val="000000" w:themeColor="text1"/>
        </w:rPr>
        <w:t>F</w:t>
      </w:r>
      <w:r w:rsidRPr="00BF1567">
        <w:rPr>
          <w:rFonts w:asciiTheme="majorHAnsi" w:hAnsiTheme="majorHAnsi"/>
          <w:color w:val="000000" w:themeColor="text1"/>
        </w:rPr>
        <w:t xml:space="preserve">(1, 57) = 19.89, </w:t>
      </w:r>
      <w:r w:rsidR="00040E33" w:rsidRPr="00BF1567">
        <w:rPr>
          <w:rFonts w:asciiTheme="majorHAnsi" w:hAnsiTheme="majorHAnsi"/>
          <w:i/>
          <w:color w:val="000000" w:themeColor="text1"/>
        </w:rPr>
        <w:t>p</w:t>
      </w:r>
      <w:r w:rsidR="00040E33" w:rsidRPr="00BF1567">
        <w:rPr>
          <w:rFonts w:asciiTheme="majorHAnsi" w:hAnsiTheme="majorHAnsi"/>
          <w:color w:val="000000" w:themeColor="text1"/>
        </w:rPr>
        <w:t xml:space="preserve"> &lt; .0</w:t>
      </w:r>
      <w:r w:rsidR="00973BB6" w:rsidRPr="00BF1567">
        <w:rPr>
          <w:rFonts w:asciiTheme="majorHAnsi" w:hAnsiTheme="majorHAnsi"/>
          <w:color w:val="000000" w:themeColor="text1"/>
        </w:rPr>
        <w:t>0</w:t>
      </w:r>
      <w:r w:rsidR="00040E33" w:rsidRPr="00BF1567">
        <w:rPr>
          <w:rFonts w:asciiTheme="majorHAnsi" w:hAnsiTheme="majorHAnsi"/>
          <w:color w:val="000000" w:themeColor="text1"/>
        </w:rPr>
        <w:t>1</w:t>
      </w:r>
      <w:r w:rsidRPr="00BF1567">
        <w:rPr>
          <w:rFonts w:asciiTheme="majorHAnsi" w:hAnsiTheme="majorHAnsi"/>
          <w:color w:val="000000" w:themeColor="text1"/>
        </w:rPr>
        <w:t xml:space="preserve">, </w:t>
      </w:r>
      <w:r w:rsidRPr="00BF1567">
        <w:rPr>
          <w:rFonts w:asciiTheme="majorHAnsi" w:hAnsiTheme="majorHAnsi"/>
          <w:i/>
          <w:iCs/>
          <w:color w:val="000000" w:themeColor="text1"/>
        </w:rPr>
        <w:t>η</w:t>
      </w:r>
      <w:r w:rsidRPr="00BF1567">
        <w:rPr>
          <w:rFonts w:asciiTheme="majorHAnsi" w:hAnsiTheme="majorHAnsi"/>
          <w:i/>
          <w:iCs/>
          <w:color w:val="000000" w:themeColor="text1"/>
          <w:vertAlign w:val="superscript"/>
        </w:rPr>
        <w:t>2</w:t>
      </w:r>
      <w:r w:rsidRPr="00BF1567">
        <w:rPr>
          <w:rFonts w:asciiTheme="majorHAnsi" w:hAnsiTheme="majorHAnsi"/>
          <w:i/>
          <w:iCs/>
          <w:color w:val="000000" w:themeColor="text1"/>
          <w:vertAlign w:val="subscript"/>
        </w:rPr>
        <w:t>part</w:t>
      </w:r>
      <w:r w:rsidR="00062911" w:rsidRPr="00BF1567">
        <w:rPr>
          <w:rFonts w:asciiTheme="majorHAnsi" w:hAnsiTheme="majorHAnsi"/>
          <w:color w:val="000000" w:themeColor="text1"/>
        </w:rPr>
        <w:t xml:space="preserve"> = .259</w:t>
      </w:r>
      <w:r w:rsidRPr="00BF1567">
        <w:rPr>
          <w:rFonts w:asciiTheme="majorHAnsi" w:hAnsiTheme="majorHAnsi"/>
          <w:color w:val="000000" w:themeColor="text1"/>
        </w:rPr>
        <w:t xml:space="preserve">. Results further revealed that </w:t>
      </w:r>
      <w:r w:rsidR="005B2C1B" w:rsidRPr="00BF1567">
        <w:rPr>
          <w:rFonts w:asciiTheme="majorHAnsi" w:hAnsiTheme="majorHAnsi"/>
          <w:color w:val="000000" w:themeColor="text1"/>
        </w:rPr>
        <w:t xml:space="preserve">the </w:t>
      </w:r>
      <w:r w:rsidRPr="00BF1567">
        <w:rPr>
          <w:rFonts w:asciiTheme="majorHAnsi" w:hAnsiTheme="majorHAnsi"/>
          <w:color w:val="000000" w:themeColor="text1"/>
        </w:rPr>
        <w:t>VR system generated higher ecological validity/naturalness (</w:t>
      </w:r>
      <w:r w:rsidRPr="00BF1567">
        <w:rPr>
          <w:rFonts w:asciiTheme="majorHAnsi" w:hAnsiTheme="majorHAnsi"/>
          <w:i/>
          <w:iCs/>
          <w:color w:val="000000" w:themeColor="text1"/>
        </w:rPr>
        <w:t>M</w:t>
      </w:r>
      <w:r w:rsidRPr="00BF1567">
        <w:rPr>
          <w:rFonts w:asciiTheme="majorHAnsi" w:hAnsiTheme="majorHAnsi"/>
          <w:color w:val="000000" w:themeColor="text1"/>
        </w:rPr>
        <w:t xml:space="preserve"> = 5.51, </w:t>
      </w:r>
      <w:r w:rsidRPr="00BF1567">
        <w:rPr>
          <w:rFonts w:asciiTheme="majorHAnsi" w:hAnsiTheme="majorHAnsi"/>
          <w:i/>
          <w:iCs/>
          <w:color w:val="000000" w:themeColor="text1"/>
        </w:rPr>
        <w:t>SD</w:t>
      </w:r>
      <w:r w:rsidRPr="00BF1567">
        <w:rPr>
          <w:rFonts w:asciiTheme="majorHAnsi" w:hAnsiTheme="majorHAnsi"/>
          <w:color w:val="000000" w:themeColor="text1"/>
        </w:rPr>
        <w:t xml:space="preserve"> = .79) than </w:t>
      </w:r>
      <w:r w:rsidR="005B2C1B" w:rsidRPr="00BF1567">
        <w:rPr>
          <w:rFonts w:asciiTheme="majorHAnsi" w:hAnsiTheme="majorHAnsi"/>
          <w:color w:val="000000" w:themeColor="text1"/>
        </w:rPr>
        <w:t xml:space="preserve">the </w:t>
      </w:r>
      <w:r w:rsidRPr="00BF1567">
        <w:rPr>
          <w:rFonts w:asciiTheme="majorHAnsi" w:hAnsiTheme="majorHAnsi"/>
          <w:color w:val="000000" w:themeColor="text1"/>
        </w:rPr>
        <w:t>2-D system (</w:t>
      </w:r>
      <w:r w:rsidRPr="00BF1567">
        <w:rPr>
          <w:rFonts w:asciiTheme="majorHAnsi" w:hAnsiTheme="majorHAnsi"/>
          <w:i/>
          <w:iCs/>
          <w:color w:val="000000" w:themeColor="text1"/>
        </w:rPr>
        <w:t>M</w:t>
      </w:r>
      <w:r w:rsidRPr="00BF1567">
        <w:rPr>
          <w:rFonts w:asciiTheme="majorHAnsi" w:hAnsiTheme="majorHAnsi"/>
          <w:color w:val="000000" w:themeColor="text1"/>
        </w:rPr>
        <w:t xml:space="preserve"> = 4.56, </w:t>
      </w:r>
      <w:r w:rsidRPr="00BF1567">
        <w:rPr>
          <w:rFonts w:asciiTheme="majorHAnsi" w:hAnsiTheme="majorHAnsi"/>
          <w:i/>
          <w:iCs/>
          <w:color w:val="000000" w:themeColor="text1"/>
        </w:rPr>
        <w:t>SD</w:t>
      </w:r>
      <w:r w:rsidRPr="00BF1567">
        <w:rPr>
          <w:rFonts w:asciiTheme="majorHAnsi" w:hAnsiTheme="majorHAnsi"/>
          <w:color w:val="000000" w:themeColor="text1"/>
        </w:rPr>
        <w:t xml:space="preserve"> =.80). Finally, the main effect of interface type on negative effects was not significant</w:t>
      </w:r>
      <w:r w:rsidR="00B848AE" w:rsidRPr="00BF1567">
        <w:rPr>
          <w:rFonts w:asciiTheme="majorHAnsi" w:hAnsiTheme="majorHAnsi"/>
          <w:color w:val="000000" w:themeColor="text1"/>
        </w:rPr>
        <w:t>,</w:t>
      </w:r>
      <w:r w:rsidRPr="00BF1567">
        <w:rPr>
          <w:rFonts w:asciiTheme="majorHAnsi" w:hAnsiTheme="majorHAnsi"/>
          <w:color w:val="000000" w:themeColor="text1"/>
        </w:rPr>
        <w:t xml:space="preserve"> </w:t>
      </w:r>
      <w:r w:rsidR="00A67FAF" w:rsidRPr="00BF1567">
        <w:rPr>
          <w:rFonts w:asciiTheme="majorHAnsi" w:hAnsiTheme="majorHAnsi"/>
          <w:i/>
          <w:iCs/>
          <w:color w:val="000000" w:themeColor="text1"/>
        </w:rPr>
        <w:t>F</w:t>
      </w:r>
      <w:r w:rsidR="00A67FAF" w:rsidRPr="00BF1567">
        <w:rPr>
          <w:rFonts w:asciiTheme="majorHAnsi" w:hAnsiTheme="majorHAnsi"/>
          <w:color w:val="000000" w:themeColor="text1"/>
        </w:rPr>
        <w:t xml:space="preserve">(1, 57) = </w:t>
      </w:r>
      <w:r w:rsidR="00FE7F9B" w:rsidRPr="00BF1567">
        <w:rPr>
          <w:rFonts w:asciiTheme="majorHAnsi" w:hAnsiTheme="majorHAnsi"/>
          <w:color w:val="000000" w:themeColor="text1"/>
        </w:rPr>
        <w:t>.035</w:t>
      </w:r>
      <w:r w:rsidR="00A67FAF" w:rsidRPr="00BF1567">
        <w:rPr>
          <w:rFonts w:asciiTheme="majorHAnsi" w:hAnsiTheme="majorHAnsi"/>
          <w:color w:val="000000" w:themeColor="text1"/>
        </w:rPr>
        <w:t xml:space="preserve">, </w:t>
      </w:r>
      <w:r w:rsidR="00A67FAF" w:rsidRPr="00BF1567">
        <w:rPr>
          <w:rFonts w:asciiTheme="majorHAnsi" w:hAnsiTheme="majorHAnsi"/>
          <w:i/>
          <w:color w:val="000000" w:themeColor="text1"/>
        </w:rPr>
        <w:t>p</w:t>
      </w:r>
      <w:r w:rsidR="00FA26C5" w:rsidRPr="00BF1567">
        <w:rPr>
          <w:rFonts w:asciiTheme="majorHAnsi" w:hAnsiTheme="majorHAnsi"/>
          <w:color w:val="000000" w:themeColor="text1"/>
        </w:rPr>
        <w:t xml:space="preserve"> = .85</w:t>
      </w:r>
      <w:r w:rsidR="00A67FAF" w:rsidRPr="00BF1567">
        <w:rPr>
          <w:rFonts w:asciiTheme="majorHAnsi" w:hAnsiTheme="majorHAnsi"/>
          <w:color w:val="000000" w:themeColor="text1"/>
        </w:rPr>
        <w:t xml:space="preserve">, </w:t>
      </w:r>
      <w:r w:rsidR="00A67FAF" w:rsidRPr="00BF1567">
        <w:rPr>
          <w:rFonts w:asciiTheme="majorHAnsi" w:hAnsiTheme="majorHAnsi"/>
          <w:i/>
          <w:iCs/>
          <w:color w:val="000000" w:themeColor="text1"/>
        </w:rPr>
        <w:t>η</w:t>
      </w:r>
      <w:r w:rsidR="00A67FAF" w:rsidRPr="00BF1567">
        <w:rPr>
          <w:rFonts w:asciiTheme="majorHAnsi" w:hAnsiTheme="majorHAnsi"/>
          <w:i/>
          <w:iCs/>
          <w:color w:val="000000" w:themeColor="text1"/>
          <w:vertAlign w:val="superscript"/>
        </w:rPr>
        <w:t>2</w:t>
      </w:r>
      <w:r w:rsidR="00A67FAF" w:rsidRPr="00BF1567">
        <w:rPr>
          <w:rFonts w:asciiTheme="majorHAnsi" w:hAnsiTheme="majorHAnsi"/>
          <w:i/>
          <w:iCs/>
          <w:color w:val="000000" w:themeColor="text1"/>
          <w:vertAlign w:val="subscript"/>
        </w:rPr>
        <w:t>part</w:t>
      </w:r>
      <w:r w:rsidR="00062911" w:rsidRPr="00BF1567">
        <w:rPr>
          <w:rFonts w:asciiTheme="majorHAnsi" w:hAnsiTheme="majorHAnsi"/>
          <w:color w:val="000000" w:themeColor="text1"/>
        </w:rPr>
        <w:t xml:space="preserve"> = .001</w:t>
      </w:r>
      <w:r w:rsidR="00A67FAF" w:rsidRPr="00BF1567">
        <w:rPr>
          <w:rFonts w:asciiTheme="majorHAnsi" w:hAnsiTheme="majorHAnsi"/>
          <w:color w:val="000000" w:themeColor="text1"/>
        </w:rPr>
        <w:t xml:space="preserve">. Results </w:t>
      </w:r>
      <w:r w:rsidR="00A81071" w:rsidRPr="00BF1567">
        <w:rPr>
          <w:rFonts w:asciiTheme="majorHAnsi" w:hAnsiTheme="majorHAnsi"/>
          <w:color w:val="000000" w:themeColor="text1"/>
        </w:rPr>
        <w:t xml:space="preserve">also </w:t>
      </w:r>
      <w:r w:rsidR="00A67FAF" w:rsidRPr="00BF1567">
        <w:rPr>
          <w:rFonts w:asciiTheme="majorHAnsi" w:hAnsiTheme="majorHAnsi"/>
          <w:color w:val="000000" w:themeColor="text1"/>
        </w:rPr>
        <w:t xml:space="preserve">revealed </w:t>
      </w:r>
      <w:r w:rsidR="005B2C1B" w:rsidRPr="00BF1567">
        <w:rPr>
          <w:rFonts w:asciiTheme="majorHAnsi" w:hAnsiTheme="majorHAnsi"/>
          <w:color w:val="000000" w:themeColor="text1"/>
        </w:rPr>
        <w:t xml:space="preserve">the </w:t>
      </w:r>
      <w:r w:rsidR="00062911" w:rsidRPr="00BF1567">
        <w:rPr>
          <w:rFonts w:asciiTheme="majorHAnsi" w:hAnsiTheme="majorHAnsi"/>
          <w:color w:val="000000" w:themeColor="text1"/>
        </w:rPr>
        <w:t xml:space="preserve">scores of </w:t>
      </w:r>
      <w:r w:rsidR="00D53AED" w:rsidRPr="00BF1567">
        <w:rPr>
          <w:rFonts w:asciiTheme="majorHAnsi" w:hAnsiTheme="majorHAnsi"/>
          <w:color w:val="000000" w:themeColor="text1"/>
        </w:rPr>
        <w:t>2-D</w:t>
      </w:r>
      <w:r w:rsidR="00A67FAF" w:rsidRPr="00BF1567">
        <w:rPr>
          <w:rFonts w:asciiTheme="majorHAnsi" w:hAnsiTheme="majorHAnsi"/>
          <w:color w:val="000000" w:themeColor="text1"/>
        </w:rPr>
        <w:t xml:space="preserve"> system (</w:t>
      </w:r>
      <w:r w:rsidR="002A42C8" w:rsidRPr="00BF1567">
        <w:rPr>
          <w:rFonts w:asciiTheme="majorHAnsi" w:hAnsiTheme="majorHAnsi"/>
          <w:i/>
          <w:iCs/>
          <w:color w:val="000000" w:themeColor="text1"/>
        </w:rPr>
        <w:t>M</w:t>
      </w:r>
      <w:r w:rsidR="002A42C8" w:rsidRPr="00BF1567">
        <w:rPr>
          <w:rFonts w:asciiTheme="majorHAnsi" w:hAnsiTheme="majorHAnsi"/>
          <w:color w:val="000000" w:themeColor="text1"/>
        </w:rPr>
        <w:t xml:space="preserve"> = 3.13, </w:t>
      </w:r>
      <w:r w:rsidR="002A42C8" w:rsidRPr="00BF1567">
        <w:rPr>
          <w:rFonts w:asciiTheme="majorHAnsi" w:hAnsiTheme="majorHAnsi"/>
          <w:i/>
          <w:iCs/>
          <w:color w:val="000000" w:themeColor="text1"/>
        </w:rPr>
        <w:t>SD</w:t>
      </w:r>
      <w:r w:rsidR="002A42C8" w:rsidRPr="00BF1567">
        <w:rPr>
          <w:rFonts w:asciiTheme="majorHAnsi" w:hAnsiTheme="majorHAnsi"/>
          <w:color w:val="000000" w:themeColor="text1"/>
        </w:rPr>
        <w:t xml:space="preserve"> = 1.50</w:t>
      </w:r>
      <w:r w:rsidR="00062911" w:rsidRPr="00BF1567">
        <w:rPr>
          <w:rFonts w:asciiTheme="majorHAnsi" w:hAnsiTheme="majorHAnsi"/>
          <w:color w:val="000000" w:themeColor="text1"/>
        </w:rPr>
        <w:t>)</w:t>
      </w:r>
      <w:r w:rsidR="00A81071" w:rsidRPr="00BF1567">
        <w:rPr>
          <w:rFonts w:asciiTheme="majorHAnsi" w:hAnsiTheme="majorHAnsi"/>
          <w:color w:val="000000" w:themeColor="text1"/>
        </w:rPr>
        <w:t xml:space="preserve"> and</w:t>
      </w:r>
      <w:r w:rsidR="00062911" w:rsidRPr="00BF1567">
        <w:rPr>
          <w:rFonts w:asciiTheme="majorHAnsi" w:hAnsiTheme="majorHAnsi"/>
          <w:color w:val="000000" w:themeColor="text1"/>
        </w:rPr>
        <w:t xml:space="preserve"> </w:t>
      </w:r>
      <w:r w:rsidR="005B2C1B" w:rsidRPr="00BF1567">
        <w:rPr>
          <w:rFonts w:asciiTheme="majorHAnsi" w:hAnsiTheme="majorHAnsi"/>
          <w:color w:val="000000" w:themeColor="text1"/>
        </w:rPr>
        <w:t xml:space="preserve">the </w:t>
      </w:r>
      <w:r w:rsidR="00D53AED" w:rsidRPr="00BF1567">
        <w:rPr>
          <w:rFonts w:asciiTheme="majorHAnsi" w:hAnsiTheme="majorHAnsi"/>
          <w:color w:val="000000" w:themeColor="text1"/>
        </w:rPr>
        <w:t xml:space="preserve">VR </w:t>
      </w:r>
      <w:r w:rsidR="00A67FAF" w:rsidRPr="00BF1567">
        <w:rPr>
          <w:rFonts w:asciiTheme="majorHAnsi" w:hAnsiTheme="majorHAnsi"/>
          <w:color w:val="000000" w:themeColor="text1"/>
        </w:rPr>
        <w:t>system (</w:t>
      </w:r>
      <w:r w:rsidR="002A42C8" w:rsidRPr="00BF1567">
        <w:rPr>
          <w:rFonts w:asciiTheme="majorHAnsi" w:hAnsiTheme="majorHAnsi"/>
          <w:i/>
          <w:iCs/>
          <w:color w:val="000000" w:themeColor="text1"/>
        </w:rPr>
        <w:t>M</w:t>
      </w:r>
      <w:r w:rsidR="002A42C8" w:rsidRPr="00BF1567">
        <w:rPr>
          <w:rFonts w:asciiTheme="majorHAnsi" w:hAnsiTheme="majorHAnsi"/>
          <w:color w:val="000000" w:themeColor="text1"/>
        </w:rPr>
        <w:t xml:space="preserve"> = 3.10, </w:t>
      </w:r>
      <w:r w:rsidR="002A42C8" w:rsidRPr="00BF1567">
        <w:rPr>
          <w:rFonts w:asciiTheme="majorHAnsi" w:hAnsiTheme="majorHAnsi"/>
          <w:i/>
          <w:iCs/>
          <w:color w:val="000000" w:themeColor="text1"/>
        </w:rPr>
        <w:t>SD</w:t>
      </w:r>
      <w:r w:rsidR="002A42C8" w:rsidRPr="00BF1567">
        <w:rPr>
          <w:rFonts w:asciiTheme="majorHAnsi" w:hAnsiTheme="majorHAnsi"/>
          <w:color w:val="000000" w:themeColor="text1"/>
        </w:rPr>
        <w:t xml:space="preserve"> = 1.77). </w:t>
      </w:r>
      <w:r w:rsidRPr="00BF1567">
        <w:rPr>
          <w:rFonts w:asciiTheme="majorHAnsi" w:hAnsiTheme="majorHAnsi"/>
          <w:color w:val="000000" w:themeColor="text1"/>
        </w:rPr>
        <w:t>Therefore, H1a-c w</w:t>
      </w:r>
      <w:r w:rsidR="00994F44" w:rsidRPr="00BF1567">
        <w:rPr>
          <w:rFonts w:asciiTheme="majorHAnsi" w:hAnsiTheme="majorHAnsi"/>
          <w:color w:val="000000" w:themeColor="text1"/>
        </w:rPr>
        <w:t>ere</w:t>
      </w:r>
      <w:r w:rsidRPr="00BF1567">
        <w:rPr>
          <w:rFonts w:asciiTheme="majorHAnsi" w:hAnsiTheme="majorHAnsi"/>
          <w:color w:val="000000" w:themeColor="text1"/>
        </w:rPr>
        <w:t xml:space="preserve"> supported</w:t>
      </w:r>
      <w:r w:rsidR="008F5208" w:rsidRPr="00BF1567">
        <w:rPr>
          <w:rFonts w:asciiTheme="majorHAnsi" w:hAnsiTheme="majorHAnsi"/>
          <w:color w:val="000000" w:themeColor="text1"/>
        </w:rPr>
        <w:t>, while H1d was not supported</w:t>
      </w:r>
      <w:r w:rsidRPr="00BF1567">
        <w:rPr>
          <w:rFonts w:asciiTheme="majorHAnsi" w:hAnsiTheme="majorHAnsi"/>
          <w:color w:val="000000" w:themeColor="text1"/>
        </w:rPr>
        <w:t>. Results are summarized in Table</w:t>
      </w:r>
      <w:r w:rsidR="007C6989" w:rsidRPr="00BF1567">
        <w:rPr>
          <w:rFonts w:asciiTheme="majorHAnsi" w:hAnsiTheme="majorHAnsi"/>
          <w:color w:val="000000" w:themeColor="text1"/>
        </w:rPr>
        <w:t>s</w:t>
      </w:r>
      <w:r w:rsidRPr="00BF1567">
        <w:rPr>
          <w:rFonts w:asciiTheme="majorHAnsi" w:hAnsiTheme="majorHAnsi"/>
          <w:color w:val="000000" w:themeColor="text1"/>
        </w:rPr>
        <w:t xml:space="preserve"> </w:t>
      </w:r>
      <w:r w:rsidR="00F81300" w:rsidRPr="00BF1567">
        <w:rPr>
          <w:rFonts w:asciiTheme="majorHAnsi" w:hAnsiTheme="majorHAnsi"/>
          <w:color w:val="000000" w:themeColor="text1"/>
        </w:rPr>
        <w:t>4</w:t>
      </w:r>
      <w:r w:rsidR="005B57C4" w:rsidRPr="00BF1567">
        <w:rPr>
          <w:rFonts w:asciiTheme="majorHAnsi" w:hAnsiTheme="majorHAnsi"/>
          <w:color w:val="000000" w:themeColor="text1"/>
        </w:rPr>
        <w:t>-7</w:t>
      </w:r>
      <w:r w:rsidR="00395583" w:rsidRPr="00BF1567">
        <w:rPr>
          <w:rFonts w:asciiTheme="majorHAnsi" w:hAnsiTheme="majorHAnsi"/>
          <w:color w:val="000000" w:themeColor="text1"/>
        </w:rPr>
        <w:t>.</w:t>
      </w:r>
    </w:p>
    <w:p w14:paraId="3682DC0B" w14:textId="77777777" w:rsidR="00395583" w:rsidRPr="00BF1567" w:rsidRDefault="00395583" w:rsidP="00395583">
      <w:pPr>
        <w:pStyle w:val="Caption"/>
        <w:keepNext/>
        <w:rPr>
          <w:rFonts w:asciiTheme="majorHAnsi" w:hAnsiTheme="majorHAnsi"/>
          <w:b w:val="0"/>
        </w:rPr>
      </w:pPr>
      <w:bookmarkStart w:id="90" w:name="_Toc520277775"/>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4</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Spatial Presence</w:t>
      </w:r>
      <w:bookmarkEnd w:id="90"/>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062911" w:rsidRPr="00BF1567" w14:paraId="4F5123A4" w14:textId="77777777" w:rsidTr="00967AD3">
        <w:trPr>
          <w:trHeight w:val="143"/>
        </w:trPr>
        <w:tc>
          <w:tcPr>
            <w:tcW w:w="2700" w:type="dxa"/>
            <w:tcBorders>
              <w:top w:val="single" w:sz="4" w:space="0" w:color="auto"/>
              <w:bottom w:val="single" w:sz="4" w:space="0" w:color="auto"/>
            </w:tcBorders>
          </w:tcPr>
          <w:p w14:paraId="55406A09" w14:textId="77777777" w:rsidR="00062911" w:rsidRPr="00BF1567" w:rsidRDefault="00062911" w:rsidP="00967AD3">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2330C585" w14:textId="77777777" w:rsidR="00062911" w:rsidRPr="00BF1567" w:rsidRDefault="00062911" w:rsidP="00967AD3">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21164886" w14:textId="77777777" w:rsidR="00062911" w:rsidRPr="00BF1567" w:rsidRDefault="00062911" w:rsidP="00967AD3">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6EE901E9" w14:textId="77777777" w:rsidR="00062911" w:rsidRPr="00BF1567" w:rsidRDefault="00062911" w:rsidP="00967AD3">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7BFB418D" w14:textId="24B3B18A" w:rsidR="00062911" w:rsidRPr="00BF1567" w:rsidRDefault="00BD5D32" w:rsidP="00967AD3">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710EAC71" w14:textId="77777777" w:rsidR="00062911" w:rsidRPr="00BF1567" w:rsidRDefault="00062911" w:rsidP="00967AD3">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062911" w:rsidRPr="00BF1567" w14:paraId="7AA4603F" w14:textId="77777777" w:rsidTr="00967AD3">
        <w:tc>
          <w:tcPr>
            <w:tcW w:w="2700" w:type="dxa"/>
          </w:tcPr>
          <w:p w14:paraId="76D134D3" w14:textId="77777777" w:rsidR="00062911" w:rsidRPr="00BF1567" w:rsidRDefault="00062911" w:rsidP="00967AD3">
            <w:pPr>
              <w:spacing w:line="240" w:lineRule="auto"/>
              <w:rPr>
                <w:rFonts w:asciiTheme="majorHAnsi" w:hAnsiTheme="majorHAnsi"/>
                <w:iCs/>
              </w:rPr>
            </w:pPr>
            <w:r w:rsidRPr="00BF1567">
              <w:rPr>
                <w:rFonts w:asciiTheme="majorHAnsi" w:hAnsiTheme="majorHAnsi"/>
              </w:rPr>
              <w:t>Brand Familiarity</w:t>
            </w:r>
          </w:p>
        </w:tc>
        <w:tc>
          <w:tcPr>
            <w:tcW w:w="630" w:type="dxa"/>
          </w:tcPr>
          <w:p w14:paraId="52E47238"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1</w:t>
            </w:r>
          </w:p>
        </w:tc>
        <w:tc>
          <w:tcPr>
            <w:tcW w:w="1075" w:type="dxa"/>
          </w:tcPr>
          <w:p w14:paraId="20FEBA05"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.531</w:t>
            </w:r>
          </w:p>
        </w:tc>
        <w:tc>
          <w:tcPr>
            <w:tcW w:w="1080" w:type="dxa"/>
          </w:tcPr>
          <w:p w14:paraId="673305F7"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.688</w:t>
            </w:r>
          </w:p>
        </w:tc>
        <w:tc>
          <w:tcPr>
            <w:tcW w:w="815" w:type="dxa"/>
          </w:tcPr>
          <w:p w14:paraId="2B78BEC1"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.410</w:t>
            </w:r>
          </w:p>
        </w:tc>
        <w:tc>
          <w:tcPr>
            <w:tcW w:w="900" w:type="dxa"/>
          </w:tcPr>
          <w:p w14:paraId="523ACCC7"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.012</w:t>
            </w:r>
          </w:p>
        </w:tc>
      </w:tr>
      <w:tr w:rsidR="00062911" w:rsidRPr="00BF1567" w14:paraId="15832124" w14:textId="77777777" w:rsidTr="00967AD3">
        <w:tc>
          <w:tcPr>
            <w:tcW w:w="2700" w:type="dxa"/>
          </w:tcPr>
          <w:p w14:paraId="0F0D4999" w14:textId="77777777" w:rsidR="00062911" w:rsidRPr="00BF1567" w:rsidRDefault="00062911" w:rsidP="00967AD3">
            <w:pPr>
              <w:spacing w:line="240" w:lineRule="auto"/>
              <w:rPr>
                <w:rFonts w:asciiTheme="majorHAnsi" w:hAnsiTheme="majorHAnsi"/>
                <w:iCs/>
              </w:rPr>
            </w:pPr>
            <w:r w:rsidRPr="00BF1567">
              <w:rPr>
                <w:rFonts w:asciiTheme="majorHAnsi" w:hAnsiTheme="majorHAnsi" w:cs="Arial"/>
              </w:rPr>
              <w:t>Interface type</w:t>
            </w:r>
          </w:p>
        </w:tc>
        <w:tc>
          <w:tcPr>
            <w:tcW w:w="630" w:type="dxa"/>
          </w:tcPr>
          <w:p w14:paraId="0BCD3E0A"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1</w:t>
            </w:r>
          </w:p>
        </w:tc>
        <w:tc>
          <w:tcPr>
            <w:tcW w:w="1075" w:type="dxa"/>
          </w:tcPr>
          <w:p w14:paraId="5BD1B5BC"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31.328</w:t>
            </w:r>
          </w:p>
        </w:tc>
        <w:tc>
          <w:tcPr>
            <w:tcW w:w="1080" w:type="dxa"/>
          </w:tcPr>
          <w:p w14:paraId="1735DEAB"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40.600</w:t>
            </w:r>
          </w:p>
        </w:tc>
        <w:tc>
          <w:tcPr>
            <w:tcW w:w="815" w:type="dxa"/>
          </w:tcPr>
          <w:p w14:paraId="08ABF2C8"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.000</w:t>
            </w:r>
          </w:p>
        </w:tc>
        <w:tc>
          <w:tcPr>
            <w:tcW w:w="900" w:type="dxa"/>
          </w:tcPr>
          <w:p w14:paraId="478DA006"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.416</w:t>
            </w:r>
          </w:p>
        </w:tc>
      </w:tr>
      <w:tr w:rsidR="00062911" w:rsidRPr="00BF1567" w14:paraId="5123B854" w14:textId="77777777" w:rsidTr="00967AD3">
        <w:tc>
          <w:tcPr>
            <w:tcW w:w="2700" w:type="dxa"/>
          </w:tcPr>
          <w:p w14:paraId="629B1507" w14:textId="77777777" w:rsidR="00062911" w:rsidRPr="00BF1567" w:rsidRDefault="00062911" w:rsidP="00967AD3">
            <w:pPr>
              <w:spacing w:line="240" w:lineRule="auto"/>
              <w:rPr>
                <w:rFonts w:asciiTheme="majorHAnsi" w:hAnsiTheme="majorHAnsi"/>
                <w:iCs/>
              </w:rPr>
            </w:pPr>
            <w:r w:rsidRPr="00BF1567">
              <w:rPr>
                <w:rFonts w:asciiTheme="majorHAnsi" w:hAnsiTheme="majorHAnsi" w:cs="Arial"/>
              </w:rPr>
              <w:lastRenderedPageBreak/>
              <w:t>Error</w:t>
            </w:r>
          </w:p>
        </w:tc>
        <w:tc>
          <w:tcPr>
            <w:tcW w:w="630" w:type="dxa"/>
          </w:tcPr>
          <w:p w14:paraId="72829B29"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57</w:t>
            </w:r>
          </w:p>
        </w:tc>
        <w:tc>
          <w:tcPr>
            <w:tcW w:w="1075" w:type="dxa"/>
          </w:tcPr>
          <w:p w14:paraId="17876A22"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.772</w:t>
            </w:r>
          </w:p>
        </w:tc>
        <w:tc>
          <w:tcPr>
            <w:tcW w:w="1080" w:type="dxa"/>
          </w:tcPr>
          <w:p w14:paraId="40FF661B" w14:textId="77777777" w:rsidR="00062911" w:rsidRPr="00BF1567" w:rsidRDefault="00062911" w:rsidP="00967AD3">
            <w:pPr>
              <w:spacing w:line="240" w:lineRule="auto"/>
              <w:jc w:val="right"/>
              <w:rPr>
                <w:rFonts w:asciiTheme="majorHAnsi" w:hAnsiTheme="majorHAnsi"/>
                <w:iCs/>
              </w:rPr>
            </w:pPr>
          </w:p>
        </w:tc>
        <w:tc>
          <w:tcPr>
            <w:tcW w:w="815" w:type="dxa"/>
          </w:tcPr>
          <w:p w14:paraId="20FCE5CA" w14:textId="77777777" w:rsidR="00062911" w:rsidRPr="00BF1567" w:rsidRDefault="00062911" w:rsidP="00967AD3">
            <w:pPr>
              <w:spacing w:line="240" w:lineRule="auto"/>
              <w:jc w:val="right"/>
              <w:rPr>
                <w:rFonts w:asciiTheme="majorHAnsi" w:hAnsiTheme="majorHAnsi"/>
                <w:iCs/>
              </w:rPr>
            </w:pPr>
          </w:p>
        </w:tc>
        <w:tc>
          <w:tcPr>
            <w:tcW w:w="900" w:type="dxa"/>
          </w:tcPr>
          <w:p w14:paraId="210830E7" w14:textId="77777777" w:rsidR="00062911" w:rsidRPr="00BF1567" w:rsidRDefault="00062911" w:rsidP="00967AD3">
            <w:pPr>
              <w:spacing w:line="240" w:lineRule="auto"/>
              <w:jc w:val="right"/>
              <w:rPr>
                <w:rFonts w:asciiTheme="majorHAnsi" w:hAnsiTheme="majorHAnsi"/>
                <w:iCs/>
              </w:rPr>
            </w:pPr>
          </w:p>
        </w:tc>
      </w:tr>
      <w:tr w:rsidR="00062911" w:rsidRPr="00BF1567" w14:paraId="2C32F8A6" w14:textId="77777777" w:rsidTr="00967AD3">
        <w:tc>
          <w:tcPr>
            <w:tcW w:w="2700" w:type="dxa"/>
          </w:tcPr>
          <w:p w14:paraId="62635FF5" w14:textId="77777777" w:rsidR="00062911" w:rsidRPr="00BF1567" w:rsidRDefault="00062911" w:rsidP="00967AD3">
            <w:pPr>
              <w:spacing w:line="240" w:lineRule="auto"/>
              <w:rPr>
                <w:rFonts w:asciiTheme="majorHAnsi" w:hAnsiTheme="majorHAnsi"/>
                <w:iCs/>
              </w:rPr>
            </w:pPr>
            <w:r w:rsidRPr="00BF1567">
              <w:rPr>
                <w:rFonts w:asciiTheme="majorHAnsi" w:hAnsiTheme="majorHAnsi" w:cs="Arial"/>
              </w:rPr>
              <w:t>Total</w:t>
            </w:r>
          </w:p>
        </w:tc>
        <w:tc>
          <w:tcPr>
            <w:tcW w:w="630" w:type="dxa"/>
          </w:tcPr>
          <w:p w14:paraId="196513FF"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60</w:t>
            </w:r>
          </w:p>
        </w:tc>
        <w:tc>
          <w:tcPr>
            <w:tcW w:w="1075" w:type="dxa"/>
          </w:tcPr>
          <w:p w14:paraId="55BCD6E2" w14:textId="77777777" w:rsidR="00062911" w:rsidRPr="00BF1567" w:rsidRDefault="00062911" w:rsidP="00967AD3">
            <w:pPr>
              <w:spacing w:line="240" w:lineRule="auto"/>
              <w:jc w:val="right"/>
              <w:rPr>
                <w:rFonts w:asciiTheme="majorHAnsi" w:hAnsiTheme="majorHAnsi"/>
                <w:iCs/>
              </w:rPr>
            </w:pPr>
          </w:p>
        </w:tc>
        <w:tc>
          <w:tcPr>
            <w:tcW w:w="1080" w:type="dxa"/>
          </w:tcPr>
          <w:p w14:paraId="488C6D40" w14:textId="77777777" w:rsidR="00062911" w:rsidRPr="00BF1567" w:rsidRDefault="00062911" w:rsidP="00967AD3">
            <w:pPr>
              <w:spacing w:line="240" w:lineRule="auto"/>
              <w:jc w:val="right"/>
              <w:rPr>
                <w:rFonts w:asciiTheme="majorHAnsi" w:hAnsiTheme="majorHAnsi"/>
                <w:iCs/>
              </w:rPr>
            </w:pPr>
          </w:p>
        </w:tc>
        <w:tc>
          <w:tcPr>
            <w:tcW w:w="815" w:type="dxa"/>
          </w:tcPr>
          <w:p w14:paraId="4E47FF39" w14:textId="77777777" w:rsidR="00062911" w:rsidRPr="00BF1567" w:rsidRDefault="00062911" w:rsidP="00967AD3">
            <w:pPr>
              <w:spacing w:line="240" w:lineRule="auto"/>
              <w:jc w:val="right"/>
              <w:rPr>
                <w:rFonts w:asciiTheme="majorHAnsi" w:hAnsiTheme="majorHAnsi"/>
                <w:iCs/>
              </w:rPr>
            </w:pPr>
          </w:p>
        </w:tc>
        <w:tc>
          <w:tcPr>
            <w:tcW w:w="900" w:type="dxa"/>
          </w:tcPr>
          <w:p w14:paraId="3B1718C8" w14:textId="77777777" w:rsidR="00062911" w:rsidRPr="00BF1567" w:rsidRDefault="00062911" w:rsidP="00967AD3">
            <w:pPr>
              <w:spacing w:line="240" w:lineRule="auto"/>
              <w:jc w:val="right"/>
              <w:rPr>
                <w:rFonts w:asciiTheme="majorHAnsi" w:hAnsiTheme="majorHAnsi"/>
                <w:iCs/>
              </w:rPr>
            </w:pPr>
          </w:p>
        </w:tc>
      </w:tr>
      <w:tr w:rsidR="00062911" w:rsidRPr="00BF1567" w14:paraId="689E3041" w14:textId="77777777" w:rsidTr="00967AD3">
        <w:tc>
          <w:tcPr>
            <w:tcW w:w="2700" w:type="dxa"/>
          </w:tcPr>
          <w:p w14:paraId="3A79CFF9" w14:textId="77777777" w:rsidR="00062911" w:rsidRPr="00BF1567" w:rsidRDefault="00062911" w:rsidP="00967AD3">
            <w:pPr>
              <w:spacing w:line="240" w:lineRule="auto"/>
              <w:rPr>
                <w:rFonts w:asciiTheme="majorHAnsi" w:hAnsiTheme="majorHAnsi"/>
                <w:iCs/>
              </w:rPr>
            </w:pPr>
            <w:r w:rsidRPr="00BF1567">
              <w:rPr>
                <w:rFonts w:asciiTheme="majorHAnsi" w:hAnsiTheme="majorHAnsi" w:cs="Arial"/>
              </w:rPr>
              <w:t>Corrected Total</w:t>
            </w:r>
          </w:p>
        </w:tc>
        <w:tc>
          <w:tcPr>
            <w:tcW w:w="630" w:type="dxa"/>
          </w:tcPr>
          <w:p w14:paraId="6E2C593F"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59</w:t>
            </w:r>
          </w:p>
        </w:tc>
        <w:tc>
          <w:tcPr>
            <w:tcW w:w="1075" w:type="dxa"/>
          </w:tcPr>
          <w:p w14:paraId="3668C544" w14:textId="77777777" w:rsidR="00062911" w:rsidRPr="00BF1567" w:rsidRDefault="00062911" w:rsidP="00967AD3">
            <w:pPr>
              <w:spacing w:line="240" w:lineRule="auto"/>
              <w:jc w:val="right"/>
              <w:rPr>
                <w:rFonts w:asciiTheme="majorHAnsi" w:hAnsiTheme="majorHAnsi"/>
                <w:iCs/>
              </w:rPr>
            </w:pPr>
          </w:p>
        </w:tc>
        <w:tc>
          <w:tcPr>
            <w:tcW w:w="1080" w:type="dxa"/>
          </w:tcPr>
          <w:p w14:paraId="6C649373" w14:textId="77777777" w:rsidR="00062911" w:rsidRPr="00BF1567" w:rsidRDefault="00062911" w:rsidP="00967AD3">
            <w:pPr>
              <w:spacing w:line="240" w:lineRule="auto"/>
              <w:jc w:val="right"/>
              <w:rPr>
                <w:rFonts w:asciiTheme="majorHAnsi" w:hAnsiTheme="majorHAnsi"/>
                <w:iCs/>
              </w:rPr>
            </w:pPr>
          </w:p>
        </w:tc>
        <w:tc>
          <w:tcPr>
            <w:tcW w:w="815" w:type="dxa"/>
          </w:tcPr>
          <w:p w14:paraId="69798322" w14:textId="77777777" w:rsidR="00062911" w:rsidRPr="00BF1567" w:rsidRDefault="00062911" w:rsidP="00967AD3">
            <w:pPr>
              <w:spacing w:line="240" w:lineRule="auto"/>
              <w:jc w:val="right"/>
              <w:rPr>
                <w:rFonts w:asciiTheme="majorHAnsi" w:hAnsiTheme="majorHAnsi"/>
                <w:iCs/>
              </w:rPr>
            </w:pPr>
          </w:p>
        </w:tc>
        <w:tc>
          <w:tcPr>
            <w:tcW w:w="900" w:type="dxa"/>
          </w:tcPr>
          <w:p w14:paraId="75A89FF7" w14:textId="77777777" w:rsidR="00062911" w:rsidRPr="00BF1567" w:rsidRDefault="00062911" w:rsidP="00967AD3">
            <w:pPr>
              <w:spacing w:line="240" w:lineRule="auto"/>
              <w:jc w:val="right"/>
              <w:rPr>
                <w:rFonts w:asciiTheme="majorHAnsi" w:hAnsiTheme="majorHAnsi"/>
                <w:iCs/>
              </w:rPr>
            </w:pPr>
          </w:p>
        </w:tc>
      </w:tr>
    </w:tbl>
    <w:p w14:paraId="17AE2EF1" w14:textId="77777777" w:rsidR="00395583" w:rsidRPr="00BF1567" w:rsidRDefault="00395583" w:rsidP="00395583">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.417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.396).</w:t>
      </w:r>
    </w:p>
    <w:p w14:paraId="104B9AA9" w14:textId="3156765C" w:rsidR="00395583" w:rsidRPr="00BF1567" w:rsidRDefault="00395583" w:rsidP="00395583">
      <w:pPr>
        <w:rPr>
          <w:rFonts w:asciiTheme="majorHAnsi" w:hAnsiTheme="majorHAnsi"/>
        </w:rPr>
      </w:pPr>
      <w:r w:rsidRPr="00BF1567">
        <w:rPr>
          <w:rFonts w:asciiTheme="majorHAnsi" w:hAnsiTheme="majorHAnsi"/>
          <w:vertAlign w:val="superscript"/>
        </w:rPr>
        <w:t>*</w:t>
      </w:r>
      <w:r w:rsidRPr="00BF1567">
        <w:rPr>
          <w:rFonts w:asciiTheme="majorHAnsi" w:hAnsiTheme="majorHAnsi"/>
          <w:i/>
          <w:iCs/>
        </w:rPr>
        <w:t>p</w:t>
      </w:r>
      <w:r w:rsidR="00A64AD2" w:rsidRPr="00BF1567">
        <w:rPr>
          <w:rFonts w:asciiTheme="majorHAnsi" w:hAnsiTheme="majorHAnsi"/>
        </w:rPr>
        <w:t xml:space="preserve"> &lt; .001</w:t>
      </w:r>
    </w:p>
    <w:p w14:paraId="3F790755" w14:textId="77777777" w:rsidR="00395583" w:rsidRPr="00BF1567" w:rsidRDefault="00395583" w:rsidP="00395583">
      <w:pPr>
        <w:pStyle w:val="Caption"/>
        <w:keepNext/>
        <w:rPr>
          <w:rFonts w:asciiTheme="majorHAnsi" w:hAnsiTheme="majorHAnsi"/>
          <w:b w:val="0"/>
        </w:rPr>
      </w:pPr>
      <w:bookmarkStart w:id="91" w:name="_Toc520277776"/>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5</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Engagement</w:t>
      </w:r>
      <w:bookmarkEnd w:id="91"/>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062911" w:rsidRPr="00BF1567" w14:paraId="4FABAFBA" w14:textId="77777777" w:rsidTr="00967AD3">
        <w:trPr>
          <w:trHeight w:val="143"/>
        </w:trPr>
        <w:tc>
          <w:tcPr>
            <w:tcW w:w="2700" w:type="dxa"/>
            <w:tcBorders>
              <w:top w:val="single" w:sz="4" w:space="0" w:color="auto"/>
              <w:bottom w:val="single" w:sz="4" w:space="0" w:color="auto"/>
            </w:tcBorders>
          </w:tcPr>
          <w:p w14:paraId="211B1BBA" w14:textId="77777777" w:rsidR="00062911" w:rsidRPr="00BF1567" w:rsidRDefault="00062911" w:rsidP="00967AD3">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28036BDD" w14:textId="77777777" w:rsidR="00062911" w:rsidRPr="00BF1567" w:rsidRDefault="00062911" w:rsidP="00967AD3">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264DC717" w14:textId="77777777" w:rsidR="00062911" w:rsidRPr="00BF1567" w:rsidRDefault="00062911" w:rsidP="00967AD3">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10DB93FA" w14:textId="77777777" w:rsidR="00062911" w:rsidRPr="00BF1567" w:rsidRDefault="00062911" w:rsidP="00967AD3">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52C89065" w14:textId="79610F4F" w:rsidR="00062911" w:rsidRPr="00BF1567" w:rsidRDefault="00BD5D32" w:rsidP="00967AD3">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735863D5" w14:textId="77777777" w:rsidR="00062911" w:rsidRPr="00BF1567" w:rsidRDefault="00062911" w:rsidP="00967AD3">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062911" w:rsidRPr="00BF1567" w14:paraId="1B6EC9C3" w14:textId="77777777" w:rsidTr="00967AD3">
        <w:tc>
          <w:tcPr>
            <w:tcW w:w="2700" w:type="dxa"/>
          </w:tcPr>
          <w:p w14:paraId="08814931" w14:textId="77777777" w:rsidR="00062911" w:rsidRPr="00BF1567" w:rsidRDefault="00062911" w:rsidP="00967AD3">
            <w:pPr>
              <w:spacing w:line="240" w:lineRule="auto"/>
              <w:rPr>
                <w:rFonts w:asciiTheme="majorHAnsi" w:hAnsiTheme="majorHAnsi"/>
                <w:iCs/>
              </w:rPr>
            </w:pPr>
            <w:r w:rsidRPr="00BF1567">
              <w:rPr>
                <w:rFonts w:asciiTheme="majorHAnsi" w:hAnsiTheme="majorHAnsi"/>
              </w:rPr>
              <w:t>Brand Familiarity</w:t>
            </w:r>
          </w:p>
        </w:tc>
        <w:tc>
          <w:tcPr>
            <w:tcW w:w="630" w:type="dxa"/>
            <w:vAlign w:val="center"/>
          </w:tcPr>
          <w:p w14:paraId="62E18F60"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02464705"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.122</w:t>
            </w:r>
          </w:p>
        </w:tc>
        <w:tc>
          <w:tcPr>
            <w:tcW w:w="1080" w:type="dxa"/>
            <w:vAlign w:val="center"/>
          </w:tcPr>
          <w:p w14:paraId="5D1F48EE"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.125</w:t>
            </w:r>
          </w:p>
        </w:tc>
        <w:tc>
          <w:tcPr>
            <w:tcW w:w="815" w:type="dxa"/>
            <w:vAlign w:val="center"/>
          </w:tcPr>
          <w:p w14:paraId="143DC28F"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.725</w:t>
            </w:r>
          </w:p>
        </w:tc>
        <w:tc>
          <w:tcPr>
            <w:tcW w:w="900" w:type="dxa"/>
            <w:vAlign w:val="center"/>
          </w:tcPr>
          <w:p w14:paraId="205DA83D"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.002</w:t>
            </w:r>
          </w:p>
        </w:tc>
      </w:tr>
      <w:tr w:rsidR="00062911" w:rsidRPr="00BF1567" w14:paraId="6735CCF6" w14:textId="77777777" w:rsidTr="00967AD3">
        <w:tc>
          <w:tcPr>
            <w:tcW w:w="2700" w:type="dxa"/>
          </w:tcPr>
          <w:p w14:paraId="043EFF68" w14:textId="77777777" w:rsidR="00062911" w:rsidRPr="00BF1567" w:rsidRDefault="00062911" w:rsidP="00967AD3">
            <w:pPr>
              <w:spacing w:line="240" w:lineRule="auto"/>
              <w:rPr>
                <w:rFonts w:asciiTheme="majorHAnsi" w:hAnsiTheme="majorHAnsi"/>
                <w:iCs/>
              </w:rPr>
            </w:pPr>
            <w:r w:rsidRPr="00BF1567">
              <w:rPr>
                <w:rFonts w:asciiTheme="majorHAnsi" w:hAnsiTheme="majorHAnsi" w:cs="Arial"/>
              </w:rPr>
              <w:t>Interface type</w:t>
            </w:r>
          </w:p>
        </w:tc>
        <w:tc>
          <w:tcPr>
            <w:tcW w:w="630" w:type="dxa"/>
            <w:vAlign w:val="center"/>
          </w:tcPr>
          <w:p w14:paraId="7FD8E9C8"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3F8D95EB"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14.644</w:t>
            </w:r>
          </w:p>
        </w:tc>
        <w:tc>
          <w:tcPr>
            <w:tcW w:w="1080" w:type="dxa"/>
            <w:vAlign w:val="center"/>
          </w:tcPr>
          <w:p w14:paraId="35BD2061"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15.076</w:t>
            </w:r>
          </w:p>
        </w:tc>
        <w:tc>
          <w:tcPr>
            <w:tcW w:w="815" w:type="dxa"/>
            <w:vAlign w:val="center"/>
          </w:tcPr>
          <w:p w14:paraId="338FF212"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.000</w:t>
            </w:r>
          </w:p>
        </w:tc>
        <w:tc>
          <w:tcPr>
            <w:tcW w:w="900" w:type="dxa"/>
            <w:vAlign w:val="center"/>
          </w:tcPr>
          <w:p w14:paraId="3446654C"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.209</w:t>
            </w:r>
          </w:p>
        </w:tc>
      </w:tr>
      <w:tr w:rsidR="00062911" w:rsidRPr="00BF1567" w14:paraId="66C4A65F" w14:textId="77777777" w:rsidTr="00967AD3">
        <w:tc>
          <w:tcPr>
            <w:tcW w:w="2700" w:type="dxa"/>
          </w:tcPr>
          <w:p w14:paraId="1604E544" w14:textId="77777777" w:rsidR="00062911" w:rsidRPr="00BF1567" w:rsidRDefault="00062911" w:rsidP="00967AD3">
            <w:pPr>
              <w:spacing w:line="240" w:lineRule="auto"/>
              <w:rPr>
                <w:rFonts w:asciiTheme="majorHAnsi" w:hAnsiTheme="majorHAnsi"/>
                <w:iCs/>
              </w:rPr>
            </w:pPr>
            <w:r w:rsidRPr="00BF1567">
              <w:rPr>
                <w:rFonts w:asciiTheme="majorHAnsi" w:hAnsiTheme="majorHAnsi" w:cs="Arial"/>
              </w:rPr>
              <w:t>Error</w:t>
            </w:r>
          </w:p>
        </w:tc>
        <w:tc>
          <w:tcPr>
            <w:tcW w:w="630" w:type="dxa"/>
            <w:vAlign w:val="center"/>
          </w:tcPr>
          <w:p w14:paraId="54DC2AC2"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57</w:t>
            </w:r>
          </w:p>
        </w:tc>
        <w:tc>
          <w:tcPr>
            <w:tcW w:w="1075" w:type="dxa"/>
            <w:vAlign w:val="center"/>
          </w:tcPr>
          <w:p w14:paraId="1D613224"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.971</w:t>
            </w:r>
          </w:p>
        </w:tc>
        <w:tc>
          <w:tcPr>
            <w:tcW w:w="1080" w:type="dxa"/>
            <w:vAlign w:val="center"/>
          </w:tcPr>
          <w:p w14:paraId="34CD4481" w14:textId="77777777" w:rsidR="00062911" w:rsidRPr="00BF1567" w:rsidRDefault="00062911" w:rsidP="00967AD3">
            <w:pPr>
              <w:spacing w:line="240" w:lineRule="auto"/>
              <w:jc w:val="right"/>
              <w:rPr>
                <w:rFonts w:asciiTheme="majorHAnsi" w:hAnsiTheme="majorHAnsi"/>
                <w:iCs/>
              </w:rPr>
            </w:pPr>
          </w:p>
        </w:tc>
        <w:tc>
          <w:tcPr>
            <w:tcW w:w="815" w:type="dxa"/>
            <w:vAlign w:val="center"/>
          </w:tcPr>
          <w:p w14:paraId="41C9CFE5" w14:textId="77777777" w:rsidR="00062911" w:rsidRPr="00BF1567" w:rsidRDefault="00062911" w:rsidP="00967AD3">
            <w:pPr>
              <w:spacing w:line="240" w:lineRule="auto"/>
              <w:jc w:val="right"/>
              <w:rPr>
                <w:rFonts w:asciiTheme="majorHAnsi" w:hAnsiTheme="majorHAnsi"/>
                <w:iCs/>
              </w:rPr>
            </w:pPr>
          </w:p>
        </w:tc>
        <w:tc>
          <w:tcPr>
            <w:tcW w:w="900" w:type="dxa"/>
            <w:vAlign w:val="center"/>
          </w:tcPr>
          <w:p w14:paraId="76396585" w14:textId="77777777" w:rsidR="00062911" w:rsidRPr="00BF1567" w:rsidRDefault="00062911" w:rsidP="00967AD3">
            <w:pPr>
              <w:spacing w:line="240" w:lineRule="auto"/>
              <w:jc w:val="right"/>
              <w:rPr>
                <w:rFonts w:asciiTheme="majorHAnsi" w:hAnsiTheme="majorHAnsi"/>
                <w:iCs/>
              </w:rPr>
            </w:pPr>
          </w:p>
        </w:tc>
      </w:tr>
      <w:tr w:rsidR="00062911" w:rsidRPr="00BF1567" w14:paraId="5BF7E432" w14:textId="77777777" w:rsidTr="00967AD3">
        <w:tc>
          <w:tcPr>
            <w:tcW w:w="2700" w:type="dxa"/>
          </w:tcPr>
          <w:p w14:paraId="212F65C7" w14:textId="77777777" w:rsidR="00062911" w:rsidRPr="00BF1567" w:rsidRDefault="00062911" w:rsidP="00967AD3">
            <w:pPr>
              <w:spacing w:line="240" w:lineRule="auto"/>
              <w:rPr>
                <w:rFonts w:asciiTheme="majorHAnsi" w:hAnsiTheme="majorHAnsi"/>
                <w:iCs/>
              </w:rPr>
            </w:pPr>
            <w:r w:rsidRPr="00BF1567">
              <w:rPr>
                <w:rFonts w:asciiTheme="majorHAnsi" w:hAnsiTheme="majorHAnsi" w:cs="Arial"/>
              </w:rPr>
              <w:t>Total</w:t>
            </w:r>
          </w:p>
        </w:tc>
        <w:tc>
          <w:tcPr>
            <w:tcW w:w="630" w:type="dxa"/>
            <w:vAlign w:val="center"/>
          </w:tcPr>
          <w:p w14:paraId="32603FE9"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60</w:t>
            </w:r>
          </w:p>
        </w:tc>
        <w:tc>
          <w:tcPr>
            <w:tcW w:w="1075" w:type="dxa"/>
            <w:vAlign w:val="center"/>
          </w:tcPr>
          <w:p w14:paraId="3180A576" w14:textId="77777777" w:rsidR="00062911" w:rsidRPr="00BF1567" w:rsidRDefault="00062911" w:rsidP="00967AD3">
            <w:pPr>
              <w:spacing w:line="240" w:lineRule="auto"/>
              <w:jc w:val="right"/>
              <w:rPr>
                <w:rFonts w:asciiTheme="majorHAnsi" w:hAnsiTheme="majorHAnsi"/>
                <w:iCs/>
              </w:rPr>
            </w:pPr>
          </w:p>
        </w:tc>
        <w:tc>
          <w:tcPr>
            <w:tcW w:w="1080" w:type="dxa"/>
            <w:vAlign w:val="center"/>
          </w:tcPr>
          <w:p w14:paraId="2F587536" w14:textId="77777777" w:rsidR="00062911" w:rsidRPr="00BF1567" w:rsidRDefault="00062911" w:rsidP="00967AD3">
            <w:pPr>
              <w:spacing w:line="240" w:lineRule="auto"/>
              <w:jc w:val="right"/>
              <w:rPr>
                <w:rFonts w:asciiTheme="majorHAnsi" w:hAnsiTheme="majorHAnsi"/>
                <w:iCs/>
              </w:rPr>
            </w:pPr>
          </w:p>
        </w:tc>
        <w:tc>
          <w:tcPr>
            <w:tcW w:w="815" w:type="dxa"/>
            <w:vAlign w:val="center"/>
          </w:tcPr>
          <w:p w14:paraId="6F956E2F" w14:textId="77777777" w:rsidR="00062911" w:rsidRPr="00BF1567" w:rsidRDefault="00062911" w:rsidP="00967AD3">
            <w:pPr>
              <w:spacing w:line="240" w:lineRule="auto"/>
              <w:jc w:val="right"/>
              <w:rPr>
                <w:rFonts w:asciiTheme="majorHAnsi" w:hAnsiTheme="majorHAnsi"/>
                <w:iCs/>
              </w:rPr>
            </w:pPr>
          </w:p>
        </w:tc>
        <w:tc>
          <w:tcPr>
            <w:tcW w:w="900" w:type="dxa"/>
            <w:vAlign w:val="center"/>
          </w:tcPr>
          <w:p w14:paraId="52B0EB8C" w14:textId="77777777" w:rsidR="00062911" w:rsidRPr="00BF1567" w:rsidRDefault="00062911" w:rsidP="00967AD3">
            <w:pPr>
              <w:spacing w:line="240" w:lineRule="auto"/>
              <w:jc w:val="right"/>
              <w:rPr>
                <w:rFonts w:asciiTheme="majorHAnsi" w:hAnsiTheme="majorHAnsi"/>
                <w:iCs/>
              </w:rPr>
            </w:pPr>
          </w:p>
        </w:tc>
      </w:tr>
      <w:tr w:rsidR="00062911" w:rsidRPr="00BF1567" w14:paraId="0A4C2EA8" w14:textId="77777777" w:rsidTr="00967AD3">
        <w:tc>
          <w:tcPr>
            <w:tcW w:w="2700" w:type="dxa"/>
          </w:tcPr>
          <w:p w14:paraId="4FFA4913" w14:textId="77777777" w:rsidR="00062911" w:rsidRPr="00BF1567" w:rsidRDefault="00062911" w:rsidP="00967AD3">
            <w:pPr>
              <w:spacing w:line="240" w:lineRule="auto"/>
              <w:rPr>
                <w:rFonts w:asciiTheme="majorHAnsi" w:hAnsiTheme="majorHAnsi"/>
                <w:iCs/>
              </w:rPr>
            </w:pPr>
            <w:r w:rsidRPr="00BF1567">
              <w:rPr>
                <w:rFonts w:asciiTheme="majorHAnsi" w:hAnsiTheme="majorHAnsi" w:cs="Arial"/>
              </w:rPr>
              <w:t>Corrected Total</w:t>
            </w:r>
          </w:p>
        </w:tc>
        <w:tc>
          <w:tcPr>
            <w:tcW w:w="630" w:type="dxa"/>
            <w:vAlign w:val="center"/>
          </w:tcPr>
          <w:p w14:paraId="4FD241DB"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59</w:t>
            </w:r>
          </w:p>
        </w:tc>
        <w:tc>
          <w:tcPr>
            <w:tcW w:w="1075" w:type="dxa"/>
            <w:vAlign w:val="center"/>
          </w:tcPr>
          <w:p w14:paraId="5035543C" w14:textId="77777777" w:rsidR="00062911" w:rsidRPr="00BF1567" w:rsidRDefault="00062911" w:rsidP="00967AD3">
            <w:pPr>
              <w:spacing w:line="240" w:lineRule="auto"/>
              <w:jc w:val="right"/>
              <w:rPr>
                <w:rFonts w:asciiTheme="majorHAnsi" w:hAnsiTheme="majorHAnsi"/>
                <w:iCs/>
              </w:rPr>
            </w:pPr>
          </w:p>
        </w:tc>
        <w:tc>
          <w:tcPr>
            <w:tcW w:w="1080" w:type="dxa"/>
            <w:vAlign w:val="center"/>
          </w:tcPr>
          <w:p w14:paraId="28ED6E4B" w14:textId="77777777" w:rsidR="00062911" w:rsidRPr="00BF1567" w:rsidRDefault="00062911" w:rsidP="00967AD3">
            <w:pPr>
              <w:spacing w:line="240" w:lineRule="auto"/>
              <w:jc w:val="right"/>
              <w:rPr>
                <w:rFonts w:asciiTheme="majorHAnsi" w:hAnsiTheme="majorHAnsi"/>
                <w:iCs/>
              </w:rPr>
            </w:pPr>
          </w:p>
        </w:tc>
        <w:tc>
          <w:tcPr>
            <w:tcW w:w="815" w:type="dxa"/>
            <w:vAlign w:val="center"/>
          </w:tcPr>
          <w:p w14:paraId="37AD0DAF" w14:textId="77777777" w:rsidR="00062911" w:rsidRPr="00BF1567" w:rsidRDefault="00062911" w:rsidP="00967AD3">
            <w:pPr>
              <w:spacing w:line="240" w:lineRule="auto"/>
              <w:jc w:val="right"/>
              <w:rPr>
                <w:rFonts w:asciiTheme="majorHAnsi" w:hAnsiTheme="majorHAnsi"/>
                <w:iCs/>
              </w:rPr>
            </w:pPr>
          </w:p>
        </w:tc>
        <w:tc>
          <w:tcPr>
            <w:tcW w:w="900" w:type="dxa"/>
            <w:vAlign w:val="center"/>
          </w:tcPr>
          <w:p w14:paraId="04F2D5A2" w14:textId="77777777" w:rsidR="00062911" w:rsidRPr="00BF1567" w:rsidRDefault="00062911" w:rsidP="00967AD3">
            <w:pPr>
              <w:spacing w:line="240" w:lineRule="auto"/>
              <w:jc w:val="right"/>
              <w:rPr>
                <w:rFonts w:asciiTheme="majorHAnsi" w:hAnsiTheme="majorHAnsi"/>
                <w:iCs/>
              </w:rPr>
            </w:pPr>
          </w:p>
        </w:tc>
      </w:tr>
    </w:tbl>
    <w:p w14:paraId="27A6929D" w14:textId="77777777" w:rsidR="00395583" w:rsidRPr="00BF1567" w:rsidRDefault="00395583" w:rsidP="00395583">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.210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.183).</w:t>
      </w:r>
    </w:p>
    <w:p w14:paraId="3C5351A0" w14:textId="03C8BB16" w:rsidR="00395583" w:rsidRPr="00BF1567" w:rsidRDefault="00395583" w:rsidP="00395583">
      <w:pPr>
        <w:rPr>
          <w:rFonts w:asciiTheme="majorHAnsi" w:hAnsiTheme="majorHAnsi"/>
        </w:rPr>
      </w:pPr>
      <w:r w:rsidRPr="00BF1567">
        <w:rPr>
          <w:rFonts w:asciiTheme="majorHAnsi" w:hAnsiTheme="majorHAnsi"/>
          <w:vertAlign w:val="superscript"/>
        </w:rPr>
        <w:t>*</w:t>
      </w:r>
      <w:r w:rsidRPr="00BF1567">
        <w:rPr>
          <w:rFonts w:asciiTheme="majorHAnsi" w:hAnsiTheme="majorHAnsi"/>
          <w:i/>
          <w:iCs/>
        </w:rPr>
        <w:t>p</w:t>
      </w:r>
      <w:r w:rsidR="00A64AD2" w:rsidRPr="00BF1567">
        <w:rPr>
          <w:rFonts w:asciiTheme="majorHAnsi" w:hAnsiTheme="majorHAnsi"/>
        </w:rPr>
        <w:t xml:space="preserve"> &lt; .001</w:t>
      </w:r>
    </w:p>
    <w:p w14:paraId="636F30A1" w14:textId="77777777" w:rsidR="00395583" w:rsidRPr="00BF1567" w:rsidRDefault="00395583" w:rsidP="00395583">
      <w:pPr>
        <w:pStyle w:val="Caption"/>
        <w:keepNext/>
        <w:rPr>
          <w:rFonts w:asciiTheme="majorHAnsi" w:hAnsiTheme="majorHAnsi"/>
        </w:rPr>
      </w:pPr>
      <w:bookmarkStart w:id="92" w:name="_Toc520277777"/>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6</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Naturalness</w:t>
      </w:r>
      <w:bookmarkEnd w:id="92"/>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062911" w:rsidRPr="00BF1567" w14:paraId="61490302" w14:textId="77777777" w:rsidTr="00967AD3">
        <w:trPr>
          <w:trHeight w:val="143"/>
        </w:trPr>
        <w:tc>
          <w:tcPr>
            <w:tcW w:w="2700" w:type="dxa"/>
            <w:tcBorders>
              <w:top w:val="single" w:sz="4" w:space="0" w:color="auto"/>
              <w:bottom w:val="single" w:sz="4" w:space="0" w:color="auto"/>
            </w:tcBorders>
          </w:tcPr>
          <w:p w14:paraId="3BA97199" w14:textId="77777777" w:rsidR="00062911" w:rsidRPr="00BF1567" w:rsidRDefault="00062911" w:rsidP="00967AD3">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6E77BDA4" w14:textId="77777777" w:rsidR="00062911" w:rsidRPr="00BF1567" w:rsidRDefault="00062911" w:rsidP="00967AD3">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02B32C3A" w14:textId="77777777" w:rsidR="00062911" w:rsidRPr="00BF1567" w:rsidRDefault="00062911" w:rsidP="00967AD3">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2EB4530F" w14:textId="77777777" w:rsidR="00062911" w:rsidRPr="00BF1567" w:rsidRDefault="00062911" w:rsidP="00967AD3">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56E343D0" w14:textId="470AAE37" w:rsidR="00062911" w:rsidRPr="00BF1567" w:rsidRDefault="00BD5D32" w:rsidP="00967AD3">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67AD597A" w14:textId="77777777" w:rsidR="00062911" w:rsidRPr="00BF1567" w:rsidRDefault="00062911" w:rsidP="00967AD3">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062911" w:rsidRPr="00BF1567" w14:paraId="4CFA5BDE" w14:textId="77777777" w:rsidTr="00967AD3">
        <w:tc>
          <w:tcPr>
            <w:tcW w:w="2700" w:type="dxa"/>
          </w:tcPr>
          <w:p w14:paraId="490549B5" w14:textId="77777777" w:rsidR="00062911" w:rsidRPr="00BF1567" w:rsidRDefault="00062911" w:rsidP="00967AD3">
            <w:pPr>
              <w:spacing w:line="240" w:lineRule="auto"/>
              <w:rPr>
                <w:rFonts w:asciiTheme="majorHAnsi" w:hAnsiTheme="majorHAnsi"/>
                <w:iCs/>
              </w:rPr>
            </w:pPr>
            <w:r w:rsidRPr="00BF1567">
              <w:rPr>
                <w:rFonts w:asciiTheme="majorHAnsi" w:hAnsiTheme="majorHAnsi"/>
              </w:rPr>
              <w:t>Brand Familiarity</w:t>
            </w:r>
          </w:p>
        </w:tc>
        <w:tc>
          <w:tcPr>
            <w:tcW w:w="630" w:type="dxa"/>
            <w:vAlign w:val="center"/>
          </w:tcPr>
          <w:p w14:paraId="6AE96EC8"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184BDA2E"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.026</w:t>
            </w:r>
          </w:p>
        </w:tc>
        <w:tc>
          <w:tcPr>
            <w:tcW w:w="1080" w:type="dxa"/>
            <w:vAlign w:val="center"/>
          </w:tcPr>
          <w:p w14:paraId="30FDE35D"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.040</w:t>
            </w:r>
          </w:p>
        </w:tc>
        <w:tc>
          <w:tcPr>
            <w:tcW w:w="815" w:type="dxa"/>
            <w:vAlign w:val="center"/>
          </w:tcPr>
          <w:p w14:paraId="170839A9"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.843</w:t>
            </w:r>
          </w:p>
        </w:tc>
        <w:tc>
          <w:tcPr>
            <w:tcW w:w="900" w:type="dxa"/>
            <w:vAlign w:val="center"/>
          </w:tcPr>
          <w:p w14:paraId="3198B7D3"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.001</w:t>
            </w:r>
          </w:p>
        </w:tc>
      </w:tr>
      <w:tr w:rsidR="00062911" w:rsidRPr="00BF1567" w14:paraId="50C2FA10" w14:textId="77777777" w:rsidTr="00967AD3">
        <w:tc>
          <w:tcPr>
            <w:tcW w:w="2700" w:type="dxa"/>
          </w:tcPr>
          <w:p w14:paraId="3BA33402" w14:textId="77777777" w:rsidR="00062911" w:rsidRPr="00BF1567" w:rsidRDefault="00062911" w:rsidP="00967AD3">
            <w:pPr>
              <w:spacing w:line="240" w:lineRule="auto"/>
              <w:rPr>
                <w:rFonts w:asciiTheme="majorHAnsi" w:hAnsiTheme="majorHAnsi"/>
                <w:iCs/>
              </w:rPr>
            </w:pPr>
            <w:r w:rsidRPr="00BF1567">
              <w:rPr>
                <w:rFonts w:asciiTheme="majorHAnsi" w:hAnsiTheme="majorHAnsi" w:cs="Arial"/>
              </w:rPr>
              <w:t>Interface type</w:t>
            </w:r>
          </w:p>
        </w:tc>
        <w:tc>
          <w:tcPr>
            <w:tcW w:w="630" w:type="dxa"/>
            <w:vAlign w:val="center"/>
          </w:tcPr>
          <w:p w14:paraId="7F0EFAD4"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7CB98981"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12.819</w:t>
            </w:r>
          </w:p>
        </w:tc>
        <w:tc>
          <w:tcPr>
            <w:tcW w:w="1080" w:type="dxa"/>
            <w:vAlign w:val="center"/>
          </w:tcPr>
          <w:p w14:paraId="74DD08AE"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19.898</w:t>
            </w:r>
          </w:p>
        </w:tc>
        <w:tc>
          <w:tcPr>
            <w:tcW w:w="815" w:type="dxa"/>
            <w:vAlign w:val="center"/>
          </w:tcPr>
          <w:p w14:paraId="5EA2EDED"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.000</w:t>
            </w:r>
          </w:p>
        </w:tc>
        <w:tc>
          <w:tcPr>
            <w:tcW w:w="900" w:type="dxa"/>
            <w:vAlign w:val="center"/>
          </w:tcPr>
          <w:p w14:paraId="2B8E7A89"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.259</w:t>
            </w:r>
          </w:p>
        </w:tc>
      </w:tr>
      <w:tr w:rsidR="00062911" w:rsidRPr="00BF1567" w14:paraId="7D189391" w14:textId="77777777" w:rsidTr="00967AD3">
        <w:tc>
          <w:tcPr>
            <w:tcW w:w="2700" w:type="dxa"/>
          </w:tcPr>
          <w:p w14:paraId="63001805" w14:textId="77777777" w:rsidR="00062911" w:rsidRPr="00BF1567" w:rsidRDefault="00062911" w:rsidP="00967AD3">
            <w:pPr>
              <w:spacing w:line="240" w:lineRule="auto"/>
              <w:rPr>
                <w:rFonts w:asciiTheme="majorHAnsi" w:hAnsiTheme="majorHAnsi"/>
                <w:iCs/>
              </w:rPr>
            </w:pPr>
            <w:r w:rsidRPr="00BF1567">
              <w:rPr>
                <w:rFonts w:asciiTheme="majorHAnsi" w:hAnsiTheme="majorHAnsi" w:cs="Arial"/>
              </w:rPr>
              <w:t>Error</w:t>
            </w:r>
          </w:p>
        </w:tc>
        <w:tc>
          <w:tcPr>
            <w:tcW w:w="630" w:type="dxa"/>
            <w:vAlign w:val="center"/>
          </w:tcPr>
          <w:p w14:paraId="15A65A5A"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57</w:t>
            </w:r>
          </w:p>
        </w:tc>
        <w:tc>
          <w:tcPr>
            <w:tcW w:w="1075" w:type="dxa"/>
            <w:vAlign w:val="center"/>
          </w:tcPr>
          <w:p w14:paraId="29E4DCB4"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.644</w:t>
            </w:r>
          </w:p>
        </w:tc>
        <w:tc>
          <w:tcPr>
            <w:tcW w:w="1080" w:type="dxa"/>
            <w:vAlign w:val="center"/>
          </w:tcPr>
          <w:p w14:paraId="4BF3AD19" w14:textId="77777777" w:rsidR="00062911" w:rsidRPr="00BF1567" w:rsidRDefault="00062911" w:rsidP="00967AD3">
            <w:pPr>
              <w:spacing w:line="240" w:lineRule="auto"/>
              <w:jc w:val="right"/>
              <w:rPr>
                <w:rFonts w:asciiTheme="majorHAnsi" w:hAnsiTheme="majorHAnsi"/>
                <w:iCs/>
              </w:rPr>
            </w:pPr>
          </w:p>
        </w:tc>
        <w:tc>
          <w:tcPr>
            <w:tcW w:w="815" w:type="dxa"/>
            <w:vAlign w:val="center"/>
          </w:tcPr>
          <w:p w14:paraId="5E446B67" w14:textId="77777777" w:rsidR="00062911" w:rsidRPr="00BF1567" w:rsidRDefault="00062911" w:rsidP="00967AD3">
            <w:pPr>
              <w:spacing w:line="240" w:lineRule="auto"/>
              <w:jc w:val="right"/>
              <w:rPr>
                <w:rFonts w:asciiTheme="majorHAnsi" w:hAnsiTheme="majorHAnsi"/>
                <w:iCs/>
              </w:rPr>
            </w:pPr>
          </w:p>
        </w:tc>
        <w:tc>
          <w:tcPr>
            <w:tcW w:w="900" w:type="dxa"/>
            <w:vAlign w:val="center"/>
          </w:tcPr>
          <w:p w14:paraId="01D927A9" w14:textId="77777777" w:rsidR="00062911" w:rsidRPr="00BF1567" w:rsidRDefault="00062911" w:rsidP="00967AD3">
            <w:pPr>
              <w:spacing w:line="240" w:lineRule="auto"/>
              <w:jc w:val="right"/>
              <w:rPr>
                <w:rFonts w:asciiTheme="majorHAnsi" w:hAnsiTheme="majorHAnsi"/>
                <w:iCs/>
              </w:rPr>
            </w:pPr>
          </w:p>
        </w:tc>
      </w:tr>
      <w:tr w:rsidR="00062911" w:rsidRPr="00BF1567" w14:paraId="669FCC83" w14:textId="77777777" w:rsidTr="00CB51F0">
        <w:trPr>
          <w:trHeight w:val="306"/>
        </w:trPr>
        <w:tc>
          <w:tcPr>
            <w:tcW w:w="2700" w:type="dxa"/>
          </w:tcPr>
          <w:p w14:paraId="32E22A44" w14:textId="77777777" w:rsidR="00062911" w:rsidRPr="00BF1567" w:rsidRDefault="00062911" w:rsidP="00967AD3">
            <w:pPr>
              <w:spacing w:line="240" w:lineRule="auto"/>
              <w:rPr>
                <w:rFonts w:asciiTheme="majorHAnsi" w:hAnsiTheme="majorHAnsi"/>
                <w:iCs/>
              </w:rPr>
            </w:pPr>
            <w:r w:rsidRPr="00BF1567">
              <w:rPr>
                <w:rFonts w:asciiTheme="majorHAnsi" w:hAnsiTheme="majorHAnsi" w:cs="Arial"/>
              </w:rPr>
              <w:t>Total</w:t>
            </w:r>
          </w:p>
        </w:tc>
        <w:tc>
          <w:tcPr>
            <w:tcW w:w="630" w:type="dxa"/>
            <w:vAlign w:val="center"/>
          </w:tcPr>
          <w:p w14:paraId="297C49FF"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60</w:t>
            </w:r>
          </w:p>
        </w:tc>
        <w:tc>
          <w:tcPr>
            <w:tcW w:w="1075" w:type="dxa"/>
            <w:vAlign w:val="center"/>
          </w:tcPr>
          <w:p w14:paraId="202F8691" w14:textId="77777777" w:rsidR="00062911" w:rsidRPr="00BF1567" w:rsidRDefault="00062911" w:rsidP="00967AD3">
            <w:pPr>
              <w:spacing w:line="240" w:lineRule="auto"/>
              <w:jc w:val="right"/>
              <w:rPr>
                <w:rFonts w:asciiTheme="majorHAnsi" w:hAnsiTheme="majorHAnsi"/>
                <w:iCs/>
              </w:rPr>
            </w:pPr>
          </w:p>
        </w:tc>
        <w:tc>
          <w:tcPr>
            <w:tcW w:w="1080" w:type="dxa"/>
            <w:vAlign w:val="center"/>
          </w:tcPr>
          <w:p w14:paraId="5A4A34BA" w14:textId="77777777" w:rsidR="00062911" w:rsidRPr="00BF1567" w:rsidRDefault="00062911" w:rsidP="00967AD3">
            <w:pPr>
              <w:spacing w:line="240" w:lineRule="auto"/>
              <w:jc w:val="right"/>
              <w:rPr>
                <w:rFonts w:asciiTheme="majorHAnsi" w:hAnsiTheme="majorHAnsi"/>
                <w:iCs/>
              </w:rPr>
            </w:pPr>
          </w:p>
        </w:tc>
        <w:tc>
          <w:tcPr>
            <w:tcW w:w="815" w:type="dxa"/>
            <w:vAlign w:val="center"/>
          </w:tcPr>
          <w:p w14:paraId="6BD5AB6B" w14:textId="77777777" w:rsidR="00062911" w:rsidRPr="00BF1567" w:rsidRDefault="00062911" w:rsidP="00967AD3">
            <w:pPr>
              <w:spacing w:line="240" w:lineRule="auto"/>
              <w:jc w:val="right"/>
              <w:rPr>
                <w:rFonts w:asciiTheme="majorHAnsi" w:hAnsiTheme="majorHAnsi"/>
                <w:iCs/>
              </w:rPr>
            </w:pPr>
          </w:p>
        </w:tc>
        <w:tc>
          <w:tcPr>
            <w:tcW w:w="900" w:type="dxa"/>
            <w:vAlign w:val="center"/>
          </w:tcPr>
          <w:p w14:paraId="7F1E1EA1" w14:textId="77777777" w:rsidR="00062911" w:rsidRPr="00BF1567" w:rsidRDefault="00062911" w:rsidP="00967AD3">
            <w:pPr>
              <w:spacing w:line="240" w:lineRule="auto"/>
              <w:jc w:val="right"/>
              <w:rPr>
                <w:rFonts w:asciiTheme="majorHAnsi" w:hAnsiTheme="majorHAnsi"/>
                <w:iCs/>
              </w:rPr>
            </w:pPr>
          </w:p>
        </w:tc>
      </w:tr>
      <w:tr w:rsidR="00062911" w:rsidRPr="00BF1567" w14:paraId="714986FF" w14:textId="77777777" w:rsidTr="00967AD3">
        <w:tc>
          <w:tcPr>
            <w:tcW w:w="2700" w:type="dxa"/>
          </w:tcPr>
          <w:p w14:paraId="1B75AC30" w14:textId="77777777" w:rsidR="00062911" w:rsidRPr="00BF1567" w:rsidRDefault="00062911" w:rsidP="00967AD3">
            <w:pPr>
              <w:spacing w:line="240" w:lineRule="auto"/>
              <w:rPr>
                <w:rFonts w:asciiTheme="majorHAnsi" w:hAnsiTheme="majorHAnsi"/>
                <w:iCs/>
              </w:rPr>
            </w:pPr>
            <w:r w:rsidRPr="00BF1567">
              <w:rPr>
                <w:rFonts w:asciiTheme="majorHAnsi" w:hAnsiTheme="majorHAnsi" w:cs="Arial"/>
              </w:rPr>
              <w:t>Corrected Total</w:t>
            </w:r>
          </w:p>
        </w:tc>
        <w:tc>
          <w:tcPr>
            <w:tcW w:w="630" w:type="dxa"/>
            <w:vAlign w:val="center"/>
          </w:tcPr>
          <w:p w14:paraId="0C5B64D0" w14:textId="77777777" w:rsidR="00062911" w:rsidRPr="00BF1567" w:rsidRDefault="00062911" w:rsidP="00967AD3">
            <w:pPr>
              <w:spacing w:line="240" w:lineRule="auto"/>
              <w:jc w:val="right"/>
              <w:rPr>
                <w:rFonts w:asciiTheme="majorHAnsi" w:hAnsiTheme="majorHAnsi"/>
                <w:iCs/>
              </w:rPr>
            </w:pPr>
            <w:r w:rsidRPr="00BF1567">
              <w:rPr>
                <w:rFonts w:asciiTheme="majorHAnsi" w:hAnsiTheme="majorHAnsi" w:cs="Arial"/>
              </w:rPr>
              <w:t>59</w:t>
            </w:r>
          </w:p>
        </w:tc>
        <w:tc>
          <w:tcPr>
            <w:tcW w:w="1075" w:type="dxa"/>
            <w:vAlign w:val="center"/>
          </w:tcPr>
          <w:p w14:paraId="29373BF5" w14:textId="77777777" w:rsidR="00062911" w:rsidRPr="00BF1567" w:rsidRDefault="00062911" w:rsidP="00967AD3">
            <w:pPr>
              <w:spacing w:line="240" w:lineRule="auto"/>
              <w:jc w:val="right"/>
              <w:rPr>
                <w:rFonts w:asciiTheme="majorHAnsi" w:hAnsiTheme="majorHAnsi"/>
                <w:iCs/>
              </w:rPr>
            </w:pPr>
          </w:p>
        </w:tc>
        <w:tc>
          <w:tcPr>
            <w:tcW w:w="1080" w:type="dxa"/>
            <w:vAlign w:val="center"/>
          </w:tcPr>
          <w:p w14:paraId="4703E8EA" w14:textId="77777777" w:rsidR="00062911" w:rsidRPr="00BF1567" w:rsidRDefault="00062911" w:rsidP="00967AD3">
            <w:pPr>
              <w:spacing w:line="240" w:lineRule="auto"/>
              <w:jc w:val="right"/>
              <w:rPr>
                <w:rFonts w:asciiTheme="majorHAnsi" w:hAnsiTheme="majorHAnsi"/>
                <w:iCs/>
              </w:rPr>
            </w:pPr>
          </w:p>
        </w:tc>
        <w:tc>
          <w:tcPr>
            <w:tcW w:w="815" w:type="dxa"/>
            <w:vAlign w:val="center"/>
          </w:tcPr>
          <w:p w14:paraId="7C0B3AB6" w14:textId="77777777" w:rsidR="00062911" w:rsidRPr="00BF1567" w:rsidRDefault="00062911" w:rsidP="00967AD3">
            <w:pPr>
              <w:spacing w:line="240" w:lineRule="auto"/>
              <w:jc w:val="right"/>
              <w:rPr>
                <w:rFonts w:asciiTheme="majorHAnsi" w:hAnsiTheme="majorHAnsi"/>
                <w:iCs/>
              </w:rPr>
            </w:pPr>
          </w:p>
        </w:tc>
        <w:tc>
          <w:tcPr>
            <w:tcW w:w="900" w:type="dxa"/>
            <w:vAlign w:val="center"/>
          </w:tcPr>
          <w:p w14:paraId="55D852EC" w14:textId="77777777" w:rsidR="00062911" w:rsidRPr="00BF1567" w:rsidRDefault="00062911" w:rsidP="00967AD3">
            <w:pPr>
              <w:spacing w:line="240" w:lineRule="auto"/>
              <w:jc w:val="right"/>
              <w:rPr>
                <w:rFonts w:asciiTheme="majorHAnsi" w:hAnsiTheme="majorHAnsi"/>
                <w:iCs/>
              </w:rPr>
            </w:pPr>
          </w:p>
        </w:tc>
      </w:tr>
    </w:tbl>
    <w:p w14:paraId="2CCCE07F" w14:textId="77777777" w:rsidR="00395583" w:rsidRPr="00BF1567" w:rsidRDefault="00395583" w:rsidP="00395583">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Pr="00BF1567">
        <w:rPr>
          <w:rFonts w:asciiTheme="majorHAnsi" w:hAnsiTheme="majorHAnsi" w:cs="Arial"/>
        </w:rPr>
        <w:t xml:space="preserve">.268 </w:t>
      </w:r>
      <w:r w:rsidRPr="00BF1567">
        <w:rPr>
          <w:rFonts w:asciiTheme="majorHAnsi" w:hAnsiTheme="majorHAnsi"/>
        </w:rPr>
        <w:t>(</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w:t>
      </w:r>
      <w:r w:rsidRPr="00BF1567">
        <w:rPr>
          <w:rFonts w:asciiTheme="majorHAnsi" w:hAnsiTheme="majorHAnsi" w:cs="Arial"/>
        </w:rPr>
        <w:t>243</w:t>
      </w:r>
      <w:r w:rsidRPr="00BF1567">
        <w:rPr>
          <w:rFonts w:asciiTheme="majorHAnsi" w:hAnsiTheme="majorHAnsi"/>
        </w:rPr>
        <w:t>).</w:t>
      </w:r>
    </w:p>
    <w:p w14:paraId="4ACD255A" w14:textId="7DC316A9" w:rsidR="00395583" w:rsidRPr="00BF1567" w:rsidRDefault="00395583" w:rsidP="00395583">
      <w:pPr>
        <w:rPr>
          <w:rFonts w:asciiTheme="majorHAnsi" w:hAnsiTheme="majorHAnsi"/>
        </w:rPr>
      </w:pPr>
      <w:r w:rsidRPr="00BF1567">
        <w:rPr>
          <w:rFonts w:asciiTheme="majorHAnsi" w:hAnsiTheme="majorHAnsi"/>
          <w:vertAlign w:val="superscript"/>
        </w:rPr>
        <w:t>*</w:t>
      </w:r>
      <w:r w:rsidRPr="00BF1567">
        <w:rPr>
          <w:rFonts w:asciiTheme="majorHAnsi" w:hAnsiTheme="majorHAnsi"/>
          <w:i/>
          <w:iCs/>
        </w:rPr>
        <w:t>p</w:t>
      </w:r>
      <w:r w:rsidR="00A64AD2" w:rsidRPr="00BF1567">
        <w:rPr>
          <w:rFonts w:asciiTheme="majorHAnsi" w:hAnsiTheme="majorHAnsi"/>
        </w:rPr>
        <w:t xml:space="preserve"> &lt; .001</w:t>
      </w:r>
    </w:p>
    <w:p w14:paraId="3B1ED6E5" w14:textId="77777777" w:rsidR="00395583" w:rsidRPr="00BF1567" w:rsidRDefault="00395583" w:rsidP="00395583">
      <w:pPr>
        <w:pStyle w:val="Caption"/>
        <w:keepNext/>
        <w:rPr>
          <w:rFonts w:asciiTheme="majorHAnsi" w:hAnsiTheme="majorHAnsi"/>
        </w:rPr>
      </w:pPr>
      <w:bookmarkStart w:id="93" w:name="_Toc520277778"/>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7</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Negative Effects</w:t>
      </w:r>
      <w:bookmarkEnd w:id="93"/>
    </w:p>
    <w:tbl>
      <w:tblPr>
        <w:tblStyle w:val="TableGrid1"/>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062911" w:rsidRPr="00BF1567" w14:paraId="0CC6DE25" w14:textId="77777777" w:rsidTr="00967AD3">
        <w:trPr>
          <w:trHeight w:val="143"/>
        </w:trPr>
        <w:tc>
          <w:tcPr>
            <w:tcW w:w="2700" w:type="dxa"/>
            <w:tcBorders>
              <w:top w:val="single" w:sz="4" w:space="0" w:color="auto"/>
              <w:bottom w:val="single" w:sz="4" w:space="0" w:color="auto"/>
            </w:tcBorders>
          </w:tcPr>
          <w:p w14:paraId="2926E9EE" w14:textId="77777777" w:rsidR="00062911" w:rsidRPr="00BF1567" w:rsidRDefault="00062911" w:rsidP="00967AD3">
            <w:pPr>
              <w:widowControl w:val="0"/>
              <w:autoSpaceDE w:val="0"/>
              <w:autoSpaceDN w:val="0"/>
              <w:adjustRightInd w:val="0"/>
              <w:spacing w:line="240" w:lineRule="auto"/>
              <w:rPr>
                <w:rFonts w:asciiTheme="majorHAnsi" w:hAnsiTheme="majorHAnsi"/>
                <w:iCs/>
                <w:color w:val="000000"/>
                <w:sz w:val="24"/>
                <w:lang w:bidi="ar-SA"/>
              </w:rPr>
            </w:pPr>
            <w:r w:rsidRPr="00BF1567">
              <w:rPr>
                <w:rFonts w:asciiTheme="majorHAnsi" w:hAnsiTheme="majorHAnsi"/>
                <w:iCs/>
                <w:color w:val="000000"/>
                <w:sz w:val="24"/>
                <w:lang w:bidi="ar-SA"/>
              </w:rPr>
              <w:t>Source</w:t>
            </w:r>
          </w:p>
        </w:tc>
        <w:tc>
          <w:tcPr>
            <w:tcW w:w="630" w:type="dxa"/>
            <w:tcBorders>
              <w:top w:val="single" w:sz="4" w:space="0" w:color="auto"/>
              <w:bottom w:val="single" w:sz="4" w:space="0" w:color="auto"/>
            </w:tcBorders>
            <w:vAlign w:val="center"/>
          </w:tcPr>
          <w:p w14:paraId="54E92806" w14:textId="77777777" w:rsidR="00062911" w:rsidRPr="00BF1567" w:rsidRDefault="00062911" w:rsidP="00967AD3">
            <w:pPr>
              <w:widowControl w:val="0"/>
              <w:autoSpaceDE w:val="0"/>
              <w:autoSpaceDN w:val="0"/>
              <w:adjustRightInd w:val="0"/>
              <w:spacing w:line="240" w:lineRule="auto"/>
              <w:jc w:val="center"/>
              <w:rPr>
                <w:rFonts w:asciiTheme="majorHAnsi" w:hAnsiTheme="majorHAnsi"/>
                <w:i/>
                <w:color w:val="000000"/>
                <w:sz w:val="24"/>
                <w:lang w:bidi="ar-SA"/>
              </w:rPr>
            </w:pPr>
            <w:r w:rsidRPr="00BF1567">
              <w:rPr>
                <w:rFonts w:asciiTheme="majorHAnsi" w:hAnsiTheme="majorHAnsi"/>
                <w:i/>
                <w:color w:val="000000"/>
                <w:sz w:val="24"/>
                <w:lang w:bidi="ar-SA"/>
              </w:rPr>
              <w:t>df</w:t>
            </w:r>
          </w:p>
        </w:tc>
        <w:tc>
          <w:tcPr>
            <w:tcW w:w="1075" w:type="dxa"/>
            <w:tcBorders>
              <w:top w:val="single" w:sz="4" w:space="0" w:color="auto"/>
              <w:bottom w:val="single" w:sz="4" w:space="0" w:color="auto"/>
            </w:tcBorders>
            <w:vAlign w:val="center"/>
          </w:tcPr>
          <w:p w14:paraId="0FB162D9" w14:textId="77777777" w:rsidR="00062911" w:rsidRPr="00BF1567" w:rsidRDefault="00062911" w:rsidP="00967AD3">
            <w:pPr>
              <w:widowControl w:val="0"/>
              <w:autoSpaceDE w:val="0"/>
              <w:autoSpaceDN w:val="0"/>
              <w:adjustRightInd w:val="0"/>
              <w:spacing w:line="240" w:lineRule="auto"/>
              <w:jc w:val="center"/>
              <w:rPr>
                <w:rFonts w:asciiTheme="majorHAnsi" w:hAnsiTheme="majorHAnsi"/>
                <w:i/>
                <w:color w:val="000000"/>
                <w:sz w:val="24"/>
                <w:lang w:bidi="ar-SA"/>
              </w:rPr>
            </w:pPr>
            <w:r w:rsidRPr="00BF1567">
              <w:rPr>
                <w:rFonts w:asciiTheme="majorHAnsi" w:hAnsiTheme="majorHAnsi"/>
                <w:i/>
                <w:color w:val="000000"/>
                <w:sz w:val="24"/>
                <w:lang w:bidi="ar-SA"/>
              </w:rPr>
              <w:t>MS</w:t>
            </w:r>
          </w:p>
        </w:tc>
        <w:tc>
          <w:tcPr>
            <w:tcW w:w="1080" w:type="dxa"/>
            <w:tcBorders>
              <w:top w:val="single" w:sz="4" w:space="0" w:color="auto"/>
              <w:bottom w:val="single" w:sz="4" w:space="0" w:color="auto"/>
            </w:tcBorders>
            <w:vAlign w:val="center"/>
          </w:tcPr>
          <w:p w14:paraId="2329CB31" w14:textId="77777777" w:rsidR="00062911" w:rsidRPr="00BF1567" w:rsidRDefault="00062911" w:rsidP="00967AD3">
            <w:pPr>
              <w:widowControl w:val="0"/>
              <w:autoSpaceDE w:val="0"/>
              <w:autoSpaceDN w:val="0"/>
              <w:adjustRightInd w:val="0"/>
              <w:spacing w:line="240" w:lineRule="auto"/>
              <w:jc w:val="center"/>
              <w:rPr>
                <w:rFonts w:asciiTheme="majorHAnsi" w:hAnsiTheme="majorHAnsi"/>
                <w:i/>
                <w:color w:val="000000"/>
                <w:sz w:val="24"/>
                <w:lang w:bidi="ar-SA"/>
              </w:rPr>
            </w:pPr>
            <w:r w:rsidRPr="00BF1567">
              <w:rPr>
                <w:rFonts w:asciiTheme="majorHAnsi" w:hAnsiTheme="majorHAnsi"/>
                <w:i/>
                <w:color w:val="000000"/>
                <w:sz w:val="24"/>
                <w:lang w:bidi="ar-SA"/>
              </w:rPr>
              <w:t>F</w:t>
            </w:r>
          </w:p>
        </w:tc>
        <w:tc>
          <w:tcPr>
            <w:tcW w:w="815" w:type="dxa"/>
            <w:tcBorders>
              <w:top w:val="single" w:sz="4" w:space="0" w:color="auto"/>
              <w:bottom w:val="single" w:sz="4" w:space="0" w:color="auto"/>
            </w:tcBorders>
            <w:vAlign w:val="center"/>
          </w:tcPr>
          <w:p w14:paraId="1564DEA9" w14:textId="77777777" w:rsidR="00062911" w:rsidRPr="00BF1567" w:rsidRDefault="00062911" w:rsidP="00967AD3">
            <w:pPr>
              <w:widowControl w:val="0"/>
              <w:autoSpaceDE w:val="0"/>
              <w:autoSpaceDN w:val="0"/>
              <w:adjustRightInd w:val="0"/>
              <w:spacing w:line="240" w:lineRule="auto"/>
              <w:jc w:val="center"/>
              <w:rPr>
                <w:rFonts w:asciiTheme="majorHAnsi" w:hAnsiTheme="majorHAnsi"/>
                <w:i/>
                <w:color w:val="000000"/>
                <w:sz w:val="24"/>
                <w:lang w:bidi="ar-SA"/>
              </w:rPr>
            </w:pPr>
            <w:r w:rsidRPr="00BF1567">
              <w:rPr>
                <w:rFonts w:asciiTheme="majorHAnsi" w:hAnsiTheme="majorHAnsi"/>
                <w:i/>
                <w:color w:val="000000"/>
                <w:sz w:val="24"/>
                <w:lang w:bidi="ar-SA"/>
              </w:rPr>
              <w:t>p</w:t>
            </w:r>
          </w:p>
        </w:tc>
        <w:tc>
          <w:tcPr>
            <w:tcW w:w="900" w:type="dxa"/>
            <w:tcBorders>
              <w:top w:val="single" w:sz="4" w:space="0" w:color="auto"/>
              <w:bottom w:val="single" w:sz="4" w:space="0" w:color="auto"/>
            </w:tcBorders>
            <w:vAlign w:val="center"/>
          </w:tcPr>
          <w:p w14:paraId="59BEB449" w14:textId="77777777" w:rsidR="00062911" w:rsidRPr="00BF1567" w:rsidRDefault="00062911" w:rsidP="00967AD3">
            <w:pPr>
              <w:widowControl w:val="0"/>
              <w:autoSpaceDE w:val="0"/>
              <w:autoSpaceDN w:val="0"/>
              <w:adjustRightInd w:val="0"/>
              <w:spacing w:line="240" w:lineRule="auto"/>
              <w:jc w:val="center"/>
              <w:rPr>
                <w:rFonts w:asciiTheme="majorHAnsi" w:hAnsiTheme="majorHAnsi"/>
                <w:i/>
                <w:color w:val="000000"/>
                <w:sz w:val="24"/>
                <w:lang w:bidi="ar-SA"/>
              </w:rPr>
            </w:pPr>
            <w:r w:rsidRPr="00BF1567">
              <w:rPr>
                <w:rFonts w:asciiTheme="majorHAnsi" w:hAnsiTheme="majorHAnsi"/>
                <w:i/>
                <w:color w:val="000000"/>
                <w:sz w:val="24"/>
                <w:lang w:bidi="ar-SA"/>
              </w:rPr>
              <w:t>η</w:t>
            </w:r>
            <w:r w:rsidRPr="00BF1567">
              <w:rPr>
                <w:rFonts w:asciiTheme="majorHAnsi" w:hAnsiTheme="majorHAnsi"/>
                <w:i/>
                <w:color w:val="000000"/>
                <w:sz w:val="24"/>
                <w:vertAlign w:val="superscript"/>
                <w:lang w:bidi="ar-SA"/>
              </w:rPr>
              <w:t>2</w:t>
            </w:r>
            <w:r w:rsidRPr="00BF1567">
              <w:rPr>
                <w:rFonts w:asciiTheme="majorHAnsi" w:hAnsiTheme="majorHAnsi"/>
                <w:i/>
                <w:color w:val="000000"/>
                <w:sz w:val="24"/>
                <w:vertAlign w:val="subscript"/>
                <w:lang w:bidi="ar-SA"/>
              </w:rPr>
              <w:t>part</w:t>
            </w:r>
          </w:p>
        </w:tc>
      </w:tr>
      <w:tr w:rsidR="00062911" w:rsidRPr="00BF1567" w14:paraId="4E79B4CD" w14:textId="77777777" w:rsidTr="00967AD3">
        <w:tc>
          <w:tcPr>
            <w:tcW w:w="2700" w:type="dxa"/>
          </w:tcPr>
          <w:p w14:paraId="4444D808" w14:textId="77777777" w:rsidR="00062911" w:rsidRPr="00BF1567" w:rsidRDefault="00062911" w:rsidP="00967AD3">
            <w:pPr>
              <w:widowControl w:val="0"/>
              <w:autoSpaceDE w:val="0"/>
              <w:autoSpaceDN w:val="0"/>
              <w:adjustRightInd w:val="0"/>
              <w:spacing w:line="240" w:lineRule="auto"/>
              <w:rPr>
                <w:rFonts w:asciiTheme="majorHAnsi" w:hAnsiTheme="majorHAnsi"/>
                <w:iCs/>
                <w:color w:val="000000"/>
                <w:sz w:val="24"/>
                <w:lang w:bidi="ar-SA"/>
              </w:rPr>
            </w:pPr>
            <w:r w:rsidRPr="00BF1567">
              <w:rPr>
                <w:rFonts w:asciiTheme="majorHAnsi" w:hAnsiTheme="majorHAnsi"/>
                <w:color w:val="000000"/>
                <w:sz w:val="24"/>
                <w:lang w:bidi="ar-SA"/>
              </w:rPr>
              <w:t>Brand Familiarity</w:t>
            </w:r>
          </w:p>
        </w:tc>
        <w:tc>
          <w:tcPr>
            <w:tcW w:w="630" w:type="dxa"/>
            <w:vAlign w:val="center"/>
          </w:tcPr>
          <w:p w14:paraId="2020734A" w14:textId="77777777" w:rsidR="00062911" w:rsidRPr="00BF1567" w:rsidRDefault="00062911" w:rsidP="00967AD3">
            <w:pPr>
              <w:widowControl w:val="0"/>
              <w:autoSpaceDE w:val="0"/>
              <w:autoSpaceDN w:val="0"/>
              <w:adjustRightInd w:val="0"/>
              <w:spacing w:line="320" w:lineRule="atLeast"/>
              <w:ind w:left="60" w:right="60"/>
              <w:jc w:val="right"/>
              <w:rPr>
                <w:rFonts w:asciiTheme="majorHAnsi" w:hAnsiTheme="majorHAnsi"/>
                <w:color w:val="000000"/>
                <w:sz w:val="24"/>
                <w:lang w:bidi="ar-SA"/>
              </w:rPr>
            </w:pPr>
            <w:r w:rsidRPr="00BF1567">
              <w:rPr>
                <w:rFonts w:asciiTheme="majorHAnsi" w:hAnsiTheme="majorHAnsi"/>
                <w:color w:val="000000"/>
                <w:sz w:val="24"/>
                <w:lang w:bidi="ar-SA"/>
              </w:rPr>
              <w:t>1</w:t>
            </w:r>
          </w:p>
        </w:tc>
        <w:tc>
          <w:tcPr>
            <w:tcW w:w="1075" w:type="dxa"/>
            <w:vAlign w:val="center"/>
          </w:tcPr>
          <w:p w14:paraId="17F3A332" w14:textId="77777777" w:rsidR="00062911" w:rsidRPr="00BF1567" w:rsidRDefault="00062911" w:rsidP="00967AD3">
            <w:pPr>
              <w:widowControl w:val="0"/>
              <w:autoSpaceDE w:val="0"/>
              <w:autoSpaceDN w:val="0"/>
              <w:adjustRightInd w:val="0"/>
              <w:spacing w:line="320" w:lineRule="atLeast"/>
              <w:ind w:left="60" w:right="60"/>
              <w:jc w:val="right"/>
              <w:rPr>
                <w:rFonts w:asciiTheme="majorHAnsi" w:hAnsiTheme="majorHAnsi"/>
                <w:color w:val="000000"/>
                <w:sz w:val="24"/>
                <w:lang w:bidi="ar-SA"/>
              </w:rPr>
            </w:pPr>
            <w:r w:rsidRPr="00BF1567">
              <w:rPr>
                <w:rFonts w:asciiTheme="majorHAnsi" w:hAnsiTheme="majorHAnsi"/>
                <w:color w:val="000000"/>
                <w:sz w:val="24"/>
                <w:lang w:bidi="ar-SA"/>
              </w:rPr>
              <w:t>4.716</w:t>
            </w:r>
          </w:p>
        </w:tc>
        <w:tc>
          <w:tcPr>
            <w:tcW w:w="1080" w:type="dxa"/>
            <w:vAlign w:val="center"/>
          </w:tcPr>
          <w:p w14:paraId="78C86950" w14:textId="77777777" w:rsidR="00062911" w:rsidRPr="00BF1567" w:rsidRDefault="00062911" w:rsidP="00967AD3">
            <w:pPr>
              <w:widowControl w:val="0"/>
              <w:autoSpaceDE w:val="0"/>
              <w:autoSpaceDN w:val="0"/>
              <w:adjustRightInd w:val="0"/>
              <w:spacing w:line="320" w:lineRule="atLeast"/>
              <w:ind w:left="60" w:right="60"/>
              <w:jc w:val="right"/>
              <w:rPr>
                <w:rFonts w:asciiTheme="majorHAnsi" w:hAnsiTheme="majorHAnsi"/>
                <w:color w:val="000000"/>
                <w:sz w:val="24"/>
                <w:lang w:bidi="ar-SA"/>
              </w:rPr>
            </w:pPr>
            <w:r w:rsidRPr="00BF1567">
              <w:rPr>
                <w:rFonts w:asciiTheme="majorHAnsi" w:hAnsiTheme="majorHAnsi"/>
                <w:color w:val="000000"/>
                <w:sz w:val="24"/>
                <w:lang w:bidi="ar-SA"/>
              </w:rPr>
              <w:t>1.758</w:t>
            </w:r>
          </w:p>
        </w:tc>
        <w:tc>
          <w:tcPr>
            <w:tcW w:w="815" w:type="dxa"/>
            <w:vAlign w:val="center"/>
          </w:tcPr>
          <w:p w14:paraId="3B7D0C16" w14:textId="77777777" w:rsidR="00062911" w:rsidRPr="00BF1567" w:rsidRDefault="00062911" w:rsidP="00967AD3">
            <w:pPr>
              <w:widowControl w:val="0"/>
              <w:autoSpaceDE w:val="0"/>
              <w:autoSpaceDN w:val="0"/>
              <w:adjustRightInd w:val="0"/>
              <w:spacing w:line="320" w:lineRule="atLeast"/>
              <w:ind w:left="60" w:right="60"/>
              <w:jc w:val="right"/>
              <w:rPr>
                <w:rFonts w:asciiTheme="majorHAnsi" w:hAnsiTheme="majorHAnsi"/>
                <w:color w:val="000000"/>
                <w:sz w:val="24"/>
                <w:lang w:bidi="ar-SA"/>
              </w:rPr>
            </w:pPr>
            <w:r w:rsidRPr="00BF1567">
              <w:rPr>
                <w:rFonts w:asciiTheme="majorHAnsi" w:hAnsiTheme="majorHAnsi"/>
                <w:color w:val="000000"/>
                <w:sz w:val="24"/>
                <w:lang w:bidi="ar-SA"/>
              </w:rPr>
              <w:t>.190</w:t>
            </w:r>
          </w:p>
        </w:tc>
        <w:tc>
          <w:tcPr>
            <w:tcW w:w="900" w:type="dxa"/>
            <w:vAlign w:val="center"/>
          </w:tcPr>
          <w:p w14:paraId="474582BB" w14:textId="77777777" w:rsidR="00062911" w:rsidRPr="00BF1567" w:rsidRDefault="00062911" w:rsidP="00967AD3">
            <w:pPr>
              <w:widowControl w:val="0"/>
              <w:autoSpaceDE w:val="0"/>
              <w:autoSpaceDN w:val="0"/>
              <w:adjustRightInd w:val="0"/>
              <w:spacing w:line="320" w:lineRule="atLeast"/>
              <w:ind w:left="60" w:right="60"/>
              <w:jc w:val="right"/>
              <w:rPr>
                <w:rFonts w:asciiTheme="majorHAnsi" w:hAnsiTheme="majorHAnsi"/>
                <w:color w:val="000000"/>
                <w:sz w:val="24"/>
                <w:lang w:bidi="ar-SA"/>
              </w:rPr>
            </w:pPr>
            <w:r w:rsidRPr="00BF1567">
              <w:rPr>
                <w:rFonts w:asciiTheme="majorHAnsi" w:hAnsiTheme="majorHAnsi"/>
                <w:color w:val="000000"/>
                <w:sz w:val="24"/>
                <w:lang w:bidi="ar-SA"/>
              </w:rPr>
              <w:t>.030</w:t>
            </w:r>
          </w:p>
        </w:tc>
      </w:tr>
      <w:tr w:rsidR="00062911" w:rsidRPr="00BF1567" w14:paraId="4242E66C" w14:textId="77777777" w:rsidTr="00967AD3">
        <w:tc>
          <w:tcPr>
            <w:tcW w:w="2700" w:type="dxa"/>
          </w:tcPr>
          <w:p w14:paraId="2E19EF32" w14:textId="77777777" w:rsidR="00062911" w:rsidRPr="00BF1567" w:rsidRDefault="00062911" w:rsidP="00967AD3">
            <w:pPr>
              <w:widowControl w:val="0"/>
              <w:autoSpaceDE w:val="0"/>
              <w:autoSpaceDN w:val="0"/>
              <w:adjustRightInd w:val="0"/>
              <w:spacing w:line="240" w:lineRule="auto"/>
              <w:rPr>
                <w:rFonts w:asciiTheme="majorHAnsi" w:hAnsiTheme="majorHAnsi"/>
                <w:iCs/>
                <w:color w:val="000000"/>
                <w:sz w:val="24"/>
                <w:lang w:bidi="ar-SA"/>
              </w:rPr>
            </w:pPr>
            <w:r w:rsidRPr="00BF1567">
              <w:rPr>
                <w:rFonts w:asciiTheme="majorHAnsi" w:hAnsiTheme="majorHAnsi"/>
                <w:color w:val="000000"/>
                <w:sz w:val="24"/>
                <w:lang w:bidi="ar-SA"/>
              </w:rPr>
              <w:t>Interface type</w:t>
            </w:r>
          </w:p>
        </w:tc>
        <w:tc>
          <w:tcPr>
            <w:tcW w:w="630" w:type="dxa"/>
            <w:vAlign w:val="center"/>
          </w:tcPr>
          <w:p w14:paraId="33FA1905" w14:textId="77777777" w:rsidR="00062911" w:rsidRPr="00BF1567" w:rsidRDefault="00062911" w:rsidP="00967AD3">
            <w:pPr>
              <w:widowControl w:val="0"/>
              <w:autoSpaceDE w:val="0"/>
              <w:autoSpaceDN w:val="0"/>
              <w:adjustRightInd w:val="0"/>
              <w:spacing w:line="320" w:lineRule="atLeast"/>
              <w:ind w:left="60" w:right="60"/>
              <w:jc w:val="right"/>
              <w:rPr>
                <w:rFonts w:asciiTheme="majorHAnsi" w:hAnsiTheme="majorHAnsi"/>
                <w:color w:val="000000"/>
                <w:sz w:val="24"/>
                <w:lang w:bidi="ar-SA"/>
              </w:rPr>
            </w:pPr>
            <w:r w:rsidRPr="00BF1567">
              <w:rPr>
                <w:rFonts w:asciiTheme="majorHAnsi" w:hAnsiTheme="majorHAnsi"/>
                <w:color w:val="000000"/>
                <w:sz w:val="24"/>
                <w:lang w:bidi="ar-SA"/>
              </w:rPr>
              <w:t>1</w:t>
            </w:r>
          </w:p>
        </w:tc>
        <w:tc>
          <w:tcPr>
            <w:tcW w:w="1075" w:type="dxa"/>
            <w:vAlign w:val="center"/>
          </w:tcPr>
          <w:p w14:paraId="1C9EB613" w14:textId="77777777" w:rsidR="00062911" w:rsidRPr="00BF1567" w:rsidRDefault="00062911" w:rsidP="00967AD3">
            <w:pPr>
              <w:widowControl w:val="0"/>
              <w:autoSpaceDE w:val="0"/>
              <w:autoSpaceDN w:val="0"/>
              <w:adjustRightInd w:val="0"/>
              <w:spacing w:line="320" w:lineRule="atLeast"/>
              <w:ind w:left="60" w:right="60"/>
              <w:jc w:val="right"/>
              <w:rPr>
                <w:rFonts w:asciiTheme="majorHAnsi" w:hAnsiTheme="majorHAnsi"/>
                <w:color w:val="000000"/>
                <w:sz w:val="24"/>
                <w:lang w:bidi="ar-SA"/>
              </w:rPr>
            </w:pPr>
            <w:r w:rsidRPr="00BF1567">
              <w:rPr>
                <w:rFonts w:asciiTheme="majorHAnsi" w:hAnsiTheme="majorHAnsi"/>
                <w:color w:val="000000"/>
                <w:sz w:val="24"/>
                <w:lang w:bidi="ar-SA"/>
              </w:rPr>
              <w:t>.095</w:t>
            </w:r>
          </w:p>
        </w:tc>
        <w:tc>
          <w:tcPr>
            <w:tcW w:w="1080" w:type="dxa"/>
            <w:vAlign w:val="center"/>
          </w:tcPr>
          <w:p w14:paraId="0FBBC7E7" w14:textId="77777777" w:rsidR="00062911" w:rsidRPr="00BF1567" w:rsidRDefault="00062911" w:rsidP="00967AD3">
            <w:pPr>
              <w:widowControl w:val="0"/>
              <w:autoSpaceDE w:val="0"/>
              <w:autoSpaceDN w:val="0"/>
              <w:adjustRightInd w:val="0"/>
              <w:spacing w:line="320" w:lineRule="atLeast"/>
              <w:ind w:left="60" w:right="60"/>
              <w:jc w:val="right"/>
              <w:rPr>
                <w:rFonts w:asciiTheme="majorHAnsi" w:hAnsiTheme="majorHAnsi"/>
                <w:color w:val="000000"/>
                <w:sz w:val="24"/>
                <w:lang w:bidi="ar-SA"/>
              </w:rPr>
            </w:pPr>
            <w:r w:rsidRPr="00BF1567">
              <w:rPr>
                <w:rFonts w:asciiTheme="majorHAnsi" w:hAnsiTheme="majorHAnsi"/>
                <w:color w:val="000000"/>
                <w:sz w:val="24"/>
                <w:lang w:bidi="ar-SA"/>
              </w:rPr>
              <w:t>.035</w:t>
            </w:r>
          </w:p>
        </w:tc>
        <w:tc>
          <w:tcPr>
            <w:tcW w:w="815" w:type="dxa"/>
            <w:vAlign w:val="center"/>
          </w:tcPr>
          <w:p w14:paraId="31F0A9F5" w14:textId="77777777" w:rsidR="00062911" w:rsidRPr="00BF1567" w:rsidRDefault="00062911" w:rsidP="00967AD3">
            <w:pPr>
              <w:widowControl w:val="0"/>
              <w:autoSpaceDE w:val="0"/>
              <w:autoSpaceDN w:val="0"/>
              <w:adjustRightInd w:val="0"/>
              <w:spacing w:line="320" w:lineRule="atLeast"/>
              <w:ind w:left="60" w:right="60"/>
              <w:jc w:val="right"/>
              <w:rPr>
                <w:rFonts w:asciiTheme="majorHAnsi" w:hAnsiTheme="majorHAnsi"/>
                <w:color w:val="000000"/>
                <w:sz w:val="24"/>
                <w:lang w:bidi="ar-SA"/>
              </w:rPr>
            </w:pPr>
            <w:r w:rsidRPr="00BF1567">
              <w:rPr>
                <w:rFonts w:asciiTheme="majorHAnsi" w:hAnsiTheme="majorHAnsi"/>
                <w:color w:val="000000"/>
                <w:sz w:val="24"/>
                <w:lang w:bidi="ar-SA"/>
              </w:rPr>
              <w:t>.852</w:t>
            </w:r>
          </w:p>
        </w:tc>
        <w:tc>
          <w:tcPr>
            <w:tcW w:w="900" w:type="dxa"/>
            <w:vAlign w:val="center"/>
          </w:tcPr>
          <w:p w14:paraId="78B4E8F4" w14:textId="77777777" w:rsidR="00062911" w:rsidRPr="00BF1567" w:rsidRDefault="00062911" w:rsidP="00967AD3">
            <w:pPr>
              <w:widowControl w:val="0"/>
              <w:autoSpaceDE w:val="0"/>
              <w:autoSpaceDN w:val="0"/>
              <w:adjustRightInd w:val="0"/>
              <w:spacing w:line="320" w:lineRule="atLeast"/>
              <w:ind w:left="60" w:right="60"/>
              <w:jc w:val="right"/>
              <w:rPr>
                <w:rFonts w:asciiTheme="majorHAnsi" w:hAnsiTheme="majorHAnsi"/>
                <w:color w:val="000000"/>
                <w:sz w:val="24"/>
                <w:lang w:bidi="ar-SA"/>
              </w:rPr>
            </w:pPr>
            <w:r w:rsidRPr="00BF1567">
              <w:rPr>
                <w:rFonts w:asciiTheme="majorHAnsi" w:hAnsiTheme="majorHAnsi"/>
                <w:color w:val="000000"/>
                <w:sz w:val="24"/>
                <w:lang w:bidi="ar-SA"/>
              </w:rPr>
              <w:t>.001</w:t>
            </w:r>
          </w:p>
        </w:tc>
      </w:tr>
      <w:tr w:rsidR="00062911" w:rsidRPr="00BF1567" w14:paraId="5EB226F8" w14:textId="77777777" w:rsidTr="00967AD3">
        <w:tc>
          <w:tcPr>
            <w:tcW w:w="2700" w:type="dxa"/>
          </w:tcPr>
          <w:p w14:paraId="1B8EA5B0" w14:textId="77777777" w:rsidR="00062911" w:rsidRPr="00BF1567" w:rsidRDefault="00062911" w:rsidP="00967AD3">
            <w:pPr>
              <w:widowControl w:val="0"/>
              <w:autoSpaceDE w:val="0"/>
              <w:autoSpaceDN w:val="0"/>
              <w:adjustRightInd w:val="0"/>
              <w:spacing w:line="240" w:lineRule="auto"/>
              <w:rPr>
                <w:rFonts w:asciiTheme="majorHAnsi" w:hAnsiTheme="majorHAnsi"/>
                <w:iCs/>
                <w:color w:val="000000"/>
                <w:sz w:val="24"/>
                <w:lang w:bidi="ar-SA"/>
              </w:rPr>
            </w:pPr>
            <w:r w:rsidRPr="00BF1567">
              <w:rPr>
                <w:rFonts w:asciiTheme="majorHAnsi" w:hAnsiTheme="majorHAnsi"/>
                <w:color w:val="000000"/>
                <w:sz w:val="24"/>
                <w:lang w:bidi="ar-SA"/>
              </w:rPr>
              <w:t>Error</w:t>
            </w:r>
          </w:p>
        </w:tc>
        <w:tc>
          <w:tcPr>
            <w:tcW w:w="630" w:type="dxa"/>
            <w:vAlign w:val="center"/>
          </w:tcPr>
          <w:p w14:paraId="4A770C5B" w14:textId="77777777" w:rsidR="00062911" w:rsidRPr="00BF1567" w:rsidRDefault="00062911" w:rsidP="00967AD3">
            <w:pPr>
              <w:widowControl w:val="0"/>
              <w:autoSpaceDE w:val="0"/>
              <w:autoSpaceDN w:val="0"/>
              <w:adjustRightInd w:val="0"/>
              <w:spacing w:line="320" w:lineRule="atLeast"/>
              <w:ind w:left="60" w:right="60"/>
              <w:jc w:val="right"/>
              <w:rPr>
                <w:rFonts w:asciiTheme="majorHAnsi" w:hAnsiTheme="majorHAnsi"/>
                <w:color w:val="000000"/>
                <w:sz w:val="24"/>
                <w:lang w:bidi="ar-SA"/>
              </w:rPr>
            </w:pPr>
            <w:r w:rsidRPr="00BF1567">
              <w:rPr>
                <w:rFonts w:asciiTheme="majorHAnsi" w:hAnsiTheme="majorHAnsi"/>
                <w:color w:val="000000"/>
                <w:sz w:val="24"/>
                <w:lang w:bidi="ar-SA"/>
              </w:rPr>
              <w:t>57</w:t>
            </w:r>
          </w:p>
        </w:tc>
        <w:tc>
          <w:tcPr>
            <w:tcW w:w="1075" w:type="dxa"/>
            <w:vAlign w:val="center"/>
          </w:tcPr>
          <w:p w14:paraId="5421DA78" w14:textId="77777777" w:rsidR="00062911" w:rsidRPr="00BF1567" w:rsidRDefault="00062911" w:rsidP="00967AD3">
            <w:pPr>
              <w:widowControl w:val="0"/>
              <w:autoSpaceDE w:val="0"/>
              <w:autoSpaceDN w:val="0"/>
              <w:adjustRightInd w:val="0"/>
              <w:spacing w:line="320" w:lineRule="atLeast"/>
              <w:ind w:left="60" w:right="60"/>
              <w:jc w:val="right"/>
              <w:rPr>
                <w:rFonts w:asciiTheme="majorHAnsi" w:hAnsiTheme="majorHAnsi"/>
                <w:color w:val="000000"/>
                <w:sz w:val="24"/>
                <w:lang w:bidi="ar-SA"/>
              </w:rPr>
            </w:pPr>
            <w:r w:rsidRPr="00BF1567">
              <w:rPr>
                <w:rFonts w:asciiTheme="majorHAnsi" w:hAnsiTheme="majorHAnsi"/>
                <w:color w:val="000000"/>
                <w:sz w:val="24"/>
                <w:lang w:bidi="ar-SA"/>
              </w:rPr>
              <w:t>2.683</w:t>
            </w:r>
          </w:p>
        </w:tc>
        <w:tc>
          <w:tcPr>
            <w:tcW w:w="1080" w:type="dxa"/>
            <w:vAlign w:val="center"/>
          </w:tcPr>
          <w:p w14:paraId="31C71E83" w14:textId="77777777" w:rsidR="00062911" w:rsidRPr="00BF1567" w:rsidRDefault="00062911" w:rsidP="00967AD3">
            <w:pPr>
              <w:widowControl w:val="0"/>
              <w:autoSpaceDE w:val="0"/>
              <w:autoSpaceDN w:val="0"/>
              <w:adjustRightInd w:val="0"/>
              <w:spacing w:line="240" w:lineRule="auto"/>
              <w:rPr>
                <w:rFonts w:asciiTheme="majorHAnsi" w:hAnsiTheme="majorHAnsi"/>
                <w:sz w:val="24"/>
                <w:lang w:bidi="ar-SA"/>
              </w:rPr>
            </w:pPr>
          </w:p>
        </w:tc>
        <w:tc>
          <w:tcPr>
            <w:tcW w:w="815" w:type="dxa"/>
            <w:vAlign w:val="center"/>
          </w:tcPr>
          <w:p w14:paraId="3EEA572A" w14:textId="77777777" w:rsidR="00062911" w:rsidRPr="00BF1567" w:rsidRDefault="00062911" w:rsidP="00967AD3">
            <w:pPr>
              <w:widowControl w:val="0"/>
              <w:autoSpaceDE w:val="0"/>
              <w:autoSpaceDN w:val="0"/>
              <w:adjustRightInd w:val="0"/>
              <w:spacing w:line="240" w:lineRule="auto"/>
              <w:rPr>
                <w:rFonts w:asciiTheme="majorHAnsi" w:hAnsiTheme="majorHAnsi"/>
                <w:sz w:val="24"/>
                <w:lang w:bidi="ar-SA"/>
              </w:rPr>
            </w:pPr>
          </w:p>
        </w:tc>
        <w:tc>
          <w:tcPr>
            <w:tcW w:w="900" w:type="dxa"/>
            <w:vAlign w:val="center"/>
          </w:tcPr>
          <w:p w14:paraId="3F1EBC5A" w14:textId="77777777" w:rsidR="00062911" w:rsidRPr="00BF1567" w:rsidRDefault="00062911" w:rsidP="00967AD3">
            <w:pPr>
              <w:widowControl w:val="0"/>
              <w:autoSpaceDE w:val="0"/>
              <w:autoSpaceDN w:val="0"/>
              <w:adjustRightInd w:val="0"/>
              <w:spacing w:line="240" w:lineRule="auto"/>
              <w:rPr>
                <w:rFonts w:asciiTheme="majorHAnsi" w:hAnsiTheme="majorHAnsi"/>
                <w:sz w:val="24"/>
                <w:lang w:bidi="ar-SA"/>
              </w:rPr>
            </w:pPr>
          </w:p>
        </w:tc>
      </w:tr>
      <w:tr w:rsidR="00062911" w:rsidRPr="00BF1567" w14:paraId="00867CE8" w14:textId="77777777" w:rsidTr="00967AD3">
        <w:tc>
          <w:tcPr>
            <w:tcW w:w="2700" w:type="dxa"/>
          </w:tcPr>
          <w:p w14:paraId="738DD9F3" w14:textId="77777777" w:rsidR="00062911" w:rsidRPr="00BF1567" w:rsidRDefault="00062911" w:rsidP="00967AD3">
            <w:pPr>
              <w:widowControl w:val="0"/>
              <w:autoSpaceDE w:val="0"/>
              <w:autoSpaceDN w:val="0"/>
              <w:adjustRightInd w:val="0"/>
              <w:spacing w:line="240" w:lineRule="auto"/>
              <w:rPr>
                <w:rFonts w:asciiTheme="majorHAnsi" w:hAnsiTheme="majorHAnsi"/>
                <w:iCs/>
                <w:color w:val="000000"/>
                <w:sz w:val="24"/>
                <w:lang w:bidi="ar-SA"/>
              </w:rPr>
            </w:pPr>
            <w:r w:rsidRPr="00BF1567">
              <w:rPr>
                <w:rFonts w:asciiTheme="majorHAnsi" w:hAnsiTheme="majorHAnsi"/>
                <w:color w:val="000000"/>
                <w:sz w:val="24"/>
                <w:lang w:bidi="ar-SA"/>
              </w:rPr>
              <w:t>Total</w:t>
            </w:r>
          </w:p>
        </w:tc>
        <w:tc>
          <w:tcPr>
            <w:tcW w:w="630" w:type="dxa"/>
            <w:vAlign w:val="center"/>
          </w:tcPr>
          <w:p w14:paraId="23EF21A9" w14:textId="77777777" w:rsidR="00062911" w:rsidRPr="00BF1567" w:rsidRDefault="00062911" w:rsidP="00967AD3">
            <w:pPr>
              <w:widowControl w:val="0"/>
              <w:autoSpaceDE w:val="0"/>
              <w:autoSpaceDN w:val="0"/>
              <w:adjustRightInd w:val="0"/>
              <w:spacing w:line="320" w:lineRule="atLeast"/>
              <w:ind w:left="60" w:right="60"/>
              <w:jc w:val="right"/>
              <w:rPr>
                <w:rFonts w:asciiTheme="majorHAnsi" w:hAnsiTheme="majorHAnsi"/>
                <w:color w:val="000000"/>
                <w:sz w:val="24"/>
                <w:lang w:bidi="ar-SA"/>
              </w:rPr>
            </w:pPr>
            <w:r w:rsidRPr="00BF1567">
              <w:rPr>
                <w:rFonts w:asciiTheme="majorHAnsi" w:hAnsiTheme="majorHAnsi"/>
                <w:color w:val="000000"/>
                <w:sz w:val="24"/>
                <w:lang w:bidi="ar-SA"/>
              </w:rPr>
              <w:t>60</w:t>
            </w:r>
          </w:p>
        </w:tc>
        <w:tc>
          <w:tcPr>
            <w:tcW w:w="1075" w:type="dxa"/>
            <w:vAlign w:val="center"/>
          </w:tcPr>
          <w:p w14:paraId="27EB16E7" w14:textId="77777777" w:rsidR="00062911" w:rsidRPr="00BF1567" w:rsidRDefault="00062911" w:rsidP="00967AD3">
            <w:pPr>
              <w:widowControl w:val="0"/>
              <w:autoSpaceDE w:val="0"/>
              <w:autoSpaceDN w:val="0"/>
              <w:adjustRightInd w:val="0"/>
              <w:spacing w:line="240" w:lineRule="auto"/>
              <w:rPr>
                <w:rFonts w:asciiTheme="majorHAnsi" w:hAnsiTheme="majorHAnsi"/>
                <w:sz w:val="24"/>
                <w:lang w:bidi="ar-SA"/>
              </w:rPr>
            </w:pPr>
          </w:p>
        </w:tc>
        <w:tc>
          <w:tcPr>
            <w:tcW w:w="1080" w:type="dxa"/>
            <w:vAlign w:val="center"/>
          </w:tcPr>
          <w:p w14:paraId="00DA72D7" w14:textId="77777777" w:rsidR="00062911" w:rsidRPr="00BF1567" w:rsidRDefault="00062911" w:rsidP="00967AD3">
            <w:pPr>
              <w:widowControl w:val="0"/>
              <w:autoSpaceDE w:val="0"/>
              <w:autoSpaceDN w:val="0"/>
              <w:adjustRightInd w:val="0"/>
              <w:spacing w:line="240" w:lineRule="auto"/>
              <w:rPr>
                <w:rFonts w:asciiTheme="majorHAnsi" w:hAnsiTheme="majorHAnsi"/>
                <w:sz w:val="24"/>
                <w:lang w:bidi="ar-SA"/>
              </w:rPr>
            </w:pPr>
          </w:p>
        </w:tc>
        <w:tc>
          <w:tcPr>
            <w:tcW w:w="815" w:type="dxa"/>
            <w:vAlign w:val="center"/>
          </w:tcPr>
          <w:p w14:paraId="57744A31" w14:textId="77777777" w:rsidR="00062911" w:rsidRPr="00BF1567" w:rsidRDefault="00062911" w:rsidP="00967AD3">
            <w:pPr>
              <w:widowControl w:val="0"/>
              <w:autoSpaceDE w:val="0"/>
              <w:autoSpaceDN w:val="0"/>
              <w:adjustRightInd w:val="0"/>
              <w:spacing w:line="240" w:lineRule="auto"/>
              <w:rPr>
                <w:rFonts w:asciiTheme="majorHAnsi" w:hAnsiTheme="majorHAnsi"/>
                <w:sz w:val="24"/>
                <w:lang w:bidi="ar-SA"/>
              </w:rPr>
            </w:pPr>
          </w:p>
        </w:tc>
        <w:tc>
          <w:tcPr>
            <w:tcW w:w="900" w:type="dxa"/>
            <w:vAlign w:val="center"/>
          </w:tcPr>
          <w:p w14:paraId="234F1A76" w14:textId="77777777" w:rsidR="00062911" w:rsidRPr="00BF1567" w:rsidRDefault="00062911" w:rsidP="00967AD3">
            <w:pPr>
              <w:widowControl w:val="0"/>
              <w:autoSpaceDE w:val="0"/>
              <w:autoSpaceDN w:val="0"/>
              <w:adjustRightInd w:val="0"/>
              <w:spacing w:line="240" w:lineRule="auto"/>
              <w:rPr>
                <w:rFonts w:asciiTheme="majorHAnsi" w:hAnsiTheme="majorHAnsi"/>
                <w:sz w:val="24"/>
                <w:lang w:bidi="ar-SA"/>
              </w:rPr>
            </w:pPr>
          </w:p>
        </w:tc>
      </w:tr>
      <w:tr w:rsidR="00062911" w:rsidRPr="00BF1567" w14:paraId="6FD2DA15" w14:textId="77777777" w:rsidTr="00967AD3">
        <w:tc>
          <w:tcPr>
            <w:tcW w:w="2700" w:type="dxa"/>
          </w:tcPr>
          <w:p w14:paraId="42728987" w14:textId="77777777" w:rsidR="00062911" w:rsidRPr="00BF1567" w:rsidRDefault="00062911" w:rsidP="00967AD3">
            <w:pPr>
              <w:widowControl w:val="0"/>
              <w:autoSpaceDE w:val="0"/>
              <w:autoSpaceDN w:val="0"/>
              <w:adjustRightInd w:val="0"/>
              <w:spacing w:line="240" w:lineRule="auto"/>
              <w:rPr>
                <w:rFonts w:asciiTheme="majorHAnsi" w:hAnsiTheme="majorHAnsi"/>
                <w:iCs/>
                <w:color w:val="000000"/>
                <w:sz w:val="24"/>
                <w:lang w:bidi="ar-SA"/>
              </w:rPr>
            </w:pPr>
            <w:r w:rsidRPr="00BF1567">
              <w:rPr>
                <w:rFonts w:asciiTheme="majorHAnsi" w:hAnsiTheme="majorHAnsi"/>
                <w:color w:val="000000"/>
                <w:sz w:val="24"/>
                <w:lang w:bidi="ar-SA"/>
              </w:rPr>
              <w:t>Corrected Total</w:t>
            </w:r>
          </w:p>
        </w:tc>
        <w:tc>
          <w:tcPr>
            <w:tcW w:w="630" w:type="dxa"/>
            <w:vAlign w:val="center"/>
          </w:tcPr>
          <w:p w14:paraId="3F12D131" w14:textId="77777777" w:rsidR="00062911" w:rsidRPr="00BF1567" w:rsidRDefault="00062911" w:rsidP="00967AD3">
            <w:pPr>
              <w:widowControl w:val="0"/>
              <w:autoSpaceDE w:val="0"/>
              <w:autoSpaceDN w:val="0"/>
              <w:adjustRightInd w:val="0"/>
              <w:spacing w:line="320" w:lineRule="atLeast"/>
              <w:ind w:left="60" w:right="60"/>
              <w:jc w:val="right"/>
              <w:rPr>
                <w:rFonts w:asciiTheme="majorHAnsi" w:hAnsiTheme="majorHAnsi"/>
                <w:color w:val="000000"/>
                <w:sz w:val="24"/>
                <w:lang w:bidi="ar-SA"/>
              </w:rPr>
            </w:pPr>
            <w:r w:rsidRPr="00BF1567">
              <w:rPr>
                <w:rFonts w:asciiTheme="majorHAnsi" w:hAnsiTheme="majorHAnsi"/>
                <w:color w:val="000000"/>
                <w:sz w:val="24"/>
                <w:lang w:bidi="ar-SA"/>
              </w:rPr>
              <w:t>59</w:t>
            </w:r>
          </w:p>
        </w:tc>
        <w:tc>
          <w:tcPr>
            <w:tcW w:w="1075" w:type="dxa"/>
            <w:vAlign w:val="center"/>
          </w:tcPr>
          <w:p w14:paraId="4FF01F3D" w14:textId="77777777" w:rsidR="00062911" w:rsidRPr="00BF1567" w:rsidRDefault="00062911" w:rsidP="00967AD3">
            <w:pPr>
              <w:widowControl w:val="0"/>
              <w:autoSpaceDE w:val="0"/>
              <w:autoSpaceDN w:val="0"/>
              <w:adjustRightInd w:val="0"/>
              <w:spacing w:line="240" w:lineRule="auto"/>
              <w:rPr>
                <w:rFonts w:asciiTheme="majorHAnsi" w:hAnsiTheme="majorHAnsi"/>
                <w:sz w:val="24"/>
                <w:lang w:bidi="ar-SA"/>
              </w:rPr>
            </w:pPr>
          </w:p>
        </w:tc>
        <w:tc>
          <w:tcPr>
            <w:tcW w:w="1080" w:type="dxa"/>
            <w:vAlign w:val="center"/>
          </w:tcPr>
          <w:p w14:paraId="49EB4A37" w14:textId="77777777" w:rsidR="00062911" w:rsidRPr="00BF1567" w:rsidRDefault="00062911" w:rsidP="00967AD3">
            <w:pPr>
              <w:widowControl w:val="0"/>
              <w:autoSpaceDE w:val="0"/>
              <w:autoSpaceDN w:val="0"/>
              <w:adjustRightInd w:val="0"/>
              <w:spacing w:line="240" w:lineRule="auto"/>
              <w:rPr>
                <w:rFonts w:asciiTheme="majorHAnsi" w:hAnsiTheme="majorHAnsi"/>
                <w:sz w:val="24"/>
                <w:lang w:bidi="ar-SA"/>
              </w:rPr>
            </w:pPr>
          </w:p>
        </w:tc>
        <w:tc>
          <w:tcPr>
            <w:tcW w:w="815" w:type="dxa"/>
            <w:vAlign w:val="center"/>
          </w:tcPr>
          <w:p w14:paraId="628AFEC3" w14:textId="77777777" w:rsidR="00062911" w:rsidRPr="00BF1567" w:rsidRDefault="00062911" w:rsidP="00967AD3">
            <w:pPr>
              <w:widowControl w:val="0"/>
              <w:autoSpaceDE w:val="0"/>
              <w:autoSpaceDN w:val="0"/>
              <w:adjustRightInd w:val="0"/>
              <w:spacing w:line="240" w:lineRule="auto"/>
              <w:rPr>
                <w:rFonts w:asciiTheme="majorHAnsi" w:hAnsiTheme="majorHAnsi"/>
                <w:sz w:val="24"/>
                <w:lang w:bidi="ar-SA"/>
              </w:rPr>
            </w:pPr>
          </w:p>
        </w:tc>
        <w:tc>
          <w:tcPr>
            <w:tcW w:w="900" w:type="dxa"/>
            <w:vAlign w:val="center"/>
          </w:tcPr>
          <w:p w14:paraId="095C766E" w14:textId="77777777" w:rsidR="00062911" w:rsidRPr="00BF1567" w:rsidRDefault="00062911" w:rsidP="00967AD3">
            <w:pPr>
              <w:widowControl w:val="0"/>
              <w:autoSpaceDE w:val="0"/>
              <w:autoSpaceDN w:val="0"/>
              <w:adjustRightInd w:val="0"/>
              <w:spacing w:line="240" w:lineRule="auto"/>
              <w:rPr>
                <w:rFonts w:asciiTheme="majorHAnsi" w:hAnsiTheme="majorHAnsi"/>
                <w:sz w:val="24"/>
                <w:lang w:bidi="ar-SA"/>
              </w:rPr>
            </w:pPr>
          </w:p>
        </w:tc>
      </w:tr>
    </w:tbl>
    <w:p w14:paraId="52BD6E03" w14:textId="6EA2BD7E" w:rsidR="00395583" w:rsidRPr="00BF1567" w:rsidRDefault="00395583" w:rsidP="00062911">
      <w:pPr>
        <w:spacing w:line="240" w:lineRule="auto"/>
        <w:contextualSpacing/>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Pr="00BF1567">
        <w:rPr>
          <w:rFonts w:asciiTheme="majorHAnsi" w:hAnsiTheme="majorHAnsi" w:cs="Arial"/>
        </w:rPr>
        <w:t xml:space="preserve">.030 </w:t>
      </w:r>
      <w:r w:rsidRPr="00BF1567">
        <w:rPr>
          <w:rFonts w:asciiTheme="majorHAnsi" w:hAnsiTheme="majorHAnsi"/>
        </w:rPr>
        <w:t>(</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-.004).</w:t>
      </w:r>
    </w:p>
    <w:p w14:paraId="76CC2DA3" w14:textId="77777777" w:rsidR="00062911" w:rsidRPr="00BF1567" w:rsidRDefault="00062911" w:rsidP="00062911">
      <w:pPr>
        <w:spacing w:line="240" w:lineRule="auto"/>
        <w:contextualSpacing/>
        <w:rPr>
          <w:rFonts w:asciiTheme="majorHAnsi" w:hAnsiTheme="majorHAnsi"/>
        </w:rPr>
      </w:pPr>
    </w:p>
    <w:p w14:paraId="274DF36F" w14:textId="70B3CE6C" w:rsidR="0090109E" w:rsidRPr="00BF1567" w:rsidRDefault="0090109E" w:rsidP="00A9087A">
      <w:pPr>
        <w:pStyle w:val="Heading2"/>
      </w:pPr>
      <w:bookmarkStart w:id="94" w:name="_Toc520277700"/>
      <w:r w:rsidRPr="00BF1567">
        <w:t>Hypothesis 2a-c: Effect of Interface Type on Recall and Product Knowledge</w:t>
      </w:r>
      <w:bookmarkEnd w:id="94"/>
    </w:p>
    <w:p w14:paraId="7480AD5B" w14:textId="3A1CBA26" w:rsidR="0090109E" w:rsidRPr="00BF1567" w:rsidRDefault="0090109E" w:rsidP="00854F3E">
      <w:pPr>
        <w:autoSpaceDE w:val="0"/>
        <w:autoSpaceDN w:val="0"/>
        <w:adjustRightInd w:val="0"/>
        <w:ind w:firstLine="720"/>
        <w:rPr>
          <w:rFonts w:asciiTheme="majorHAnsi" w:hAnsiTheme="majorHAnsi"/>
          <w:color w:val="000000" w:themeColor="text1"/>
        </w:rPr>
      </w:pPr>
      <w:r w:rsidRPr="00BF1567">
        <w:rPr>
          <w:rFonts w:asciiTheme="majorHAnsi" w:hAnsiTheme="majorHAnsi"/>
          <w:color w:val="000000" w:themeColor="text1"/>
        </w:rPr>
        <w:t xml:space="preserve">Hypothesis 2 predicted that </w:t>
      </w:r>
      <w:r w:rsidR="00F5350C" w:rsidRPr="00BF1567">
        <w:rPr>
          <w:rFonts w:asciiTheme="majorHAnsi" w:hAnsiTheme="majorHAnsi"/>
          <w:color w:val="000000" w:themeColor="text1"/>
        </w:rPr>
        <w:t xml:space="preserve">an </w:t>
      </w:r>
      <w:r w:rsidRPr="00BF1567">
        <w:rPr>
          <w:rFonts w:asciiTheme="majorHAnsi" w:hAnsiTheme="majorHAnsi"/>
          <w:color w:val="000000" w:themeColor="text1"/>
        </w:rPr>
        <w:t>ad presented</w:t>
      </w:r>
      <w:r w:rsidR="00F5350C" w:rsidRPr="00BF1567">
        <w:rPr>
          <w:rFonts w:asciiTheme="majorHAnsi" w:hAnsiTheme="majorHAnsi"/>
          <w:color w:val="000000" w:themeColor="text1"/>
        </w:rPr>
        <w:t xml:space="preserve"> in a </w:t>
      </w:r>
      <w:r w:rsidRPr="00BF1567">
        <w:rPr>
          <w:rFonts w:asciiTheme="majorHAnsi" w:hAnsiTheme="majorHAnsi"/>
          <w:color w:val="000000" w:themeColor="text1"/>
        </w:rPr>
        <w:t xml:space="preserve">VR system results in </w:t>
      </w:r>
      <w:r w:rsidR="00F30B7D" w:rsidRPr="00BF1567">
        <w:rPr>
          <w:rFonts w:asciiTheme="majorHAnsi" w:hAnsiTheme="majorHAnsi"/>
          <w:color w:val="000000" w:themeColor="text1"/>
        </w:rPr>
        <w:t xml:space="preserve">higher </w:t>
      </w:r>
      <w:r w:rsidRPr="00BF1567">
        <w:rPr>
          <w:rFonts w:asciiTheme="majorHAnsi" w:hAnsiTheme="majorHAnsi"/>
          <w:color w:val="000000" w:themeColor="text1"/>
        </w:rPr>
        <w:t xml:space="preserve">unaided recall (H2a), aided recall (H2b) and perceived product knowledge (H2c) than </w:t>
      </w:r>
      <w:r w:rsidR="00061091" w:rsidRPr="00BF1567">
        <w:rPr>
          <w:rFonts w:asciiTheme="majorHAnsi" w:hAnsiTheme="majorHAnsi"/>
          <w:color w:val="000000" w:themeColor="text1"/>
        </w:rPr>
        <w:t xml:space="preserve">an </w:t>
      </w:r>
      <w:r w:rsidRPr="00BF1567">
        <w:rPr>
          <w:rFonts w:asciiTheme="majorHAnsi" w:hAnsiTheme="majorHAnsi"/>
          <w:color w:val="000000" w:themeColor="text1"/>
        </w:rPr>
        <w:t xml:space="preserve">ad presented via </w:t>
      </w:r>
      <w:r w:rsidR="00061091" w:rsidRPr="00BF1567">
        <w:rPr>
          <w:rFonts w:asciiTheme="majorHAnsi" w:hAnsiTheme="majorHAnsi"/>
          <w:color w:val="000000" w:themeColor="text1"/>
        </w:rPr>
        <w:t xml:space="preserve">a </w:t>
      </w:r>
      <w:r w:rsidRPr="00BF1567">
        <w:rPr>
          <w:rFonts w:asciiTheme="majorHAnsi" w:hAnsiTheme="majorHAnsi"/>
          <w:color w:val="000000" w:themeColor="text1"/>
        </w:rPr>
        <w:t>2-D system when controlling for brand familiarity. ANCOVA found no significant main effects of int</w:t>
      </w:r>
      <w:r w:rsidR="00B57562" w:rsidRPr="00BF1567">
        <w:rPr>
          <w:rFonts w:asciiTheme="majorHAnsi" w:hAnsiTheme="majorHAnsi"/>
          <w:color w:val="000000" w:themeColor="text1"/>
        </w:rPr>
        <w:t>erface type</w:t>
      </w:r>
      <w:r w:rsidRPr="00BF1567">
        <w:rPr>
          <w:rFonts w:asciiTheme="majorHAnsi" w:hAnsiTheme="majorHAnsi"/>
          <w:color w:val="000000" w:themeColor="text1"/>
        </w:rPr>
        <w:t xml:space="preserve"> on unaided</w:t>
      </w:r>
      <w:r w:rsidR="00253A21" w:rsidRPr="00BF1567">
        <w:rPr>
          <w:rFonts w:asciiTheme="majorHAnsi" w:hAnsiTheme="majorHAnsi"/>
          <w:color w:val="000000" w:themeColor="text1"/>
        </w:rPr>
        <w:t xml:space="preserve"> recall</w:t>
      </w:r>
      <w:r w:rsidRPr="00BF1567">
        <w:rPr>
          <w:rFonts w:asciiTheme="majorHAnsi" w:hAnsiTheme="majorHAnsi"/>
          <w:color w:val="000000" w:themeColor="text1"/>
        </w:rPr>
        <w:t xml:space="preserve"> </w:t>
      </w:r>
      <w:r w:rsidR="00DB0C0E" w:rsidRPr="00BF1567">
        <w:rPr>
          <w:rFonts w:asciiTheme="majorHAnsi" w:hAnsiTheme="majorHAnsi"/>
          <w:color w:val="000000" w:themeColor="text1"/>
        </w:rPr>
        <w:t>(</w:t>
      </w:r>
      <w:r w:rsidR="002D0B70" w:rsidRPr="00BF1567">
        <w:rPr>
          <w:rFonts w:asciiTheme="majorHAnsi" w:hAnsiTheme="majorHAnsi"/>
          <w:i/>
          <w:iCs/>
          <w:color w:val="000000" w:themeColor="text1"/>
        </w:rPr>
        <w:t>F</w:t>
      </w:r>
      <w:r w:rsidR="002D0B70" w:rsidRPr="00BF1567">
        <w:rPr>
          <w:rFonts w:asciiTheme="majorHAnsi" w:hAnsiTheme="majorHAnsi"/>
          <w:color w:val="000000" w:themeColor="text1"/>
        </w:rPr>
        <w:t xml:space="preserve">(1, 57) = </w:t>
      </w:r>
      <w:r w:rsidR="00253A21" w:rsidRPr="00BF1567">
        <w:rPr>
          <w:rFonts w:asciiTheme="majorHAnsi" w:hAnsiTheme="majorHAnsi"/>
          <w:color w:val="000000" w:themeColor="text1"/>
        </w:rPr>
        <w:t>1.38</w:t>
      </w:r>
      <w:r w:rsidR="00F0713A" w:rsidRPr="00BF1567">
        <w:rPr>
          <w:rFonts w:asciiTheme="majorHAnsi" w:hAnsiTheme="majorHAnsi"/>
          <w:color w:val="000000" w:themeColor="text1"/>
        </w:rPr>
        <w:t xml:space="preserve">, </w:t>
      </w:r>
      <w:r w:rsidR="00F0713A" w:rsidRPr="00BF1567">
        <w:rPr>
          <w:rFonts w:asciiTheme="majorHAnsi" w:hAnsiTheme="majorHAnsi"/>
          <w:i/>
          <w:color w:val="000000" w:themeColor="text1"/>
        </w:rPr>
        <w:t>p</w:t>
      </w:r>
      <w:r w:rsidR="002D1414" w:rsidRPr="00BF1567">
        <w:rPr>
          <w:rFonts w:asciiTheme="majorHAnsi" w:hAnsiTheme="majorHAnsi"/>
          <w:color w:val="000000" w:themeColor="text1"/>
        </w:rPr>
        <w:t xml:space="preserve"> </w:t>
      </w:r>
      <w:r w:rsidR="007579EB" w:rsidRPr="00BF1567">
        <w:rPr>
          <w:rFonts w:asciiTheme="majorHAnsi" w:hAnsiTheme="majorHAnsi"/>
          <w:color w:val="000000" w:themeColor="text1"/>
        </w:rPr>
        <w:lastRenderedPageBreak/>
        <w:t xml:space="preserve">= </w:t>
      </w:r>
      <w:r w:rsidR="007579EB" w:rsidRPr="00BF1567">
        <w:rPr>
          <w:rFonts w:asciiTheme="majorHAnsi" w:hAnsiTheme="majorHAnsi"/>
          <w:color w:val="010205"/>
        </w:rPr>
        <w:t>.25</w:t>
      </w:r>
      <w:r w:rsidR="002D0B70" w:rsidRPr="00BF1567">
        <w:rPr>
          <w:rFonts w:asciiTheme="majorHAnsi" w:hAnsiTheme="majorHAnsi"/>
          <w:color w:val="000000" w:themeColor="text1"/>
        </w:rPr>
        <w:t xml:space="preserve">, </w:t>
      </w:r>
      <w:r w:rsidR="002D0B70" w:rsidRPr="00BF1567">
        <w:rPr>
          <w:rFonts w:asciiTheme="majorHAnsi" w:hAnsiTheme="majorHAnsi"/>
          <w:i/>
          <w:iCs/>
          <w:color w:val="000000" w:themeColor="text1"/>
        </w:rPr>
        <w:t>η</w:t>
      </w:r>
      <w:r w:rsidR="002D0B70" w:rsidRPr="00BF1567">
        <w:rPr>
          <w:rFonts w:asciiTheme="majorHAnsi" w:hAnsiTheme="majorHAnsi"/>
          <w:i/>
          <w:iCs/>
          <w:color w:val="000000" w:themeColor="text1"/>
          <w:vertAlign w:val="superscript"/>
        </w:rPr>
        <w:t>2</w:t>
      </w:r>
      <w:r w:rsidR="002D0B70" w:rsidRPr="00BF1567">
        <w:rPr>
          <w:rFonts w:asciiTheme="majorHAnsi" w:hAnsiTheme="majorHAnsi"/>
          <w:i/>
          <w:iCs/>
          <w:color w:val="000000" w:themeColor="text1"/>
          <w:vertAlign w:val="subscript"/>
        </w:rPr>
        <w:t>part</w:t>
      </w:r>
      <w:r w:rsidR="00F0713A" w:rsidRPr="00BF1567">
        <w:rPr>
          <w:rFonts w:asciiTheme="majorHAnsi" w:hAnsiTheme="majorHAnsi"/>
          <w:color w:val="000000" w:themeColor="text1"/>
        </w:rPr>
        <w:t xml:space="preserve"> = .024</w:t>
      </w:r>
      <w:r w:rsidR="00DB0C0E" w:rsidRPr="00BF1567">
        <w:rPr>
          <w:rFonts w:asciiTheme="majorHAnsi" w:hAnsiTheme="majorHAnsi"/>
          <w:color w:val="000000" w:themeColor="text1"/>
        </w:rPr>
        <w:t>)</w:t>
      </w:r>
      <w:r w:rsidR="002D0B70" w:rsidRPr="00BF1567">
        <w:rPr>
          <w:rFonts w:asciiTheme="majorHAnsi" w:hAnsiTheme="majorHAnsi"/>
          <w:color w:val="000000" w:themeColor="text1"/>
        </w:rPr>
        <w:t xml:space="preserve"> </w:t>
      </w:r>
      <w:r w:rsidRPr="00BF1567">
        <w:rPr>
          <w:rFonts w:asciiTheme="majorHAnsi" w:hAnsiTheme="majorHAnsi"/>
          <w:color w:val="000000" w:themeColor="text1"/>
        </w:rPr>
        <w:t>and aided recall</w:t>
      </w:r>
      <w:r w:rsidR="00DB0C0E" w:rsidRPr="00BF1567">
        <w:rPr>
          <w:rFonts w:asciiTheme="majorHAnsi" w:hAnsiTheme="majorHAnsi"/>
          <w:color w:val="000000" w:themeColor="text1"/>
        </w:rPr>
        <w:t xml:space="preserve"> (</w:t>
      </w:r>
      <w:r w:rsidR="003E76EC" w:rsidRPr="00BF1567">
        <w:rPr>
          <w:rFonts w:asciiTheme="majorHAnsi" w:hAnsiTheme="majorHAnsi"/>
          <w:i/>
          <w:iCs/>
          <w:color w:val="000000" w:themeColor="text1"/>
        </w:rPr>
        <w:t>F</w:t>
      </w:r>
      <w:r w:rsidR="003E76EC" w:rsidRPr="00BF1567">
        <w:rPr>
          <w:rFonts w:asciiTheme="majorHAnsi" w:hAnsiTheme="majorHAnsi"/>
          <w:color w:val="000000" w:themeColor="text1"/>
        </w:rPr>
        <w:t xml:space="preserve">(1, 57) = </w:t>
      </w:r>
      <w:r w:rsidR="002D1414" w:rsidRPr="00BF1567">
        <w:rPr>
          <w:rFonts w:asciiTheme="majorHAnsi" w:hAnsiTheme="majorHAnsi"/>
          <w:color w:val="000000" w:themeColor="text1"/>
        </w:rPr>
        <w:t>.145</w:t>
      </w:r>
      <w:r w:rsidR="003E76EC" w:rsidRPr="00BF1567">
        <w:rPr>
          <w:rFonts w:asciiTheme="majorHAnsi" w:hAnsiTheme="majorHAnsi"/>
          <w:color w:val="000000" w:themeColor="text1"/>
        </w:rPr>
        <w:t xml:space="preserve">, </w:t>
      </w:r>
      <w:r w:rsidR="003E76EC" w:rsidRPr="00BF1567">
        <w:rPr>
          <w:rFonts w:asciiTheme="majorHAnsi" w:hAnsiTheme="majorHAnsi"/>
          <w:i/>
          <w:color w:val="000000" w:themeColor="text1"/>
        </w:rPr>
        <w:t>p</w:t>
      </w:r>
      <w:r w:rsidR="002D1414" w:rsidRPr="00BF1567">
        <w:rPr>
          <w:rFonts w:asciiTheme="majorHAnsi" w:hAnsiTheme="majorHAnsi"/>
          <w:color w:val="000000" w:themeColor="text1"/>
        </w:rPr>
        <w:t xml:space="preserve"> </w:t>
      </w:r>
      <w:r w:rsidR="002216A5" w:rsidRPr="00BF1567">
        <w:rPr>
          <w:rFonts w:asciiTheme="majorHAnsi" w:hAnsiTheme="majorHAnsi"/>
          <w:color w:val="000000" w:themeColor="text1"/>
        </w:rPr>
        <w:t xml:space="preserve">= </w:t>
      </w:r>
      <w:r w:rsidR="002216A5" w:rsidRPr="00BF1567">
        <w:rPr>
          <w:rFonts w:asciiTheme="majorHAnsi" w:hAnsiTheme="majorHAnsi"/>
          <w:color w:val="010205"/>
        </w:rPr>
        <w:t>.71</w:t>
      </w:r>
      <w:r w:rsidR="003E76EC" w:rsidRPr="00BF1567">
        <w:rPr>
          <w:rFonts w:asciiTheme="majorHAnsi" w:hAnsiTheme="majorHAnsi"/>
          <w:color w:val="000000" w:themeColor="text1"/>
        </w:rPr>
        <w:t xml:space="preserve">, </w:t>
      </w:r>
      <w:r w:rsidR="003E76EC" w:rsidRPr="00BF1567">
        <w:rPr>
          <w:rFonts w:asciiTheme="majorHAnsi" w:hAnsiTheme="majorHAnsi"/>
          <w:i/>
          <w:iCs/>
          <w:color w:val="000000" w:themeColor="text1"/>
        </w:rPr>
        <w:t>η</w:t>
      </w:r>
      <w:r w:rsidR="003E76EC" w:rsidRPr="00BF1567">
        <w:rPr>
          <w:rFonts w:asciiTheme="majorHAnsi" w:hAnsiTheme="majorHAnsi"/>
          <w:i/>
          <w:iCs/>
          <w:color w:val="000000" w:themeColor="text1"/>
          <w:vertAlign w:val="superscript"/>
        </w:rPr>
        <w:t>2</w:t>
      </w:r>
      <w:r w:rsidR="003E76EC" w:rsidRPr="00BF1567">
        <w:rPr>
          <w:rFonts w:asciiTheme="majorHAnsi" w:hAnsiTheme="majorHAnsi"/>
          <w:i/>
          <w:iCs/>
          <w:color w:val="000000" w:themeColor="text1"/>
          <w:vertAlign w:val="subscript"/>
        </w:rPr>
        <w:t>part</w:t>
      </w:r>
      <w:r w:rsidR="0073325B" w:rsidRPr="00BF1567">
        <w:rPr>
          <w:rFonts w:asciiTheme="majorHAnsi" w:hAnsiTheme="majorHAnsi"/>
          <w:color w:val="000000" w:themeColor="text1"/>
        </w:rPr>
        <w:t xml:space="preserve"> = .003, observed power = .066</w:t>
      </w:r>
      <w:r w:rsidR="00DB0C0E" w:rsidRPr="00BF1567">
        <w:rPr>
          <w:rFonts w:asciiTheme="majorHAnsi" w:hAnsiTheme="majorHAnsi"/>
          <w:color w:val="000000" w:themeColor="text1"/>
        </w:rPr>
        <w:t>)</w:t>
      </w:r>
      <w:r w:rsidRPr="00BF1567">
        <w:rPr>
          <w:rFonts w:asciiTheme="majorHAnsi" w:hAnsiTheme="majorHAnsi"/>
          <w:color w:val="000000" w:themeColor="text1"/>
        </w:rPr>
        <w:t xml:space="preserve">. </w:t>
      </w:r>
      <w:r w:rsidR="00F55EAB" w:rsidRPr="00BF1567">
        <w:rPr>
          <w:rFonts w:asciiTheme="majorHAnsi" w:hAnsiTheme="majorHAnsi"/>
          <w:color w:val="000000" w:themeColor="text1"/>
        </w:rPr>
        <w:t xml:space="preserve"> </w:t>
      </w:r>
      <w:r w:rsidR="00A81071" w:rsidRPr="00BF1567">
        <w:rPr>
          <w:rFonts w:asciiTheme="majorHAnsi" w:hAnsiTheme="majorHAnsi"/>
          <w:color w:val="000000" w:themeColor="text1"/>
        </w:rPr>
        <w:t xml:space="preserve">For unaided recall, results revealed the scores of </w:t>
      </w:r>
      <w:r w:rsidR="00DB0C0E" w:rsidRPr="00BF1567">
        <w:rPr>
          <w:rFonts w:asciiTheme="majorHAnsi" w:hAnsiTheme="majorHAnsi"/>
          <w:color w:val="000000" w:themeColor="text1"/>
        </w:rPr>
        <w:t xml:space="preserve">the </w:t>
      </w:r>
      <w:r w:rsidR="00F55EAB" w:rsidRPr="00BF1567">
        <w:rPr>
          <w:rFonts w:asciiTheme="majorHAnsi" w:hAnsiTheme="majorHAnsi"/>
          <w:color w:val="000000" w:themeColor="text1"/>
        </w:rPr>
        <w:t>VR system (</w:t>
      </w:r>
      <w:r w:rsidR="00F55EAB" w:rsidRPr="00BF1567">
        <w:rPr>
          <w:rFonts w:asciiTheme="majorHAnsi" w:hAnsiTheme="majorHAnsi"/>
          <w:i/>
          <w:iCs/>
          <w:color w:val="000000" w:themeColor="text1"/>
        </w:rPr>
        <w:t>M</w:t>
      </w:r>
      <w:r w:rsidR="00F55EAB" w:rsidRPr="00BF1567">
        <w:rPr>
          <w:rFonts w:asciiTheme="majorHAnsi" w:hAnsiTheme="majorHAnsi"/>
          <w:color w:val="000000" w:themeColor="text1"/>
        </w:rPr>
        <w:t xml:space="preserve"> = </w:t>
      </w:r>
      <w:r w:rsidR="00583A2E" w:rsidRPr="00BF1567">
        <w:rPr>
          <w:rFonts w:asciiTheme="majorHAnsi" w:hAnsiTheme="majorHAnsi"/>
          <w:color w:val="000000" w:themeColor="text1"/>
        </w:rPr>
        <w:t>3.56</w:t>
      </w:r>
      <w:r w:rsidR="00F55EAB" w:rsidRPr="00BF1567">
        <w:rPr>
          <w:rFonts w:asciiTheme="majorHAnsi" w:hAnsiTheme="majorHAnsi"/>
          <w:color w:val="000000" w:themeColor="text1"/>
        </w:rPr>
        <w:t xml:space="preserve">, </w:t>
      </w:r>
      <w:r w:rsidR="00F55EAB" w:rsidRPr="00BF1567">
        <w:rPr>
          <w:rFonts w:asciiTheme="majorHAnsi" w:hAnsiTheme="majorHAnsi"/>
          <w:i/>
          <w:iCs/>
          <w:color w:val="000000" w:themeColor="text1"/>
        </w:rPr>
        <w:t>SD</w:t>
      </w:r>
      <w:r w:rsidR="00583A2E" w:rsidRPr="00BF1567">
        <w:rPr>
          <w:rFonts w:asciiTheme="majorHAnsi" w:hAnsiTheme="majorHAnsi"/>
          <w:color w:val="000000" w:themeColor="text1"/>
        </w:rPr>
        <w:t xml:space="preserve"> = .72</w:t>
      </w:r>
      <w:r w:rsidR="00F55EAB" w:rsidRPr="00BF1567">
        <w:rPr>
          <w:rFonts w:asciiTheme="majorHAnsi" w:hAnsiTheme="majorHAnsi"/>
          <w:color w:val="000000" w:themeColor="text1"/>
        </w:rPr>
        <w:t xml:space="preserve">) </w:t>
      </w:r>
      <w:r w:rsidR="00A81071" w:rsidRPr="00BF1567">
        <w:rPr>
          <w:rFonts w:asciiTheme="majorHAnsi" w:hAnsiTheme="majorHAnsi"/>
          <w:color w:val="000000" w:themeColor="text1"/>
        </w:rPr>
        <w:t xml:space="preserve">and </w:t>
      </w:r>
      <w:r w:rsidR="00DB0C0E" w:rsidRPr="00BF1567">
        <w:rPr>
          <w:rFonts w:asciiTheme="majorHAnsi" w:hAnsiTheme="majorHAnsi"/>
          <w:color w:val="000000" w:themeColor="text1"/>
        </w:rPr>
        <w:t>the</w:t>
      </w:r>
      <w:r w:rsidR="00F55EAB" w:rsidRPr="00BF1567">
        <w:rPr>
          <w:rFonts w:asciiTheme="majorHAnsi" w:hAnsiTheme="majorHAnsi"/>
          <w:color w:val="000000" w:themeColor="text1"/>
        </w:rPr>
        <w:t xml:space="preserve"> 2-D system (</w:t>
      </w:r>
      <w:r w:rsidR="00F55EAB" w:rsidRPr="00BF1567">
        <w:rPr>
          <w:rFonts w:asciiTheme="majorHAnsi" w:hAnsiTheme="majorHAnsi"/>
          <w:i/>
          <w:iCs/>
          <w:color w:val="000000" w:themeColor="text1"/>
        </w:rPr>
        <w:t>M</w:t>
      </w:r>
      <w:r w:rsidR="00F55EAB" w:rsidRPr="00BF1567">
        <w:rPr>
          <w:rFonts w:asciiTheme="majorHAnsi" w:hAnsiTheme="majorHAnsi"/>
          <w:color w:val="000000" w:themeColor="text1"/>
        </w:rPr>
        <w:t xml:space="preserve"> = </w:t>
      </w:r>
      <w:r w:rsidR="00583A2E" w:rsidRPr="00BF1567">
        <w:rPr>
          <w:rFonts w:asciiTheme="majorHAnsi" w:hAnsiTheme="majorHAnsi"/>
          <w:color w:val="000000" w:themeColor="text1"/>
        </w:rPr>
        <w:t>1.36</w:t>
      </w:r>
      <w:r w:rsidR="00F55EAB" w:rsidRPr="00BF1567">
        <w:rPr>
          <w:rFonts w:asciiTheme="majorHAnsi" w:hAnsiTheme="majorHAnsi"/>
          <w:color w:val="000000" w:themeColor="text1"/>
        </w:rPr>
        <w:t xml:space="preserve">, </w:t>
      </w:r>
      <w:r w:rsidR="00F55EAB" w:rsidRPr="00BF1567">
        <w:rPr>
          <w:rFonts w:asciiTheme="majorHAnsi" w:hAnsiTheme="majorHAnsi"/>
          <w:i/>
          <w:iCs/>
          <w:color w:val="000000" w:themeColor="text1"/>
        </w:rPr>
        <w:t>SD</w:t>
      </w:r>
      <w:r w:rsidR="00583A2E" w:rsidRPr="00BF1567">
        <w:rPr>
          <w:rFonts w:asciiTheme="majorHAnsi" w:hAnsiTheme="majorHAnsi"/>
          <w:color w:val="000000" w:themeColor="text1"/>
        </w:rPr>
        <w:t xml:space="preserve"> =.56</w:t>
      </w:r>
      <w:r w:rsidR="00CA4879" w:rsidRPr="00BF1567">
        <w:rPr>
          <w:rFonts w:asciiTheme="majorHAnsi" w:hAnsiTheme="majorHAnsi"/>
          <w:color w:val="000000" w:themeColor="text1"/>
        </w:rPr>
        <w:t>)</w:t>
      </w:r>
      <w:r w:rsidR="00A81071" w:rsidRPr="00BF1567">
        <w:rPr>
          <w:rFonts w:asciiTheme="majorHAnsi" w:hAnsiTheme="majorHAnsi"/>
          <w:color w:val="000000" w:themeColor="text1"/>
        </w:rPr>
        <w:t>. For aided recall,</w:t>
      </w:r>
      <w:r w:rsidR="00CA4879" w:rsidRPr="00BF1567">
        <w:rPr>
          <w:rFonts w:asciiTheme="majorHAnsi" w:hAnsiTheme="majorHAnsi"/>
          <w:color w:val="000000" w:themeColor="text1"/>
        </w:rPr>
        <w:t xml:space="preserve"> </w:t>
      </w:r>
      <w:r w:rsidR="00A81071" w:rsidRPr="00BF1567">
        <w:rPr>
          <w:rFonts w:asciiTheme="majorHAnsi" w:hAnsiTheme="majorHAnsi"/>
          <w:color w:val="000000" w:themeColor="text1"/>
        </w:rPr>
        <w:t xml:space="preserve">results revealed the scores of the VR system </w:t>
      </w:r>
      <w:r w:rsidR="00CA4879" w:rsidRPr="00BF1567">
        <w:rPr>
          <w:rFonts w:asciiTheme="majorHAnsi" w:hAnsiTheme="majorHAnsi"/>
          <w:color w:val="000000" w:themeColor="text1"/>
        </w:rPr>
        <w:t>(</w:t>
      </w:r>
      <w:r w:rsidR="00CA4879" w:rsidRPr="00BF1567">
        <w:rPr>
          <w:rFonts w:asciiTheme="majorHAnsi" w:hAnsiTheme="majorHAnsi"/>
          <w:i/>
          <w:iCs/>
          <w:color w:val="000000" w:themeColor="text1"/>
        </w:rPr>
        <w:t>M</w:t>
      </w:r>
      <w:r w:rsidR="00275F90" w:rsidRPr="00BF1567">
        <w:rPr>
          <w:rFonts w:asciiTheme="majorHAnsi" w:hAnsiTheme="majorHAnsi"/>
          <w:i/>
          <w:iCs/>
          <w:color w:val="000000" w:themeColor="text1"/>
        </w:rPr>
        <w:t xml:space="preserve"> </w:t>
      </w:r>
      <w:r w:rsidR="00CA4879" w:rsidRPr="00BF1567">
        <w:rPr>
          <w:rFonts w:asciiTheme="majorHAnsi" w:hAnsiTheme="majorHAnsi"/>
          <w:color w:val="000000" w:themeColor="text1"/>
        </w:rPr>
        <w:t xml:space="preserve">= 2.87, </w:t>
      </w:r>
      <w:r w:rsidR="00CA4879" w:rsidRPr="00BF1567">
        <w:rPr>
          <w:rFonts w:asciiTheme="majorHAnsi" w:hAnsiTheme="majorHAnsi"/>
          <w:i/>
          <w:iCs/>
          <w:color w:val="000000" w:themeColor="text1"/>
        </w:rPr>
        <w:t>SD</w:t>
      </w:r>
      <w:r w:rsidR="00CA4879" w:rsidRPr="00BF1567">
        <w:rPr>
          <w:rFonts w:asciiTheme="majorHAnsi" w:hAnsiTheme="majorHAnsi"/>
          <w:color w:val="000000" w:themeColor="text1"/>
        </w:rPr>
        <w:t xml:space="preserve"> = .</w:t>
      </w:r>
      <w:r w:rsidR="00275F90" w:rsidRPr="00BF1567">
        <w:rPr>
          <w:rFonts w:asciiTheme="majorHAnsi" w:hAnsiTheme="majorHAnsi"/>
          <w:color w:val="000000" w:themeColor="text1"/>
        </w:rPr>
        <w:t>49</w:t>
      </w:r>
      <w:r w:rsidR="00CA4879" w:rsidRPr="00BF1567">
        <w:rPr>
          <w:rFonts w:asciiTheme="majorHAnsi" w:hAnsiTheme="majorHAnsi"/>
          <w:color w:val="000000" w:themeColor="text1"/>
        </w:rPr>
        <w:t xml:space="preserve">) </w:t>
      </w:r>
      <w:r w:rsidR="00A81071" w:rsidRPr="00BF1567">
        <w:rPr>
          <w:rFonts w:asciiTheme="majorHAnsi" w:hAnsiTheme="majorHAnsi"/>
          <w:color w:val="000000" w:themeColor="text1"/>
        </w:rPr>
        <w:t>and</w:t>
      </w:r>
      <w:r w:rsidR="00DB0C0E" w:rsidRPr="00BF1567">
        <w:rPr>
          <w:rFonts w:asciiTheme="majorHAnsi" w:hAnsiTheme="majorHAnsi"/>
          <w:color w:val="000000" w:themeColor="text1"/>
        </w:rPr>
        <w:t xml:space="preserve"> the</w:t>
      </w:r>
      <w:r w:rsidR="00CA4879" w:rsidRPr="00BF1567">
        <w:rPr>
          <w:rFonts w:asciiTheme="majorHAnsi" w:hAnsiTheme="majorHAnsi"/>
          <w:color w:val="000000" w:themeColor="text1"/>
        </w:rPr>
        <w:t xml:space="preserve"> 2-D system (</w:t>
      </w:r>
      <w:r w:rsidR="00CA4879" w:rsidRPr="00BF1567">
        <w:rPr>
          <w:rFonts w:asciiTheme="majorHAnsi" w:hAnsiTheme="majorHAnsi"/>
          <w:i/>
          <w:iCs/>
          <w:color w:val="000000" w:themeColor="text1"/>
        </w:rPr>
        <w:t>M</w:t>
      </w:r>
      <w:r w:rsidR="00CA4879" w:rsidRPr="00BF1567">
        <w:rPr>
          <w:rFonts w:asciiTheme="majorHAnsi" w:hAnsiTheme="majorHAnsi"/>
          <w:color w:val="000000" w:themeColor="text1"/>
        </w:rPr>
        <w:t xml:space="preserve"> = </w:t>
      </w:r>
      <w:r w:rsidR="00275F90" w:rsidRPr="00BF1567">
        <w:rPr>
          <w:rFonts w:asciiTheme="majorHAnsi" w:hAnsiTheme="majorHAnsi"/>
          <w:color w:val="000000" w:themeColor="text1"/>
        </w:rPr>
        <w:t>2.93</w:t>
      </w:r>
      <w:r w:rsidR="00CA4879" w:rsidRPr="00BF1567">
        <w:rPr>
          <w:rFonts w:asciiTheme="majorHAnsi" w:hAnsiTheme="majorHAnsi"/>
          <w:color w:val="000000" w:themeColor="text1"/>
        </w:rPr>
        <w:t xml:space="preserve">, </w:t>
      </w:r>
      <w:r w:rsidR="00CA4879" w:rsidRPr="00BF1567">
        <w:rPr>
          <w:rFonts w:asciiTheme="majorHAnsi" w:hAnsiTheme="majorHAnsi"/>
          <w:i/>
          <w:iCs/>
          <w:color w:val="000000" w:themeColor="text1"/>
        </w:rPr>
        <w:t>SD</w:t>
      </w:r>
      <w:r w:rsidR="00275F90" w:rsidRPr="00BF1567">
        <w:rPr>
          <w:rFonts w:asciiTheme="majorHAnsi" w:hAnsiTheme="majorHAnsi"/>
          <w:color w:val="000000" w:themeColor="text1"/>
        </w:rPr>
        <w:t xml:space="preserve"> = .38</w:t>
      </w:r>
      <w:r w:rsidR="00CA4879" w:rsidRPr="00BF1567">
        <w:rPr>
          <w:rFonts w:asciiTheme="majorHAnsi" w:hAnsiTheme="majorHAnsi"/>
          <w:color w:val="000000" w:themeColor="text1"/>
        </w:rPr>
        <w:t>)</w:t>
      </w:r>
      <w:r w:rsidR="00275F90" w:rsidRPr="00BF1567">
        <w:rPr>
          <w:rFonts w:asciiTheme="majorHAnsi" w:hAnsiTheme="majorHAnsi"/>
          <w:color w:val="000000" w:themeColor="text1"/>
        </w:rPr>
        <w:t xml:space="preserve">. </w:t>
      </w:r>
      <w:r w:rsidRPr="00BF1567">
        <w:rPr>
          <w:rFonts w:asciiTheme="majorHAnsi" w:hAnsiTheme="majorHAnsi"/>
          <w:color w:val="000000" w:themeColor="text1"/>
        </w:rPr>
        <w:t xml:space="preserve">However, there was a main effect </w:t>
      </w:r>
      <w:r w:rsidR="00DD2D22" w:rsidRPr="00BF1567">
        <w:rPr>
          <w:rFonts w:asciiTheme="majorHAnsi" w:hAnsiTheme="majorHAnsi"/>
          <w:color w:val="000000" w:themeColor="text1"/>
        </w:rPr>
        <w:t xml:space="preserve">(with approached statistical significance) </w:t>
      </w:r>
      <w:r w:rsidRPr="00BF1567">
        <w:rPr>
          <w:rFonts w:asciiTheme="majorHAnsi" w:hAnsiTheme="majorHAnsi"/>
          <w:color w:val="000000" w:themeColor="text1"/>
        </w:rPr>
        <w:t>of interface type on</w:t>
      </w:r>
      <w:r w:rsidR="000F0AFE" w:rsidRPr="00BF1567">
        <w:rPr>
          <w:rFonts w:asciiTheme="majorHAnsi" w:hAnsiTheme="majorHAnsi"/>
          <w:color w:val="000000" w:themeColor="text1"/>
        </w:rPr>
        <w:t xml:space="preserve"> perceived</w:t>
      </w:r>
      <w:r w:rsidRPr="00BF1567">
        <w:rPr>
          <w:rFonts w:asciiTheme="majorHAnsi" w:hAnsiTheme="majorHAnsi"/>
          <w:color w:val="000000" w:themeColor="text1"/>
        </w:rPr>
        <w:t xml:space="preserve"> product knowledge, </w:t>
      </w:r>
      <w:r w:rsidRPr="00BF1567">
        <w:rPr>
          <w:rFonts w:asciiTheme="majorHAnsi" w:hAnsiTheme="majorHAnsi"/>
          <w:i/>
          <w:iCs/>
          <w:color w:val="000000" w:themeColor="text1"/>
        </w:rPr>
        <w:t>F</w:t>
      </w:r>
      <w:r w:rsidRPr="00BF1567">
        <w:rPr>
          <w:rFonts w:asciiTheme="majorHAnsi" w:hAnsiTheme="majorHAnsi"/>
          <w:color w:val="000000" w:themeColor="text1"/>
        </w:rPr>
        <w:t xml:space="preserve">(1, 57) = 3.76, p = .057, </w:t>
      </w:r>
      <w:r w:rsidRPr="00BF1567">
        <w:rPr>
          <w:rFonts w:asciiTheme="majorHAnsi" w:hAnsiTheme="majorHAnsi"/>
          <w:i/>
          <w:iCs/>
          <w:color w:val="000000" w:themeColor="text1"/>
        </w:rPr>
        <w:t>η</w:t>
      </w:r>
      <w:r w:rsidRPr="00BF1567">
        <w:rPr>
          <w:rFonts w:asciiTheme="majorHAnsi" w:hAnsiTheme="majorHAnsi"/>
          <w:i/>
          <w:iCs/>
          <w:color w:val="000000" w:themeColor="text1"/>
          <w:vertAlign w:val="superscript"/>
        </w:rPr>
        <w:t>2</w:t>
      </w:r>
      <w:r w:rsidRPr="00BF1567">
        <w:rPr>
          <w:rFonts w:asciiTheme="majorHAnsi" w:hAnsiTheme="majorHAnsi"/>
          <w:i/>
          <w:iCs/>
          <w:color w:val="000000" w:themeColor="text1"/>
          <w:vertAlign w:val="subscript"/>
        </w:rPr>
        <w:t>part</w:t>
      </w:r>
      <w:r w:rsidRPr="00BF1567">
        <w:rPr>
          <w:rFonts w:asciiTheme="majorHAnsi" w:hAnsiTheme="majorHAnsi"/>
          <w:color w:val="000000" w:themeColor="text1"/>
        </w:rPr>
        <w:t xml:space="preserve"> = .062.  Results further revealed that </w:t>
      </w:r>
      <w:r w:rsidR="00854F3E" w:rsidRPr="00BF1567">
        <w:rPr>
          <w:rFonts w:asciiTheme="majorHAnsi" w:hAnsiTheme="majorHAnsi"/>
          <w:color w:val="000000" w:themeColor="text1"/>
        </w:rPr>
        <w:t xml:space="preserve">the </w:t>
      </w:r>
      <w:r w:rsidRPr="00BF1567">
        <w:rPr>
          <w:rFonts w:asciiTheme="majorHAnsi" w:hAnsiTheme="majorHAnsi"/>
          <w:color w:val="000000" w:themeColor="text1"/>
        </w:rPr>
        <w:t xml:space="preserve">VR system generated higher </w:t>
      </w:r>
      <w:r w:rsidR="000F0AFE" w:rsidRPr="00BF1567">
        <w:rPr>
          <w:rFonts w:asciiTheme="majorHAnsi" w:hAnsiTheme="majorHAnsi"/>
          <w:color w:val="000000" w:themeColor="text1"/>
        </w:rPr>
        <w:t xml:space="preserve">perceived product knowledge </w:t>
      </w:r>
      <w:r w:rsidRPr="00BF1567">
        <w:rPr>
          <w:rFonts w:asciiTheme="majorHAnsi" w:hAnsiTheme="majorHAnsi"/>
          <w:color w:val="000000" w:themeColor="text1"/>
        </w:rPr>
        <w:t>(</w:t>
      </w:r>
      <w:r w:rsidRPr="00BF1567">
        <w:rPr>
          <w:rFonts w:asciiTheme="majorHAnsi" w:hAnsiTheme="majorHAnsi"/>
          <w:i/>
          <w:iCs/>
          <w:color w:val="000000" w:themeColor="text1"/>
        </w:rPr>
        <w:t>M</w:t>
      </w:r>
      <w:r w:rsidRPr="00BF1567">
        <w:rPr>
          <w:rFonts w:asciiTheme="majorHAnsi" w:hAnsiTheme="majorHAnsi"/>
          <w:color w:val="000000" w:themeColor="text1"/>
        </w:rPr>
        <w:t xml:space="preserve"> = 2.27, </w:t>
      </w:r>
      <w:r w:rsidRPr="00BF1567">
        <w:rPr>
          <w:rFonts w:asciiTheme="majorHAnsi" w:hAnsiTheme="majorHAnsi"/>
          <w:i/>
          <w:iCs/>
          <w:color w:val="000000" w:themeColor="text1"/>
        </w:rPr>
        <w:t>SD</w:t>
      </w:r>
      <w:r w:rsidRPr="00BF1567">
        <w:rPr>
          <w:rFonts w:asciiTheme="majorHAnsi" w:hAnsiTheme="majorHAnsi"/>
          <w:color w:val="000000" w:themeColor="text1"/>
        </w:rPr>
        <w:t xml:space="preserve"> = .98) than </w:t>
      </w:r>
      <w:r w:rsidR="00854F3E" w:rsidRPr="00BF1567">
        <w:rPr>
          <w:rFonts w:asciiTheme="majorHAnsi" w:hAnsiTheme="majorHAnsi"/>
          <w:color w:val="000000" w:themeColor="text1"/>
        </w:rPr>
        <w:t xml:space="preserve">the </w:t>
      </w:r>
      <w:r w:rsidRPr="00BF1567">
        <w:rPr>
          <w:rFonts w:asciiTheme="majorHAnsi" w:hAnsiTheme="majorHAnsi"/>
          <w:color w:val="000000" w:themeColor="text1"/>
        </w:rPr>
        <w:t>2-D system (</w:t>
      </w:r>
      <w:r w:rsidRPr="00BF1567">
        <w:rPr>
          <w:rFonts w:asciiTheme="majorHAnsi" w:hAnsiTheme="majorHAnsi"/>
          <w:i/>
          <w:iCs/>
          <w:color w:val="000000" w:themeColor="text1"/>
        </w:rPr>
        <w:t>M</w:t>
      </w:r>
      <w:r w:rsidRPr="00BF1567">
        <w:rPr>
          <w:rFonts w:asciiTheme="majorHAnsi" w:hAnsiTheme="majorHAnsi"/>
          <w:color w:val="000000" w:themeColor="text1"/>
        </w:rPr>
        <w:t xml:space="preserve"> = 1.81, </w:t>
      </w:r>
      <w:r w:rsidRPr="00BF1567">
        <w:rPr>
          <w:rFonts w:asciiTheme="majorHAnsi" w:hAnsiTheme="majorHAnsi"/>
          <w:i/>
          <w:iCs/>
          <w:color w:val="000000" w:themeColor="text1"/>
        </w:rPr>
        <w:t>SD</w:t>
      </w:r>
      <w:r w:rsidRPr="00BF1567">
        <w:rPr>
          <w:rFonts w:asciiTheme="majorHAnsi" w:hAnsiTheme="majorHAnsi"/>
          <w:color w:val="000000" w:themeColor="text1"/>
        </w:rPr>
        <w:t xml:space="preserve"> =</w:t>
      </w:r>
      <w:r w:rsidR="00790ABC" w:rsidRPr="00BF1567">
        <w:rPr>
          <w:rFonts w:asciiTheme="majorHAnsi" w:hAnsiTheme="majorHAnsi"/>
          <w:color w:val="000000" w:themeColor="text1"/>
        </w:rPr>
        <w:t xml:space="preserve"> .58)</w:t>
      </w:r>
      <w:r w:rsidR="000F0AFE" w:rsidRPr="00BF1567">
        <w:rPr>
          <w:rFonts w:asciiTheme="majorHAnsi" w:hAnsiTheme="majorHAnsi"/>
          <w:color w:val="000000" w:themeColor="text1"/>
        </w:rPr>
        <w:t>. Therefore, H2a-</w:t>
      </w:r>
      <w:r w:rsidR="00A83C08" w:rsidRPr="00BF1567">
        <w:rPr>
          <w:rFonts w:asciiTheme="majorHAnsi" w:hAnsiTheme="majorHAnsi"/>
          <w:color w:val="000000" w:themeColor="text1"/>
        </w:rPr>
        <w:t>c</w:t>
      </w:r>
      <w:r w:rsidRPr="00BF1567">
        <w:rPr>
          <w:rFonts w:asciiTheme="majorHAnsi" w:hAnsiTheme="majorHAnsi"/>
          <w:color w:val="000000" w:themeColor="text1"/>
        </w:rPr>
        <w:t xml:space="preserve"> were not supported. Results are summarized in Table </w:t>
      </w:r>
      <w:r w:rsidR="005B57C4" w:rsidRPr="00BF1567">
        <w:rPr>
          <w:rFonts w:asciiTheme="majorHAnsi" w:hAnsiTheme="majorHAnsi"/>
          <w:color w:val="000000" w:themeColor="text1"/>
        </w:rPr>
        <w:t>8-10</w:t>
      </w:r>
      <w:r w:rsidRPr="00BF1567">
        <w:rPr>
          <w:rFonts w:asciiTheme="majorHAnsi" w:hAnsiTheme="majorHAnsi"/>
          <w:color w:val="000000" w:themeColor="text1"/>
        </w:rPr>
        <w:t>.</w:t>
      </w:r>
    </w:p>
    <w:p w14:paraId="2185FCFF" w14:textId="77777777" w:rsidR="00854F3E" w:rsidRPr="00BF1567" w:rsidRDefault="00854F3E" w:rsidP="00854F3E">
      <w:pPr>
        <w:pStyle w:val="Caption"/>
        <w:keepNext/>
        <w:rPr>
          <w:rFonts w:asciiTheme="majorHAnsi" w:hAnsiTheme="majorHAnsi"/>
        </w:rPr>
      </w:pPr>
      <w:bookmarkStart w:id="95" w:name="_Toc520277779"/>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8</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Unaided Recall</w:t>
      </w:r>
      <w:bookmarkEnd w:id="95"/>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A81071" w:rsidRPr="00BF1567" w14:paraId="31CC0D95" w14:textId="77777777" w:rsidTr="00967AD3">
        <w:trPr>
          <w:trHeight w:val="143"/>
        </w:trPr>
        <w:tc>
          <w:tcPr>
            <w:tcW w:w="2700" w:type="dxa"/>
            <w:tcBorders>
              <w:top w:val="single" w:sz="4" w:space="0" w:color="auto"/>
              <w:bottom w:val="single" w:sz="4" w:space="0" w:color="auto"/>
            </w:tcBorders>
          </w:tcPr>
          <w:p w14:paraId="2C478F24" w14:textId="77777777" w:rsidR="00A81071" w:rsidRPr="00BF1567" w:rsidRDefault="00A81071" w:rsidP="00967AD3">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504B1D03" w14:textId="77777777" w:rsidR="00A81071" w:rsidRPr="00BF1567" w:rsidRDefault="00A81071" w:rsidP="00967AD3">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6CA4DA1F" w14:textId="77777777" w:rsidR="00A81071" w:rsidRPr="00BF1567" w:rsidRDefault="00A81071" w:rsidP="00967AD3">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0B50D5E5" w14:textId="77777777" w:rsidR="00A81071" w:rsidRPr="00BF1567" w:rsidRDefault="00A81071" w:rsidP="00967AD3">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372A64C5" w14:textId="77777777" w:rsidR="00A81071" w:rsidRPr="00BF1567" w:rsidRDefault="00A81071" w:rsidP="00967AD3">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7068A458" w14:textId="77777777" w:rsidR="00A81071" w:rsidRPr="00BF1567" w:rsidRDefault="00A81071" w:rsidP="00967AD3">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A81071" w:rsidRPr="00BF1567" w14:paraId="53BC48FA" w14:textId="77777777" w:rsidTr="00967AD3">
        <w:tc>
          <w:tcPr>
            <w:tcW w:w="2700" w:type="dxa"/>
          </w:tcPr>
          <w:p w14:paraId="7C31E3D1" w14:textId="77777777" w:rsidR="00A81071" w:rsidRPr="00BF1567" w:rsidRDefault="00A81071" w:rsidP="00967AD3">
            <w:pPr>
              <w:spacing w:line="240" w:lineRule="auto"/>
              <w:rPr>
                <w:rFonts w:asciiTheme="majorHAnsi" w:hAnsiTheme="majorHAnsi"/>
                <w:iCs/>
              </w:rPr>
            </w:pPr>
            <w:r w:rsidRPr="00BF1567">
              <w:rPr>
                <w:rFonts w:asciiTheme="majorHAnsi" w:hAnsiTheme="majorHAnsi"/>
              </w:rPr>
              <w:t>Brand Familiarity</w:t>
            </w:r>
          </w:p>
        </w:tc>
        <w:tc>
          <w:tcPr>
            <w:tcW w:w="630" w:type="dxa"/>
          </w:tcPr>
          <w:p w14:paraId="20FDCF33"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1</w:t>
            </w:r>
          </w:p>
        </w:tc>
        <w:tc>
          <w:tcPr>
            <w:tcW w:w="1075" w:type="dxa"/>
          </w:tcPr>
          <w:p w14:paraId="44029E2F"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.006</w:t>
            </w:r>
          </w:p>
        </w:tc>
        <w:tc>
          <w:tcPr>
            <w:tcW w:w="1080" w:type="dxa"/>
          </w:tcPr>
          <w:p w14:paraId="337B55EE"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.014</w:t>
            </w:r>
          </w:p>
        </w:tc>
        <w:tc>
          <w:tcPr>
            <w:tcW w:w="815" w:type="dxa"/>
          </w:tcPr>
          <w:p w14:paraId="1D9C51AC"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.906</w:t>
            </w:r>
          </w:p>
        </w:tc>
        <w:tc>
          <w:tcPr>
            <w:tcW w:w="900" w:type="dxa"/>
          </w:tcPr>
          <w:p w14:paraId="10F5EE88"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.000</w:t>
            </w:r>
          </w:p>
        </w:tc>
      </w:tr>
      <w:tr w:rsidR="00A81071" w:rsidRPr="00BF1567" w14:paraId="35AD7CBA" w14:textId="77777777" w:rsidTr="00967AD3">
        <w:tc>
          <w:tcPr>
            <w:tcW w:w="2700" w:type="dxa"/>
          </w:tcPr>
          <w:p w14:paraId="794892E2" w14:textId="77777777" w:rsidR="00A81071" w:rsidRPr="00BF1567" w:rsidRDefault="00A81071" w:rsidP="00967AD3">
            <w:pPr>
              <w:spacing w:line="240" w:lineRule="auto"/>
              <w:rPr>
                <w:rFonts w:asciiTheme="majorHAnsi" w:hAnsiTheme="majorHAnsi"/>
                <w:iCs/>
              </w:rPr>
            </w:pPr>
            <w:r w:rsidRPr="00BF1567">
              <w:rPr>
                <w:rFonts w:asciiTheme="majorHAnsi" w:hAnsiTheme="majorHAnsi"/>
              </w:rPr>
              <w:t>Interface type</w:t>
            </w:r>
          </w:p>
        </w:tc>
        <w:tc>
          <w:tcPr>
            <w:tcW w:w="630" w:type="dxa"/>
          </w:tcPr>
          <w:p w14:paraId="7037CFCD"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1</w:t>
            </w:r>
          </w:p>
        </w:tc>
        <w:tc>
          <w:tcPr>
            <w:tcW w:w="1075" w:type="dxa"/>
          </w:tcPr>
          <w:p w14:paraId="282BD44D"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.588</w:t>
            </w:r>
          </w:p>
        </w:tc>
        <w:tc>
          <w:tcPr>
            <w:tcW w:w="1080" w:type="dxa"/>
          </w:tcPr>
          <w:p w14:paraId="347C45F2"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1.380</w:t>
            </w:r>
          </w:p>
        </w:tc>
        <w:tc>
          <w:tcPr>
            <w:tcW w:w="815" w:type="dxa"/>
          </w:tcPr>
          <w:p w14:paraId="1E9422B1"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.245</w:t>
            </w:r>
          </w:p>
        </w:tc>
        <w:tc>
          <w:tcPr>
            <w:tcW w:w="900" w:type="dxa"/>
          </w:tcPr>
          <w:p w14:paraId="3403A89C"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.024</w:t>
            </w:r>
          </w:p>
        </w:tc>
      </w:tr>
      <w:tr w:rsidR="00A81071" w:rsidRPr="00BF1567" w14:paraId="284E540A" w14:textId="77777777" w:rsidTr="00967AD3">
        <w:trPr>
          <w:trHeight w:val="306"/>
        </w:trPr>
        <w:tc>
          <w:tcPr>
            <w:tcW w:w="2700" w:type="dxa"/>
          </w:tcPr>
          <w:p w14:paraId="5B96AEDB" w14:textId="77777777" w:rsidR="00A81071" w:rsidRPr="00BF1567" w:rsidRDefault="00A81071" w:rsidP="00967AD3">
            <w:pPr>
              <w:spacing w:line="240" w:lineRule="auto"/>
              <w:rPr>
                <w:rFonts w:asciiTheme="majorHAnsi" w:hAnsiTheme="majorHAnsi"/>
                <w:iCs/>
              </w:rPr>
            </w:pPr>
            <w:r w:rsidRPr="00BF1567">
              <w:rPr>
                <w:rFonts w:asciiTheme="majorHAnsi" w:hAnsiTheme="majorHAnsi"/>
              </w:rPr>
              <w:t>Error</w:t>
            </w:r>
          </w:p>
        </w:tc>
        <w:tc>
          <w:tcPr>
            <w:tcW w:w="630" w:type="dxa"/>
          </w:tcPr>
          <w:p w14:paraId="3EBEE5BE"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57</w:t>
            </w:r>
          </w:p>
        </w:tc>
        <w:tc>
          <w:tcPr>
            <w:tcW w:w="1075" w:type="dxa"/>
          </w:tcPr>
          <w:p w14:paraId="3C80903A"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.426</w:t>
            </w:r>
          </w:p>
        </w:tc>
        <w:tc>
          <w:tcPr>
            <w:tcW w:w="1080" w:type="dxa"/>
            <w:vAlign w:val="center"/>
          </w:tcPr>
          <w:p w14:paraId="2B29D19F" w14:textId="77777777" w:rsidR="00A81071" w:rsidRPr="00BF1567" w:rsidRDefault="00A81071" w:rsidP="00967AD3">
            <w:pPr>
              <w:spacing w:line="240" w:lineRule="auto"/>
              <w:rPr>
                <w:rFonts w:asciiTheme="majorHAnsi" w:hAnsiTheme="majorHAnsi"/>
              </w:rPr>
            </w:pPr>
          </w:p>
        </w:tc>
        <w:tc>
          <w:tcPr>
            <w:tcW w:w="815" w:type="dxa"/>
            <w:vAlign w:val="center"/>
          </w:tcPr>
          <w:p w14:paraId="7E5B7E59" w14:textId="77777777" w:rsidR="00A81071" w:rsidRPr="00BF1567" w:rsidRDefault="00A81071" w:rsidP="00967AD3">
            <w:pPr>
              <w:spacing w:line="240" w:lineRule="auto"/>
              <w:rPr>
                <w:rFonts w:asciiTheme="majorHAnsi" w:hAnsiTheme="majorHAnsi"/>
              </w:rPr>
            </w:pPr>
          </w:p>
        </w:tc>
        <w:tc>
          <w:tcPr>
            <w:tcW w:w="900" w:type="dxa"/>
            <w:vAlign w:val="center"/>
          </w:tcPr>
          <w:p w14:paraId="170B2860" w14:textId="77777777" w:rsidR="00A81071" w:rsidRPr="00BF1567" w:rsidRDefault="00A81071" w:rsidP="00967AD3">
            <w:pPr>
              <w:spacing w:line="240" w:lineRule="auto"/>
              <w:rPr>
                <w:rFonts w:asciiTheme="majorHAnsi" w:hAnsiTheme="majorHAnsi"/>
              </w:rPr>
            </w:pPr>
          </w:p>
        </w:tc>
      </w:tr>
      <w:tr w:rsidR="00A81071" w:rsidRPr="00BF1567" w14:paraId="122CC57A" w14:textId="77777777" w:rsidTr="00967AD3">
        <w:tc>
          <w:tcPr>
            <w:tcW w:w="2700" w:type="dxa"/>
          </w:tcPr>
          <w:p w14:paraId="5FFABC34" w14:textId="77777777" w:rsidR="00A81071" w:rsidRPr="00BF1567" w:rsidRDefault="00A81071" w:rsidP="00967AD3">
            <w:pPr>
              <w:spacing w:line="240" w:lineRule="auto"/>
              <w:rPr>
                <w:rFonts w:asciiTheme="majorHAnsi" w:hAnsiTheme="majorHAnsi"/>
                <w:iCs/>
              </w:rPr>
            </w:pPr>
            <w:r w:rsidRPr="00BF1567">
              <w:rPr>
                <w:rFonts w:asciiTheme="majorHAnsi" w:hAnsiTheme="majorHAnsi"/>
              </w:rPr>
              <w:t>Total</w:t>
            </w:r>
          </w:p>
        </w:tc>
        <w:tc>
          <w:tcPr>
            <w:tcW w:w="630" w:type="dxa"/>
          </w:tcPr>
          <w:p w14:paraId="3112F60D"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60</w:t>
            </w:r>
          </w:p>
        </w:tc>
        <w:tc>
          <w:tcPr>
            <w:tcW w:w="1075" w:type="dxa"/>
            <w:vAlign w:val="center"/>
          </w:tcPr>
          <w:p w14:paraId="3F761E6C" w14:textId="77777777" w:rsidR="00A81071" w:rsidRPr="00BF1567" w:rsidRDefault="00A81071" w:rsidP="00967AD3">
            <w:pPr>
              <w:spacing w:line="240" w:lineRule="auto"/>
              <w:rPr>
                <w:rFonts w:asciiTheme="majorHAnsi" w:hAnsiTheme="majorHAnsi"/>
              </w:rPr>
            </w:pPr>
          </w:p>
        </w:tc>
        <w:tc>
          <w:tcPr>
            <w:tcW w:w="1080" w:type="dxa"/>
            <w:vAlign w:val="center"/>
          </w:tcPr>
          <w:p w14:paraId="3179FCF0" w14:textId="77777777" w:rsidR="00A81071" w:rsidRPr="00BF1567" w:rsidRDefault="00A81071" w:rsidP="00967AD3">
            <w:pPr>
              <w:spacing w:line="240" w:lineRule="auto"/>
              <w:rPr>
                <w:rFonts w:asciiTheme="majorHAnsi" w:hAnsiTheme="majorHAnsi"/>
              </w:rPr>
            </w:pPr>
          </w:p>
        </w:tc>
        <w:tc>
          <w:tcPr>
            <w:tcW w:w="815" w:type="dxa"/>
            <w:vAlign w:val="center"/>
          </w:tcPr>
          <w:p w14:paraId="2FE945A6" w14:textId="77777777" w:rsidR="00A81071" w:rsidRPr="00BF1567" w:rsidRDefault="00A81071" w:rsidP="00967AD3">
            <w:pPr>
              <w:spacing w:line="240" w:lineRule="auto"/>
              <w:rPr>
                <w:rFonts w:asciiTheme="majorHAnsi" w:hAnsiTheme="majorHAnsi"/>
              </w:rPr>
            </w:pPr>
          </w:p>
        </w:tc>
        <w:tc>
          <w:tcPr>
            <w:tcW w:w="900" w:type="dxa"/>
            <w:vAlign w:val="center"/>
          </w:tcPr>
          <w:p w14:paraId="2321CF91" w14:textId="77777777" w:rsidR="00A81071" w:rsidRPr="00BF1567" w:rsidRDefault="00A81071" w:rsidP="00967AD3">
            <w:pPr>
              <w:spacing w:line="240" w:lineRule="auto"/>
              <w:rPr>
                <w:rFonts w:asciiTheme="majorHAnsi" w:hAnsiTheme="majorHAnsi"/>
              </w:rPr>
            </w:pPr>
          </w:p>
        </w:tc>
      </w:tr>
      <w:tr w:rsidR="00A81071" w:rsidRPr="00BF1567" w14:paraId="616A8922" w14:textId="77777777" w:rsidTr="00967AD3">
        <w:tc>
          <w:tcPr>
            <w:tcW w:w="2700" w:type="dxa"/>
          </w:tcPr>
          <w:p w14:paraId="5AA09749" w14:textId="77777777" w:rsidR="00A81071" w:rsidRPr="00BF1567" w:rsidRDefault="00A81071" w:rsidP="00967AD3">
            <w:pPr>
              <w:spacing w:line="240" w:lineRule="auto"/>
              <w:rPr>
                <w:rFonts w:asciiTheme="majorHAnsi" w:hAnsiTheme="majorHAnsi"/>
                <w:iCs/>
              </w:rPr>
            </w:pPr>
            <w:r w:rsidRPr="00BF1567">
              <w:rPr>
                <w:rFonts w:asciiTheme="majorHAnsi" w:hAnsiTheme="majorHAnsi"/>
              </w:rPr>
              <w:t>Corrected Total</w:t>
            </w:r>
          </w:p>
        </w:tc>
        <w:tc>
          <w:tcPr>
            <w:tcW w:w="630" w:type="dxa"/>
            <w:vAlign w:val="center"/>
          </w:tcPr>
          <w:p w14:paraId="5DD8ADAD" w14:textId="77777777" w:rsidR="00A81071" w:rsidRPr="00BF1567" w:rsidRDefault="00A81071" w:rsidP="00967AD3">
            <w:pPr>
              <w:spacing w:line="240" w:lineRule="auto"/>
              <w:jc w:val="center"/>
              <w:rPr>
                <w:rFonts w:asciiTheme="majorHAnsi" w:hAnsiTheme="majorHAnsi"/>
                <w:iCs/>
              </w:rPr>
            </w:pPr>
            <w:r w:rsidRPr="00BF1567">
              <w:rPr>
                <w:rFonts w:asciiTheme="majorHAnsi" w:hAnsiTheme="majorHAnsi"/>
              </w:rPr>
              <w:t xml:space="preserve"> 59</w:t>
            </w:r>
          </w:p>
        </w:tc>
        <w:tc>
          <w:tcPr>
            <w:tcW w:w="1075" w:type="dxa"/>
            <w:vAlign w:val="center"/>
          </w:tcPr>
          <w:p w14:paraId="5C8B9DBD" w14:textId="77777777" w:rsidR="00A81071" w:rsidRPr="00BF1567" w:rsidRDefault="00A81071" w:rsidP="00967AD3">
            <w:pPr>
              <w:spacing w:line="240" w:lineRule="auto"/>
              <w:jc w:val="right"/>
              <w:rPr>
                <w:rFonts w:asciiTheme="majorHAnsi" w:hAnsiTheme="majorHAnsi"/>
                <w:iCs/>
              </w:rPr>
            </w:pPr>
          </w:p>
        </w:tc>
        <w:tc>
          <w:tcPr>
            <w:tcW w:w="1080" w:type="dxa"/>
            <w:vAlign w:val="center"/>
          </w:tcPr>
          <w:p w14:paraId="732F37F8" w14:textId="77777777" w:rsidR="00A81071" w:rsidRPr="00BF1567" w:rsidRDefault="00A81071" w:rsidP="00967AD3">
            <w:pPr>
              <w:spacing w:line="240" w:lineRule="auto"/>
              <w:jc w:val="right"/>
              <w:rPr>
                <w:rFonts w:asciiTheme="majorHAnsi" w:hAnsiTheme="majorHAnsi"/>
                <w:iCs/>
              </w:rPr>
            </w:pPr>
          </w:p>
        </w:tc>
        <w:tc>
          <w:tcPr>
            <w:tcW w:w="815" w:type="dxa"/>
            <w:vAlign w:val="center"/>
          </w:tcPr>
          <w:p w14:paraId="75831CE7" w14:textId="77777777" w:rsidR="00A81071" w:rsidRPr="00BF1567" w:rsidRDefault="00A81071" w:rsidP="00967AD3">
            <w:pPr>
              <w:spacing w:line="240" w:lineRule="auto"/>
              <w:jc w:val="right"/>
              <w:rPr>
                <w:rFonts w:asciiTheme="majorHAnsi" w:hAnsiTheme="majorHAnsi"/>
                <w:iCs/>
              </w:rPr>
            </w:pPr>
          </w:p>
        </w:tc>
        <w:tc>
          <w:tcPr>
            <w:tcW w:w="900" w:type="dxa"/>
            <w:vAlign w:val="center"/>
          </w:tcPr>
          <w:p w14:paraId="41F8B4D7" w14:textId="77777777" w:rsidR="00A81071" w:rsidRPr="00BF1567" w:rsidRDefault="00A81071" w:rsidP="00967AD3">
            <w:pPr>
              <w:spacing w:line="240" w:lineRule="auto"/>
              <w:jc w:val="right"/>
              <w:rPr>
                <w:rFonts w:asciiTheme="majorHAnsi" w:hAnsiTheme="majorHAnsi"/>
                <w:iCs/>
              </w:rPr>
            </w:pPr>
          </w:p>
        </w:tc>
      </w:tr>
    </w:tbl>
    <w:p w14:paraId="4F1BD6A9" w14:textId="77777777" w:rsidR="00854F3E" w:rsidRPr="00BF1567" w:rsidRDefault="00854F3E" w:rsidP="00854F3E">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Pr="00BF1567">
        <w:rPr>
          <w:rFonts w:asciiTheme="majorHAnsi" w:hAnsiTheme="majorHAnsi" w:cs="Arial"/>
        </w:rPr>
        <w:t xml:space="preserve">.026 </w:t>
      </w:r>
      <w:r w:rsidRPr="00BF1567">
        <w:rPr>
          <w:rFonts w:asciiTheme="majorHAnsi" w:hAnsiTheme="majorHAnsi"/>
        </w:rPr>
        <w:t>(</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-.009).</w:t>
      </w:r>
    </w:p>
    <w:p w14:paraId="32AC6529" w14:textId="77777777" w:rsidR="00A81071" w:rsidRPr="00BF1567" w:rsidRDefault="00A81071" w:rsidP="00854F3E">
      <w:pPr>
        <w:pStyle w:val="Caption"/>
        <w:keepNext/>
        <w:rPr>
          <w:rFonts w:asciiTheme="majorHAnsi" w:hAnsiTheme="majorHAnsi"/>
          <w:b w:val="0"/>
        </w:rPr>
      </w:pPr>
    </w:p>
    <w:p w14:paraId="76EB496C" w14:textId="77777777" w:rsidR="00854F3E" w:rsidRPr="00BF1567" w:rsidRDefault="00854F3E" w:rsidP="00854F3E">
      <w:pPr>
        <w:pStyle w:val="Caption"/>
        <w:keepNext/>
        <w:rPr>
          <w:rFonts w:asciiTheme="majorHAnsi" w:hAnsiTheme="majorHAnsi"/>
        </w:rPr>
      </w:pPr>
      <w:bookmarkStart w:id="96" w:name="_Toc520277780"/>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9</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Aided Recall</w:t>
      </w:r>
      <w:bookmarkEnd w:id="96"/>
    </w:p>
    <w:p w14:paraId="3B6CACCB" w14:textId="77777777" w:rsidR="00854F3E" w:rsidRPr="00BF1567" w:rsidRDefault="00854F3E" w:rsidP="00854F3E">
      <w:pPr>
        <w:spacing w:line="240" w:lineRule="auto"/>
        <w:rPr>
          <w:rFonts w:asciiTheme="majorHAnsi" w:hAnsiTheme="majorHAnsi"/>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A81071" w:rsidRPr="00BF1567" w14:paraId="174CD787" w14:textId="77777777" w:rsidTr="00967AD3">
        <w:trPr>
          <w:trHeight w:val="143"/>
        </w:trPr>
        <w:tc>
          <w:tcPr>
            <w:tcW w:w="2700" w:type="dxa"/>
            <w:tcBorders>
              <w:top w:val="single" w:sz="4" w:space="0" w:color="auto"/>
              <w:bottom w:val="single" w:sz="4" w:space="0" w:color="auto"/>
            </w:tcBorders>
          </w:tcPr>
          <w:p w14:paraId="532DCBA0" w14:textId="77777777" w:rsidR="00A81071" w:rsidRPr="00BF1567" w:rsidRDefault="00A81071" w:rsidP="00967AD3">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1EE997D6" w14:textId="77777777" w:rsidR="00A81071" w:rsidRPr="00BF1567" w:rsidRDefault="00A81071" w:rsidP="00967AD3">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0272B700" w14:textId="77777777" w:rsidR="00A81071" w:rsidRPr="00BF1567" w:rsidRDefault="00A81071" w:rsidP="00967AD3">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05E32EB4" w14:textId="77777777" w:rsidR="00A81071" w:rsidRPr="00BF1567" w:rsidRDefault="00A81071" w:rsidP="00967AD3">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77836F9A" w14:textId="77777777" w:rsidR="00A81071" w:rsidRPr="00BF1567" w:rsidRDefault="00A81071" w:rsidP="00967AD3">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085D7155" w14:textId="77777777" w:rsidR="00A81071" w:rsidRPr="00BF1567" w:rsidRDefault="00A81071" w:rsidP="00967AD3">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A81071" w:rsidRPr="00BF1567" w14:paraId="5135E8EE" w14:textId="77777777" w:rsidTr="00967AD3">
        <w:tc>
          <w:tcPr>
            <w:tcW w:w="2700" w:type="dxa"/>
          </w:tcPr>
          <w:p w14:paraId="79F50312" w14:textId="77777777" w:rsidR="00A81071" w:rsidRPr="00BF1567" w:rsidRDefault="00A81071" w:rsidP="00967AD3">
            <w:pPr>
              <w:spacing w:line="240" w:lineRule="auto"/>
              <w:rPr>
                <w:rFonts w:asciiTheme="majorHAnsi" w:hAnsiTheme="majorHAnsi"/>
                <w:iCs/>
              </w:rPr>
            </w:pPr>
            <w:r w:rsidRPr="00BF1567">
              <w:rPr>
                <w:rFonts w:asciiTheme="majorHAnsi" w:hAnsiTheme="majorHAnsi"/>
              </w:rPr>
              <w:t>Brand Familiarity</w:t>
            </w:r>
          </w:p>
        </w:tc>
        <w:tc>
          <w:tcPr>
            <w:tcW w:w="630" w:type="dxa"/>
          </w:tcPr>
          <w:p w14:paraId="4783D01C"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1</w:t>
            </w:r>
          </w:p>
        </w:tc>
        <w:tc>
          <w:tcPr>
            <w:tcW w:w="1075" w:type="dxa"/>
          </w:tcPr>
          <w:p w14:paraId="26D3A4B4"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.037</w:t>
            </w:r>
          </w:p>
        </w:tc>
        <w:tc>
          <w:tcPr>
            <w:tcW w:w="1080" w:type="dxa"/>
          </w:tcPr>
          <w:p w14:paraId="206261C3"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.185</w:t>
            </w:r>
          </w:p>
        </w:tc>
        <w:tc>
          <w:tcPr>
            <w:tcW w:w="815" w:type="dxa"/>
          </w:tcPr>
          <w:p w14:paraId="794D3D8B"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.669</w:t>
            </w:r>
          </w:p>
        </w:tc>
        <w:tc>
          <w:tcPr>
            <w:tcW w:w="900" w:type="dxa"/>
          </w:tcPr>
          <w:p w14:paraId="233EF72F"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.003</w:t>
            </w:r>
          </w:p>
        </w:tc>
      </w:tr>
      <w:tr w:rsidR="00A81071" w:rsidRPr="00BF1567" w14:paraId="611F02B8" w14:textId="77777777" w:rsidTr="00967AD3">
        <w:tc>
          <w:tcPr>
            <w:tcW w:w="2700" w:type="dxa"/>
          </w:tcPr>
          <w:p w14:paraId="1C35C675" w14:textId="77777777" w:rsidR="00A81071" w:rsidRPr="00BF1567" w:rsidRDefault="00A81071" w:rsidP="00967AD3">
            <w:pPr>
              <w:spacing w:line="240" w:lineRule="auto"/>
              <w:rPr>
                <w:rFonts w:asciiTheme="majorHAnsi" w:hAnsiTheme="majorHAnsi"/>
                <w:iCs/>
              </w:rPr>
            </w:pPr>
            <w:r w:rsidRPr="00BF1567">
              <w:rPr>
                <w:rFonts w:asciiTheme="majorHAnsi" w:hAnsiTheme="majorHAnsi"/>
              </w:rPr>
              <w:t>Interface type</w:t>
            </w:r>
          </w:p>
        </w:tc>
        <w:tc>
          <w:tcPr>
            <w:tcW w:w="630" w:type="dxa"/>
          </w:tcPr>
          <w:p w14:paraId="560B41BB"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1</w:t>
            </w:r>
          </w:p>
        </w:tc>
        <w:tc>
          <w:tcPr>
            <w:tcW w:w="1075" w:type="dxa"/>
          </w:tcPr>
          <w:p w14:paraId="08E58ADD"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.029</w:t>
            </w:r>
          </w:p>
        </w:tc>
        <w:tc>
          <w:tcPr>
            <w:tcW w:w="1080" w:type="dxa"/>
          </w:tcPr>
          <w:p w14:paraId="690CF149"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.145</w:t>
            </w:r>
          </w:p>
        </w:tc>
        <w:tc>
          <w:tcPr>
            <w:tcW w:w="815" w:type="dxa"/>
          </w:tcPr>
          <w:p w14:paraId="309175C8"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.705</w:t>
            </w:r>
          </w:p>
        </w:tc>
        <w:tc>
          <w:tcPr>
            <w:tcW w:w="900" w:type="dxa"/>
          </w:tcPr>
          <w:p w14:paraId="57604196"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.003</w:t>
            </w:r>
          </w:p>
        </w:tc>
      </w:tr>
      <w:tr w:rsidR="00A81071" w:rsidRPr="00BF1567" w14:paraId="65DEFE75" w14:textId="77777777" w:rsidTr="00967AD3">
        <w:tc>
          <w:tcPr>
            <w:tcW w:w="2700" w:type="dxa"/>
          </w:tcPr>
          <w:p w14:paraId="7DB8349E" w14:textId="77777777" w:rsidR="00A81071" w:rsidRPr="00BF1567" w:rsidRDefault="00A81071" w:rsidP="00967AD3">
            <w:pPr>
              <w:spacing w:line="240" w:lineRule="auto"/>
              <w:rPr>
                <w:rFonts w:asciiTheme="majorHAnsi" w:hAnsiTheme="majorHAnsi"/>
                <w:iCs/>
              </w:rPr>
            </w:pPr>
            <w:r w:rsidRPr="00BF1567">
              <w:rPr>
                <w:rFonts w:asciiTheme="majorHAnsi" w:hAnsiTheme="majorHAnsi"/>
              </w:rPr>
              <w:t>Error</w:t>
            </w:r>
          </w:p>
        </w:tc>
        <w:tc>
          <w:tcPr>
            <w:tcW w:w="630" w:type="dxa"/>
          </w:tcPr>
          <w:p w14:paraId="1EC78132"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57</w:t>
            </w:r>
          </w:p>
        </w:tc>
        <w:tc>
          <w:tcPr>
            <w:tcW w:w="1075" w:type="dxa"/>
          </w:tcPr>
          <w:p w14:paraId="66B40EF0"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.199</w:t>
            </w:r>
          </w:p>
        </w:tc>
        <w:tc>
          <w:tcPr>
            <w:tcW w:w="1080" w:type="dxa"/>
            <w:vAlign w:val="center"/>
          </w:tcPr>
          <w:p w14:paraId="24ADFABC" w14:textId="77777777" w:rsidR="00A81071" w:rsidRPr="00BF1567" w:rsidRDefault="00A81071" w:rsidP="00967AD3">
            <w:pPr>
              <w:spacing w:line="240" w:lineRule="auto"/>
              <w:rPr>
                <w:rFonts w:asciiTheme="majorHAnsi" w:hAnsiTheme="majorHAnsi"/>
              </w:rPr>
            </w:pPr>
          </w:p>
        </w:tc>
        <w:tc>
          <w:tcPr>
            <w:tcW w:w="815" w:type="dxa"/>
            <w:vAlign w:val="center"/>
          </w:tcPr>
          <w:p w14:paraId="4178C734" w14:textId="77777777" w:rsidR="00A81071" w:rsidRPr="00BF1567" w:rsidRDefault="00A81071" w:rsidP="00967AD3">
            <w:pPr>
              <w:spacing w:line="240" w:lineRule="auto"/>
              <w:rPr>
                <w:rFonts w:asciiTheme="majorHAnsi" w:hAnsiTheme="majorHAnsi"/>
              </w:rPr>
            </w:pPr>
          </w:p>
        </w:tc>
        <w:tc>
          <w:tcPr>
            <w:tcW w:w="900" w:type="dxa"/>
            <w:vAlign w:val="center"/>
          </w:tcPr>
          <w:p w14:paraId="517EE59D" w14:textId="77777777" w:rsidR="00A81071" w:rsidRPr="00BF1567" w:rsidRDefault="00A81071" w:rsidP="00967AD3">
            <w:pPr>
              <w:spacing w:line="240" w:lineRule="auto"/>
              <w:rPr>
                <w:rFonts w:asciiTheme="majorHAnsi" w:hAnsiTheme="majorHAnsi"/>
              </w:rPr>
            </w:pPr>
          </w:p>
        </w:tc>
      </w:tr>
      <w:tr w:rsidR="00A81071" w:rsidRPr="00BF1567" w14:paraId="0D7F798C" w14:textId="77777777" w:rsidTr="00967AD3">
        <w:tc>
          <w:tcPr>
            <w:tcW w:w="2700" w:type="dxa"/>
          </w:tcPr>
          <w:p w14:paraId="36D4B6E1" w14:textId="77777777" w:rsidR="00A81071" w:rsidRPr="00BF1567" w:rsidRDefault="00A81071" w:rsidP="00967AD3">
            <w:pPr>
              <w:spacing w:line="240" w:lineRule="auto"/>
              <w:rPr>
                <w:rFonts w:asciiTheme="majorHAnsi" w:hAnsiTheme="majorHAnsi"/>
                <w:iCs/>
              </w:rPr>
            </w:pPr>
            <w:r w:rsidRPr="00BF1567">
              <w:rPr>
                <w:rFonts w:asciiTheme="majorHAnsi" w:hAnsiTheme="majorHAnsi"/>
              </w:rPr>
              <w:t>Total</w:t>
            </w:r>
          </w:p>
        </w:tc>
        <w:tc>
          <w:tcPr>
            <w:tcW w:w="630" w:type="dxa"/>
          </w:tcPr>
          <w:p w14:paraId="1978B08E"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60</w:t>
            </w:r>
          </w:p>
        </w:tc>
        <w:tc>
          <w:tcPr>
            <w:tcW w:w="1075" w:type="dxa"/>
            <w:vAlign w:val="center"/>
          </w:tcPr>
          <w:p w14:paraId="4619F0C2" w14:textId="77777777" w:rsidR="00A81071" w:rsidRPr="00BF1567" w:rsidRDefault="00A81071" w:rsidP="00967AD3">
            <w:pPr>
              <w:spacing w:line="240" w:lineRule="auto"/>
              <w:rPr>
                <w:rFonts w:asciiTheme="majorHAnsi" w:hAnsiTheme="majorHAnsi"/>
              </w:rPr>
            </w:pPr>
          </w:p>
        </w:tc>
        <w:tc>
          <w:tcPr>
            <w:tcW w:w="1080" w:type="dxa"/>
            <w:vAlign w:val="center"/>
          </w:tcPr>
          <w:p w14:paraId="6C360CA7" w14:textId="77777777" w:rsidR="00A81071" w:rsidRPr="00BF1567" w:rsidRDefault="00A81071" w:rsidP="00967AD3">
            <w:pPr>
              <w:spacing w:line="240" w:lineRule="auto"/>
              <w:rPr>
                <w:rFonts w:asciiTheme="majorHAnsi" w:hAnsiTheme="majorHAnsi"/>
              </w:rPr>
            </w:pPr>
          </w:p>
        </w:tc>
        <w:tc>
          <w:tcPr>
            <w:tcW w:w="815" w:type="dxa"/>
            <w:vAlign w:val="center"/>
          </w:tcPr>
          <w:p w14:paraId="70905C20" w14:textId="77777777" w:rsidR="00A81071" w:rsidRPr="00BF1567" w:rsidRDefault="00A81071" w:rsidP="00967AD3">
            <w:pPr>
              <w:spacing w:line="240" w:lineRule="auto"/>
              <w:rPr>
                <w:rFonts w:asciiTheme="majorHAnsi" w:hAnsiTheme="majorHAnsi"/>
              </w:rPr>
            </w:pPr>
          </w:p>
        </w:tc>
        <w:tc>
          <w:tcPr>
            <w:tcW w:w="900" w:type="dxa"/>
            <w:vAlign w:val="center"/>
          </w:tcPr>
          <w:p w14:paraId="6D2B2265" w14:textId="77777777" w:rsidR="00A81071" w:rsidRPr="00BF1567" w:rsidRDefault="00A81071" w:rsidP="00967AD3">
            <w:pPr>
              <w:spacing w:line="240" w:lineRule="auto"/>
              <w:rPr>
                <w:rFonts w:asciiTheme="majorHAnsi" w:hAnsiTheme="majorHAnsi"/>
              </w:rPr>
            </w:pPr>
          </w:p>
        </w:tc>
      </w:tr>
      <w:tr w:rsidR="00A81071" w:rsidRPr="00BF1567" w14:paraId="1B1DC996" w14:textId="77777777" w:rsidTr="00967AD3">
        <w:tc>
          <w:tcPr>
            <w:tcW w:w="2700" w:type="dxa"/>
          </w:tcPr>
          <w:p w14:paraId="6E66A282" w14:textId="77777777" w:rsidR="00A81071" w:rsidRPr="00BF1567" w:rsidRDefault="00A81071" w:rsidP="00967AD3">
            <w:pPr>
              <w:spacing w:line="240" w:lineRule="auto"/>
              <w:rPr>
                <w:rFonts w:asciiTheme="majorHAnsi" w:hAnsiTheme="majorHAnsi"/>
                <w:iCs/>
              </w:rPr>
            </w:pPr>
            <w:r w:rsidRPr="00BF1567">
              <w:rPr>
                <w:rFonts w:asciiTheme="majorHAnsi" w:hAnsiTheme="majorHAnsi"/>
              </w:rPr>
              <w:t>Corrected Total</w:t>
            </w:r>
          </w:p>
        </w:tc>
        <w:tc>
          <w:tcPr>
            <w:tcW w:w="630" w:type="dxa"/>
          </w:tcPr>
          <w:p w14:paraId="72754D55" w14:textId="77777777" w:rsidR="00A81071" w:rsidRPr="00BF1567" w:rsidRDefault="00A81071" w:rsidP="00967AD3">
            <w:pPr>
              <w:spacing w:line="240" w:lineRule="auto"/>
              <w:ind w:left="60" w:right="60"/>
              <w:jc w:val="right"/>
              <w:rPr>
                <w:rFonts w:asciiTheme="majorHAnsi" w:hAnsiTheme="majorHAnsi"/>
                <w:color w:val="010205"/>
              </w:rPr>
            </w:pPr>
            <w:r w:rsidRPr="00BF1567">
              <w:rPr>
                <w:rFonts w:asciiTheme="majorHAnsi" w:hAnsiTheme="majorHAnsi"/>
                <w:color w:val="010205"/>
              </w:rPr>
              <w:t>59</w:t>
            </w:r>
          </w:p>
        </w:tc>
        <w:tc>
          <w:tcPr>
            <w:tcW w:w="1075" w:type="dxa"/>
            <w:vAlign w:val="center"/>
          </w:tcPr>
          <w:p w14:paraId="1924BCAD" w14:textId="77777777" w:rsidR="00A81071" w:rsidRPr="00BF1567" w:rsidRDefault="00A81071" w:rsidP="00967AD3">
            <w:pPr>
              <w:spacing w:line="240" w:lineRule="auto"/>
              <w:rPr>
                <w:rFonts w:asciiTheme="majorHAnsi" w:hAnsiTheme="majorHAnsi"/>
              </w:rPr>
            </w:pPr>
          </w:p>
        </w:tc>
        <w:tc>
          <w:tcPr>
            <w:tcW w:w="1080" w:type="dxa"/>
            <w:vAlign w:val="center"/>
          </w:tcPr>
          <w:p w14:paraId="316709FF" w14:textId="77777777" w:rsidR="00A81071" w:rsidRPr="00BF1567" w:rsidRDefault="00A81071" w:rsidP="00967AD3">
            <w:pPr>
              <w:spacing w:line="240" w:lineRule="auto"/>
              <w:rPr>
                <w:rFonts w:asciiTheme="majorHAnsi" w:hAnsiTheme="majorHAnsi"/>
              </w:rPr>
            </w:pPr>
          </w:p>
        </w:tc>
        <w:tc>
          <w:tcPr>
            <w:tcW w:w="815" w:type="dxa"/>
            <w:vAlign w:val="center"/>
          </w:tcPr>
          <w:p w14:paraId="58F74A9C" w14:textId="77777777" w:rsidR="00A81071" w:rsidRPr="00BF1567" w:rsidRDefault="00A81071" w:rsidP="00967AD3">
            <w:pPr>
              <w:spacing w:line="240" w:lineRule="auto"/>
              <w:rPr>
                <w:rFonts w:asciiTheme="majorHAnsi" w:hAnsiTheme="majorHAnsi"/>
              </w:rPr>
            </w:pPr>
          </w:p>
        </w:tc>
        <w:tc>
          <w:tcPr>
            <w:tcW w:w="900" w:type="dxa"/>
            <w:vAlign w:val="center"/>
          </w:tcPr>
          <w:p w14:paraId="21F62DBF" w14:textId="77777777" w:rsidR="00A81071" w:rsidRPr="00BF1567" w:rsidRDefault="00A81071" w:rsidP="00967AD3">
            <w:pPr>
              <w:spacing w:line="240" w:lineRule="auto"/>
              <w:rPr>
                <w:rFonts w:asciiTheme="majorHAnsi" w:hAnsiTheme="majorHAnsi"/>
              </w:rPr>
            </w:pPr>
          </w:p>
        </w:tc>
      </w:tr>
    </w:tbl>
    <w:p w14:paraId="60CB30DE" w14:textId="77777777" w:rsidR="00854F3E" w:rsidRPr="00BF1567" w:rsidRDefault="00854F3E" w:rsidP="00854F3E">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.007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-.028).</w:t>
      </w:r>
    </w:p>
    <w:p w14:paraId="295514A8" w14:textId="77777777" w:rsidR="00854F3E" w:rsidRPr="00BF1567" w:rsidRDefault="00854F3E" w:rsidP="00854F3E">
      <w:pPr>
        <w:spacing w:line="240" w:lineRule="auto"/>
        <w:rPr>
          <w:rFonts w:asciiTheme="majorHAnsi" w:hAnsiTheme="majorHAnsi"/>
        </w:rPr>
      </w:pPr>
    </w:p>
    <w:p w14:paraId="400634D7" w14:textId="77777777" w:rsidR="00854F3E" w:rsidRPr="00BF1567" w:rsidRDefault="00854F3E" w:rsidP="00854F3E">
      <w:pPr>
        <w:pStyle w:val="Caption"/>
        <w:keepNext/>
        <w:rPr>
          <w:rFonts w:asciiTheme="majorHAnsi" w:hAnsiTheme="majorHAnsi"/>
          <w:b w:val="0"/>
        </w:rPr>
      </w:pPr>
      <w:bookmarkStart w:id="97" w:name="_Toc520277781"/>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10</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Product Knowledge</w:t>
      </w:r>
      <w:bookmarkEnd w:id="97"/>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A81071" w:rsidRPr="00BF1567" w14:paraId="0F031A1D" w14:textId="77777777" w:rsidTr="00967AD3">
        <w:trPr>
          <w:trHeight w:val="143"/>
        </w:trPr>
        <w:tc>
          <w:tcPr>
            <w:tcW w:w="2700" w:type="dxa"/>
            <w:tcBorders>
              <w:top w:val="single" w:sz="4" w:space="0" w:color="auto"/>
              <w:bottom w:val="single" w:sz="4" w:space="0" w:color="auto"/>
            </w:tcBorders>
          </w:tcPr>
          <w:p w14:paraId="492604B5" w14:textId="77777777" w:rsidR="00A81071" w:rsidRPr="00BF1567" w:rsidRDefault="00A81071" w:rsidP="00967AD3">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528F5D1C" w14:textId="77777777" w:rsidR="00A81071" w:rsidRPr="00BF1567" w:rsidRDefault="00A81071" w:rsidP="00967AD3">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60F3CE57" w14:textId="77777777" w:rsidR="00A81071" w:rsidRPr="00BF1567" w:rsidRDefault="00A81071" w:rsidP="00967AD3">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043FD147" w14:textId="77777777" w:rsidR="00A81071" w:rsidRPr="00BF1567" w:rsidRDefault="00A81071" w:rsidP="00967AD3">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1F4C32F6" w14:textId="77777777" w:rsidR="00A81071" w:rsidRPr="00BF1567" w:rsidRDefault="00A81071" w:rsidP="00967AD3">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494BDA9D" w14:textId="77777777" w:rsidR="00A81071" w:rsidRPr="00BF1567" w:rsidRDefault="00A81071" w:rsidP="00967AD3">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A81071" w:rsidRPr="00BF1567" w14:paraId="4296B81C" w14:textId="77777777" w:rsidTr="00967AD3">
        <w:tc>
          <w:tcPr>
            <w:tcW w:w="2700" w:type="dxa"/>
          </w:tcPr>
          <w:p w14:paraId="050D77DF" w14:textId="77777777" w:rsidR="00A81071" w:rsidRPr="00BF1567" w:rsidRDefault="00A81071" w:rsidP="00967AD3">
            <w:pPr>
              <w:spacing w:line="240" w:lineRule="auto"/>
              <w:rPr>
                <w:rFonts w:asciiTheme="majorHAnsi" w:hAnsiTheme="majorHAnsi"/>
                <w:iCs/>
              </w:rPr>
            </w:pPr>
            <w:r w:rsidRPr="00BF1567">
              <w:rPr>
                <w:rFonts w:asciiTheme="majorHAnsi" w:hAnsiTheme="majorHAnsi"/>
              </w:rPr>
              <w:t>Brand Familiarity</w:t>
            </w:r>
          </w:p>
        </w:tc>
        <w:tc>
          <w:tcPr>
            <w:tcW w:w="630" w:type="dxa"/>
            <w:vAlign w:val="center"/>
          </w:tcPr>
          <w:p w14:paraId="70BC555D" w14:textId="77777777" w:rsidR="00A81071" w:rsidRPr="00BF1567" w:rsidRDefault="00A81071" w:rsidP="00967AD3">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0423C933" w14:textId="77777777" w:rsidR="00A81071" w:rsidRPr="00BF1567" w:rsidRDefault="00A81071" w:rsidP="00967AD3">
            <w:pPr>
              <w:spacing w:line="240" w:lineRule="auto"/>
              <w:jc w:val="right"/>
              <w:rPr>
                <w:rFonts w:asciiTheme="majorHAnsi" w:hAnsiTheme="majorHAnsi"/>
                <w:iCs/>
              </w:rPr>
            </w:pPr>
            <w:r w:rsidRPr="00BF1567">
              <w:rPr>
                <w:rFonts w:asciiTheme="majorHAnsi" w:hAnsiTheme="majorHAnsi" w:cs="Arial"/>
              </w:rPr>
              <w:t>.961</w:t>
            </w:r>
          </w:p>
        </w:tc>
        <w:tc>
          <w:tcPr>
            <w:tcW w:w="1080" w:type="dxa"/>
            <w:vAlign w:val="center"/>
          </w:tcPr>
          <w:p w14:paraId="6BEA591B" w14:textId="77777777" w:rsidR="00A81071" w:rsidRPr="00BF1567" w:rsidRDefault="00A81071" w:rsidP="00967AD3">
            <w:pPr>
              <w:spacing w:line="240" w:lineRule="auto"/>
              <w:jc w:val="right"/>
              <w:rPr>
                <w:rFonts w:asciiTheme="majorHAnsi" w:hAnsiTheme="majorHAnsi"/>
                <w:iCs/>
              </w:rPr>
            </w:pPr>
            <w:r w:rsidRPr="00BF1567">
              <w:rPr>
                <w:rFonts w:asciiTheme="majorHAnsi" w:hAnsiTheme="majorHAnsi" w:cs="Arial"/>
              </w:rPr>
              <w:t>1.451</w:t>
            </w:r>
          </w:p>
        </w:tc>
        <w:tc>
          <w:tcPr>
            <w:tcW w:w="815" w:type="dxa"/>
            <w:vAlign w:val="center"/>
          </w:tcPr>
          <w:p w14:paraId="186947C3" w14:textId="77777777" w:rsidR="00A81071" w:rsidRPr="00BF1567" w:rsidRDefault="00A81071" w:rsidP="00967AD3">
            <w:pPr>
              <w:spacing w:line="240" w:lineRule="auto"/>
              <w:jc w:val="right"/>
              <w:rPr>
                <w:rFonts w:asciiTheme="majorHAnsi" w:hAnsiTheme="majorHAnsi"/>
                <w:iCs/>
              </w:rPr>
            </w:pPr>
            <w:r w:rsidRPr="00BF1567">
              <w:rPr>
                <w:rFonts w:asciiTheme="majorHAnsi" w:hAnsiTheme="majorHAnsi" w:cs="Arial"/>
              </w:rPr>
              <w:t>.233</w:t>
            </w:r>
          </w:p>
        </w:tc>
        <w:tc>
          <w:tcPr>
            <w:tcW w:w="900" w:type="dxa"/>
            <w:vAlign w:val="center"/>
          </w:tcPr>
          <w:p w14:paraId="19F2CD7F" w14:textId="77777777" w:rsidR="00A81071" w:rsidRPr="00BF1567" w:rsidRDefault="00A81071" w:rsidP="00967AD3">
            <w:pPr>
              <w:spacing w:line="240" w:lineRule="auto"/>
              <w:jc w:val="right"/>
              <w:rPr>
                <w:rFonts w:asciiTheme="majorHAnsi" w:hAnsiTheme="majorHAnsi"/>
                <w:iCs/>
              </w:rPr>
            </w:pPr>
            <w:r w:rsidRPr="00BF1567">
              <w:rPr>
                <w:rFonts w:asciiTheme="majorHAnsi" w:hAnsiTheme="majorHAnsi" w:cs="Arial"/>
              </w:rPr>
              <w:t>.025</w:t>
            </w:r>
          </w:p>
        </w:tc>
      </w:tr>
      <w:tr w:rsidR="00A81071" w:rsidRPr="00BF1567" w14:paraId="2F3553B8" w14:textId="77777777" w:rsidTr="00967AD3">
        <w:tc>
          <w:tcPr>
            <w:tcW w:w="2700" w:type="dxa"/>
          </w:tcPr>
          <w:p w14:paraId="2B21D434" w14:textId="77777777" w:rsidR="00A81071" w:rsidRPr="00BF1567" w:rsidRDefault="00A81071" w:rsidP="00967AD3">
            <w:pPr>
              <w:spacing w:line="240" w:lineRule="auto"/>
              <w:rPr>
                <w:rFonts w:asciiTheme="majorHAnsi" w:hAnsiTheme="majorHAnsi"/>
                <w:iCs/>
              </w:rPr>
            </w:pPr>
            <w:r w:rsidRPr="00BF1567">
              <w:rPr>
                <w:rFonts w:asciiTheme="majorHAnsi" w:hAnsiTheme="majorHAnsi" w:cs="Arial"/>
              </w:rPr>
              <w:t>Interface type</w:t>
            </w:r>
          </w:p>
        </w:tc>
        <w:tc>
          <w:tcPr>
            <w:tcW w:w="630" w:type="dxa"/>
            <w:vAlign w:val="center"/>
          </w:tcPr>
          <w:p w14:paraId="4BD6940D" w14:textId="77777777" w:rsidR="00A81071" w:rsidRPr="00BF1567" w:rsidRDefault="00A81071" w:rsidP="00967AD3">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01FA834E" w14:textId="77777777" w:rsidR="00A81071" w:rsidRPr="00BF1567" w:rsidRDefault="00A81071" w:rsidP="00967AD3">
            <w:pPr>
              <w:spacing w:line="240" w:lineRule="auto"/>
              <w:jc w:val="right"/>
              <w:rPr>
                <w:rFonts w:asciiTheme="majorHAnsi" w:hAnsiTheme="majorHAnsi"/>
                <w:iCs/>
              </w:rPr>
            </w:pPr>
            <w:r w:rsidRPr="00BF1567">
              <w:rPr>
                <w:rFonts w:asciiTheme="majorHAnsi" w:hAnsiTheme="majorHAnsi" w:cs="Arial"/>
              </w:rPr>
              <w:t>2.494</w:t>
            </w:r>
          </w:p>
        </w:tc>
        <w:tc>
          <w:tcPr>
            <w:tcW w:w="1080" w:type="dxa"/>
            <w:vAlign w:val="center"/>
          </w:tcPr>
          <w:p w14:paraId="028BECE1" w14:textId="77777777" w:rsidR="00A81071" w:rsidRPr="00BF1567" w:rsidRDefault="00A81071" w:rsidP="00967AD3">
            <w:pPr>
              <w:spacing w:line="240" w:lineRule="auto"/>
              <w:jc w:val="right"/>
              <w:rPr>
                <w:rFonts w:asciiTheme="majorHAnsi" w:hAnsiTheme="majorHAnsi"/>
                <w:iCs/>
              </w:rPr>
            </w:pPr>
            <w:r w:rsidRPr="00BF1567">
              <w:rPr>
                <w:rFonts w:asciiTheme="majorHAnsi" w:hAnsiTheme="majorHAnsi" w:cs="Arial"/>
              </w:rPr>
              <w:t>3.764</w:t>
            </w:r>
          </w:p>
        </w:tc>
        <w:tc>
          <w:tcPr>
            <w:tcW w:w="815" w:type="dxa"/>
            <w:vAlign w:val="center"/>
          </w:tcPr>
          <w:p w14:paraId="4D0B274A" w14:textId="77777777" w:rsidR="00A81071" w:rsidRPr="00BF1567" w:rsidRDefault="00A81071" w:rsidP="00967AD3">
            <w:pPr>
              <w:spacing w:line="240" w:lineRule="auto"/>
              <w:jc w:val="right"/>
              <w:rPr>
                <w:rFonts w:asciiTheme="majorHAnsi" w:hAnsiTheme="majorHAnsi"/>
                <w:iCs/>
              </w:rPr>
            </w:pPr>
            <w:r w:rsidRPr="00BF1567">
              <w:rPr>
                <w:rFonts w:asciiTheme="majorHAnsi" w:hAnsiTheme="majorHAnsi" w:cs="Arial"/>
              </w:rPr>
              <w:t>.057</w:t>
            </w:r>
          </w:p>
        </w:tc>
        <w:tc>
          <w:tcPr>
            <w:tcW w:w="900" w:type="dxa"/>
            <w:vAlign w:val="center"/>
          </w:tcPr>
          <w:p w14:paraId="3FEF3186" w14:textId="77777777" w:rsidR="00A81071" w:rsidRPr="00BF1567" w:rsidRDefault="00A81071" w:rsidP="00967AD3">
            <w:pPr>
              <w:spacing w:line="240" w:lineRule="auto"/>
              <w:jc w:val="right"/>
              <w:rPr>
                <w:rFonts w:asciiTheme="majorHAnsi" w:hAnsiTheme="majorHAnsi"/>
                <w:iCs/>
              </w:rPr>
            </w:pPr>
            <w:r w:rsidRPr="00BF1567">
              <w:rPr>
                <w:rFonts w:asciiTheme="majorHAnsi" w:hAnsiTheme="majorHAnsi" w:cs="Arial"/>
              </w:rPr>
              <w:t>.062</w:t>
            </w:r>
          </w:p>
        </w:tc>
      </w:tr>
      <w:tr w:rsidR="00A81071" w:rsidRPr="00BF1567" w14:paraId="5010059A" w14:textId="77777777" w:rsidTr="00967AD3">
        <w:tc>
          <w:tcPr>
            <w:tcW w:w="2700" w:type="dxa"/>
          </w:tcPr>
          <w:p w14:paraId="2BD9805A" w14:textId="77777777" w:rsidR="00A81071" w:rsidRPr="00BF1567" w:rsidRDefault="00A81071" w:rsidP="00967AD3">
            <w:pPr>
              <w:spacing w:line="240" w:lineRule="auto"/>
              <w:rPr>
                <w:rFonts w:asciiTheme="majorHAnsi" w:hAnsiTheme="majorHAnsi"/>
                <w:iCs/>
              </w:rPr>
            </w:pPr>
            <w:r w:rsidRPr="00BF1567">
              <w:rPr>
                <w:rFonts w:asciiTheme="majorHAnsi" w:hAnsiTheme="majorHAnsi" w:cs="Arial"/>
              </w:rPr>
              <w:t>Error</w:t>
            </w:r>
          </w:p>
        </w:tc>
        <w:tc>
          <w:tcPr>
            <w:tcW w:w="630" w:type="dxa"/>
            <w:vAlign w:val="center"/>
          </w:tcPr>
          <w:p w14:paraId="521DD39D" w14:textId="77777777" w:rsidR="00A81071" w:rsidRPr="00BF1567" w:rsidRDefault="00A81071" w:rsidP="00967AD3">
            <w:pPr>
              <w:spacing w:line="240" w:lineRule="auto"/>
              <w:jc w:val="right"/>
              <w:rPr>
                <w:rFonts w:asciiTheme="majorHAnsi" w:hAnsiTheme="majorHAnsi"/>
                <w:iCs/>
              </w:rPr>
            </w:pPr>
            <w:r w:rsidRPr="00BF1567">
              <w:rPr>
                <w:rFonts w:asciiTheme="majorHAnsi" w:hAnsiTheme="majorHAnsi" w:cs="Arial"/>
              </w:rPr>
              <w:t>57</w:t>
            </w:r>
          </w:p>
        </w:tc>
        <w:tc>
          <w:tcPr>
            <w:tcW w:w="1075" w:type="dxa"/>
            <w:vAlign w:val="center"/>
          </w:tcPr>
          <w:p w14:paraId="5D4BFC7C" w14:textId="77777777" w:rsidR="00A81071" w:rsidRPr="00BF1567" w:rsidRDefault="00A81071" w:rsidP="00967AD3">
            <w:pPr>
              <w:spacing w:line="240" w:lineRule="auto"/>
              <w:jc w:val="right"/>
              <w:rPr>
                <w:rFonts w:asciiTheme="majorHAnsi" w:hAnsiTheme="majorHAnsi"/>
                <w:iCs/>
              </w:rPr>
            </w:pPr>
            <w:r w:rsidRPr="00BF1567">
              <w:rPr>
                <w:rFonts w:asciiTheme="majorHAnsi" w:hAnsiTheme="majorHAnsi" w:cs="Arial"/>
              </w:rPr>
              <w:t>.663</w:t>
            </w:r>
          </w:p>
        </w:tc>
        <w:tc>
          <w:tcPr>
            <w:tcW w:w="1080" w:type="dxa"/>
            <w:vAlign w:val="center"/>
          </w:tcPr>
          <w:p w14:paraId="472201B4" w14:textId="77777777" w:rsidR="00A81071" w:rsidRPr="00BF1567" w:rsidRDefault="00A81071" w:rsidP="00967AD3">
            <w:pPr>
              <w:spacing w:line="240" w:lineRule="auto"/>
              <w:jc w:val="right"/>
              <w:rPr>
                <w:rFonts w:asciiTheme="majorHAnsi" w:hAnsiTheme="majorHAnsi"/>
                <w:iCs/>
              </w:rPr>
            </w:pPr>
          </w:p>
        </w:tc>
        <w:tc>
          <w:tcPr>
            <w:tcW w:w="815" w:type="dxa"/>
            <w:vAlign w:val="center"/>
          </w:tcPr>
          <w:p w14:paraId="7EA83C5D" w14:textId="77777777" w:rsidR="00A81071" w:rsidRPr="00BF1567" w:rsidRDefault="00A81071" w:rsidP="00967AD3">
            <w:pPr>
              <w:spacing w:line="240" w:lineRule="auto"/>
              <w:jc w:val="right"/>
              <w:rPr>
                <w:rFonts w:asciiTheme="majorHAnsi" w:hAnsiTheme="majorHAnsi"/>
                <w:iCs/>
              </w:rPr>
            </w:pPr>
          </w:p>
        </w:tc>
        <w:tc>
          <w:tcPr>
            <w:tcW w:w="900" w:type="dxa"/>
            <w:vAlign w:val="center"/>
          </w:tcPr>
          <w:p w14:paraId="1720C428" w14:textId="77777777" w:rsidR="00A81071" w:rsidRPr="00BF1567" w:rsidRDefault="00A81071" w:rsidP="00967AD3">
            <w:pPr>
              <w:spacing w:line="240" w:lineRule="auto"/>
              <w:jc w:val="right"/>
              <w:rPr>
                <w:rFonts w:asciiTheme="majorHAnsi" w:hAnsiTheme="majorHAnsi"/>
                <w:iCs/>
              </w:rPr>
            </w:pPr>
          </w:p>
        </w:tc>
      </w:tr>
      <w:tr w:rsidR="00A81071" w:rsidRPr="00BF1567" w14:paraId="1596725A" w14:textId="77777777" w:rsidTr="00967AD3">
        <w:tc>
          <w:tcPr>
            <w:tcW w:w="2700" w:type="dxa"/>
          </w:tcPr>
          <w:p w14:paraId="11B3B5A5" w14:textId="77777777" w:rsidR="00A81071" w:rsidRPr="00BF1567" w:rsidRDefault="00A81071" w:rsidP="00967AD3">
            <w:pPr>
              <w:spacing w:line="240" w:lineRule="auto"/>
              <w:rPr>
                <w:rFonts w:asciiTheme="majorHAnsi" w:hAnsiTheme="majorHAnsi"/>
                <w:iCs/>
              </w:rPr>
            </w:pPr>
            <w:r w:rsidRPr="00BF1567">
              <w:rPr>
                <w:rFonts w:asciiTheme="majorHAnsi" w:hAnsiTheme="majorHAnsi" w:cs="Arial"/>
              </w:rPr>
              <w:t>Total</w:t>
            </w:r>
          </w:p>
        </w:tc>
        <w:tc>
          <w:tcPr>
            <w:tcW w:w="630" w:type="dxa"/>
            <w:vAlign w:val="center"/>
          </w:tcPr>
          <w:p w14:paraId="364C4678" w14:textId="77777777" w:rsidR="00A81071" w:rsidRPr="00BF1567" w:rsidRDefault="00A81071" w:rsidP="00967AD3">
            <w:pPr>
              <w:spacing w:line="240" w:lineRule="auto"/>
              <w:jc w:val="right"/>
              <w:rPr>
                <w:rFonts w:asciiTheme="majorHAnsi" w:hAnsiTheme="majorHAnsi"/>
                <w:iCs/>
              </w:rPr>
            </w:pPr>
            <w:r w:rsidRPr="00BF1567">
              <w:rPr>
                <w:rFonts w:asciiTheme="majorHAnsi" w:hAnsiTheme="majorHAnsi" w:cs="Arial"/>
              </w:rPr>
              <w:t>60</w:t>
            </w:r>
          </w:p>
        </w:tc>
        <w:tc>
          <w:tcPr>
            <w:tcW w:w="1075" w:type="dxa"/>
            <w:vAlign w:val="center"/>
          </w:tcPr>
          <w:p w14:paraId="27384708" w14:textId="77777777" w:rsidR="00A81071" w:rsidRPr="00BF1567" w:rsidRDefault="00A81071" w:rsidP="00967AD3">
            <w:pPr>
              <w:spacing w:line="240" w:lineRule="auto"/>
              <w:jc w:val="right"/>
              <w:rPr>
                <w:rFonts w:asciiTheme="majorHAnsi" w:hAnsiTheme="majorHAnsi"/>
                <w:iCs/>
              </w:rPr>
            </w:pPr>
          </w:p>
        </w:tc>
        <w:tc>
          <w:tcPr>
            <w:tcW w:w="1080" w:type="dxa"/>
            <w:vAlign w:val="center"/>
          </w:tcPr>
          <w:p w14:paraId="3509C4CA" w14:textId="77777777" w:rsidR="00A81071" w:rsidRPr="00BF1567" w:rsidRDefault="00A81071" w:rsidP="00967AD3">
            <w:pPr>
              <w:spacing w:line="240" w:lineRule="auto"/>
              <w:jc w:val="right"/>
              <w:rPr>
                <w:rFonts w:asciiTheme="majorHAnsi" w:hAnsiTheme="majorHAnsi"/>
                <w:iCs/>
              </w:rPr>
            </w:pPr>
          </w:p>
        </w:tc>
        <w:tc>
          <w:tcPr>
            <w:tcW w:w="815" w:type="dxa"/>
            <w:vAlign w:val="center"/>
          </w:tcPr>
          <w:p w14:paraId="52CF4CC7" w14:textId="77777777" w:rsidR="00A81071" w:rsidRPr="00BF1567" w:rsidRDefault="00A81071" w:rsidP="00967AD3">
            <w:pPr>
              <w:spacing w:line="240" w:lineRule="auto"/>
              <w:jc w:val="right"/>
              <w:rPr>
                <w:rFonts w:asciiTheme="majorHAnsi" w:hAnsiTheme="majorHAnsi"/>
                <w:iCs/>
              </w:rPr>
            </w:pPr>
          </w:p>
        </w:tc>
        <w:tc>
          <w:tcPr>
            <w:tcW w:w="900" w:type="dxa"/>
            <w:vAlign w:val="center"/>
          </w:tcPr>
          <w:p w14:paraId="75C14E7F" w14:textId="77777777" w:rsidR="00A81071" w:rsidRPr="00BF1567" w:rsidRDefault="00A81071" w:rsidP="00967AD3">
            <w:pPr>
              <w:spacing w:line="240" w:lineRule="auto"/>
              <w:jc w:val="right"/>
              <w:rPr>
                <w:rFonts w:asciiTheme="majorHAnsi" w:hAnsiTheme="majorHAnsi"/>
                <w:iCs/>
              </w:rPr>
            </w:pPr>
          </w:p>
        </w:tc>
      </w:tr>
      <w:tr w:rsidR="00A81071" w:rsidRPr="00BF1567" w14:paraId="5EFB9A1A" w14:textId="77777777" w:rsidTr="00967AD3">
        <w:tc>
          <w:tcPr>
            <w:tcW w:w="2700" w:type="dxa"/>
          </w:tcPr>
          <w:p w14:paraId="47ADB55F" w14:textId="77777777" w:rsidR="00A81071" w:rsidRPr="00BF1567" w:rsidRDefault="00A81071" w:rsidP="00967AD3">
            <w:pPr>
              <w:spacing w:line="240" w:lineRule="auto"/>
              <w:rPr>
                <w:rFonts w:asciiTheme="majorHAnsi" w:hAnsiTheme="majorHAnsi"/>
                <w:iCs/>
              </w:rPr>
            </w:pPr>
            <w:r w:rsidRPr="00BF1567">
              <w:rPr>
                <w:rFonts w:asciiTheme="majorHAnsi" w:hAnsiTheme="majorHAnsi" w:cs="Arial"/>
              </w:rPr>
              <w:t>Corrected Total</w:t>
            </w:r>
          </w:p>
        </w:tc>
        <w:tc>
          <w:tcPr>
            <w:tcW w:w="630" w:type="dxa"/>
            <w:vAlign w:val="center"/>
          </w:tcPr>
          <w:p w14:paraId="6E13CCB5" w14:textId="77777777" w:rsidR="00A81071" w:rsidRPr="00BF1567" w:rsidRDefault="00A81071" w:rsidP="00967AD3">
            <w:pPr>
              <w:spacing w:line="240" w:lineRule="auto"/>
              <w:jc w:val="right"/>
              <w:rPr>
                <w:rFonts w:asciiTheme="majorHAnsi" w:hAnsiTheme="majorHAnsi"/>
                <w:iCs/>
              </w:rPr>
            </w:pPr>
            <w:r w:rsidRPr="00BF1567">
              <w:rPr>
                <w:rFonts w:asciiTheme="majorHAnsi" w:hAnsiTheme="majorHAnsi" w:cs="Arial"/>
              </w:rPr>
              <w:t>59</w:t>
            </w:r>
          </w:p>
        </w:tc>
        <w:tc>
          <w:tcPr>
            <w:tcW w:w="1075" w:type="dxa"/>
            <w:vAlign w:val="center"/>
          </w:tcPr>
          <w:p w14:paraId="08A13BBC" w14:textId="77777777" w:rsidR="00A81071" w:rsidRPr="00BF1567" w:rsidRDefault="00A81071" w:rsidP="00967AD3">
            <w:pPr>
              <w:spacing w:line="240" w:lineRule="auto"/>
              <w:jc w:val="right"/>
              <w:rPr>
                <w:rFonts w:asciiTheme="majorHAnsi" w:hAnsiTheme="majorHAnsi"/>
                <w:iCs/>
              </w:rPr>
            </w:pPr>
          </w:p>
        </w:tc>
        <w:tc>
          <w:tcPr>
            <w:tcW w:w="1080" w:type="dxa"/>
            <w:vAlign w:val="center"/>
          </w:tcPr>
          <w:p w14:paraId="2C7D5811" w14:textId="77777777" w:rsidR="00A81071" w:rsidRPr="00BF1567" w:rsidRDefault="00A81071" w:rsidP="00967AD3">
            <w:pPr>
              <w:spacing w:line="240" w:lineRule="auto"/>
              <w:jc w:val="right"/>
              <w:rPr>
                <w:rFonts w:asciiTheme="majorHAnsi" w:hAnsiTheme="majorHAnsi"/>
                <w:iCs/>
              </w:rPr>
            </w:pPr>
          </w:p>
        </w:tc>
        <w:tc>
          <w:tcPr>
            <w:tcW w:w="815" w:type="dxa"/>
            <w:vAlign w:val="center"/>
          </w:tcPr>
          <w:p w14:paraId="5FA84390" w14:textId="77777777" w:rsidR="00A81071" w:rsidRPr="00BF1567" w:rsidRDefault="00A81071" w:rsidP="00967AD3">
            <w:pPr>
              <w:spacing w:line="240" w:lineRule="auto"/>
              <w:jc w:val="right"/>
              <w:rPr>
                <w:rFonts w:asciiTheme="majorHAnsi" w:hAnsiTheme="majorHAnsi"/>
                <w:iCs/>
              </w:rPr>
            </w:pPr>
          </w:p>
        </w:tc>
        <w:tc>
          <w:tcPr>
            <w:tcW w:w="900" w:type="dxa"/>
            <w:vAlign w:val="center"/>
          </w:tcPr>
          <w:p w14:paraId="5534DEC7" w14:textId="77777777" w:rsidR="00A81071" w:rsidRPr="00BF1567" w:rsidRDefault="00A81071" w:rsidP="00967AD3">
            <w:pPr>
              <w:spacing w:line="240" w:lineRule="auto"/>
              <w:jc w:val="right"/>
              <w:rPr>
                <w:rFonts w:asciiTheme="majorHAnsi" w:hAnsiTheme="majorHAnsi"/>
                <w:iCs/>
              </w:rPr>
            </w:pPr>
          </w:p>
        </w:tc>
      </w:tr>
    </w:tbl>
    <w:p w14:paraId="7553B2B4" w14:textId="77777777" w:rsidR="00854F3E" w:rsidRPr="00BF1567" w:rsidRDefault="00854F3E" w:rsidP="00854F3E">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Pr="00BF1567">
        <w:rPr>
          <w:rFonts w:asciiTheme="majorHAnsi" w:hAnsiTheme="majorHAnsi" w:cs="Arial"/>
        </w:rPr>
        <w:t xml:space="preserve">.099 </w:t>
      </w:r>
      <w:r w:rsidRPr="00BF1567">
        <w:rPr>
          <w:rFonts w:asciiTheme="majorHAnsi" w:hAnsiTheme="majorHAnsi"/>
        </w:rPr>
        <w:t>(</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w:t>
      </w:r>
      <w:r w:rsidRPr="00BF1567">
        <w:rPr>
          <w:rFonts w:asciiTheme="majorHAnsi" w:hAnsiTheme="majorHAnsi" w:cs="Arial"/>
        </w:rPr>
        <w:t>067</w:t>
      </w:r>
      <w:r w:rsidRPr="00BF1567">
        <w:rPr>
          <w:rFonts w:asciiTheme="majorHAnsi" w:hAnsiTheme="majorHAnsi"/>
        </w:rPr>
        <w:t>).</w:t>
      </w:r>
    </w:p>
    <w:p w14:paraId="07877991" w14:textId="39B8C5AA" w:rsidR="0090109E" w:rsidRPr="00BF1567" w:rsidRDefault="0090109E" w:rsidP="00A9087A">
      <w:pPr>
        <w:pStyle w:val="Heading2"/>
      </w:pPr>
      <w:bookmarkStart w:id="98" w:name="_Toc520277701"/>
      <w:r w:rsidRPr="00BF1567">
        <w:lastRenderedPageBreak/>
        <w:t>Hypothesis 3</w:t>
      </w:r>
      <w:r w:rsidR="00193AFC" w:rsidRPr="00BF1567">
        <w:t>a-d</w:t>
      </w:r>
      <w:r w:rsidRPr="00BF1567">
        <w:t>: Effect of Interface Type on Attitudes and Intentions</w:t>
      </w:r>
      <w:bookmarkEnd w:id="98"/>
      <w:r w:rsidRPr="00BF1567">
        <w:t xml:space="preserve"> </w:t>
      </w:r>
    </w:p>
    <w:p w14:paraId="734F6CBD" w14:textId="4733CA81" w:rsidR="0090109E" w:rsidRPr="00BF1567" w:rsidRDefault="0090109E" w:rsidP="0090109E">
      <w:pPr>
        <w:autoSpaceDE w:val="0"/>
        <w:autoSpaceDN w:val="0"/>
        <w:adjustRightInd w:val="0"/>
        <w:ind w:firstLine="720"/>
        <w:rPr>
          <w:rFonts w:asciiTheme="majorHAnsi" w:hAnsiTheme="majorHAnsi"/>
          <w:color w:val="000000" w:themeColor="text1"/>
        </w:rPr>
      </w:pPr>
      <w:r w:rsidRPr="00BF1567">
        <w:rPr>
          <w:rFonts w:asciiTheme="majorHAnsi" w:hAnsiTheme="majorHAnsi"/>
          <w:color w:val="000000" w:themeColor="text1"/>
        </w:rPr>
        <w:t xml:space="preserve">Hypothesis 3 predicted that </w:t>
      </w:r>
      <w:r w:rsidR="00BB17E1" w:rsidRPr="00BF1567">
        <w:rPr>
          <w:rFonts w:asciiTheme="majorHAnsi" w:hAnsiTheme="majorHAnsi"/>
          <w:color w:val="000000" w:themeColor="text1"/>
        </w:rPr>
        <w:t xml:space="preserve">an </w:t>
      </w:r>
      <w:r w:rsidRPr="00BF1567">
        <w:rPr>
          <w:rFonts w:asciiTheme="majorHAnsi" w:hAnsiTheme="majorHAnsi"/>
          <w:color w:val="000000" w:themeColor="text1"/>
        </w:rPr>
        <w:t xml:space="preserve">ad presented via </w:t>
      </w:r>
      <w:r w:rsidR="00BB17E1" w:rsidRPr="00BF1567">
        <w:rPr>
          <w:rFonts w:asciiTheme="majorHAnsi" w:hAnsiTheme="majorHAnsi"/>
          <w:color w:val="000000" w:themeColor="text1"/>
        </w:rPr>
        <w:t xml:space="preserve">a </w:t>
      </w:r>
      <w:r w:rsidRPr="00BF1567">
        <w:rPr>
          <w:rFonts w:asciiTheme="majorHAnsi" w:hAnsiTheme="majorHAnsi"/>
          <w:color w:val="000000" w:themeColor="text1"/>
        </w:rPr>
        <w:t xml:space="preserve">VR system results in </w:t>
      </w:r>
      <w:r w:rsidR="00A83C08" w:rsidRPr="00BF1567">
        <w:rPr>
          <w:rFonts w:asciiTheme="majorHAnsi" w:hAnsiTheme="majorHAnsi"/>
          <w:color w:val="000000" w:themeColor="text1"/>
        </w:rPr>
        <w:t>higher</w:t>
      </w:r>
      <w:r w:rsidRPr="00BF1567">
        <w:rPr>
          <w:rFonts w:asciiTheme="majorHAnsi" w:hAnsiTheme="majorHAnsi"/>
          <w:color w:val="000000" w:themeColor="text1"/>
        </w:rPr>
        <w:t xml:space="preserve"> ad attitude (H3a), brand attitude (H3b), purchase intention (H3c), and sharing intention (H3d) than </w:t>
      </w:r>
      <w:r w:rsidR="00E85C39" w:rsidRPr="00BF1567">
        <w:rPr>
          <w:rFonts w:asciiTheme="majorHAnsi" w:hAnsiTheme="majorHAnsi"/>
          <w:color w:val="000000" w:themeColor="text1"/>
        </w:rPr>
        <w:t xml:space="preserve">an </w:t>
      </w:r>
      <w:r w:rsidRPr="00BF1567">
        <w:rPr>
          <w:rFonts w:asciiTheme="majorHAnsi" w:hAnsiTheme="majorHAnsi"/>
          <w:color w:val="000000" w:themeColor="text1"/>
        </w:rPr>
        <w:t xml:space="preserve">ad presented via </w:t>
      </w:r>
      <w:r w:rsidR="00E85C39" w:rsidRPr="00BF1567">
        <w:rPr>
          <w:rFonts w:asciiTheme="majorHAnsi" w:hAnsiTheme="majorHAnsi"/>
          <w:color w:val="000000" w:themeColor="text1"/>
        </w:rPr>
        <w:t xml:space="preserve">a </w:t>
      </w:r>
      <w:r w:rsidRPr="00BF1567">
        <w:rPr>
          <w:rFonts w:asciiTheme="majorHAnsi" w:hAnsiTheme="majorHAnsi"/>
          <w:color w:val="000000" w:themeColor="text1"/>
        </w:rPr>
        <w:t xml:space="preserve">2-D system. </w:t>
      </w:r>
    </w:p>
    <w:p w14:paraId="61F60A02" w14:textId="52D5AE20" w:rsidR="00A049C7" w:rsidRPr="00BF1567" w:rsidRDefault="0090109E" w:rsidP="00B80B3D">
      <w:pPr>
        <w:autoSpaceDE w:val="0"/>
        <w:autoSpaceDN w:val="0"/>
        <w:adjustRightInd w:val="0"/>
        <w:ind w:firstLine="720"/>
        <w:rPr>
          <w:rFonts w:asciiTheme="majorHAnsi" w:hAnsiTheme="majorHAnsi"/>
          <w:color w:val="000000" w:themeColor="text1"/>
        </w:rPr>
      </w:pPr>
      <w:r w:rsidRPr="00BF1567">
        <w:rPr>
          <w:rFonts w:asciiTheme="majorHAnsi" w:hAnsiTheme="majorHAnsi"/>
          <w:color w:val="000000" w:themeColor="text1"/>
        </w:rPr>
        <w:t xml:space="preserve">ANCOVA found a significant main effect of interface type on ad attitude, </w:t>
      </w:r>
      <w:r w:rsidRPr="00BF1567">
        <w:rPr>
          <w:rFonts w:asciiTheme="majorHAnsi" w:hAnsiTheme="majorHAnsi"/>
          <w:i/>
          <w:iCs/>
          <w:color w:val="000000" w:themeColor="text1"/>
        </w:rPr>
        <w:t>F</w:t>
      </w:r>
      <w:r w:rsidRPr="00BF1567">
        <w:rPr>
          <w:rFonts w:asciiTheme="majorHAnsi" w:hAnsiTheme="majorHAnsi"/>
          <w:color w:val="000000" w:themeColor="text1"/>
        </w:rPr>
        <w:t xml:space="preserve">(1, 57) = 16.91, </w:t>
      </w:r>
      <w:bookmarkStart w:id="99" w:name="_Hlk516851756"/>
      <w:r w:rsidR="00040E33" w:rsidRPr="00BF1567">
        <w:rPr>
          <w:rFonts w:asciiTheme="majorHAnsi" w:hAnsiTheme="majorHAnsi"/>
          <w:i/>
          <w:color w:val="000000" w:themeColor="text1"/>
        </w:rPr>
        <w:t>p</w:t>
      </w:r>
      <w:r w:rsidR="00040E33" w:rsidRPr="00BF1567">
        <w:rPr>
          <w:rFonts w:asciiTheme="majorHAnsi" w:hAnsiTheme="majorHAnsi"/>
          <w:color w:val="000000" w:themeColor="text1"/>
        </w:rPr>
        <w:t xml:space="preserve"> &lt; .0</w:t>
      </w:r>
      <w:r w:rsidR="00E04CCB" w:rsidRPr="00BF1567">
        <w:rPr>
          <w:rFonts w:asciiTheme="majorHAnsi" w:hAnsiTheme="majorHAnsi"/>
          <w:color w:val="000000" w:themeColor="text1"/>
        </w:rPr>
        <w:t>0</w:t>
      </w:r>
      <w:r w:rsidR="00040E33" w:rsidRPr="00BF1567">
        <w:rPr>
          <w:rFonts w:asciiTheme="majorHAnsi" w:hAnsiTheme="majorHAnsi"/>
          <w:color w:val="000000" w:themeColor="text1"/>
        </w:rPr>
        <w:t>1</w:t>
      </w:r>
      <w:bookmarkEnd w:id="99"/>
      <w:r w:rsidRPr="00BF1567">
        <w:rPr>
          <w:rFonts w:asciiTheme="majorHAnsi" w:hAnsiTheme="majorHAnsi"/>
          <w:color w:val="000000" w:themeColor="text1"/>
        </w:rPr>
        <w:t xml:space="preserve">, </w:t>
      </w:r>
      <w:r w:rsidRPr="00BF1567">
        <w:rPr>
          <w:rFonts w:asciiTheme="majorHAnsi" w:hAnsiTheme="majorHAnsi"/>
          <w:i/>
          <w:iCs/>
          <w:color w:val="000000" w:themeColor="text1"/>
        </w:rPr>
        <w:t>η</w:t>
      </w:r>
      <w:r w:rsidRPr="00BF1567">
        <w:rPr>
          <w:rFonts w:asciiTheme="majorHAnsi" w:hAnsiTheme="majorHAnsi"/>
          <w:i/>
          <w:iCs/>
          <w:color w:val="000000" w:themeColor="text1"/>
          <w:vertAlign w:val="superscript"/>
        </w:rPr>
        <w:t>2</w:t>
      </w:r>
      <w:r w:rsidRPr="00BF1567">
        <w:rPr>
          <w:rFonts w:asciiTheme="majorHAnsi" w:hAnsiTheme="majorHAnsi"/>
          <w:i/>
          <w:iCs/>
          <w:color w:val="000000" w:themeColor="text1"/>
          <w:vertAlign w:val="subscript"/>
        </w:rPr>
        <w:t>part</w:t>
      </w:r>
      <w:r w:rsidRPr="00BF1567">
        <w:rPr>
          <w:rFonts w:asciiTheme="majorHAnsi" w:hAnsiTheme="majorHAnsi"/>
          <w:color w:val="000000" w:themeColor="text1"/>
        </w:rPr>
        <w:t xml:space="preserve"> = .23.  Results further revealed that </w:t>
      </w:r>
      <w:r w:rsidR="0098048A" w:rsidRPr="00BF1567">
        <w:rPr>
          <w:rFonts w:asciiTheme="majorHAnsi" w:hAnsiTheme="majorHAnsi"/>
          <w:color w:val="000000" w:themeColor="text1"/>
        </w:rPr>
        <w:t xml:space="preserve">the </w:t>
      </w:r>
      <w:r w:rsidRPr="00BF1567">
        <w:rPr>
          <w:rFonts w:asciiTheme="majorHAnsi" w:hAnsiTheme="majorHAnsi"/>
          <w:color w:val="000000" w:themeColor="text1"/>
        </w:rPr>
        <w:t>VR system generated more favorable ad attitude (</w:t>
      </w:r>
      <w:r w:rsidRPr="00BF1567">
        <w:rPr>
          <w:rFonts w:asciiTheme="majorHAnsi" w:hAnsiTheme="majorHAnsi"/>
          <w:i/>
          <w:iCs/>
          <w:color w:val="000000" w:themeColor="text1"/>
        </w:rPr>
        <w:t>M</w:t>
      </w:r>
      <w:r w:rsidRPr="00BF1567">
        <w:rPr>
          <w:rFonts w:asciiTheme="majorHAnsi" w:hAnsiTheme="majorHAnsi"/>
          <w:color w:val="000000" w:themeColor="text1"/>
        </w:rPr>
        <w:t xml:space="preserve"> = 5.5, </w:t>
      </w:r>
      <w:r w:rsidRPr="00BF1567">
        <w:rPr>
          <w:rFonts w:asciiTheme="majorHAnsi" w:hAnsiTheme="majorHAnsi"/>
          <w:i/>
          <w:iCs/>
          <w:color w:val="000000" w:themeColor="text1"/>
        </w:rPr>
        <w:t>SD</w:t>
      </w:r>
      <w:r w:rsidRPr="00BF1567">
        <w:rPr>
          <w:rFonts w:asciiTheme="majorHAnsi" w:hAnsiTheme="majorHAnsi"/>
          <w:color w:val="000000" w:themeColor="text1"/>
        </w:rPr>
        <w:t xml:space="preserve"> = .98) than</w:t>
      </w:r>
      <w:r w:rsidR="0098048A" w:rsidRPr="00BF1567">
        <w:rPr>
          <w:rFonts w:asciiTheme="majorHAnsi" w:hAnsiTheme="majorHAnsi"/>
          <w:color w:val="000000" w:themeColor="text1"/>
        </w:rPr>
        <w:t xml:space="preserve"> the</w:t>
      </w:r>
      <w:r w:rsidRPr="00BF1567">
        <w:rPr>
          <w:rFonts w:asciiTheme="majorHAnsi" w:hAnsiTheme="majorHAnsi"/>
          <w:color w:val="000000" w:themeColor="text1"/>
        </w:rPr>
        <w:t xml:space="preserve"> 2-D system (</w:t>
      </w:r>
      <w:r w:rsidRPr="00BF1567">
        <w:rPr>
          <w:rFonts w:asciiTheme="majorHAnsi" w:hAnsiTheme="majorHAnsi"/>
          <w:i/>
          <w:iCs/>
          <w:color w:val="000000" w:themeColor="text1"/>
        </w:rPr>
        <w:t>M</w:t>
      </w:r>
      <w:r w:rsidRPr="00BF1567">
        <w:rPr>
          <w:rFonts w:asciiTheme="majorHAnsi" w:hAnsiTheme="majorHAnsi"/>
          <w:color w:val="000000" w:themeColor="text1"/>
        </w:rPr>
        <w:t xml:space="preserve"> = 4.33, </w:t>
      </w:r>
      <w:r w:rsidRPr="00BF1567">
        <w:rPr>
          <w:rFonts w:asciiTheme="majorHAnsi" w:hAnsiTheme="majorHAnsi"/>
          <w:i/>
          <w:iCs/>
          <w:color w:val="000000" w:themeColor="text1"/>
        </w:rPr>
        <w:t>SD</w:t>
      </w:r>
      <w:r w:rsidRPr="00BF1567">
        <w:rPr>
          <w:rFonts w:asciiTheme="majorHAnsi" w:hAnsiTheme="majorHAnsi"/>
          <w:color w:val="000000" w:themeColor="text1"/>
        </w:rPr>
        <w:t xml:space="preserve"> =1.12). But, no significant main effect of interface type on brand attitude was found</w:t>
      </w:r>
      <w:r w:rsidR="00A049C7" w:rsidRPr="00BF1567">
        <w:rPr>
          <w:rFonts w:asciiTheme="majorHAnsi" w:hAnsiTheme="majorHAnsi"/>
          <w:color w:val="000000" w:themeColor="text1"/>
        </w:rPr>
        <w:t xml:space="preserve">, </w:t>
      </w:r>
      <w:r w:rsidR="00A049C7" w:rsidRPr="00BF1567">
        <w:rPr>
          <w:rFonts w:asciiTheme="majorHAnsi" w:hAnsiTheme="majorHAnsi"/>
          <w:i/>
          <w:iCs/>
          <w:color w:val="000000" w:themeColor="text1"/>
        </w:rPr>
        <w:t>F</w:t>
      </w:r>
      <w:r w:rsidR="000569EB" w:rsidRPr="00BF1567">
        <w:rPr>
          <w:rFonts w:asciiTheme="majorHAnsi" w:hAnsiTheme="majorHAnsi"/>
          <w:color w:val="000000" w:themeColor="text1"/>
        </w:rPr>
        <w:t>(1, 57) = 1.99</w:t>
      </w:r>
      <w:r w:rsidR="00A049C7" w:rsidRPr="00BF1567">
        <w:rPr>
          <w:rFonts w:asciiTheme="majorHAnsi" w:hAnsiTheme="majorHAnsi"/>
          <w:color w:val="000000" w:themeColor="text1"/>
        </w:rPr>
        <w:t xml:space="preserve">, </w:t>
      </w:r>
      <w:r w:rsidR="00A049C7" w:rsidRPr="00BF1567">
        <w:rPr>
          <w:rFonts w:asciiTheme="majorHAnsi" w:hAnsiTheme="majorHAnsi"/>
          <w:i/>
          <w:color w:val="000000" w:themeColor="text1"/>
        </w:rPr>
        <w:t>p</w:t>
      </w:r>
      <w:r w:rsidR="00A049C7" w:rsidRPr="00BF1567">
        <w:rPr>
          <w:rFonts w:asciiTheme="majorHAnsi" w:hAnsiTheme="majorHAnsi"/>
          <w:color w:val="000000" w:themeColor="text1"/>
        </w:rPr>
        <w:t xml:space="preserve"> </w:t>
      </w:r>
      <w:r w:rsidR="004735A6" w:rsidRPr="00BF1567">
        <w:rPr>
          <w:rFonts w:asciiTheme="majorHAnsi" w:hAnsiTheme="majorHAnsi"/>
          <w:color w:val="000000" w:themeColor="text1"/>
        </w:rPr>
        <w:t>=.16</w:t>
      </w:r>
      <w:r w:rsidR="00A049C7" w:rsidRPr="00BF1567">
        <w:rPr>
          <w:rFonts w:asciiTheme="majorHAnsi" w:hAnsiTheme="majorHAnsi"/>
          <w:color w:val="000000" w:themeColor="text1"/>
        </w:rPr>
        <w:t xml:space="preserve">, </w:t>
      </w:r>
      <w:r w:rsidR="00A049C7" w:rsidRPr="00BF1567">
        <w:rPr>
          <w:rFonts w:asciiTheme="majorHAnsi" w:hAnsiTheme="majorHAnsi"/>
          <w:i/>
          <w:iCs/>
          <w:color w:val="000000" w:themeColor="text1"/>
        </w:rPr>
        <w:t>η</w:t>
      </w:r>
      <w:r w:rsidR="00A049C7" w:rsidRPr="00BF1567">
        <w:rPr>
          <w:rFonts w:asciiTheme="majorHAnsi" w:hAnsiTheme="majorHAnsi"/>
          <w:i/>
          <w:iCs/>
          <w:color w:val="000000" w:themeColor="text1"/>
          <w:vertAlign w:val="superscript"/>
        </w:rPr>
        <w:t>2</w:t>
      </w:r>
      <w:r w:rsidR="00A049C7" w:rsidRPr="00BF1567">
        <w:rPr>
          <w:rFonts w:asciiTheme="majorHAnsi" w:hAnsiTheme="majorHAnsi"/>
          <w:i/>
          <w:iCs/>
          <w:color w:val="000000" w:themeColor="text1"/>
          <w:vertAlign w:val="subscript"/>
        </w:rPr>
        <w:t>part</w:t>
      </w:r>
      <w:r w:rsidR="00A81071" w:rsidRPr="00BF1567">
        <w:rPr>
          <w:rFonts w:asciiTheme="majorHAnsi" w:hAnsiTheme="majorHAnsi"/>
          <w:color w:val="000000" w:themeColor="text1"/>
        </w:rPr>
        <w:t xml:space="preserve"> = .034</w:t>
      </w:r>
      <w:r w:rsidR="00A049C7" w:rsidRPr="00BF1567">
        <w:rPr>
          <w:rFonts w:asciiTheme="majorHAnsi" w:hAnsiTheme="majorHAnsi"/>
          <w:color w:val="000000" w:themeColor="text1"/>
        </w:rPr>
        <w:t xml:space="preserve">.  Results </w:t>
      </w:r>
      <w:r w:rsidR="00A64AD2" w:rsidRPr="00BF1567">
        <w:rPr>
          <w:rFonts w:asciiTheme="majorHAnsi" w:hAnsiTheme="majorHAnsi"/>
          <w:color w:val="000000" w:themeColor="text1"/>
        </w:rPr>
        <w:t xml:space="preserve">also revealed the scores of </w:t>
      </w:r>
      <w:r w:rsidR="0098048A" w:rsidRPr="00BF1567">
        <w:rPr>
          <w:rFonts w:asciiTheme="majorHAnsi" w:hAnsiTheme="majorHAnsi"/>
          <w:color w:val="000000" w:themeColor="text1"/>
        </w:rPr>
        <w:t xml:space="preserve">the </w:t>
      </w:r>
      <w:r w:rsidR="00A049C7" w:rsidRPr="00BF1567">
        <w:rPr>
          <w:rFonts w:asciiTheme="majorHAnsi" w:hAnsiTheme="majorHAnsi"/>
          <w:color w:val="000000" w:themeColor="text1"/>
        </w:rPr>
        <w:t>VR system (</w:t>
      </w:r>
      <w:r w:rsidR="00A049C7" w:rsidRPr="00BF1567">
        <w:rPr>
          <w:rFonts w:asciiTheme="majorHAnsi" w:hAnsiTheme="majorHAnsi"/>
          <w:i/>
          <w:iCs/>
          <w:color w:val="000000" w:themeColor="text1"/>
        </w:rPr>
        <w:t>M</w:t>
      </w:r>
      <w:r w:rsidR="001D6150" w:rsidRPr="00BF1567">
        <w:rPr>
          <w:rFonts w:asciiTheme="majorHAnsi" w:hAnsiTheme="majorHAnsi"/>
          <w:color w:val="000000" w:themeColor="text1"/>
        </w:rPr>
        <w:t xml:space="preserve"> = 4.70</w:t>
      </w:r>
      <w:r w:rsidR="00A049C7" w:rsidRPr="00BF1567">
        <w:rPr>
          <w:rFonts w:asciiTheme="majorHAnsi" w:hAnsiTheme="majorHAnsi"/>
          <w:color w:val="000000" w:themeColor="text1"/>
        </w:rPr>
        <w:t xml:space="preserve">, </w:t>
      </w:r>
      <w:r w:rsidR="00A049C7" w:rsidRPr="00BF1567">
        <w:rPr>
          <w:rFonts w:asciiTheme="majorHAnsi" w:hAnsiTheme="majorHAnsi"/>
          <w:i/>
          <w:iCs/>
          <w:color w:val="000000" w:themeColor="text1"/>
        </w:rPr>
        <w:t>SD</w:t>
      </w:r>
      <w:r w:rsidR="00A049C7" w:rsidRPr="00BF1567">
        <w:rPr>
          <w:rFonts w:asciiTheme="majorHAnsi" w:hAnsiTheme="majorHAnsi"/>
          <w:color w:val="000000" w:themeColor="text1"/>
        </w:rPr>
        <w:t xml:space="preserve"> = .98) </w:t>
      </w:r>
      <w:r w:rsidR="00A64AD2" w:rsidRPr="00BF1567">
        <w:rPr>
          <w:rFonts w:asciiTheme="majorHAnsi" w:hAnsiTheme="majorHAnsi"/>
          <w:color w:val="000000" w:themeColor="text1"/>
        </w:rPr>
        <w:t>and</w:t>
      </w:r>
      <w:r w:rsidR="00A049C7" w:rsidRPr="00BF1567">
        <w:rPr>
          <w:rFonts w:asciiTheme="majorHAnsi" w:hAnsiTheme="majorHAnsi"/>
          <w:color w:val="000000" w:themeColor="text1"/>
        </w:rPr>
        <w:t xml:space="preserve"> </w:t>
      </w:r>
      <w:r w:rsidR="0098048A" w:rsidRPr="00BF1567">
        <w:rPr>
          <w:rFonts w:asciiTheme="majorHAnsi" w:hAnsiTheme="majorHAnsi"/>
          <w:color w:val="000000" w:themeColor="text1"/>
        </w:rPr>
        <w:t xml:space="preserve">the </w:t>
      </w:r>
      <w:r w:rsidR="00A049C7" w:rsidRPr="00BF1567">
        <w:rPr>
          <w:rFonts w:asciiTheme="majorHAnsi" w:hAnsiTheme="majorHAnsi"/>
          <w:color w:val="000000" w:themeColor="text1"/>
        </w:rPr>
        <w:t>2-D system (</w:t>
      </w:r>
      <w:r w:rsidR="00A049C7" w:rsidRPr="00BF1567">
        <w:rPr>
          <w:rFonts w:asciiTheme="majorHAnsi" w:hAnsiTheme="majorHAnsi"/>
          <w:i/>
          <w:iCs/>
          <w:color w:val="000000" w:themeColor="text1"/>
        </w:rPr>
        <w:t>M</w:t>
      </w:r>
      <w:r w:rsidR="001D6150" w:rsidRPr="00BF1567">
        <w:rPr>
          <w:rFonts w:asciiTheme="majorHAnsi" w:hAnsiTheme="majorHAnsi"/>
          <w:color w:val="000000" w:themeColor="text1"/>
        </w:rPr>
        <w:t xml:space="preserve"> = 4.22</w:t>
      </w:r>
      <w:r w:rsidR="00A049C7" w:rsidRPr="00BF1567">
        <w:rPr>
          <w:rFonts w:asciiTheme="majorHAnsi" w:hAnsiTheme="majorHAnsi"/>
          <w:color w:val="000000" w:themeColor="text1"/>
        </w:rPr>
        <w:t xml:space="preserve">, </w:t>
      </w:r>
      <w:r w:rsidR="00A049C7" w:rsidRPr="00BF1567">
        <w:rPr>
          <w:rFonts w:asciiTheme="majorHAnsi" w:hAnsiTheme="majorHAnsi"/>
          <w:i/>
          <w:iCs/>
          <w:color w:val="000000" w:themeColor="text1"/>
        </w:rPr>
        <w:t>SD</w:t>
      </w:r>
      <w:r w:rsidR="001D6150" w:rsidRPr="00BF1567">
        <w:rPr>
          <w:rFonts w:asciiTheme="majorHAnsi" w:hAnsiTheme="majorHAnsi"/>
          <w:color w:val="000000" w:themeColor="text1"/>
        </w:rPr>
        <w:t xml:space="preserve"> =1.00</w:t>
      </w:r>
      <w:r w:rsidR="00A049C7" w:rsidRPr="00BF1567">
        <w:rPr>
          <w:rFonts w:asciiTheme="majorHAnsi" w:hAnsiTheme="majorHAnsi"/>
          <w:color w:val="000000" w:themeColor="text1"/>
        </w:rPr>
        <w:t>).</w:t>
      </w:r>
    </w:p>
    <w:p w14:paraId="5BAB23A6" w14:textId="59789135" w:rsidR="0090109E" w:rsidRPr="00BF1567" w:rsidRDefault="0090109E" w:rsidP="00B80B3D">
      <w:pPr>
        <w:autoSpaceDE w:val="0"/>
        <w:autoSpaceDN w:val="0"/>
        <w:adjustRightInd w:val="0"/>
        <w:ind w:firstLine="720"/>
        <w:rPr>
          <w:rFonts w:asciiTheme="majorHAnsi" w:hAnsiTheme="majorHAnsi"/>
        </w:rPr>
      </w:pPr>
      <w:r w:rsidRPr="00BF1567">
        <w:rPr>
          <w:rFonts w:asciiTheme="majorHAnsi" w:hAnsiTheme="majorHAnsi"/>
          <w:color w:val="000000" w:themeColor="text1"/>
        </w:rPr>
        <w:t xml:space="preserve">Next, ANCOVA found a significant main effect of interface type on purchase intention, </w:t>
      </w:r>
      <w:r w:rsidRPr="00BF1567">
        <w:rPr>
          <w:rFonts w:asciiTheme="majorHAnsi" w:hAnsiTheme="majorHAnsi"/>
          <w:i/>
          <w:iCs/>
          <w:color w:val="000000" w:themeColor="text1"/>
        </w:rPr>
        <w:t>F</w:t>
      </w:r>
      <w:r w:rsidRPr="00BF1567">
        <w:rPr>
          <w:rFonts w:asciiTheme="majorHAnsi" w:hAnsiTheme="majorHAnsi"/>
          <w:color w:val="000000" w:themeColor="text1"/>
        </w:rPr>
        <w:t xml:space="preserve">(1, 57) = 4.44, </w:t>
      </w:r>
      <w:r w:rsidR="00040E33" w:rsidRPr="00BF1567">
        <w:rPr>
          <w:rFonts w:asciiTheme="majorHAnsi" w:hAnsiTheme="majorHAnsi"/>
          <w:i/>
          <w:color w:val="000000" w:themeColor="text1"/>
        </w:rPr>
        <w:t>p</w:t>
      </w:r>
      <w:r w:rsidR="00040E33" w:rsidRPr="00BF1567">
        <w:rPr>
          <w:rFonts w:asciiTheme="majorHAnsi" w:hAnsiTheme="majorHAnsi"/>
          <w:color w:val="000000" w:themeColor="text1"/>
        </w:rPr>
        <w:t xml:space="preserve"> &lt; .05</w:t>
      </w:r>
      <w:r w:rsidRPr="00BF1567">
        <w:rPr>
          <w:rFonts w:asciiTheme="majorHAnsi" w:hAnsiTheme="majorHAnsi"/>
          <w:color w:val="000000" w:themeColor="text1"/>
        </w:rPr>
        <w:t xml:space="preserve">, </w:t>
      </w:r>
      <w:r w:rsidRPr="00BF1567">
        <w:rPr>
          <w:rFonts w:asciiTheme="majorHAnsi" w:hAnsiTheme="majorHAnsi"/>
          <w:i/>
          <w:iCs/>
          <w:color w:val="000000" w:themeColor="text1"/>
        </w:rPr>
        <w:t>η</w:t>
      </w:r>
      <w:r w:rsidRPr="00BF1567">
        <w:rPr>
          <w:rFonts w:asciiTheme="majorHAnsi" w:hAnsiTheme="majorHAnsi"/>
          <w:i/>
          <w:iCs/>
          <w:color w:val="000000" w:themeColor="text1"/>
          <w:vertAlign w:val="superscript"/>
        </w:rPr>
        <w:t>2</w:t>
      </w:r>
      <w:r w:rsidRPr="00BF1567">
        <w:rPr>
          <w:rFonts w:asciiTheme="majorHAnsi" w:hAnsiTheme="majorHAnsi"/>
          <w:i/>
          <w:iCs/>
          <w:color w:val="000000" w:themeColor="text1"/>
          <w:vertAlign w:val="subscript"/>
        </w:rPr>
        <w:t>part</w:t>
      </w:r>
      <w:r w:rsidR="00A64AD2" w:rsidRPr="00BF1567">
        <w:rPr>
          <w:rFonts w:asciiTheme="majorHAnsi" w:hAnsiTheme="majorHAnsi"/>
          <w:color w:val="000000" w:themeColor="text1"/>
        </w:rPr>
        <w:t xml:space="preserve"> = .072</w:t>
      </w:r>
      <w:r w:rsidRPr="00BF1567">
        <w:rPr>
          <w:rFonts w:asciiTheme="majorHAnsi" w:hAnsiTheme="majorHAnsi"/>
          <w:color w:val="000000" w:themeColor="text1"/>
        </w:rPr>
        <w:t xml:space="preserve">.  Results further revealed that </w:t>
      </w:r>
      <w:r w:rsidR="001D0AF3" w:rsidRPr="00BF1567">
        <w:rPr>
          <w:rFonts w:asciiTheme="majorHAnsi" w:hAnsiTheme="majorHAnsi"/>
          <w:color w:val="000000" w:themeColor="text1"/>
        </w:rPr>
        <w:t xml:space="preserve">the </w:t>
      </w:r>
      <w:r w:rsidRPr="00BF1567">
        <w:rPr>
          <w:rFonts w:asciiTheme="majorHAnsi" w:hAnsiTheme="majorHAnsi"/>
          <w:color w:val="000000" w:themeColor="text1"/>
        </w:rPr>
        <w:t>VR system generated higher purchase intention (</w:t>
      </w:r>
      <w:r w:rsidRPr="00BF1567">
        <w:rPr>
          <w:rFonts w:asciiTheme="majorHAnsi" w:hAnsiTheme="majorHAnsi"/>
          <w:i/>
          <w:iCs/>
          <w:color w:val="000000" w:themeColor="text1"/>
        </w:rPr>
        <w:t>M</w:t>
      </w:r>
      <w:r w:rsidRPr="00BF1567">
        <w:rPr>
          <w:rFonts w:asciiTheme="majorHAnsi" w:hAnsiTheme="majorHAnsi"/>
          <w:color w:val="000000" w:themeColor="text1"/>
        </w:rPr>
        <w:t xml:space="preserve"> = 3.22, </w:t>
      </w:r>
      <w:r w:rsidRPr="00BF1567">
        <w:rPr>
          <w:rFonts w:asciiTheme="majorHAnsi" w:hAnsiTheme="majorHAnsi"/>
          <w:i/>
          <w:iCs/>
          <w:color w:val="000000" w:themeColor="text1"/>
        </w:rPr>
        <w:t>SD</w:t>
      </w:r>
      <w:r w:rsidRPr="00BF1567">
        <w:rPr>
          <w:rFonts w:asciiTheme="majorHAnsi" w:hAnsiTheme="majorHAnsi"/>
          <w:color w:val="000000" w:themeColor="text1"/>
        </w:rPr>
        <w:t xml:space="preserve"> = 1.46) than </w:t>
      </w:r>
      <w:r w:rsidR="001D0AF3" w:rsidRPr="00BF1567">
        <w:rPr>
          <w:rFonts w:asciiTheme="majorHAnsi" w:hAnsiTheme="majorHAnsi"/>
          <w:color w:val="000000" w:themeColor="text1"/>
        </w:rPr>
        <w:t xml:space="preserve">the </w:t>
      </w:r>
      <w:r w:rsidRPr="00BF1567">
        <w:rPr>
          <w:rFonts w:asciiTheme="majorHAnsi" w:hAnsiTheme="majorHAnsi"/>
          <w:color w:val="000000" w:themeColor="text1"/>
        </w:rPr>
        <w:t>2-D system (</w:t>
      </w:r>
      <w:r w:rsidRPr="00BF1567">
        <w:rPr>
          <w:rFonts w:asciiTheme="majorHAnsi" w:hAnsiTheme="majorHAnsi"/>
          <w:i/>
          <w:iCs/>
          <w:color w:val="000000" w:themeColor="text1"/>
        </w:rPr>
        <w:t>M</w:t>
      </w:r>
      <w:r w:rsidRPr="00BF1567">
        <w:rPr>
          <w:rFonts w:asciiTheme="majorHAnsi" w:hAnsiTheme="majorHAnsi"/>
          <w:color w:val="000000" w:themeColor="text1"/>
        </w:rPr>
        <w:t xml:space="preserve"> = 2.36, </w:t>
      </w:r>
      <w:r w:rsidRPr="00BF1567">
        <w:rPr>
          <w:rFonts w:asciiTheme="majorHAnsi" w:hAnsiTheme="majorHAnsi"/>
          <w:i/>
          <w:iCs/>
          <w:color w:val="000000" w:themeColor="text1"/>
        </w:rPr>
        <w:t>SD</w:t>
      </w:r>
      <w:r w:rsidRPr="00BF1567">
        <w:rPr>
          <w:rFonts w:asciiTheme="majorHAnsi" w:hAnsiTheme="majorHAnsi"/>
          <w:color w:val="000000" w:themeColor="text1"/>
        </w:rPr>
        <w:t xml:space="preserve"> =1.30). Finally, a significant main effect of interface type on sharing intention was found, </w:t>
      </w:r>
      <w:r w:rsidRPr="00BF1567">
        <w:rPr>
          <w:rFonts w:asciiTheme="majorHAnsi" w:hAnsiTheme="majorHAnsi"/>
          <w:i/>
          <w:iCs/>
          <w:color w:val="000000" w:themeColor="text1"/>
        </w:rPr>
        <w:t>F</w:t>
      </w:r>
      <w:r w:rsidRPr="00BF1567">
        <w:rPr>
          <w:rFonts w:asciiTheme="majorHAnsi" w:hAnsiTheme="majorHAnsi"/>
          <w:color w:val="000000" w:themeColor="text1"/>
        </w:rPr>
        <w:t xml:space="preserve">(1, 57) = 15.25, </w:t>
      </w:r>
      <w:r w:rsidR="00C7671A" w:rsidRPr="00BF1567">
        <w:rPr>
          <w:rFonts w:asciiTheme="majorHAnsi" w:hAnsiTheme="majorHAnsi"/>
          <w:i/>
          <w:color w:val="000000" w:themeColor="text1"/>
        </w:rPr>
        <w:t>p</w:t>
      </w:r>
      <w:r w:rsidR="00C7671A" w:rsidRPr="00BF1567">
        <w:rPr>
          <w:rFonts w:asciiTheme="majorHAnsi" w:hAnsiTheme="majorHAnsi"/>
          <w:color w:val="000000" w:themeColor="text1"/>
        </w:rPr>
        <w:t xml:space="preserve"> &lt; .0</w:t>
      </w:r>
      <w:r w:rsidR="00E04CCB" w:rsidRPr="00BF1567">
        <w:rPr>
          <w:rFonts w:asciiTheme="majorHAnsi" w:hAnsiTheme="majorHAnsi"/>
          <w:color w:val="000000" w:themeColor="text1"/>
        </w:rPr>
        <w:t>0</w:t>
      </w:r>
      <w:r w:rsidR="00C7671A" w:rsidRPr="00BF1567">
        <w:rPr>
          <w:rFonts w:asciiTheme="majorHAnsi" w:hAnsiTheme="majorHAnsi"/>
          <w:color w:val="000000" w:themeColor="text1"/>
        </w:rPr>
        <w:t>1</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00A64AD2" w:rsidRPr="00BF1567">
        <w:rPr>
          <w:rFonts w:asciiTheme="majorHAnsi" w:hAnsiTheme="majorHAnsi"/>
        </w:rPr>
        <w:t xml:space="preserve"> = .211</w:t>
      </w:r>
      <w:r w:rsidRPr="00BF1567">
        <w:rPr>
          <w:rFonts w:asciiTheme="majorHAnsi" w:hAnsiTheme="majorHAnsi"/>
        </w:rPr>
        <w:t xml:space="preserve">. Results further revealed that </w:t>
      </w:r>
      <w:r w:rsidR="001D0AF3" w:rsidRPr="00BF1567">
        <w:rPr>
          <w:rFonts w:asciiTheme="majorHAnsi" w:hAnsiTheme="majorHAnsi"/>
          <w:color w:val="000000" w:themeColor="text1"/>
        </w:rPr>
        <w:t xml:space="preserve">the </w:t>
      </w:r>
      <w:r w:rsidRPr="00BF1567">
        <w:rPr>
          <w:rFonts w:asciiTheme="majorHAnsi" w:hAnsiTheme="majorHAnsi"/>
        </w:rPr>
        <w:t>VR system generated higher sharing intention (</w:t>
      </w:r>
      <w:r w:rsidRPr="00BF1567">
        <w:rPr>
          <w:rFonts w:asciiTheme="majorHAnsi" w:hAnsiTheme="majorHAnsi"/>
          <w:i/>
          <w:iCs/>
        </w:rPr>
        <w:t>M</w:t>
      </w:r>
      <w:r w:rsidRPr="00BF1567">
        <w:rPr>
          <w:rFonts w:asciiTheme="majorHAnsi" w:hAnsiTheme="majorHAnsi"/>
        </w:rPr>
        <w:t xml:space="preserve"> = 3.99, </w:t>
      </w:r>
      <w:r w:rsidRPr="00BF1567">
        <w:rPr>
          <w:rFonts w:asciiTheme="majorHAnsi" w:hAnsiTheme="majorHAnsi"/>
          <w:i/>
          <w:iCs/>
        </w:rPr>
        <w:t>SD</w:t>
      </w:r>
      <w:r w:rsidRPr="00BF1567">
        <w:rPr>
          <w:rFonts w:asciiTheme="majorHAnsi" w:hAnsiTheme="majorHAnsi"/>
        </w:rPr>
        <w:t xml:space="preserve"> = 1.80) than 2-D system (</w:t>
      </w:r>
      <w:r w:rsidRPr="00BF1567">
        <w:rPr>
          <w:rFonts w:asciiTheme="majorHAnsi" w:hAnsiTheme="majorHAnsi"/>
          <w:i/>
          <w:iCs/>
        </w:rPr>
        <w:t>M</w:t>
      </w:r>
      <w:r w:rsidRPr="00BF1567">
        <w:rPr>
          <w:rFonts w:asciiTheme="majorHAnsi" w:hAnsiTheme="majorHAnsi"/>
        </w:rPr>
        <w:t xml:space="preserve"> = 2.39, </w:t>
      </w:r>
      <w:r w:rsidRPr="00BF1567">
        <w:rPr>
          <w:rFonts w:asciiTheme="majorHAnsi" w:hAnsiTheme="majorHAnsi"/>
          <w:i/>
          <w:iCs/>
        </w:rPr>
        <w:t>SD</w:t>
      </w:r>
      <w:r w:rsidRPr="00BF1567">
        <w:rPr>
          <w:rFonts w:asciiTheme="majorHAnsi" w:hAnsiTheme="majorHAnsi"/>
        </w:rPr>
        <w:t xml:space="preserve"> = 1.29). Therefore, H3a, H3c, and H3d were supported, while H3b was not. Results are summarized in Table </w:t>
      </w:r>
      <w:r w:rsidR="00B57562" w:rsidRPr="00BF1567">
        <w:rPr>
          <w:rFonts w:asciiTheme="majorHAnsi" w:hAnsiTheme="majorHAnsi"/>
        </w:rPr>
        <w:t>1</w:t>
      </w:r>
      <w:r w:rsidR="005B57C4" w:rsidRPr="00BF1567">
        <w:rPr>
          <w:rFonts w:asciiTheme="majorHAnsi" w:hAnsiTheme="majorHAnsi"/>
        </w:rPr>
        <w:t>1-14</w:t>
      </w:r>
      <w:r w:rsidRPr="00BF1567">
        <w:rPr>
          <w:rFonts w:asciiTheme="majorHAnsi" w:hAnsiTheme="majorHAnsi"/>
        </w:rPr>
        <w:t>.</w:t>
      </w:r>
    </w:p>
    <w:p w14:paraId="629E8D3F" w14:textId="19DA0156" w:rsidR="00B80B3D" w:rsidRPr="00BF1567" w:rsidRDefault="00B80B3D" w:rsidP="00B80B3D">
      <w:pPr>
        <w:pStyle w:val="Caption"/>
        <w:keepNext/>
        <w:rPr>
          <w:rFonts w:asciiTheme="majorHAnsi" w:hAnsiTheme="majorHAnsi"/>
          <w:b w:val="0"/>
        </w:rPr>
      </w:pPr>
      <w:bookmarkStart w:id="100" w:name="_Toc520277782"/>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11</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Ad Attitude</w:t>
      </w:r>
      <w:bookmarkEnd w:id="100"/>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A64AD2" w:rsidRPr="00BF1567" w14:paraId="7602A24D" w14:textId="77777777" w:rsidTr="00A46559">
        <w:trPr>
          <w:trHeight w:val="143"/>
        </w:trPr>
        <w:tc>
          <w:tcPr>
            <w:tcW w:w="2700" w:type="dxa"/>
            <w:tcBorders>
              <w:top w:val="single" w:sz="4" w:space="0" w:color="auto"/>
              <w:bottom w:val="single" w:sz="4" w:space="0" w:color="auto"/>
            </w:tcBorders>
          </w:tcPr>
          <w:p w14:paraId="7AB2F71D" w14:textId="77777777" w:rsidR="00A64AD2" w:rsidRPr="00BF1567" w:rsidRDefault="00A64AD2" w:rsidP="00A46559">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3EBF0128" w14:textId="77777777" w:rsidR="00A64AD2" w:rsidRPr="00BF1567" w:rsidRDefault="00A64AD2" w:rsidP="00A46559">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409C2B7B" w14:textId="77777777" w:rsidR="00A64AD2" w:rsidRPr="00BF1567" w:rsidRDefault="00A64AD2" w:rsidP="00A46559">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423CE041" w14:textId="77777777" w:rsidR="00A64AD2" w:rsidRPr="00BF1567" w:rsidRDefault="00A64AD2" w:rsidP="00A46559">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3473FDE6" w14:textId="77777777" w:rsidR="00A64AD2" w:rsidRPr="00BF1567" w:rsidRDefault="00A64AD2" w:rsidP="00A46559">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60E023B0" w14:textId="77777777" w:rsidR="00A64AD2" w:rsidRPr="00BF1567" w:rsidRDefault="00A64AD2" w:rsidP="00A46559">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A64AD2" w:rsidRPr="00BF1567" w14:paraId="644F848E" w14:textId="77777777" w:rsidTr="00A46559">
        <w:tc>
          <w:tcPr>
            <w:tcW w:w="2700" w:type="dxa"/>
          </w:tcPr>
          <w:p w14:paraId="5E195A22" w14:textId="77777777" w:rsidR="00A64AD2" w:rsidRPr="00BF1567" w:rsidRDefault="00A64AD2" w:rsidP="00A46559">
            <w:pPr>
              <w:spacing w:line="240" w:lineRule="auto"/>
              <w:rPr>
                <w:rFonts w:asciiTheme="majorHAnsi" w:hAnsiTheme="majorHAnsi"/>
                <w:iCs/>
              </w:rPr>
            </w:pPr>
            <w:r w:rsidRPr="00BF1567">
              <w:rPr>
                <w:rFonts w:asciiTheme="majorHAnsi" w:hAnsiTheme="majorHAnsi"/>
              </w:rPr>
              <w:t>Brand Familiarity</w:t>
            </w:r>
          </w:p>
        </w:tc>
        <w:tc>
          <w:tcPr>
            <w:tcW w:w="630" w:type="dxa"/>
            <w:vAlign w:val="center"/>
          </w:tcPr>
          <w:p w14:paraId="0DA3B56D"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5C73DFBA"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.292</w:t>
            </w:r>
          </w:p>
        </w:tc>
        <w:tc>
          <w:tcPr>
            <w:tcW w:w="1080" w:type="dxa"/>
            <w:vAlign w:val="center"/>
          </w:tcPr>
          <w:p w14:paraId="645AC732"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.262</w:t>
            </w:r>
          </w:p>
        </w:tc>
        <w:tc>
          <w:tcPr>
            <w:tcW w:w="815" w:type="dxa"/>
            <w:vAlign w:val="center"/>
          </w:tcPr>
          <w:p w14:paraId="0998C732"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.611</w:t>
            </w:r>
          </w:p>
        </w:tc>
        <w:tc>
          <w:tcPr>
            <w:tcW w:w="900" w:type="dxa"/>
            <w:vAlign w:val="center"/>
          </w:tcPr>
          <w:p w14:paraId="451E9092"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.005</w:t>
            </w:r>
          </w:p>
        </w:tc>
      </w:tr>
      <w:tr w:rsidR="00A64AD2" w:rsidRPr="00BF1567" w14:paraId="1F2EA8BE" w14:textId="77777777" w:rsidTr="00A46559">
        <w:tc>
          <w:tcPr>
            <w:tcW w:w="2700" w:type="dxa"/>
          </w:tcPr>
          <w:p w14:paraId="599D20BD" w14:textId="77777777" w:rsidR="00A64AD2" w:rsidRPr="00BF1567" w:rsidRDefault="00A64AD2" w:rsidP="00A46559">
            <w:pPr>
              <w:spacing w:line="240" w:lineRule="auto"/>
              <w:rPr>
                <w:rFonts w:asciiTheme="majorHAnsi" w:hAnsiTheme="majorHAnsi"/>
                <w:iCs/>
              </w:rPr>
            </w:pPr>
            <w:r w:rsidRPr="00BF1567">
              <w:rPr>
                <w:rFonts w:asciiTheme="majorHAnsi" w:hAnsiTheme="majorHAnsi" w:cs="Arial"/>
              </w:rPr>
              <w:t>Interface type</w:t>
            </w:r>
          </w:p>
        </w:tc>
        <w:tc>
          <w:tcPr>
            <w:tcW w:w="630" w:type="dxa"/>
            <w:vAlign w:val="center"/>
          </w:tcPr>
          <w:p w14:paraId="7BFDD4BD"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53D74DF2"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18.835</w:t>
            </w:r>
          </w:p>
        </w:tc>
        <w:tc>
          <w:tcPr>
            <w:tcW w:w="1080" w:type="dxa"/>
            <w:vAlign w:val="center"/>
          </w:tcPr>
          <w:p w14:paraId="05D61D5A"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16.911</w:t>
            </w:r>
          </w:p>
        </w:tc>
        <w:tc>
          <w:tcPr>
            <w:tcW w:w="815" w:type="dxa"/>
            <w:vAlign w:val="center"/>
          </w:tcPr>
          <w:p w14:paraId="0230B069"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.000</w:t>
            </w:r>
          </w:p>
        </w:tc>
        <w:tc>
          <w:tcPr>
            <w:tcW w:w="900" w:type="dxa"/>
            <w:vAlign w:val="center"/>
          </w:tcPr>
          <w:p w14:paraId="20EC4DCA"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.229</w:t>
            </w:r>
          </w:p>
        </w:tc>
      </w:tr>
      <w:tr w:rsidR="00A64AD2" w:rsidRPr="00BF1567" w14:paraId="7805E4ED" w14:textId="77777777" w:rsidTr="00A46559">
        <w:tc>
          <w:tcPr>
            <w:tcW w:w="2700" w:type="dxa"/>
          </w:tcPr>
          <w:p w14:paraId="5C0C39BE" w14:textId="77777777" w:rsidR="00A64AD2" w:rsidRPr="00BF1567" w:rsidRDefault="00A64AD2" w:rsidP="00A46559">
            <w:pPr>
              <w:spacing w:line="240" w:lineRule="auto"/>
              <w:rPr>
                <w:rFonts w:asciiTheme="majorHAnsi" w:hAnsiTheme="majorHAnsi"/>
                <w:iCs/>
              </w:rPr>
            </w:pPr>
            <w:r w:rsidRPr="00BF1567">
              <w:rPr>
                <w:rFonts w:asciiTheme="majorHAnsi" w:hAnsiTheme="majorHAnsi" w:cs="Arial"/>
              </w:rPr>
              <w:t>Error</w:t>
            </w:r>
          </w:p>
        </w:tc>
        <w:tc>
          <w:tcPr>
            <w:tcW w:w="630" w:type="dxa"/>
            <w:vAlign w:val="center"/>
          </w:tcPr>
          <w:p w14:paraId="5C101B1E"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57</w:t>
            </w:r>
          </w:p>
        </w:tc>
        <w:tc>
          <w:tcPr>
            <w:tcW w:w="1075" w:type="dxa"/>
            <w:vAlign w:val="center"/>
          </w:tcPr>
          <w:p w14:paraId="70ED39B8"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1.114</w:t>
            </w:r>
          </w:p>
        </w:tc>
        <w:tc>
          <w:tcPr>
            <w:tcW w:w="1080" w:type="dxa"/>
            <w:vAlign w:val="center"/>
          </w:tcPr>
          <w:p w14:paraId="57CC304B" w14:textId="77777777" w:rsidR="00A64AD2" w:rsidRPr="00BF1567" w:rsidRDefault="00A64AD2" w:rsidP="00A46559">
            <w:pPr>
              <w:spacing w:line="240" w:lineRule="auto"/>
              <w:jc w:val="right"/>
              <w:rPr>
                <w:rFonts w:asciiTheme="majorHAnsi" w:hAnsiTheme="majorHAnsi"/>
                <w:iCs/>
              </w:rPr>
            </w:pPr>
          </w:p>
        </w:tc>
        <w:tc>
          <w:tcPr>
            <w:tcW w:w="815" w:type="dxa"/>
            <w:vAlign w:val="center"/>
          </w:tcPr>
          <w:p w14:paraId="4F658F2D" w14:textId="77777777" w:rsidR="00A64AD2" w:rsidRPr="00BF1567" w:rsidRDefault="00A64AD2" w:rsidP="00A46559">
            <w:pPr>
              <w:spacing w:line="240" w:lineRule="auto"/>
              <w:jc w:val="right"/>
              <w:rPr>
                <w:rFonts w:asciiTheme="majorHAnsi" w:hAnsiTheme="majorHAnsi"/>
                <w:iCs/>
              </w:rPr>
            </w:pPr>
          </w:p>
        </w:tc>
        <w:tc>
          <w:tcPr>
            <w:tcW w:w="900" w:type="dxa"/>
            <w:vAlign w:val="center"/>
          </w:tcPr>
          <w:p w14:paraId="06329AB3" w14:textId="77777777" w:rsidR="00A64AD2" w:rsidRPr="00BF1567" w:rsidRDefault="00A64AD2" w:rsidP="00A46559">
            <w:pPr>
              <w:spacing w:line="240" w:lineRule="auto"/>
              <w:jc w:val="right"/>
              <w:rPr>
                <w:rFonts w:asciiTheme="majorHAnsi" w:hAnsiTheme="majorHAnsi"/>
                <w:iCs/>
              </w:rPr>
            </w:pPr>
          </w:p>
        </w:tc>
      </w:tr>
      <w:tr w:rsidR="00A64AD2" w:rsidRPr="00BF1567" w14:paraId="039989D3" w14:textId="77777777" w:rsidTr="00A46559">
        <w:tc>
          <w:tcPr>
            <w:tcW w:w="2700" w:type="dxa"/>
          </w:tcPr>
          <w:p w14:paraId="152C4D83" w14:textId="77777777" w:rsidR="00A64AD2" w:rsidRPr="00BF1567" w:rsidRDefault="00A64AD2" w:rsidP="00A46559">
            <w:pPr>
              <w:spacing w:line="240" w:lineRule="auto"/>
              <w:rPr>
                <w:rFonts w:asciiTheme="majorHAnsi" w:hAnsiTheme="majorHAnsi"/>
                <w:iCs/>
              </w:rPr>
            </w:pPr>
            <w:r w:rsidRPr="00BF1567">
              <w:rPr>
                <w:rFonts w:asciiTheme="majorHAnsi" w:hAnsiTheme="majorHAnsi" w:cs="Arial"/>
              </w:rPr>
              <w:t>Total</w:t>
            </w:r>
          </w:p>
        </w:tc>
        <w:tc>
          <w:tcPr>
            <w:tcW w:w="630" w:type="dxa"/>
            <w:vAlign w:val="center"/>
          </w:tcPr>
          <w:p w14:paraId="5FA66657"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60</w:t>
            </w:r>
          </w:p>
        </w:tc>
        <w:tc>
          <w:tcPr>
            <w:tcW w:w="1075" w:type="dxa"/>
            <w:vAlign w:val="center"/>
          </w:tcPr>
          <w:p w14:paraId="0DB109F3" w14:textId="77777777" w:rsidR="00A64AD2" w:rsidRPr="00BF1567" w:rsidRDefault="00A64AD2" w:rsidP="00A46559">
            <w:pPr>
              <w:spacing w:line="240" w:lineRule="auto"/>
              <w:jc w:val="right"/>
              <w:rPr>
                <w:rFonts w:asciiTheme="majorHAnsi" w:hAnsiTheme="majorHAnsi"/>
                <w:iCs/>
              </w:rPr>
            </w:pPr>
          </w:p>
        </w:tc>
        <w:tc>
          <w:tcPr>
            <w:tcW w:w="1080" w:type="dxa"/>
            <w:vAlign w:val="center"/>
          </w:tcPr>
          <w:p w14:paraId="5BD769CC" w14:textId="77777777" w:rsidR="00A64AD2" w:rsidRPr="00BF1567" w:rsidRDefault="00A64AD2" w:rsidP="00A46559">
            <w:pPr>
              <w:spacing w:line="240" w:lineRule="auto"/>
              <w:jc w:val="right"/>
              <w:rPr>
                <w:rFonts w:asciiTheme="majorHAnsi" w:hAnsiTheme="majorHAnsi"/>
                <w:iCs/>
              </w:rPr>
            </w:pPr>
          </w:p>
        </w:tc>
        <w:tc>
          <w:tcPr>
            <w:tcW w:w="815" w:type="dxa"/>
            <w:vAlign w:val="center"/>
          </w:tcPr>
          <w:p w14:paraId="72028BA0" w14:textId="77777777" w:rsidR="00A64AD2" w:rsidRPr="00BF1567" w:rsidRDefault="00A64AD2" w:rsidP="00A46559">
            <w:pPr>
              <w:spacing w:line="240" w:lineRule="auto"/>
              <w:jc w:val="right"/>
              <w:rPr>
                <w:rFonts w:asciiTheme="majorHAnsi" w:hAnsiTheme="majorHAnsi"/>
                <w:iCs/>
              </w:rPr>
            </w:pPr>
          </w:p>
        </w:tc>
        <w:tc>
          <w:tcPr>
            <w:tcW w:w="900" w:type="dxa"/>
            <w:vAlign w:val="center"/>
          </w:tcPr>
          <w:p w14:paraId="66B37521" w14:textId="77777777" w:rsidR="00A64AD2" w:rsidRPr="00BF1567" w:rsidRDefault="00A64AD2" w:rsidP="00A46559">
            <w:pPr>
              <w:spacing w:line="240" w:lineRule="auto"/>
              <w:jc w:val="right"/>
              <w:rPr>
                <w:rFonts w:asciiTheme="majorHAnsi" w:hAnsiTheme="majorHAnsi"/>
                <w:iCs/>
              </w:rPr>
            </w:pPr>
          </w:p>
        </w:tc>
      </w:tr>
      <w:tr w:rsidR="00A64AD2" w:rsidRPr="00BF1567" w14:paraId="058BF5CB" w14:textId="77777777" w:rsidTr="00A46559">
        <w:tc>
          <w:tcPr>
            <w:tcW w:w="2700" w:type="dxa"/>
          </w:tcPr>
          <w:p w14:paraId="344918C7" w14:textId="77777777" w:rsidR="00A64AD2" w:rsidRPr="00BF1567" w:rsidRDefault="00A64AD2" w:rsidP="00A46559">
            <w:pPr>
              <w:spacing w:line="240" w:lineRule="auto"/>
              <w:rPr>
                <w:rFonts w:asciiTheme="majorHAnsi" w:hAnsiTheme="majorHAnsi"/>
                <w:iCs/>
              </w:rPr>
            </w:pPr>
            <w:r w:rsidRPr="00BF1567">
              <w:rPr>
                <w:rFonts w:asciiTheme="majorHAnsi" w:hAnsiTheme="majorHAnsi" w:cs="Arial"/>
              </w:rPr>
              <w:t>Corrected Total</w:t>
            </w:r>
          </w:p>
        </w:tc>
        <w:tc>
          <w:tcPr>
            <w:tcW w:w="630" w:type="dxa"/>
            <w:vAlign w:val="center"/>
          </w:tcPr>
          <w:p w14:paraId="73485BD0"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59</w:t>
            </w:r>
          </w:p>
        </w:tc>
        <w:tc>
          <w:tcPr>
            <w:tcW w:w="1075" w:type="dxa"/>
            <w:vAlign w:val="center"/>
          </w:tcPr>
          <w:p w14:paraId="39F72C61" w14:textId="77777777" w:rsidR="00A64AD2" w:rsidRPr="00BF1567" w:rsidRDefault="00A64AD2" w:rsidP="00A46559">
            <w:pPr>
              <w:spacing w:line="240" w:lineRule="auto"/>
              <w:jc w:val="right"/>
              <w:rPr>
                <w:rFonts w:asciiTheme="majorHAnsi" w:hAnsiTheme="majorHAnsi"/>
                <w:iCs/>
              </w:rPr>
            </w:pPr>
          </w:p>
        </w:tc>
        <w:tc>
          <w:tcPr>
            <w:tcW w:w="1080" w:type="dxa"/>
            <w:vAlign w:val="center"/>
          </w:tcPr>
          <w:p w14:paraId="5A6E5BC7" w14:textId="77777777" w:rsidR="00A64AD2" w:rsidRPr="00BF1567" w:rsidRDefault="00A64AD2" w:rsidP="00A46559">
            <w:pPr>
              <w:spacing w:line="240" w:lineRule="auto"/>
              <w:jc w:val="right"/>
              <w:rPr>
                <w:rFonts w:asciiTheme="majorHAnsi" w:hAnsiTheme="majorHAnsi"/>
                <w:iCs/>
              </w:rPr>
            </w:pPr>
          </w:p>
        </w:tc>
        <w:tc>
          <w:tcPr>
            <w:tcW w:w="815" w:type="dxa"/>
            <w:vAlign w:val="center"/>
          </w:tcPr>
          <w:p w14:paraId="56C3D9A0" w14:textId="77777777" w:rsidR="00A64AD2" w:rsidRPr="00BF1567" w:rsidRDefault="00A64AD2" w:rsidP="00A46559">
            <w:pPr>
              <w:spacing w:line="240" w:lineRule="auto"/>
              <w:jc w:val="right"/>
              <w:rPr>
                <w:rFonts w:asciiTheme="majorHAnsi" w:hAnsiTheme="majorHAnsi"/>
                <w:iCs/>
              </w:rPr>
            </w:pPr>
          </w:p>
        </w:tc>
        <w:tc>
          <w:tcPr>
            <w:tcW w:w="900" w:type="dxa"/>
            <w:vAlign w:val="center"/>
          </w:tcPr>
          <w:p w14:paraId="3280C464" w14:textId="77777777" w:rsidR="00A64AD2" w:rsidRPr="00BF1567" w:rsidRDefault="00A64AD2" w:rsidP="00A46559">
            <w:pPr>
              <w:spacing w:line="240" w:lineRule="auto"/>
              <w:jc w:val="right"/>
              <w:rPr>
                <w:rFonts w:asciiTheme="majorHAnsi" w:hAnsiTheme="majorHAnsi"/>
                <w:iCs/>
              </w:rPr>
            </w:pPr>
          </w:p>
        </w:tc>
      </w:tr>
    </w:tbl>
    <w:p w14:paraId="65612AA3" w14:textId="77777777" w:rsidR="0090109E" w:rsidRPr="00BF1567" w:rsidRDefault="0090109E" w:rsidP="0090109E">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Pr="00BF1567">
        <w:rPr>
          <w:rFonts w:asciiTheme="majorHAnsi" w:hAnsiTheme="majorHAnsi" w:cs="Arial"/>
        </w:rPr>
        <w:t xml:space="preserve">.245 </w:t>
      </w:r>
      <w:r w:rsidRPr="00BF1567">
        <w:rPr>
          <w:rFonts w:asciiTheme="majorHAnsi" w:hAnsiTheme="majorHAnsi"/>
        </w:rPr>
        <w:t>(</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w:t>
      </w:r>
      <w:r w:rsidRPr="00BF1567">
        <w:rPr>
          <w:rFonts w:asciiTheme="majorHAnsi" w:hAnsiTheme="majorHAnsi" w:cs="Arial"/>
        </w:rPr>
        <w:t>219</w:t>
      </w:r>
      <w:r w:rsidRPr="00BF1567">
        <w:rPr>
          <w:rFonts w:asciiTheme="majorHAnsi" w:hAnsiTheme="majorHAnsi"/>
        </w:rPr>
        <w:t>).</w:t>
      </w:r>
    </w:p>
    <w:p w14:paraId="2BA36D6E" w14:textId="5861A59A" w:rsidR="0090109E" w:rsidRPr="00BF1567" w:rsidRDefault="0090109E" w:rsidP="00B80B3D">
      <w:pPr>
        <w:rPr>
          <w:rFonts w:asciiTheme="majorHAnsi" w:hAnsiTheme="majorHAnsi"/>
        </w:rPr>
      </w:pPr>
      <w:r w:rsidRPr="00BF1567">
        <w:rPr>
          <w:rFonts w:asciiTheme="majorHAnsi" w:hAnsiTheme="majorHAnsi"/>
          <w:vertAlign w:val="superscript"/>
        </w:rPr>
        <w:t>*</w:t>
      </w:r>
      <w:r w:rsidRPr="00BF1567">
        <w:rPr>
          <w:rFonts w:asciiTheme="majorHAnsi" w:hAnsiTheme="majorHAnsi"/>
          <w:i/>
          <w:iCs/>
        </w:rPr>
        <w:t>p</w:t>
      </w:r>
      <w:r w:rsidR="00A64AD2" w:rsidRPr="00BF1567">
        <w:rPr>
          <w:rFonts w:asciiTheme="majorHAnsi" w:hAnsiTheme="majorHAnsi"/>
        </w:rPr>
        <w:t xml:space="preserve"> &lt; .001</w:t>
      </w:r>
    </w:p>
    <w:p w14:paraId="4FFA4A9E" w14:textId="4F4AF071" w:rsidR="005B57C4" w:rsidRPr="00BF1567" w:rsidRDefault="005B57C4" w:rsidP="005B57C4">
      <w:pPr>
        <w:pStyle w:val="Caption"/>
        <w:keepNext/>
        <w:rPr>
          <w:rFonts w:asciiTheme="majorHAnsi" w:hAnsiTheme="majorHAnsi"/>
          <w:b w:val="0"/>
        </w:rPr>
      </w:pPr>
      <w:bookmarkStart w:id="101" w:name="_Toc520277783"/>
      <w:r w:rsidRPr="00BF1567">
        <w:rPr>
          <w:rFonts w:asciiTheme="majorHAnsi" w:hAnsiTheme="majorHAnsi"/>
          <w:b w:val="0"/>
        </w:rPr>
        <w:lastRenderedPageBreak/>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12</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Brand Attitude</w:t>
      </w:r>
      <w:bookmarkEnd w:id="101"/>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A64AD2" w:rsidRPr="00BF1567" w14:paraId="3AD12B71" w14:textId="77777777" w:rsidTr="007B29DD">
        <w:trPr>
          <w:trHeight w:val="143"/>
        </w:trPr>
        <w:tc>
          <w:tcPr>
            <w:tcW w:w="2700" w:type="dxa"/>
            <w:tcBorders>
              <w:top w:val="single" w:sz="4" w:space="0" w:color="auto"/>
              <w:bottom w:val="single" w:sz="4" w:space="0" w:color="auto"/>
            </w:tcBorders>
          </w:tcPr>
          <w:p w14:paraId="500D81F7" w14:textId="77777777" w:rsidR="00A64AD2" w:rsidRPr="00BF1567" w:rsidRDefault="00A64AD2" w:rsidP="007B29DD">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313FB028" w14:textId="77777777" w:rsidR="00A64AD2" w:rsidRPr="00BF1567" w:rsidRDefault="00A64AD2" w:rsidP="007B29DD">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7355B6AF" w14:textId="77777777" w:rsidR="00A64AD2" w:rsidRPr="00BF1567" w:rsidRDefault="00A64AD2" w:rsidP="007B29DD">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3A4E54B5" w14:textId="77777777" w:rsidR="00A64AD2" w:rsidRPr="00BF1567" w:rsidRDefault="00A64AD2" w:rsidP="007B29DD">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6A14646A" w14:textId="77777777" w:rsidR="00A64AD2" w:rsidRPr="00BF1567" w:rsidRDefault="00A64AD2" w:rsidP="007B29DD">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2B5D2D58" w14:textId="77777777" w:rsidR="00A64AD2" w:rsidRPr="00BF1567" w:rsidRDefault="00A64AD2" w:rsidP="007B29DD">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A64AD2" w:rsidRPr="00BF1567" w14:paraId="513C0426" w14:textId="77777777" w:rsidTr="004735A6">
        <w:tc>
          <w:tcPr>
            <w:tcW w:w="2700" w:type="dxa"/>
          </w:tcPr>
          <w:p w14:paraId="057C53D0" w14:textId="77777777" w:rsidR="00A64AD2" w:rsidRPr="00BF1567" w:rsidRDefault="00A64AD2" w:rsidP="004735A6">
            <w:pPr>
              <w:spacing w:line="240" w:lineRule="auto"/>
              <w:rPr>
                <w:rFonts w:asciiTheme="majorHAnsi" w:hAnsiTheme="majorHAnsi"/>
                <w:iCs/>
              </w:rPr>
            </w:pPr>
            <w:r w:rsidRPr="00BF1567">
              <w:rPr>
                <w:rFonts w:asciiTheme="majorHAnsi" w:hAnsiTheme="majorHAnsi"/>
              </w:rPr>
              <w:t>Brand Familiarity</w:t>
            </w:r>
          </w:p>
        </w:tc>
        <w:tc>
          <w:tcPr>
            <w:tcW w:w="630" w:type="dxa"/>
          </w:tcPr>
          <w:p w14:paraId="0DA80A2A" w14:textId="52F13A7B" w:rsidR="00A64AD2" w:rsidRPr="00BF1567" w:rsidRDefault="00A64AD2" w:rsidP="004735A6">
            <w:pPr>
              <w:spacing w:line="240" w:lineRule="auto"/>
              <w:jc w:val="right"/>
              <w:rPr>
                <w:rFonts w:asciiTheme="majorHAnsi" w:hAnsiTheme="majorHAnsi"/>
                <w:iCs/>
              </w:rPr>
            </w:pPr>
            <w:r w:rsidRPr="00BF1567">
              <w:rPr>
                <w:rFonts w:asciiTheme="majorHAnsi" w:hAnsiTheme="majorHAnsi"/>
              </w:rPr>
              <w:t>1</w:t>
            </w:r>
          </w:p>
        </w:tc>
        <w:tc>
          <w:tcPr>
            <w:tcW w:w="1075" w:type="dxa"/>
          </w:tcPr>
          <w:p w14:paraId="029A9832" w14:textId="0B5D6384" w:rsidR="00A64AD2" w:rsidRPr="00BF1567" w:rsidRDefault="00A64AD2" w:rsidP="004735A6">
            <w:pPr>
              <w:spacing w:line="240" w:lineRule="auto"/>
              <w:jc w:val="right"/>
              <w:rPr>
                <w:rFonts w:asciiTheme="majorHAnsi" w:hAnsiTheme="majorHAnsi"/>
                <w:iCs/>
              </w:rPr>
            </w:pPr>
            <w:r w:rsidRPr="00BF1567">
              <w:rPr>
                <w:rFonts w:asciiTheme="majorHAnsi" w:hAnsiTheme="majorHAnsi"/>
              </w:rPr>
              <w:t>7.159</w:t>
            </w:r>
          </w:p>
        </w:tc>
        <w:tc>
          <w:tcPr>
            <w:tcW w:w="1080" w:type="dxa"/>
          </w:tcPr>
          <w:p w14:paraId="7FCD6CB5" w14:textId="18BF88D6" w:rsidR="00A64AD2" w:rsidRPr="00BF1567" w:rsidRDefault="00A64AD2" w:rsidP="004735A6">
            <w:pPr>
              <w:spacing w:line="240" w:lineRule="auto"/>
              <w:jc w:val="right"/>
              <w:rPr>
                <w:rFonts w:asciiTheme="majorHAnsi" w:hAnsiTheme="majorHAnsi"/>
                <w:iCs/>
              </w:rPr>
            </w:pPr>
            <w:r w:rsidRPr="00BF1567">
              <w:rPr>
                <w:rFonts w:asciiTheme="majorHAnsi" w:hAnsiTheme="majorHAnsi"/>
              </w:rPr>
              <w:t>8.228</w:t>
            </w:r>
          </w:p>
        </w:tc>
        <w:tc>
          <w:tcPr>
            <w:tcW w:w="815" w:type="dxa"/>
          </w:tcPr>
          <w:p w14:paraId="06D064F4" w14:textId="06F130F8" w:rsidR="00A64AD2" w:rsidRPr="00BF1567" w:rsidRDefault="00A64AD2" w:rsidP="004735A6">
            <w:pPr>
              <w:spacing w:line="240" w:lineRule="auto"/>
              <w:jc w:val="right"/>
              <w:rPr>
                <w:rFonts w:asciiTheme="majorHAnsi" w:hAnsiTheme="majorHAnsi"/>
                <w:iCs/>
              </w:rPr>
            </w:pPr>
            <w:r w:rsidRPr="00BF1567">
              <w:rPr>
                <w:rFonts w:asciiTheme="majorHAnsi" w:hAnsiTheme="majorHAnsi"/>
              </w:rPr>
              <w:t>.006</w:t>
            </w:r>
          </w:p>
        </w:tc>
        <w:tc>
          <w:tcPr>
            <w:tcW w:w="900" w:type="dxa"/>
          </w:tcPr>
          <w:p w14:paraId="03BD9F2A" w14:textId="6DF0488C" w:rsidR="00A64AD2" w:rsidRPr="00BF1567" w:rsidRDefault="00A64AD2" w:rsidP="004735A6">
            <w:pPr>
              <w:spacing w:line="240" w:lineRule="auto"/>
              <w:jc w:val="right"/>
              <w:rPr>
                <w:rFonts w:asciiTheme="majorHAnsi" w:hAnsiTheme="majorHAnsi"/>
                <w:iCs/>
              </w:rPr>
            </w:pPr>
            <w:r w:rsidRPr="00BF1567">
              <w:rPr>
                <w:rFonts w:asciiTheme="majorHAnsi" w:hAnsiTheme="majorHAnsi"/>
              </w:rPr>
              <w:t>.126</w:t>
            </w:r>
          </w:p>
        </w:tc>
      </w:tr>
      <w:tr w:rsidR="00A64AD2" w:rsidRPr="00BF1567" w14:paraId="0575D7B9" w14:textId="77777777" w:rsidTr="004735A6">
        <w:tc>
          <w:tcPr>
            <w:tcW w:w="2700" w:type="dxa"/>
          </w:tcPr>
          <w:p w14:paraId="06781740" w14:textId="77777777" w:rsidR="00A64AD2" w:rsidRPr="00BF1567" w:rsidRDefault="00A64AD2" w:rsidP="004735A6">
            <w:pPr>
              <w:spacing w:line="240" w:lineRule="auto"/>
              <w:rPr>
                <w:rFonts w:asciiTheme="majorHAnsi" w:hAnsiTheme="majorHAnsi"/>
                <w:iCs/>
              </w:rPr>
            </w:pPr>
            <w:r w:rsidRPr="00BF1567">
              <w:rPr>
                <w:rFonts w:asciiTheme="majorHAnsi" w:hAnsiTheme="majorHAnsi" w:cs="Arial"/>
              </w:rPr>
              <w:t>Interface type</w:t>
            </w:r>
          </w:p>
        </w:tc>
        <w:tc>
          <w:tcPr>
            <w:tcW w:w="630" w:type="dxa"/>
          </w:tcPr>
          <w:p w14:paraId="4820A5E0" w14:textId="361C1460" w:rsidR="00A64AD2" w:rsidRPr="00BF1567" w:rsidRDefault="00A64AD2" w:rsidP="004735A6">
            <w:pPr>
              <w:spacing w:line="240" w:lineRule="auto"/>
              <w:jc w:val="right"/>
              <w:rPr>
                <w:rFonts w:asciiTheme="majorHAnsi" w:hAnsiTheme="majorHAnsi"/>
                <w:iCs/>
              </w:rPr>
            </w:pPr>
            <w:r w:rsidRPr="00BF1567">
              <w:rPr>
                <w:rFonts w:asciiTheme="majorHAnsi" w:hAnsiTheme="majorHAnsi"/>
              </w:rPr>
              <w:t>1</w:t>
            </w:r>
          </w:p>
        </w:tc>
        <w:tc>
          <w:tcPr>
            <w:tcW w:w="1075" w:type="dxa"/>
          </w:tcPr>
          <w:p w14:paraId="278861FC" w14:textId="6E4687E8" w:rsidR="00A64AD2" w:rsidRPr="00BF1567" w:rsidRDefault="00A64AD2" w:rsidP="004735A6">
            <w:pPr>
              <w:spacing w:line="240" w:lineRule="auto"/>
              <w:jc w:val="right"/>
              <w:rPr>
                <w:rFonts w:asciiTheme="majorHAnsi" w:hAnsiTheme="majorHAnsi"/>
                <w:iCs/>
              </w:rPr>
            </w:pPr>
            <w:r w:rsidRPr="00BF1567">
              <w:rPr>
                <w:rFonts w:asciiTheme="majorHAnsi" w:hAnsiTheme="majorHAnsi"/>
              </w:rPr>
              <w:t>1.734</w:t>
            </w:r>
          </w:p>
        </w:tc>
        <w:tc>
          <w:tcPr>
            <w:tcW w:w="1080" w:type="dxa"/>
          </w:tcPr>
          <w:p w14:paraId="3623D1B2" w14:textId="22D8B1BD" w:rsidR="00A64AD2" w:rsidRPr="00BF1567" w:rsidRDefault="00A64AD2" w:rsidP="004735A6">
            <w:pPr>
              <w:spacing w:line="240" w:lineRule="auto"/>
              <w:jc w:val="right"/>
              <w:rPr>
                <w:rFonts w:asciiTheme="majorHAnsi" w:hAnsiTheme="majorHAnsi"/>
                <w:iCs/>
              </w:rPr>
            </w:pPr>
            <w:r w:rsidRPr="00BF1567">
              <w:rPr>
                <w:rFonts w:asciiTheme="majorHAnsi" w:hAnsiTheme="majorHAnsi"/>
              </w:rPr>
              <w:t>1.992</w:t>
            </w:r>
          </w:p>
        </w:tc>
        <w:tc>
          <w:tcPr>
            <w:tcW w:w="815" w:type="dxa"/>
          </w:tcPr>
          <w:p w14:paraId="173068A4" w14:textId="6E276D35" w:rsidR="00A64AD2" w:rsidRPr="00BF1567" w:rsidRDefault="00A64AD2" w:rsidP="004735A6">
            <w:pPr>
              <w:spacing w:line="240" w:lineRule="auto"/>
              <w:jc w:val="right"/>
              <w:rPr>
                <w:rFonts w:asciiTheme="majorHAnsi" w:hAnsiTheme="majorHAnsi"/>
                <w:iCs/>
              </w:rPr>
            </w:pPr>
            <w:r w:rsidRPr="00BF1567">
              <w:rPr>
                <w:rFonts w:asciiTheme="majorHAnsi" w:hAnsiTheme="majorHAnsi"/>
              </w:rPr>
              <w:t>.164</w:t>
            </w:r>
          </w:p>
        </w:tc>
        <w:tc>
          <w:tcPr>
            <w:tcW w:w="900" w:type="dxa"/>
          </w:tcPr>
          <w:p w14:paraId="372B204A" w14:textId="79958A61" w:rsidR="00A64AD2" w:rsidRPr="00BF1567" w:rsidRDefault="00A64AD2" w:rsidP="004735A6">
            <w:pPr>
              <w:spacing w:line="240" w:lineRule="auto"/>
              <w:jc w:val="right"/>
              <w:rPr>
                <w:rFonts w:asciiTheme="majorHAnsi" w:hAnsiTheme="majorHAnsi"/>
                <w:iCs/>
              </w:rPr>
            </w:pPr>
            <w:r w:rsidRPr="00BF1567">
              <w:rPr>
                <w:rFonts w:asciiTheme="majorHAnsi" w:hAnsiTheme="majorHAnsi"/>
              </w:rPr>
              <w:t>.034</w:t>
            </w:r>
          </w:p>
        </w:tc>
      </w:tr>
      <w:tr w:rsidR="00A64AD2" w:rsidRPr="00BF1567" w14:paraId="0708B8FF" w14:textId="77777777" w:rsidTr="004735A6">
        <w:tc>
          <w:tcPr>
            <w:tcW w:w="2700" w:type="dxa"/>
          </w:tcPr>
          <w:p w14:paraId="14E18583" w14:textId="77777777" w:rsidR="00A64AD2" w:rsidRPr="00BF1567" w:rsidRDefault="00A64AD2" w:rsidP="000C4CFF">
            <w:pPr>
              <w:spacing w:line="240" w:lineRule="auto"/>
              <w:rPr>
                <w:rFonts w:asciiTheme="majorHAnsi" w:hAnsiTheme="majorHAnsi"/>
                <w:iCs/>
              </w:rPr>
            </w:pPr>
            <w:r w:rsidRPr="00BF1567">
              <w:rPr>
                <w:rFonts w:asciiTheme="majorHAnsi" w:hAnsiTheme="majorHAnsi" w:cs="Arial"/>
              </w:rPr>
              <w:t>Error</w:t>
            </w:r>
          </w:p>
        </w:tc>
        <w:tc>
          <w:tcPr>
            <w:tcW w:w="630" w:type="dxa"/>
          </w:tcPr>
          <w:p w14:paraId="2ACBBA00" w14:textId="78EA9C74" w:rsidR="00A64AD2" w:rsidRPr="00BF1567" w:rsidRDefault="00A64AD2" w:rsidP="000C4CFF">
            <w:pPr>
              <w:spacing w:line="240" w:lineRule="auto"/>
              <w:jc w:val="right"/>
              <w:rPr>
                <w:rFonts w:asciiTheme="majorHAnsi" w:hAnsiTheme="majorHAnsi"/>
                <w:iCs/>
              </w:rPr>
            </w:pPr>
            <w:r w:rsidRPr="00BF1567">
              <w:rPr>
                <w:rFonts w:asciiTheme="majorHAnsi" w:hAnsiTheme="majorHAnsi"/>
              </w:rPr>
              <w:t>57</w:t>
            </w:r>
          </w:p>
        </w:tc>
        <w:tc>
          <w:tcPr>
            <w:tcW w:w="1075" w:type="dxa"/>
          </w:tcPr>
          <w:p w14:paraId="64AB4972" w14:textId="5B80F9A9" w:rsidR="00A64AD2" w:rsidRPr="00BF1567" w:rsidRDefault="00A64AD2" w:rsidP="000C4CFF">
            <w:pPr>
              <w:spacing w:line="240" w:lineRule="auto"/>
              <w:jc w:val="right"/>
              <w:rPr>
                <w:rFonts w:asciiTheme="majorHAnsi" w:hAnsiTheme="majorHAnsi"/>
                <w:iCs/>
              </w:rPr>
            </w:pPr>
            <w:r w:rsidRPr="00BF1567">
              <w:rPr>
                <w:rFonts w:asciiTheme="majorHAnsi" w:hAnsiTheme="majorHAnsi"/>
              </w:rPr>
              <w:t>.870</w:t>
            </w:r>
          </w:p>
        </w:tc>
        <w:tc>
          <w:tcPr>
            <w:tcW w:w="1080" w:type="dxa"/>
          </w:tcPr>
          <w:p w14:paraId="1A2D8424" w14:textId="77777777" w:rsidR="00A64AD2" w:rsidRPr="00BF1567" w:rsidRDefault="00A64AD2" w:rsidP="000C4CFF">
            <w:pPr>
              <w:spacing w:line="240" w:lineRule="auto"/>
              <w:jc w:val="right"/>
              <w:rPr>
                <w:rFonts w:asciiTheme="majorHAnsi" w:hAnsiTheme="majorHAnsi"/>
                <w:iCs/>
              </w:rPr>
            </w:pPr>
          </w:p>
        </w:tc>
        <w:tc>
          <w:tcPr>
            <w:tcW w:w="815" w:type="dxa"/>
          </w:tcPr>
          <w:p w14:paraId="5F3317DE" w14:textId="77777777" w:rsidR="00A64AD2" w:rsidRPr="00BF1567" w:rsidRDefault="00A64AD2" w:rsidP="000C4CFF">
            <w:pPr>
              <w:spacing w:line="240" w:lineRule="auto"/>
              <w:jc w:val="right"/>
              <w:rPr>
                <w:rFonts w:asciiTheme="majorHAnsi" w:hAnsiTheme="majorHAnsi"/>
                <w:iCs/>
              </w:rPr>
            </w:pPr>
          </w:p>
        </w:tc>
        <w:tc>
          <w:tcPr>
            <w:tcW w:w="900" w:type="dxa"/>
          </w:tcPr>
          <w:p w14:paraId="462781BB" w14:textId="77777777" w:rsidR="00A64AD2" w:rsidRPr="00BF1567" w:rsidRDefault="00A64AD2" w:rsidP="000C4CFF">
            <w:pPr>
              <w:spacing w:line="240" w:lineRule="auto"/>
              <w:jc w:val="right"/>
              <w:rPr>
                <w:rFonts w:asciiTheme="majorHAnsi" w:hAnsiTheme="majorHAnsi"/>
                <w:iCs/>
              </w:rPr>
            </w:pPr>
          </w:p>
        </w:tc>
      </w:tr>
      <w:tr w:rsidR="00A64AD2" w:rsidRPr="00BF1567" w14:paraId="4C4A3785" w14:textId="77777777" w:rsidTr="004735A6">
        <w:tc>
          <w:tcPr>
            <w:tcW w:w="2700" w:type="dxa"/>
          </w:tcPr>
          <w:p w14:paraId="74ADB96B" w14:textId="77777777" w:rsidR="00A64AD2" w:rsidRPr="00BF1567" w:rsidRDefault="00A64AD2" w:rsidP="000C4CFF">
            <w:pPr>
              <w:spacing w:line="240" w:lineRule="auto"/>
              <w:rPr>
                <w:rFonts w:asciiTheme="majorHAnsi" w:hAnsiTheme="majorHAnsi"/>
                <w:iCs/>
              </w:rPr>
            </w:pPr>
            <w:r w:rsidRPr="00BF1567">
              <w:rPr>
                <w:rFonts w:asciiTheme="majorHAnsi" w:hAnsiTheme="majorHAnsi" w:cs="Arial"/>
              </w:rPr>
              <w:t>Total</w:t>
            </w:r>
          </w:p>
        </w:tc>
        <w:tc>
          <w:tcPr>
            <w:tcW w:w="630" w:type="dxa"/>
          </w:tcPr>
          <w:p w14:paraId="47AF3335" w14:textId="7DF6BB68" w:rsidR="00A64AD2" w:rsidRPr="00BF1567" w:rsidRDefault="00A64AD2" w:rsidP="000C4CFF">
            <w:pPr>
              <w:spacing w:line="240" w:lineRule="auto"/>
              <w:jc w:val="right"/>
              <w:rPr>
                <w:rFonts w:asciiTheme="majorHAnsi" w:hAnsiTheme="majorHAnsi"/>
                <w:iCs/>
              </w:rPr>
            </w:pPr>
            <w:r w:rsidRPr="00BF1567">
              <w:rPr>
                <w:rFonts w:asciiTheme="majorHAnsi" w:hAnsiTheme="majorHAnsi"/>
              </w:rPr>
              <w:t>60</w:t>
            </w:r>
          </w:p>
        </w:tc>
        <w:tc>
          <w:tcPr>
            <w:tcW w:w="1075" w:type="dxa"/>
          </w:tcPr>
          <w:p w14:paraId="274C637A" w14:textId="77777777" w:rsidR="00A64AD2" w:rsidRPr="00BF1567" w:rsidRDefault="00A64AD2" w:rsidP="000C4CFF">
            <w:pPr>
              <w:spacing w:line="240" w:lineRule="auto"/>
              <w:jc w:val="right"/>
              <w:rPr>
                <w:rFonts w:asciiTheme="majorHAnsi" w:hAnsiTheme="majorHAnsi"/>
                <w:iCs/>
              </w:rPr>
            </w:pPr>
          </w:p>
        </w:tc>
        <w:tc>
          <w:tcPr>
            <w:tcW w:w="1080" w:type="dxa"/>
          </w:tcPr>
          <w:p w14:paraId="38911663" w14:textId="77777777" w:rsidR="00A64AD2" w:rsidRPr="00BF1567" w:rsidRDefault="00A64AD2" w:rsidP="000C4CFF">
            <w:pPr>
              <w:spacing w:line="240" w:lineRule="auto"/>
              <w:jc w:val="right"/>
              <w:rPr>
                <w:rFonts w:asciiTheme="majorHAnsi" w:hAnsiTheme="majorHAnsi"/>
                <w:iCs/>
              </w:rPr>
            </w:pPr>
          </w:p>
        </w:tc>
        <w:tc>
          <w:tcPr>
            <w:tcW w:w="815" w:type="dxa"/>
          </w:tcPr>
          <w:p w14:paraId="3114B05A" w14:textId="77777777" w:rsidR="00A64AD2" w:rsidRPr="00BF1567" w:rsidRDefault="00A64AD2" w:rsidP="000C4CFF">
            <w:pPr>
              <w:spacing w:line="240" w:lineRule="auto"/>
              <w:jc w:val="right"/>
              <w:rPr>
                <w:rFonts w:asciiTheme="majorHAnsi" w:hAnsiTheme="majorHAnsi"/>
                <w:iCs/>
              </w:rPr>
            </w:pPr>
          </w:p>
        </w:tc>
        <w:tc>
          <w:tcPr>
            <w:tcW w:w="900" w:type="dxa"/>
          </w:tcPr>
          <w:p w14:paraId="01BE451D" w14:textId="77777777" w:rsidR="00A64AD2" w:rsidRPr="00BF1567" w:rsidRDefault="00A64AD2" w:rsidP="000C4CFF">
            <w:pPr>
              <w:spacing w:line="240" w:lineRule="auto"/>
              <w:jc w:val="right"/>
              <w:rPr>
                <w:rFonts w:asciiTheme="majorHAnsi" w:hAnsiTheme="majorHAnsi"/>
                <w:iCs/>
              </w:rPr>
            </w:pPr>
          </w:p>
        </w:tc>
      </w:tr>
      <w:tr w:rsidR="00A64AD2" w:rsidRPr="00BF1567" w14:paraId="6706B54D" w14:textId="77777777" w:rsidTr="004735A6">
        <w:tc>
          <w:tcPr>
            <w:tcW w:w="2700" w:type="dxa"/>
          </w:tcPr>
          <w:p w14:paraId="5640C780" w14:textId="77777777" w:rsidR="00A64AD2" w:rsidRPr="00BF1567" w:rsidRDefault="00A64AD2" w:rsidP="000C4CFF">
            <w:pPr>
              <w:spacing w:line="240" w:lineRule="auto"/>
              <w:rPr>
                <w:rFonts w:asciiTheme="majorHAnsi" w:hAnsiTheme="majorHAnsi"/>
                <w:iCs/>
              </w:rPr>
            </w:pPr>
            <w:r w:rsidRPr="00BF1567">
              <w:rPr>
                <w:rFonts w:asciiTheme="majorHAnsi" w:hAnsiTheme="majorHAnsi" w:cs="Arial"/>
              </w:rPr>
              <w:t>Corrected Total</w:t>
            </w:r>
          </w:p>
        </w:tc>
        <w:tc>
          <w:tcPr>
            <w:tcW w:w="630" w:type="dxa"/>
          </w:tcPr>
          <w:p w14:paraId="0E325FB5" w14:textId="7D807E03" w:rsidR="00A64AD2" w:rsidRPr="00BF1567" w:rsidRDefault="00A64AD2" w:rsidP="000C4CFF">
            <w:pPr>
              <w:spacing w:line="240" w:lineRule="auto"/>
              <w:jc w:val="right"/>
              <w:rPr>
                <w:rFonts w:asciiTheme="majorHAnsi" w:hAnsiTheme="majorHAnsi"/>
                <w:iCs/>
              </w:rPr>
            </w:pPr>
            <w:r w:rsidRPr="00BF1567">
              <w:rPr>
                <w:rFonts w:asciiTheme="majorHAnsi" w:hAnsiTheme="majorHAnsi"/>
              </w:rPr>
              <w:t>59</w:t>
            </w:r>
          </w:p>
        </w:tc>
        <w:tc>
          <w:tcPr>
            <w:tcW w:w="1075" w:type="dxa"/>
          </w:tcPr>
          <w:p w14:paraId="3D8E4CF0" w14:textId="77777777" w:rsidR="00A64AD2" w:rsidRPr="00BF1567" w:rsidRDefault="00A64AD2" w:rsidP="000C4CFF">
            <w:pPr>
              <w:spacing w:line="240" w:lineRule="auto"/>
              <w:jc w:val="right"/>
              <w:rPr>
                <w:rFonts w:asciiTheme="majorHAnsi" w:hAnsiTheme="majorHAnsi"/>
                <w:iCs/>
              </w:rPr>
            </w:pPr>
          </w:p>
        </w:tc>
        <w:tc>
          <w:tcPr>
            <w:tcW w:w="1080" w:type="dxa"/>
          </w:tcPr>
          <w:p w14:paraId="172A7725" w14:textId="77777777" w:rsidR="00A64AD2" w:rsidRPr="00BF1567" w:rsidRDefault="00A64AD2" w:rsidP="000C4CFF">
            <w:pPr>
              <w:spacing w:line="240" w:lineRule="auto"/>
              <w:jc w:val="right"/>
              <w:rPr>
                <w:rFonts w:asciiTheme="majorHAnsi" w:hAnsiTheme="majorHAnsi"/>
                <w:iCs/>
              </w:rPr>
            </w:pPr>
          </w:p>
        </w:tc>
        <w:tc>
          <w:tcPr>
            <w:tcW w:w="815" w:type="dxa"/>
          </w:tcPr>
          <w:p w14:paraId="532985C1" w14:textId="77777777" w:rsidR="00A64AD2" w:rsidRPr="00BF1567" w:rsidRDefault="00A64AD2" w:rsidP="000C4CFF">
            <w:pPr>
              <w:spacing w:line="240" w:lineRule="auto"/>
              <w:jc w:val="right"/>
              <w:rPr>
                <w:rFonts w:asciiTheme="majorHAnsi" w:hAnsiTheme="majorHAnsi"/>
                <w:iCs/>
              </w:rPr>
            </w:pPr>
          </w:p>
        </w:tc>
        <w:tc>
          <w:tcPr>
            <w:tcW w:w="900" w:type="dxa"/>
          </w:tcPr>
          <w:p w14:paraId="7AFD299B" w14:textId="77777777" w:rsidR="00A64AD2" w:rsidRPr="00BF1567" w:rsidRDefault="00A64AD2" w:rsidP="000C4CFF">
            <w:pPr>
              <w:spacing w:line="240" w:lineRule="auto"/>
              <w:jc w:val="right"/>
              <w:rPr>
                <w:rFonts w:asciiTheme="majorHAnsi" w:hAnsiTheme="majorHAnsi"/>
                <w:iCs/>
              </w:rPr>
            </w:pPr>
          </w:p>
        </w:tc>
      </w:tr>
    </w:tbl>
    <w:p w14:paraId="076630BB" w14:textId="1373F70E" w:rsidR="005B57C4" w:rsidRPr="00BF1567" w:rsidRDefault="005B57C4" w:rsidP="005B57C4">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Pr="00BF1567">
        <w:rPr>
          <w:rFonts w:asciiTheme="majorHAnsi" w:hAnsiTheme="majorHAnsi" w:cs="Arial"/>
        </w:rPr>
        <w:t>.</w:t>
      </w:r>
      <w:r w:rsidR="00307E49" w:rsidRPr="00BF1567">
        <w:rPr>
          <w:rFonts w:asciiTheme="majorHAnsi" w:hAnsiTheme="majorHAnsi" w:cs="Arial"/>
        </w:rPr>
        <w:t xml:space="preserve">174 </w:t>
      </w:r>
      <w:r w:rsidRPr="00BF1567">
        <w:rPr>
          <w:rFonts w:asciiTheme="majorHAnsi" w:hAnsiTheme="majorHAnsi"/>
        </w:rPr>
        <w:t>(</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w:t>
      </w:r>
      <w:r w:rsidR="00307E49" w:rsidRPr="00BF1567">
        <w:rPr>
          <w:rFonts w:asciiTheme="majorHAnsi" w:hAnsiTheme="majorHAnsi" w:cs="Arial"/>
        </w:rPr>
        <w:t>146</w:t>
      </w:r>
      <w:r w:rsidRPr="00BF1567">
        <w:rPr>
          <w:rFonts w:asciiTheme="majorHAnsi" w:hAnsiTheme="majorHAnsi"/>
        </w:rPr>
        <w:t>).</w:t>
      </w:r>
    </w:p>
    <w:p w14:paraId="351AF530" w14:textId="77777777" w:rsidR="00A64AD2" w:rsidRPr="00BF1567" w:rsidRDefault="00A64AD2" w:rsidP="00B80B3D">
      <w:pPr>
        <w:pStyle w:val="Caption"/>
        <w:keepNext/>
        <w:rPr>
          <w:rFonts w:asciiTheme="majorHAnsi" w:hAnsiTheme="majorHAnsi"/>
          <w:b w:val="0"/>
        </w:rPr>
      </w:pPr>
    </w:p>
    <w:p w14:paraId="732180E1" w14:textId="429A5EFC" w:rsidR="00B80B3D" w:rsidRPr="00BF1567" w:rsidRDefault="00B80B3D" w:rsidP="00B80B3D">
      <w:pPr>
        <w:pStyle w:val="Caption"/>
        <w:keepNext/>
        <w:rPr>
          <w:rFonts w:asciiTheme="majorHAnsi" w:hAnsiTheme="majorHAnsi"/>
          <w:b w:val="0"/>
        </w:rPr>
      </w:pPr>
      <w:bookmarkStart w:id="102" w:name="_Toc520277784"/>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13</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Purchase Intention</w:t>
      </w:r>
      <w:bookmarkEnd w:id="102"/>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A64AD2" w:rsidRPr="00BF1567" w14:paraId="3B0F5B1C" w14:textId="77777777" w:rsidTr="00A46559">
        <w:trPr>
          <w:trHeight w:val="143"/>
        </w:trPr>
        <w:tc>
          <w:tcPr>
            <w:tcW w:w="2700" w:type="dxa"/>
            <w:tcBorders>
              <w:top w:val="single" w:sz="4" w:space="0" w:color="auto"/>
              <w:bottom w:val="single" w:sz="4" w:space="0" w:color="auto"/>
            </w:tcBorders>
          </w:tcPr>
          <w:p w14:paraId="37A9F0E6" w14:textId="77777777" w:rsidR="00A64AD2" w:rsidRPr="00BF1567" w:rsidRDefault="00A64AD2" w:rsidP="00A46559">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0D8B7C87" w14:textId="77777777" w:rsidR="00A64AD2" w:rsidRPr="00BF1567" w:rsidRDefault="00A64AD2" w:rsidP="00A46559">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3B34F9C5" w14:textId="77777777" w:rsidR="00A64AD2" w:rsidRPr="00BF1567" w:rsidRDefault="00A64AD2" w:rsidP="00A46559">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7A5ED347" w14:textId="77777777" w:rsidR="00A64AD2" w:rsidRPr="00BF1567" w:rsidRDefault="00A64AD2" w:rsidP="00A46559">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22DC4D65" w14:textId="77777777" w:rsidR="00A64AD2" w:rsidRPr="00BF1567" w:rsidRDefault="00A64AD2" w:rsidP="00A46559">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7891E63E" w14:textId="77777777" w:rsidR="00A64AD2" w:rsidRPr="00BF1567" w:rsidRDefault="00A64AD2" w:rsidP="00A46559">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A64AD2" w:rsidRPr="00BF1567" w14:paraId="42B2B00E" w14:textId="77777777" w:rsidTr="00A46559">
        <w:tc>
          <w:tcPr>
            <w:tcW w:w="2700" w:type="dxa"/>
          </w:tcPr>
          <w:p w14:paraId="57271DA2" w14:textId="77777777" w:rsidR="00A64AD2" w:rsidRPr="00BF1567" w:rsidRDefault="00A64AD2" w:rsidP="00A46559">
            <w:pPr>
              <w:spacing w:line="240" w:lineRule="auto"/>
              <w:rPr>
                <w:rFonts w:asciiTheme="majorHAnsi" w:hAnsiTheme="majorHAnsi"/>
                <w:iCs/>
              </w:rPr>
            </w:pPr>
            <w:r w:rsidRPr="00BF1567">
              <w:rPr>
                <w:rFonts w:asciiTheme="majorHAnsi" w:hAnsiTheme="majorHAnsi"/>
              </w:rPr>
              <w:t>Brand Familiarity</w:t>
            </w:r>
          </w:p>
        </w:tc>
        <w:tc>
          <w:tcPr>
            <w:tcW w:w="630" w:type="dxa"/>
            <w:vAlign w:val="center"/>
          </w:tcPr>
          <w:p w14:paraId="12A8AF3D"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6C577366"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4.791</w:t>
            </w:r>
          </w:p>
        </w:tc>
        <w:tc>
          <w:tcPr>
            <w:tcW w:w="1080" w:type="dxa"/>
            <w:vAlign w:val="center"/>
          </w:tcPr>
          <w:p w14:paraId="71F311C1"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2.555</w:t>
            </w:r>
          </w:p>
        </w:tc>
        <w:tc>
          <w:tcPr>
            <w:tcW w:w="815" w:type="dxa"/>
            <w:vAlign w:val="center"/>
          </w:tcPr>
          <w:p w14:paraId="14FD0324"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.115</w:t>
            </w:r>
          </w:p>
        </w:tc>
        <w:tc>
          <w:tcPr>
            <w:tcW w:w="900" w:type="dxa"/>
            <w:vAlign w:val="center"/>
          </w:tcPr>
          <w:p w14:paraId="496E3074"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.043</w:t>
            </w:r>
          </w:p>
        </w:tc>
      </w:tr>
      <w:tr w:rsidR="00A64AD2" w:rsidRPr="00BF1567" w14:paraId="26B0C24E" w14:textId="77777777" w:rsidTr="00A46559">
        <w:tc>
          <w:tcPr>
            <w:tcW w:w="2700" w:type="dxa"/>
          </w:tcPr>
          <w:p w14:paraId="5C18DBCE" w14:textId="77777777" w:rsidR="00A64AD2" w:rsidRPr="00BF1567" w:rsidRDefault="00A64AD2" w:rsidP="00A46559">
            <w:pPr>
              <w:spacing w:line="240" w:lineRule="auto"/>
              <w:rPr>
                <w:rFonts w:asciiTheme="majorHAnsi" w:hAnsiTheme="majorHAnsi"/>
                <w:iCs/>
              </w:rPr>
            </w:pPr>
            <w:r w:rsidRPr="00BF1567">
              <w:rPr>
                <w:rFonts w:asciiTheme="majorHAnsi" w:hAnsiTheme="majorHAnsi" w:cs="Arial"/>
              </w:rPr>
              <w:t>Interface type</w:t>
            </w:r>
          </w:p>
        </w:tc>
        <w:tc>
          <w:tcPr>
            <w:tcW w:w="630" w:type="dxa"/>
            <w:vAlign w:val="center"/>
          </w:tcPr>
          <w:p w14:paraId="40B55C0E"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08996659"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8.329</w:t>
            </w:r>
          </w:p>
        </w:tc>
        <w:tc>
          <w:tcPr>
            <w:tcW w:w="1080" w:type="dxa"/>
            <w:vAlign w:val="center"/>
          </w:tcPr>
          <w:p w14:paraId="7FF80EF6"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4.442</w:t>
            </w:r>
          </w:p>
        </w:tc>
        <w:tc>
          <w:tcPr>
            <w:tcW w:w="815" w:type="dxa"/>
            <w:vAlign w:val="center"/>
          </w:tcPr>
          <w:p w14:paraId="6A630121"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.039</w:t>
            </w:r>
          </w:p>
        </w:tc>
        <w:tc>
          <w:tcPr>
            <w:tcW w:w="900" w:type="dxa"/>
            <w:vAlign w:val="center"/>
          </w:tcPr>
          <w:p w14:paraId="732F424D"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.072</w:t>
            </w:r>
          </w:p>
        </w:tc>
      </w:tr>
      <w:tr w:rsidR="00A64AD2" w:rsidRPr="00BF1567" w14:paraId="22DE69CA" w14:textId="77777777" w:rsidTr="00A46559">
        <w:tc>
          <w:tcPr>
            <w:tcW w:w="2700" w:type="dxa"/>
          </w:tcPr>
          <w:p w14:paraId="661AEC7F" w14:textId="77777777" w:rsidR="00A64AD2" w:rsidRPr="00BF1567" w:rsidRDefault="00A64AD2" w:rsidP="00A46559">
            <w:pPr>
              <w:spacing w:line="240" w:lineRule="auto"/>
              <w:rPr>
                <w:rFonts w:asciiTheme="majorHAnsi" w:hAnsiTheme="majorHAnsi"/>
                <w:iCs/>
              </w:rPr>
            </w:pPr>
            <w:r w:rsidRPr="00BF1567">
              <w:rPr>
                <w:rFonts w:asciiTheme="majorHAnsi" w:hAnsiTheme="majorHAnsi" w:cs="Arial"/>
              </w:rPr>
              <w:t>Error</w:t>
            </w:r>
          </w:p>
        </w:tc>
        <w:tc>
          <w:tcPr>
            <w:tcW w:w="630" w:type="dxa"/>
            <w:vAlign w:val="center"/>
          </w:tcPr>
          <w:p w14:paraId="31EFACE3"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57</w:t>
            </w:r>
          </w:p>
        </w:tc>
        <w:tc>
          <w:tcPr>
            <w:tcW w:w="1075" w:type="dxa"/>
            <w:vAlign w:val="center"/>
          </w:tcPr>
          <w:p w14:paraId="52C857C1"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1.875</w:t>
            </w:r>
          </w:p>
        </w:tc>
        <w:tc>
          <w:tcPr>
            <w:tcW w:w="1080" w:type="dxa"/>
            <w:vAlign w:val="center"/>
          </w:tcPr>
          <w:p w14:paraId="6ADB7867" w14:textId="77777777" w:rsidR="00A64AD2" w:rsidRPr="00BF1567" w:rsidRDefault="00A64AD2" w:rsidP="00A46559">
            <w:pPr>
              <w:spacing w:line="240" w:lineRule="auto"/>
              <w:jc w:val="right"/>
              <w:rPr>
                <w:rFonts w:asciiTheme="majorHAnsi" w:hAnsiTheme="majorHAnsi"/>
                <w:iCs/>
              </w:rPr>
            </w:pPr>
          </w:p>
        </w:tc>
        <w:tc>
          <w:tcPr>
            <w:tcW w:w="815" w:type="dxa"/>
            <w:vAlign w:val="center"/>
          </w:tcPr>
          <w:p w14:paraId="00A6F9D6" w14:textId="77777777" w:rsidR="00A64AD2" w:rsidRPr="00BF1567" w:rsidRDefault="00A64AD2" w:rsidP="00A46559">
            <w:pPr>
              <w:spacing w:line="240" w:lineRule="auto"/>
              <w:jc w:val="right"/>
              <w:rPr>
                <w:rFonts w:asciiTheme="majorHAnsi" w:hAnsiTheme="majorHAnsi"/>
                <w:iCs/>
              </w:rPr>
            </w:pPr>
          </w:p>
        </w:tc>
        <w:tc>
          <w:tcPr>
            <w:tcW w:w="900" w:type="dxa"/>
            <w:vAlign w:val="center"/>
          </w:tcPr>
          <w:p w14:paraId="20CB484F" w14:textId="77777777" w:rsidR="00A64AD2" w:rsidRPr="00BF1567" w:rsidRDefault="00A64AD2" w:rsidP="00A46559">
            <w:pPr>
              <w:spacing w:line="240" w:lineRule="auto"/>
              <w:jc w:val="right"/>
              <w:rPr>
                <w:rFonts w:asciiTheme="majorHAnsi" w:hAnsiTheme="majorHAnsi"/>
                <w:iCs/>
              </w:rPr>
            </w:pPr>
          </w:p>
        </w:tc>
      </w:tr>
      <w:tr w:rsidR="00A64AD2" w:rsidRPr="00BF1567" w14:paraId="5B1D9C87" w14:textId="77777777" w:rsidTr="00A46559">
        <w:tc>
          <w:tcPr>
            <w:tcW w:w="2700" w:type="dxa"/>
          </w:tcPr>
          <w:p w14:paraId="498D40F6" w14:textId="77777777" w:rsidR="00A64AD2" w:rsidRPr="00BF1567" w:rsidRDefault="00A64AD2" w:rsidP="00A46559">
            <w:pPr>
              <w:spacing w:line="240" w:lineRule="auto"/>
              <w:rPr>
                <w:rFonts w:asciiTheme="majorHAnsi" w:hAnsiTheme="majorHAnsi"/>
                <w:iCs/>
              </w:rPr>
            </w:pPr>
            <w:r w:rsidRPr="00BF1567">
              <w:rPr>
                <w:rFonts w:asciiTheme="majorHAnsi" w:hAnsiTheme="majorHAnsi" w:cs="Arial"/>
              </w:rPr>
              <w:t>Total</w:t>
            </w:r>
          </w:p>
        </w:tc>
        <w:tc>
          <w:tcPr>
            <w:tcW w:w="630" w:type="dxa"/>
            <w:vAlign w:val="center"/>
          </w:tcPr>
          <w:p w14:paraId="4B020601"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60</w:t>
            </w:r>
          </w:p>
        </w:tc>
        <w:tc>
          <w:tcPr>
            <w:tcW w:w="1075" w:type="dxa"/>
            <w:vAlign w:val="center"/>
          </w:tcPr>
          <w:p w14:paraId="27AD346C" w14:textId="77777777" w:rsidR="00A64AD2" w:rsidRPr="00BF1567" w:rsidRDefault="00A64AD2" w:rsidP="00A46559">
            <w:pPr>
              <w:spacing w:line="240" w:lineRule="auto"/>
              <w:jc w:val="right"/>
              <w:rPr>
                <w:rFonts w:asciiTheme="majorHAnsi" w:hAnsiTheme="majorHAnsi"/>
                <w:iCs/>
              </w:rPr>
            </w:pPr>
          </w:p>
        </w:tc>
        <w:tc>
          <w:tcPr>
            <w:tcW w:w="1080" w:type="dxa"/>
            <w:vAlign w:val="center"/>
          </w:tcPr>
          <w:p w14:paraId="3AC0E7D4" w14:textId="77777777" w:rsidR="00A64AD2" w:rsidRPr="00BF1567" w:rsidRDefault="00A64AD2" w:rsidP="00A46559">
            <w:pPr>
              <w:spacing w:line="240" w:lineRule="auto"/>
              <w:jc w:val="right"/>
              <w:rPr>
                <w:rFonts w:asciiTheme="majorHAnsi" w:hAnsiTheme="majorHAnsi"/>
                <w:iCs/>
              </w:rPr>
            </w:pPr>
          </w:p>
        </w:tc>
        <w:tc>
          <w:tcPr>
            <w:tcW w:w="815" w:type="dxa"/>
            <w:vAlign w:val="center"/>
          </w:tcPr>
          <w:p w14:paraId="158A8CA1" w14:textId="77777777" w:rsidR="00A64AD2" w:rsidRPr="00BF1567" w:rsidRDefault="00A64AD2" w:rsidP="00A46559">
            <w:pPr>
              <w:spacing w:line="240" w:lineRule="auto"/>
              <w:jc w:val="right"/>
              <w:rPr>
                <w:rFonts w:asciiTheme="majorHAnsi" w:hAnsiTheme="majorHAnsi"/>
                <w:iCs/>
              </w:rPr>
            </w:pPr>
          </w:p>
        </w:tc>
        <w:tc>
          <w:tcPr>
            <w:tcW w:w="900" w:type="dxa"/>
            <w:vAlign w:val="center"/>
          </w:tcPr>
          <w:p w14:paraId="7F41C371" w14:textId="77777777" w:rsidR="00A64AD2" w:rsidRPr="00BF1567" w:rsidRDefault="00A64AD2" w:rsidP="00A46559">
            <w:pPr>
              <w:spacing w:line="240" w:lineRule="auto"/>
              <w:jc w:val="right"/>
              <w:rPr>
                <w:rFonts w:asciiTheme="majorHAnsi" w:hAnsiTheme="majorHAnsi"/>
                <w:iCs/>
              </w:rPr>
            </w:pPr>
          </w:p>
        </w:tc>
      </w:tr>
      <w:tr w:rsidR="00A64AD2" w:rsidRPr="00BF1567" w14:paraId="75241D56" w14:textId="77777777" w:rsidTr="00A46559">
        <w:tc>
          <w:tcPr>
            <w:tcW w:w="2700" w:type="dxa"/>
          </w:tcPr>
          <w:p w14:paraId="1A0AD7E3" w14:textId="77777777" w:rsidR="00A64AD2" w:rsidRPr="00BF1567" w:rsidRDefault="00A64AD2" w:rsidP="00A46559">
            <w:pPr>
              <w:spacing w:line="240" w:lineRule="auto"/>
              <w:rPr>
                <w:rFonts w:asciiTheme="majorHAnsi" w:hAnsiTheme="majorHAnsi"/>
                <w:iCs/>
              </w:rPr>
            </w:pPr>
            <w:r w:rsidRPr="00BF1567">
              <w:rPr>
                <w:rFonts w:asciiTheme="majorHAnsi" w:hAnsiTheme="majorHAnsi" w:cs="Arial"/>
              </w:rPr>
              <w:t>Corrected Total</w:t>
            </w:r>
          </w:p>
        </w:tc>
        <w:tc>
          <w:tcPr>
            <w:tcW w:w="630" w:type="dxa"/>
            <w:vAlign w:val="center"/>
          </w:tcPr>
          <w:p w14:paraId="2D08E812"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59</w:t>
            </w:r>
          </w:p>
        </w:tc>
        <w:tc>
          <w:tcPr>
            <w:tcW w:w="1075" w:type="dxa"/>
            <w:vAlign w:val="center"/>
          </w:tcPr>
          <w:p w14:paraId="49BBD4C1" w14:textId="77777777" w:rsidR="00A64AD2" w:rsidRPr="00BF1567" w:rsidRDefault="00A64AD2" w:rsidP="00A46559">
            <w:pPr>
              <w:spacing w:line="240" w:lineRule="auto"/>
              <w:jc w:val="right"/>
              <w:rPr>
                <w:rFonts w:asciiTheme="majorHAnsi" w:hAnsiTheme="majorHAnsi"/>
                <w:iCs/>
              </w:rPr>
            </w:pPr>
          </w:p>
        </w:tc>
        <w:tc>
          <w:tcPr>
            <w:tcW w:w="1080" w:type="dxa"/>
            <w:vAlign w:val="center"/>
          </w:tcPr>
          <w:p w14:paraId="45DDBE43" w14:textId="77777777" w:rsidR="00A64AD2" w:rsidRPr="00BF1567" w:rsidRDefault="00A64AD2" w:rsidP="00A46559">
            <w:pPr>
              <w:spacing w:line="240" w:lineRule="auto"/>
              <w:jc w:val="right"/>
              <w:rPr>
                <w:rFonts w:asciiTheme="majorHAnsi" w:hAnsiTheme="majorHAnsi"/>
                <w:iCs/>
              </w:rPr>
            </w:pPr>
          </w:p>
        </w:tc>
        <w:tc>
          <w:tcPr>
            <w:tcW w:w="815" w:type="dxa"/>
            <w:vAlign w:val="center"/>
          </w:tcPr>
          <w:p w14:paraId="66D8FB7C" w14:textId="77777777" w:rsidR="00A64AD2" w:rsidRPr="00BF1567" w:rsidRDefault="00A64AD2" w:rsidP="00A46559">
            <w:pPr>
              <w:spacing w:line="240" w:lineRule="auto"/>
              <w:jc w:val="right"/>
              <w:rPr>
                <w:rFonts w:asciiTheme="majorHAnsi" w:hAnsiTheme="majorHAnsi"/>
                <w:iCs/>
              </w:rPr>
            </w:pPr>
          </w:p>
        </w:tc>
        <w:tc>
          <w:tcPr>
            <w:tcW w:w="900" w:type="dxa"/>
            <w:vAlign w:val="center"/>
          </w:tcPr>
          <w:p w14:paraId="2D34BA83" w14:textId="77777777" w:rsidR="00A64AD2" w:rsidRPr="00BF1567" w:rsidRDefault="00A64AD2" w:rsidP="00A46559">
            <w:pPr>
              <w:spacing w:line="240" w:lineRule="auto"/>
              <w:jc w:val="right"/>
              <w:rPr>
                <w:rFonts w:asciiTheme="majorHAnsi" w:hAnsiTheme="majorHAnsi"/>
                <w:iCs/>
              </w:rPr>
            </w:pPr>
          </w:p>
        </w:tc>
      </w:tr>
    </w:tbl>
    <w:p w14:paraId="0586567F" w14:textId="77777777" w:rsidR="0090109E" w:rsidRPr="00BF1567" w:rsidRDefault="0090109E" w:rsidP="0090109E">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Pr="00BF1567">
        <w:rPr>
          <w:rFonts w:asciiTheme="majorHAnsi" w:hAnsiTheme="majorHAnsi" w:cs="Arial"/>
        </w:rPr>
        <w:t xml:space="preserve">.129 </w:t>
      </w:r>
      <w:r w:rsidRPr="00BF1567">
        <w:rPr>
          <w:rFonts w:asciiTheme="majorHAnsi" w:hAnsiTheme="majorHAnsi"/>
        </w:rPr>
        <w:t>(</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w:t>
      </w:r>
      <w:r w:rsidRPr="00BF1567">
        <w:rPr>
          <w:rFonts w:asciiTheme="majorHAnsi" w:hAnsiTheme="majorHAnsi" w:cs="Arial"/>
        </w:rPr>
        <w:t>099</w:t>
      </w:r>
      <w:r w:rsidRPr="00BF1567">
        <w:rPr>
          <w:rFonts w:asciiTheme="majorHAnsi" w:hAnsiTheme="majorHAnsi"/>
        </w:rPr>
        <w:t>).</w:t>
      </w:r>
    </w:p>
    <w:p w14:paraId="56EC6A28" w14:textId="371658DD" w:rsidR="0090109E" w:rsidRPr="00BF1567" w:rsidRDefault="0090109E" w:rsidP="00B80B3D">
      <w:pPr>
        <w:rPr>
          <w:rFonts w:asciiTheme="majorHAnsi" w:hAnsiTheme="majorHAnsi"/>
        </w:rPr>
      </w:pPr>
      <w:r w:rsidRPr="00BF1567">
        <w:rPr>
          <w:rFonts w:asciiTheme="majorHAnsi" w:hAnsiTheme="majorHAnsi"/>
          <w:vertAlign w:val="superscript"/>
        </w:rPr>
        <w:t>*</w:t>
      </w:r>
      <w:r w:rsidRPr="00BF1567">
        <w:rPr>
          <w:rFonts w:asciiTheme="majorHAnsi" w:hAnsiTheme="majorHAnsi"/>
          <w:i/>
          <w:iCs/>
        </w:rPr>
        <w:t>p</w:t>
      </w:r>
      <w:r w:rsidRPr="00BF1567">
        <w:rPr>
          <w:rFonts w:asciiTheme="majorHAnsi" w:hAnsiTheme="majorHAnsi"/>
        </w:rPr>
        <w:t xml:space="preserve"> &lt; .05</w:t>
      </w:r>
    </w:p>
    <w:p w14:paraId="3BCC0D66" w14:textId="0EC2A559" w:rsidR="00B80B3D" w:rsidRPr="00BF1567" w:rsidRDefault="00B80B3D" w:rsidP="00B80B3D">
      <w:pPr>
        <w:pStyle w:val="Caption"/>
        <w:keepNext/>
        <w:rPr>
          <w:rFonts w:asciiTheme="majorHAnsi" w:hAnsiTheme="majorHAnsi"/>
          <w:b w:val="0"/>
        </w:rPr>
      </w:pPr>
      <w:bookmarkStart w:id="103" w:name="_Toc520277785"/>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14</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Sharing Intention</w:t>
      </w:r>
      <w:bookmarkEnd w:id="103"/>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A64AD2" w:rsidRPr="00BF1567" w14:paraId="0558B5C0" w14:textId="77777777" w:rsidTr="00A46559">
        <w:trPr>
          <w:trHeight w:val="143"/>
        </w:trPr>
        <w:tc>
          <w:tcPr>
            <w:tcW w:w="2700" w:type="dxa"/>
            <w:tcBorders>
              <w:top w:val="single" w:sz="4" w:space="0" w:color="auto"/>
              <w:bottom w:val="single" w:sz="4" w:space="0" w:color="auto"/>
            </w:tcBorders>
          </w:tcPr>
          <w:p w14:paraId="46B17233" w14:textId="77777777" w:rsidR="00A64AD2" w:rsidRPr="00BF1567" w:rsidRDefault="00A64AD2" w:rsidP="00A46559">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2076D70F" w14:textId="77777777" w:rsidR="00A64AD2" w:rsidRPr="00BF1567" w:rsidRDefault="00A64AD2" w:rsidP="00A46559">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0A252DB3" w14:textId="77777777" w:rsidR="00A64AD2" w:rsidRPr="00BF1567" w:rsidRDefault="00A64AD2" w:rsidP="00A46559">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4F56D7EF" w14:textId="77777777" w:rsidR="00A64AD2" w:rsidRPr="00BF1567" w:rsidRDefault="00A64AD2" w:rsidP="00A46559">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51A6D699" w14:textId="77777777" w:rsidR="00A64AD2" w:rsidRPr="00BF1567" w:rsidRDefault="00A64AD2" w:rsidP="00A46559">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08837F35" w14:textId="77777777" w:rsidR="00A64AD2" w:rsidRPr="00BF1567" w:rsidRDefault="00A64AD2" w:rsidP="00A46559">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A64AD2" w:rsidRPr="00BF1567" w14:paraId="6F4D4D07" w14:textId="77777777" w:rsidTr="00A46559">
        <w:tc>
          <w:tcPr>
            <w:tcW w:w="2700" w:type="dxa"/>
          </w:tcPr>
          <w:p w14:paraId="374135E1" w14:textId="77777777" w:rsidR="00A64AD2" w:rsidRPr="00BF1567" w:rsidRDefault="00A64AD2" w:rsidP="00A46559">
            <w:pPr>
              <w:spacing w:line="240" w:lineRule="auto"/>
              <w:rPr>
                <w:rFonts w:asciiTheme="majorHAnsi" w:hAnsiTheme="majorHAnsi"/>
                <w:iCs/>
              </w:rPr>
            </w:pPr>
            <w:r w:rsidRPr="00BF1567">
              <w:rPr>
                <w:rFonts w:asciiTheme="majorHAnsi" w:hAnsiTheme="majorHAnsi"/>
              </w:rPr>
              <w:t>Brand Familiarity</w:t>
            </w:r>
          </w:p>
        </w:tc>
        <w:tc>
          <w:tcPr>
            <w:tcW w:w="630" w:type="dxa"/>
            <w:vAlign w:val="center"/>
          </w:tcPr>
          <w:p w14:paraId="5BBCDC3E"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775A18C0"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.572</w:t>
            </w:r>
          </w:p>
        </w:tc>
        <w:tc>
          <w:tcPr>
            <w:tcW w:w="1080" w:type="dxa"/>
            <w:vAlign w:val="center"/>
          </w:tcPr>
          <w:p w14:paraId="567482F9"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.223</w:t>
            </w:r>
          </w:p>
        </w:tc>
        <w:tc>
          <w:tcPr>
            <w:tcW w:w="815" w:type="dxa"/>
            <w:vAlign w:val="center"/>
          </w:tcPr>
          <w:p w14:paraId="4ED162CC"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.638</w:t>
            </w:r>
          </w:p>
        </w:tc>
        <w:tc>
          <w:tcPr>
            <w:tcW w:w="900" w:type="dxa"/>
            <w:vAlign w:val="center"/>
          </w:tcPr>
          <w:p w14:paraId="51C80BDE"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.004</w:t>
            </w:r>
          </w:p>
        </w:tc>
      </w:tr>
      <w:tr w:rsidR="00A64AD2" w:rsidRPr="00BF1567" w14:paraId="35564B69" w14:textId="77777777" w:rsidTr="00A46559">
        <w:tc>
          <w:tcPr>
            <w:tcW w:w="2700" w:type="dxa"/>
          </w:tcPr>
          <w:p w14:paraId="0390F15F" w14:textId="77777777" w:rsidR="00A64AD2" w:rsidRPr="00BF1567" w:rsidRDefault="00A64AD2" w:rsidP="00A46559">
            <w:pPr>
              <w:spacing w:line="240" w:lineRule="auto"/>
              <w:rPr>
                <w:rFonts w:asciiTheme="majorHAnsi" w:hAnsiTheme="majorHAnsi"/>
                <w:iCs/>
              </w:rPr>
            </w:pPr>
            <w:r w:rsidRPr="00BF1567">
              <w:rPr>
                <w:rFonts w:asciiTheme="majorHAnsi" w:hAnsiTheme="majorHAnsi" w:cs="Arial"/>
              </w:rPr>
              <w:t>Interface type</w:t>
            </w:r>
          </w:p>
        </w:tc>
        <w:tc>
          <w:tcPr>
            <w:tcW w:w="630" w:type="dxa"/>
            <w:vAlign w:val="center"/>
          </w:tcPr>
          <w:p w14:paraId="6A887C3C"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111308E1"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39.065</w:t>
            </w:r>
          </w:p>
        </w:tc>
        <w:tc>
          <w:tcPr>
            <w:tcW w:w="1080" w:type="dxa"/>
            <w:vAlign w:val="center"/>
          </w:tcPr>
          <w:p w14:paraId="2248559D"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15.259</w:t>
            </w:r>
          </w:p>
        </w:tc>
        <w:tc>
          <w:tcPr>
            <w:tcW w:w="815" w:type="dxa"/>
            <w:vAlign w:val="center"/>
          </w:tcPr>
          <w:p w14:paraId="4C093283"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.000</w:t>
            </w:r>
          </w:p>
        </w:tc>
        <w:tc>
          <w:tcPr>
            <w:tcW w:w="900" w:type="dxa"/>
            <w:vAlign w:val="center"/>
          </w:tcPr>
          <w:p w14:paraId="17E3BA90"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.211</w:t>
            </w:r>
          </w:p>
        </w:tc>
      </w:tr>
      <w:tr w:rsidR="00A64AD2" w:rsidRPr="00BF1567" w14:paraId="48E99AAF" w14:textId="77777777" w:rsidTr="00A46559">
        <w:tc>
          <w:tcPr>
            <w:tcW w:w="2700" w:type="dxa"/>
          </w:tcPr>
          <w:p w14:paraId="4A97BFEE" w14:textId="77777777" w:rsidR="00A64AD2" w:rsidRPr="00BF1567" w:rsidRDefault="00A64AD2" w:rsidP="00A46559">
            <w:pPr>
              <w:spacing w:line="240" w:lineRule="auto"/>
              <w:rPr>
                <w:rFonts w:asciiTheme="majorHAnsi" w:hAnsiTheme="majorHAnsi"/>
                <w:iCs/>
              </w:rPr>
            </w:pPr>
            <w:r w:rsidRPr="00BF1567">
              <w:rPr>
                <w:rFonts w:asciiTheme="majorHAnsi" w:hAnsiTheme="majorHAnsi" w:cs="Arial"/>
              </w:rPr>
              <w:t>Error</w:t>
            </w:r>
          </w:p>
        </w:tc>
        <w:tc>
          <w:tcPr>
            <w:tcW w:w="630" w:type="dxa"/>
            <w:vAlign w:val="center"/>
          </w:tcPr>
          <w:p w14:paraId="3AAADD8F"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57</w:t>
            </w:r>
          </w:p>
        </w:tc>
        <w:tc>
          <w:tcPr>
            <w:tcW w:w="1075" w:type="dxa"/>
            <w:vAlign w:val="center"/>
          </w:tcPr>
          <w:p w14:paraId="48029775"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2.560</w:t>
            </w:r>
          </w:p>
        </w:tc>
        <w:tc>
          <w:tcPr>
            <w:tcW w:w="1080" w:type="dxa"/>
            <w:vAlign w:val="center"/>
          </w:tcPr>
          <w:p w14:paraId="26793B8C" w14:textId="77777777" w:rsidR="00A64AD2" w:rsidRPr="00BF1567" w:rsidRDefault="00A64AD2" w:rsidP="00A46559">
            <w:pPr>
              <w:spacing w:line="240" w:lineRule="auto"/>
              <w:jc w:val="right"/>
              <w:rPr>
                <w:rFonts w:asciiTheme="majorHAnsi" w:hAnsiTheme="majorHAnsi"/>
                <w:iCs/>
              </w:rPr>
            </w:pPr>
          </w:p>
        </w:tc>
        <w:tc>
          <w:tcPr>
            <w:tcW w:w="815" w:type="dxa"/>
            <w:vAlign w:val="center"/>
          </w:tcPr>
          <w:p w14:paraId="13EE2DBF" w14:textId="77777777" w:rsidR="00A64AD2" w:rsidRPr="00BF1567" w:rsidRDefault="00A64AD2" w:rsidP="00A46559">
            <w:pPr>
              <w:spacing w:line="240" w:lineRule="auto"/>
              <w:jc w:val="right"/>
              <w:rPr>
                <w:rFonts w:asciiTheme="majorHAnsi" w:hAnsiTheme="majorHAnsi"/>
                <w:iCs/>
              </w:rPr>
            </w:pPr>
          </w:p>
        </w:tc>
        <w:tc>
          <w:tcPr>
            <w:tcW w:w="900" w:type="dxa"/>
            <w:vAlign w:val="center"/>
          </w:tcPr>
          <w:p w14:paraId="335DC198" w14:textId="77777777" w:rsidR="00A64AD2" w:rsidRPr="00BF1567" w:rsidRDefault="00A64AD2" w:rsidP="00A46559">
            <w:pPr>
              <w:spacing w:line="240" w:lineRule="auto"/>
              <w:jc w:val="right"/>
              <w:rPr>
                <w:rFonts w:asciiTheme="majorHAnsi" w:hAnsiTheme="majorHAnsi"/>
                <w:iCs/>
              </w:rPr>
            </w:pPr>
          </w:p>
        </w:tc>
      </w:tr>
      <w:tr w:rsidR="00A64AD2" w:rsidRPr="00BF1567" w14:paraId="46946343" w14:textId="77777777" w:rsidTr="00A46559">
        <w:tc>
          <w:tcPr>
            <w:tcW w:w="2700" w:type="dxa"/>
          </w:tcPr>
          <w:p w14:paraId="44E019B8" w14:textId="77777777" w:rsidR="00A64AD2" w:rsidRPr="00BF1567" w:rsidRDefault="00A64AD2" w:rsidP="00A46559">
            <w:pPr>
              <w:spacing w:line="240" w:lineRule="auto"/>
              <w:rPr>
                <w:rFonts w:asciiTheme="majorHAnsi" w:hAnsiTheme="majorHAnsi"/>
                <w:iCs/>
              </w:rPr>
            </w:pPr>
            <w:r w:rsidRPr="00BF1567">
              <w:rPr>
                <w:rFonts w:asciiTheme="majorHAnsi" w:hAnsiTheme="majorHAnsi" w:cs="Arial"/>
              </w:rPr>
              <w:t>Total</w:t>
            </w:r>
          </w:p>
        </w:tc>
        <w:tc>
          <w:tcPr>
            <w:tcW w:w="630" w:type="dxa"/>
            <w:vAlign w:val="center"/>
          </w:tcPr>
          <w:p w14:paraId="64478221"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60</w:t>
            </w:r>
          </w:p>
        </w:tc>
        <w:tc>
          <w:tcPr>
            <w:tcW w:w="1075" w:type="dxa"/>
            <w:vAlign w:val="center"/>
          </w:tcPr>
          <w:p w14:paraId="26582779" w14:textId="77777777" w:rsidR="00A64AD2" w:rsidRPr="00BF1567" w:rsidRDefault="00A64AD2" w:rsidP="00A46559">
            <w:pPr>
              <w:spacing w:line="240" w:lineRule="auto"/>
              <w:jc w:val="right"/>
              <w:rPr>
                <w:rFonts w:asciiTheme="majorHAnsi" w:hAnsiTheme="majorHAnsi"/>
                <w:iCs/>
              </w:rPr>
            </w:pPr>
          </w:p>
        </w:tc>
        <w:tc>
          <w:tcPr>
            <w:tcW w:w="1080" w:type="dxa"/>
            <w:vAlign w:val="center"/>
          </w:tcPr>
          <w:p w14:paraId="1EEF0D9F" w14:textId="77777777" w:rsidR="00A64AD2" w:rsidRPr="00BF1567" w:rsidRDefault="00A64AD2" w:rsidP="00A46559">
            <w:pPr>
              <w:spacing w:line="240" w:lineRule="auto"/>
              <w:jc w:val="right"/>
              <w:rPr>
                <w:rFonts w:asciiTheme="majorHAnsi" w:hAnsiTheme="majorHAnsi"/>
                <w:iCs/>
              </w:rPr>
            </w:pPr>
          </w:p>
        </w:tc>
        <w:tc>
          <w:tcPr>
            <w:tcW w:w="815" w:type="dxa"/>
            <w:vAlign w:val="center"/>
          </w:tcPr>
          <w:p w14:paraId="53EA5D3C" w14:textId="77777777" w:rsidR="00A64AD2" w:rsidRPr="00BF1567" w:rsidRDefault="00A64AD2" w:rsidP="00A46559">
            <w:pPr>
              <w:spacing w:line="240" w:lineRule="auto"/>
              <w:jc w:val="right"/>
              <w:rPr>
                <w:rFonts w:asciiTheme="majorHAnsi" w:hAnsiTheme="majorHAnsi"/>
                <w:iCs/>
              </w:rPr>
            </w:pPr>
          </w:p>
        </w:tc>
        <w:tc>
          <w:tcPr>
            <w:tcW w:w="900" w:type="dxa"/>
            <w:vAlign w:val="center"/>
          </w:tcPr>
          <w:p w14:paraId="6107A3C8" w14:textId="77777777" w:rsidR="00A64AD2" w:rsidRPr="00BF1567" w:rsidRDefault="00A64AD2" w:rsidP="00A46559">
            <w:pPr>
              <w:spacing w:line="240" w:lineRule="auto"/>
              <w:jc w:val="right"/>
              <w:rPr>
                <w:rFonts w:asciiTheme="majorHAnsi" w:hAnsiTheme="majorHAnsi"/>
                <w:iCs/>
              </w:rPr>
            </w:pPr>
          </w:p>
        </w:tc>
      </w:tr>
      <w:tr w:rsidR="00A64AD2" w:rsidRPr="00BF1567" w14:paraId="0588ED9E" w14:textId="77777777" w:rsidTr="00A46559">
        <w:tc>
          <w:tcPr>
            <w:tcW w:w="2700" w:type="dxa"/>
          </w:tcPr>
          <w:p w14:paraId="45B0DF60" w14:textId="77777777" w:rsidR="00A64AD2" w:rsidRPr="00BF1567" w:rsidRDefault="00A64AD2" w:rsidP="00A46559">
            <w:pPr>
              <w:spacing w:line="240" w:lineRule="auto"/>
              <w:rPr>
                <w:rFonts w:asciiTheme="majorHAnsi" w:hAnsiTheme="majorHAnsi"/>
                <w:iCs/>
              </w:rPr>
            </w:pPr>
            <w:r w:rsidRPr="00BF1567">
              <w:rPr>
                <w:rFonts w:asciiTheme="majorHAnsi" w:hAnsiTheme="majorHAnsi" w:cs="Arial"/>
              </w:rPr>
              <w:t>Corrected Total</w:t>
            </w:r>
          </w:p>
        </w:tc>
        <w:tc>
          <w:tcPr>
            <w:tcW w:w="630" w:type="dxa"/>
            <w:vAlign w:val="center"/>
          </w:tcPr>
          <w:p w14:paraId="2D763E24" w14:textId="77777777" w:rsidR="00A64AD2" w:rsidRPr="00BF1567" w:rsidRDefault="00A64AD2" w:rsidP="00A46559">
            <w:pPr>
              <w:spacing w:line="240" w:lineRule="auto"/>
              <w:jc w:val="right"/>
              <w:rPr>
                <w:rFonts w:asciiTheme="majorHAnsi" w:hAnsiTheme="majorHAnsi"/>
                <w:iCs/>
              </w:rPr>
            </w:pPr>
            <w:r w:rsidRPr="00BF1567">
              <w:rPr>
                <w:rFonts w:asciiTheme="majorHAnsi" w:hAnsiTheme="majorHAnsi" w:cs="Arial"/>
              </w:rPr>
              <w:t>59</w:t>
            </w:r>
          </w:p>
        </w:tc>
        <w:tc>
          <w:tcPr>
            <w:tcW w:w="1075" w:type="dxa"/>
            <w:vAlign w:val="center"/>
          </w:tcPr>
          <w:p w14:paraId="2C3AC3DF" w14:textId="77777777" w:rsidR="00A64AD2" w:rsidRPr="00BF1567" w:rsidRDefault="00A64AD2" w:rsidP="00A46559">
            <w:pPr>
              <w:spacing w:line="240" w:lineRule="auto"/>
              <w:jc w:val="right"/>
              <w:rPr>
                <w:rFonts w:asciiTheme="majorHAnsi" w:hAnsiTheme="majorHAnsi"/>
                <w:iCs/>
              </w:rPr>
            </w:pPr>
          </w:p>
        </w:tc>
        <w:tc>
          <w:tcPr>
            <w:tcW w:w="1080" w:type="dxa"/>
            <w:vAlign w:val="center"/>
          </w:tcPr>
          <w:p w14:paraId="6578FEDA" w14:textId="77777777" w:rsidR="00A64AD2" w:rsidRPr="00BF1567" w:rsidRDefault="00A64AD2" w:rsidP="00A46559">
            <w:pPr>
              <w:spacing w:line="240" w:lineRule="auto"/>
              <w:jc w:val="right"/>
              <w:rPr>
                <w:rFonts w:asciiTheme="majorHAnsi" w:hAnsiTheme="majorHAnsi"/>
                <w:iCs/>
              </w:rPr>
            </w:pPr>
          </w:p>
        </w:tc>
        <w:tc>
          <w:tcPr>
            <w:tcW w:w="815" w:type="dxa"/>
            <w:vAlign w:val="center"/>
          </w:tcPr>
          <w:p w14:paraId="6DD5DDEA" w14:textId="77777777" w:rsidR="00A64AD2" w:rsidRPr="00BF1567" w:rsidRDefault="00A64AD2" w:rsidP="00A46559">
            <w:pPr>
              <w:spacing w:line="240" w:lineRule="auto"/>
              <w:jc w:val="right"/>
              <w:rPr>
                <w:rFonts w:asciiTheme="majorHAnsi" w:hAnsiTheme="majorHAnsi"/>
                <w:iCs/>
              </w:rPr>
            </w:pPr>
          </w:p>
        </w:tc>
        <w:tc>
          <w:tcPr>
            <w:tcW w:w="900" w:type="dxa"/>
            <w:vAlign w:val="center"/>
          </w:tcPr>
          <w:p w14:paraId="40AF495A" w14:textId="77777777" w:rsidR="00A64AD2" w:rsidRPr="00BF1567" w:rsidRDefault="00A64AD2" w:rsidP="00A46559">
            <w:pPr>
              <w:spacing w:line="240" w:lineRule="auto"/>
              <w:jc w:val="right"/>
              <w:rPr>
                <w:rFonts w:asciiTheme="majorHAnsi" w:hAnsiTheme="majorHAnsi"/>
                <w:iCs/>
              </w:rPr>
            </w:pPr>
          </w:p>
        </w:tc>
      </w:tr>
    </w:tbl>
    <w:p w14:paraId="711084D0" w14:textId="77777777" w:rsidR="0090109E" w:rsidRPr="00BF1567" w:rsidRDefault="0090109E" w:rsidP="0090109E">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Pr="00BF1567">
        <w:rPr>
          <w:rFonts w:asciiTheme="majorHAnsi" w:hAnsiTheme="majorHAnsi" w:cs="Arial"/>
        </w:rPr>
        <w:t xml:space="preserve">.212 </w:t>
      </w:r>
      <w:r w:rsidRPr="00BF1567">
        <w:rPr>
          <w:rFonts w:asciiTheme="majorHAnsi" w:hAnsiTheme="majorHAnsi"/>
        </w:rPr>
        <w:t>(</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w:t>
      </w:r>
      <w:r w:rsidRPr="00BF1567">
        <w:rPr>
          <w:rFonts w:asciiTheme="majorHAnsi" w:hAnsiTheme="majorHAnsi" w:cs="Arial"/>
        </w:rPr>
        <w:t>184</w:t>
      </w:r>
      <w:r w:rsidRPr="00BF1567">
        <w:rPr>
          <w:rFonts w:asciiTheme="majorHAnsi" w:hAnsiTheme="majorHAnsi"/>
        </w:rPr>
        <w:t>).</w:t>
      </w:r>
    </w:p>
    <w:p w14:paraId="7ADFC7EB" w14:textId="4F9C8AFF" w:rsidR="004B7586" w:rsidRPr="00BF1567" w:rsidRDefault="0090109E" w:rsidP="0090109E">
      <w:pPr>
        <w:rPr>
          <w:rFonts w:asciiTheme="majorHAnsi" w:hAnsiTheme="majorHAnsi"/>
        </w:rPr>
      </w:pPr>
      <w:r w:rsidRPr="00BF1567">
        <w:rPr>
          <w:rFonts w:asciiTheme="majorHAnsi" w:hAnsiTheme="majorHAnsi"/>
          <w:vertAlign w:val="superscript"/>
        </w:rPr>
        <w:t>*</w:t>
      </w:r>
      <w:r w:rsidRPr="00BF1567">
        <w:rPr>
          <w:rFonts w:asciiTheme="majorHAnsi" w:hAnsiTheme="majorHAnsi"/>
          <w:i/>
          <w:iCs/>
        </w:rPr>
        <w:t>p</w:t>
      </w:r>
      <w:r w:rsidR="00A64AD2" w:rsidRPr="00BF1567">
        <w:rPr>
          <w:rFonts w:asciiTheme="majorHAnsi" w:hAnsiTheme="majorHAnsi"/>
        </w:rPr>
        <w:t xml:space="preserve"> &lt; .001</w:t>
      </w:r>
    </w:p>
    <w:p w14:paraId="780701C8" w14:textId="32B7BECB" w:rsidR="0090109E" w:rsidRPr="00BF1567" w:rsidRDefault="0090109E" w:rsidP="00A9087A">
      <w:pPr>
        <w:pStyle w:val="Heading2"/>
      </w:pPr>
      <w:bookmarkStart w:id="104" w:name="_Hlk513066392"/>
      <w:bookmarkStart w:id="105" w:name="_Toc520277702"/>
      <w:r w:rsidRPr="00BF1567">
        <w:t>Hypothesis 4</w:t>
      </w:r>
      <w:bookmarkEnd w:id="104"/>
      <w:r w:rsidR="00470F3A" w:rsidRPr="00BF1567">
        <w:t>a-</w:t>
      </w:r>
      <w:r w:rsidR="00FC5C2D" w:rsidRPr="00BF1567">
        <w:t>d</w:t>
      </w:r>
      <w:r w:rsidRPr="00BF1567">
        <w:t>: Mediating Effect of Presence</w:t>
      </w:r>
      <w:bookmarkEnd w:id="105"/>
      <w:r w:rsidRPr="00BF1567">
        <w:t xml:space="preserve"> </w:t>
      </w:r>
    </w:p>
    <w:p w14:paraId="3FDC5A94" w14:textId="24309F01" w:rsidR="0090109E" w:rsidRPr="00BF1567" w:rsidRDefault="0090109E" w:rsidP="0090109E">
      <w:pPr>
        <w:autoSpaceDE w:val="0"/>
        <w:autoSpaceDN w:val="0"/>
        <w:adjustRightInd w:val="0"/>
        <w:ind w:firstLine="720"/>
        <w:rPr>
          <w:rFonts w:asciiTheme="majorHAnsi" w:hAnsiTheme="majorHAnsi"/>
        </w:rPr>
      </w:pPr>
      <w:r w:rsidRPr="00BF1567">
        <w:rPr>
          <w:rFonts w:asciiTheme="majorHAnsi" w:hAnsiTheme="majorHAnsi"/>
        </w:rPr>
        <w:t xml:space="preserve">Hypothesis 4 predicted that presence </w:t>
      </w:r>
      <w:r w:rsidR="00FC5C2D" w:rsidRPr="00BF1567">
        <w:rPr>
          <w:rFonts w:asciiTheme="majorHAnsi" w:hAnsiTheme="majorHAnsi"/>
        </w:rPr>
        <w:t>- spatial presence (H4</w:t>
      </w:r>
      <w:r w:rsidR="004617B8" w:rsidRPr="00BF1567">
        <w:rPr>
          <w:rFonts w:asciiTheme="majorHAnsi" w:hAnsiTheme="majorHAnsi"/>
        </w:rPr>
        <w:t>a</w:t>
      </w:r>
      <w:r w:rsidR="00FC5C2D" w:rsidRPr="00BF1567">
        <w:rPr>
          <w:rFonts w:asciiTheme="majorHAnsi" w:hAnsiTheme="majorHAnsi"/>
        </w:rPr>
        <w:t>), engagement (H4</w:t>
      </w:r>
      <w:r w:rsidR="004617B8" w:rsidRPr="00BF1567">
        <w:rPr>
          <w:rFonts w:asciiTheme="majorHAnsi" w:hAnsiTheme="majorHAnsi"/>
        </w:rPr>
        <w:t>b</w:t>
      </w:r>
      <w:r w:rsidR="00FC5C2D" w:rsidRPr="00BF1567">
        <w:rPr>
          <w:rFonts w:asciiTheme="majorHAnsi" w:hAnsiTheme="majorHAnsi"/>
        </w:rPr>
        <w:t>), ecological validity/naturalness (H4</w:t>
      </w:r>
      <w:r w:rsidR="004617B8" w:rsidRPr="00BF1567">
        <w:rPr>
          <w:rFonts w:asciiTheme="majorHAnsi" w:hAnsiTheme="majorHAnsi"/>
        </w:rPr>
        <w:t>c</w:t>
      </w:r>
      <w:r w:rsidR="00FC5C2D" w:rsidRPr="00BF1567">
        <w:rPr>
          <w:rFonts w:asciiTheme="majorHAnsi" w:hAnsiTheme="majorHAnsi"/>
        </w:rPr>
        <w:t>), and negative effects (H4</w:t>
      </w:r>
      <w:r w:rsidR="004617B8" w:rsidRPr="00BF1567">
        <w:rPr>
          <w:rFonts w:asciiTheme="majorHAnsi" w:hAnsiTheme="majorHAnsi"/>
        </w:rPr>
        <w:t>d</w:t>
      </w:r>
      <w:r w:rsidR="00FC5C2D" w:rsidRPr="00BF1567">
        <w:rPr>
          <w:rFonts w:asciiTheme="majorHAnsi" w:hAnsiTheme="majorHAnsi"/>
        </w:rPr>
        <w:t xml:space="preserve">) </w:t>
      </w:r>
      <w:r w:rsidR="006428A7" w:rsidRPr="00BF1567">
        <w:rPr>
          <w:rFonts w:asciiTheme="majorHAnsi" w:hAnsiTheme="majorHAnsi"/>
        </w:rPr>
        <w:t xml:space="preserve">would </w:t>
      </w:r>
      <w:r w:rsidRPr="00BF1567">
        <w:rPr>
          <w:rFonts w:asciiTheme="majorHAnsi" w:hAnsiTheme="majorHAnsi"/>
        </w:rPr>
        <w:t xml:space="preserve">mediate the influence of </w:t>
      </w:r>
      <w:r w:rsidRPr="00BF1567">
        <w:rPr>
          <w:rFonts w:asciiTheme="majorHAnsi" w:hAnsiTheme="majorHAnsi"/>
          <w:bCs/>
        </w:rPr>
        <w:t>interface</w:t>
      </w:r>
      <w:r w:rsidRPr="00BF1567">
        <w:rPr>
          <w:rFonts w:asciiTheme="majorHAnsi" w:hAnsiTheme="majorHAnsi"/>
        </w:rPr>
        <w:t xml:space="preserve"> type on participants’ brand recall, </w:t>
      </w:r>
      <w:r w:rsidR="006428A7" w:rsidRPr="00BF1567">
        <w:rPr>
          <w:rFonts w:asciiTheme="majorHAnsi" w:hAnsiTheme="majorHAnsi"/>
        </w:rPr>
        <w:t xml:space="preserve">perceived </w:t>
      </w:r>
      <w:r w:rsidRPr="00BF1567">
        <w:rPr>
          <w:rFonts w:asciiTheme="majorHAnsi" w:hAnsiTheme="majorHAnsi"/>
        </w:rPr>
        <w:t>product knowledge, ad attitude</w:t>
      </w:r>
      <w:r w:rsidR="004617B8" w:rsidRPr="00BF1567">
        <w:rPr>
          <w:rFonts w:asciiTheme="majorHAnsi" w:hAnsiTheme="majorHAnsi"/>
        </w:rPr>
        <w:t>, brand attitude</w:t>
      </w:r>
      <w:r w:rsidRPr="00BF1567">
        <w:rPr>
          <w:rFonts w:asciiTheme="majorHAnsi" w:hAnsiTheme="majorHAnsi"/>
        </w:rPr>
        <w:t xml:space="preserve">, purchase intention, and sharing intention when controlling for brand familiarity. </w:t>
      </w:r>
      <w:r w:rsidR="006428A7" w:rsidRPr="00BF1567">
        <w:rPr>
          <w:rFonts w:asciiTheme="majorHAnsi" w:hAnsiTheme="majorHAnsi"/>
        </w:rPr>
        <w:t>A m</w:t>
      </w:r>
      <w:r w:rsidRPr="00BF1567">
        <w:rPr>
          <w:rFonts w:asciiTheme="majorHAnsi" w:hAnsiTheme="majorHAnsi"/>
        </w:rPr>
        <w:t xml:space="preserve">ediating </w:t>
      </w:r>
      <w:r w:rsidR="00C45E1C" w:rsidRPr="00BF1567">
        <w:rPr>
          <w:rFonts w:asciiTheme="majorHAnsi" w:hAnsiTheme="majorHAnsi"/>
        </w:rPr>
        <w:t>analysis was done</w:t>
      </w:r>
      <w:r w:rsidRPr="00BF1567">
        <w:rPr>
          <w:rFonts w:asciiTheme="majorHAnsi" w:hAnsiTheme="majorHAnsi"/>
        </w:rPr>
        <w:t xml:space="preserve"> via PROCESS macro 2.16.3 for SPSS using 10000 bootstrap samples and bias-corrected confidence intervals (CIs) (</w:t>
      </w:r>
      <w:r w:rsidRPr="00BF1567">
        <w:rPr>
          <w:rFonts w:asciiTheme="majorHAnsi" w:hAnsiTheme="majorHAnsi"/>
          <w:color w:val="000000" w:themeColor="text1"/>
        </w:rPr>
        <w:t>Hayes, 2013</w:t>
      </w:r>
      <w:r w:rsidRPr="00BF1567">
        <w:rPr>
          <w:rFonts w:asciiTheme="majorHAnsi" w:hAnsiTheme="majorHAnsi"/>
        </w:rPr>
        <w:t>). For study 1, mediation model 4 was found appropriate.</w:t>
      </w:r>
    </w:p>
    <w:p w14:paraId="438D4A27" w14:textId="77777777" w:rsidR="00A64AD2" w:rsidRPr="00BF1567" w:rsidRDefault="00A64AD2" w:rsidP="0090109E">
      <w:pPr>
        <w:autoSpaceDE w:val="0"/>
        <w:autoSpaceDN w:val="0"/>
        <w:adjustRightInd w:val="0"/>
        <w:ind w:firstLine="720"/>
        <w:rPr>
          <w:rFonts w:asciiTheme="majorHAnsi" w:hAnsiTheme="majorHAnsi"/>
        </w:rPr>
      </w:pPr>
    </w:p>
    <w:p w14:paraId="038BC29A" w14:textId="085001E6" w:rsidR="0090109E" w:rsidRPr="00BF1567" w:rsidRDefault="0090109E" w:rsidP="00532E54">
      <w:pPr>
        <w:jc w:val="center"/>
        <w:rPr>
          <w:rFonts w:asciiTheme="majorHAnsi" w:hAnsiTheme="majorHAnsi"/>
          <w:i/>
        </w:rPr>
      </w:pPr>
      <w:r w:rsidRPr="00BF1567">
        <w:rPr>
          <w:rFonts w:asciiTheme="majorHAnsi" w:hAnsiTheme="majorHAnsi"/>
          <w:i/>
        </w:rPr>
        <w:lastRenderedPageBreak/>
        <w:t xml:space="preserve">Mediating </w:t>
      </w:r>
      <w:r w:rsidR="00E102EC" w:rsidRPr="00BF1567">
        <w:rPr>
          <w:rStyle w:val="Heading3Char"/>
        </w:rPr>
        <w:t>effect of spatial presence</w:t>
      </w:r>
      <w:r w:rsidR="00E102EC" w:rsidRPr="00BF1567">
        <w:rPr>
          <w:rFonts w:asciiTheme="majorHAnsi" w:hAnsiTheme="majorHAnsi"/>
          <w:i/>
        </w:rPr>
        <w:t xml:space="preserve"> </w:t>
      </w:r>
      <w:r w:rsidRPr="00BF1567">
        <w:rPr>
          <w:rFonts w:asciiTheme="majorHAnsi" w:hAnsiTheme="majorHAnsi"/>
          <w:i/>
        </w:rPr>
        <w:t>(H4a)</w:t>
      </w:r>
    </w:p>
    <w:p w14:paraId="32843074" w14:textId="4EE34D8A" w:rsidR="00A43998" w:rsidRPr="00BF1567" w:rsidRDefault="00DA1626" w:rsidP="00A43998">
      <w:pPr>
        <w:ind w:firstLine="720"/>
        <w:rPr>
          <w:rFonts w:asciiTheme="majorHAnsi" w:hAnsiTheme="majorHAnsi"/>
        </w:rPr>
      </w:pPr>
      <w:r w:rsidRPr="00BF1567">
        <w:rPr>
          <w:rFonts w:asciiTheme="majorHAnsi" w:hAnsiTheme="majorHAnsi"/>
        </w:rPr>
        <w:t>The study first tested how</w:t>
      </w:r>
      <w:r w:rsidRPr="00BF1567">
        <w:rPr>
          <w:rStyle w:val="Heading3Char"/>
          <w:i w:val="0"/>
        </w:rPr>
        <w:t xml:space="preserve"> spatial presence</w:t>
      </w:r>
      <w:r w:rsidRPr="00BF1567">
        <w:rPr>
          <w:rFonts w:asciiTheme="majorHAnsi" w:hAnsiTheme="majorHAnsi"/>
        </w:rPr>
        <w:t xml:space="preserve"> mediated the effect of interface type on </w:t>
      </w:r>
      <w:r w:rsidR="001B0C00" w:rsidRPr="00BF1567">
        <w:rPr>
          <w:rFonts w:asciiTheme="majorHAnsi" w:hAnsiTheme="majorHAnsi"/>
        </w:rPr>
        <w:t xml:space="preserve">unaided recall. </w:t>
      </w:r>
      <w:r w:rsidR="0090109E" w:rsidRPr="00BF1567">
        <w:rPr>
          <w:rFonts w:asciiTheme="majorHAnsi" w:hAnsiTheme="majorHAnsi"/>
        </w:rPr>
        <w:t>A significant positive effect of interface type on spatial presence was found (</w:t>
      </w:r>
      <w:r w:rsidR="0090109E" w:rsidRPr="00BF1567">
        <w:rPr>
          <w:rFonts w:asciiTheme="majorHAnsi" w:hAnsiTheme="majorHAnsi"/>
          <w:i/>
        </w:rPr>
        <w:t>b</w:t>
      </w:r>
      <w:r w:rsidR="0090109E" w:rsidRPr="00BF1567">
        <w:rPr>
          <w:rFonts w:asciiTheme="majorHAnsi" w:hAnsiTheme="majorHAnsi"/>
        </w:rPr>
        <w:t xml:space="preserve"> = 1.47, </w:t>
      </w:r>
      <w:r w:rsidR="0090109E" w:rsidRPr="00BF1567">
        <w:rPr>
          <w:rFonts w:asciiTheme="majorHAnsi" w:hAnsiTheme="majorHAnsi"/>
          <w:i/>
        </w:rPr>
        <w:t>SE</w:t>
      </w:r>
      <w:r w:rsidR="0090109E" w:rsidRPr="00BF1567">
        <w:rPr>
          <w:rFonts w:asciiTheme="majorHAnsi" w:hAnsiTheme="majorHAnsi"/>
        </w:rPr>
        <w:t xml:space="preserve"> = .2310, </w:t>
      </w:r>
      <w:r w:rsidR="00C7671A" w:rsidRPr="00BF1567">
        <w:rPr>
          <w:rFonts w:asciiTheme="majorHAnsi" w:hAnsiTheme="majorHAnsi"/>
          <w:i/>
          <w:color w:val="000000" w:themeColor="text1"/>
        </w:rPr>
        <w:t>p</w:t>
      </w:r>
      <w:r w:rsidR="00C7671A" w:rsidRPr="00BF1567">
        <w:rPr>
          <w:rFonts w:asciiTheme="majorHAnsi" w:hAnsiTheme="majorHAnsi"/>
          <w:color w:val="000000" w:themeColor="text1"/>
        </w:rPr>
        <w:t xml:space="preserve"> &lt; .0</w:t>
      </w:r>
      <w:r w:rsidR="00E04CCB" w:rsidRPr="00BF1567">
        <w:rPr>
          <w:rFonts w:asciiTheme="majorHAnsi" w:hAnsiTheme="majorHAnsi"/>
          <w:color w:val="000000" w:themeColor="text1"/>
        </w:rPr>
        <w:t>0</w:t>
      </w:r>
      <w:r w:rsidR="00C7671A" w:rsidRPr="00BF1567">
        <w:rPr>
          <w:rFonts w:asciiTheme="majorHAnsi" w:hAnsiTheme="majorHAnsi"/>
          <w:color w:val="000000" w:themeColor="text1"/>
        </w:rPr>
        <w:t>1</w:t>
      </w:r>
      <w:r w:rsidR="0090109E" w:rsidRPr="00BF1567">
        <w:rPr>
          <w:rFonts w:asciiTheme="majorHAnsi" w:hAnsiTheme="majorHAnsi"/>
        </w:rPr>
        <w:t>). In turn, spatial presence positively influenced unaided recall (</w:t>
      </w:r>
      <w:r w:rsidR="0090109E" w:rsidRPr="00BF1567">
        <w:rPr>
          <w:rFonts w:asciiTheme="majorHAnsi" w:hAnsiTheme="majorHAnsi"/>
          <w:i/>
        </w:rPr>
        <w:t>b</w:t>
      </w:r>
      <w:r w:rsidR="0090109E" w:rsidRPr="00BF1567">
        <w:rPr>
          <w:rFonts w:asciiTheme="majorHAnsi" w:hAnsiTheme="majorHAnsi"/>
        </w:rPr>
        <w:t xml:space="preserve"> = .1973, </w:t>
      </w:r>
      <w:r w:rsidR="0090109E" w:rsidRPr="00BF1567">
        <w:rPr>
          <w:rFonts w:asciiTheme="majorHAnsi" w:hAnsiTheme="majorHAnsi"/>
          <w:i/>
        </w:rPr>
        <w:t>SE</w:t>
      </w:r>
      <w:r w:rsidR="0090109E" w:rsidRPr="00BF1567">
        <w:rPr>
          <w:rFonts w:asciiTheme="majorHAnsi" w:hAnsiTheme="majorHAnsi"/>
        </w:rPr>
        <w:t xml:space="preserve"> = .0958, </w:t>
      </w:r>
      <w:r w:rsidR="00C7671A" w:rsidRPr="00BF1567">
        <w:rPr>
          <w:rFonts w:asciiTheme="majorHAnsi" w:hAnsiTheme="majorHAnsi"/>
          <w:i/>
          <w:color w:val="000000" w:themeColor="text1"/>
        </w:rPr>
        <w:t>p</w:t>
      </w:r>
      <w:r w:rsidR="00C7671A" w:rsidRPr="00BF1567">
        <w:rPr>
          <w:rFonts w:asciiTheme="majorHAnsi" w:hAnsiTheme="majorHAnsi"/>
          <w:color w:val="000000" w:themeColor="text1"/>
        </w:rPr>
        <w:t xml:space="preserve"> &lt; .05</w:t>
      </w:r>
      <w:r w:rsidR="0090109E" w:rsidRPr="00BF1567">
        <w:rPr>
          <w:rFonts w:asciiTheme="majorHAnsi" w:hAnsiTheme="majorHAnsi"/>
        </w:rPr>
        <w:t xml:space="preserve">). Although the direct effect of interface type on </w:t>
      </w:r>
      <w:r w:rsidR="00D83748" w:rsidRPr="00BF1567">
        <w:rPr>
          <w:rFonts w:asciiTheme="majorHAnsi" w:hAnsiTheme="majorHAnsi"/>
        </w:rPr>
        <w:t xml:space="preserve">unaided recall </w:t>
      </w:r>
      <w:r w:rsidR="0090109E" w:rsidRPr="00BF1567">
        <w:rPr>
          <w:rFonts w:asciiTheme="majorHAnsi" w:hAnsiTheme="majorHAnsi"/>
        </w:rPr>
        <w:t>was not found (</w:t>
      </w:r>
      <w:r w:rsidR="0090109E" w:rsidRPr="00BF1567">
        <w:rPr>
          <w:rFonts w:asciiTheme="majorHAnsi" w:hAnsiTheme="majorHAnsi"/>
          <w:i/>
        </w:rPr>
        <w:t>b</w:t>
      </w:r>
      <w:r w:rsidR="0090109E" w:rsidRPr="00BF1567">
        <w:rPr>
          <w:rFonts w:asciiTheme="majorHAnsi" w:hAnsiTheme="majorHAnsi"/>
        </w:rPr>
        <w:t xml:space="preserve"> = -.0886, </w:t>
      </w:r>
      <w:r w:rsidR="0090109E" w:rsidRPr="00BF1567">
        <w:rPr>
          <w:rFonts w:asciiTheme="majorHAnsi" w:hAnsiTheme="majorHAnsi"/>
          <w:i/>
        </w:rPr>
        <w:t>SE</w:t>
      </w:r>
      <w:r w:rsidR="0090109E" w:rsidRPr="00BF1567">
        <w:rPr>
          <w:rFonts w:asciiTheme="majorHAnsi" w:hAnsiTheme="majorHAnsi"/>
        </w:rPr>
        <w:t xml:space="preserve"> = .2185, 95% </w:t>
      </w:r>
      <w:r w:rsidR="0090109E" w:rsidRPr="00BF1567">
        <w:rPr>
          <w:rFonts w:asciiTheme="majorHAnsi" w:hAnsiTheme="majorHAnsi"/>
          <w:i/>
        </w:rPr>
        <w:t xml:space="preserve">CI </w:t>
      </w:r>
      <w:r w:rsidR="0090109E" w:rsidRPr="00BF1567">
        <w:rPr>
          <w:rFonts w:asciiTheme="majorHAnsi" w:hAnsiTheme="majorHAnsi"/>
        </w:rPr>
        <w:t>= [-.5265, .3492]), a significant positive indirect effect was found (</w:t>
      </w:r>
      <w:r w:rsidR="0090109E" w:rsidRPr="00BF1567">
        <w:rPr>
          <w:rFonts w:asciiTheme="majorHAnsi" w:hAnsiTheme="majorHAnsi"/>
          <w:i/>
        </w:rPr>
        <w:t>b</w:t>
      </w:r>
      <w:r w:rsidR="0090109E" w:rsidRPr="00BF1567">
        <w:rPr>
          <w:rFonts w:asciiTheme="majorHAnsi" w:hAnsiTheme="majorHAnsi"/>
        </w:rPr>
        <w:t xml:space="preserve"> = .2904, </w:t>
      </w:r>
      <w:r w:rsidR="0090109E" w:rsidRPr="00BF1567">
        <w:rPr>
          <w:rFonts w:asciiTheme="majorHAnsi" w:hAnsiTheme="majorHAnsi"/>
          <w:i/>
        </w:rPr>
        <w:t>SE</w:t>
      </w:r>
      <w:r w:rsidR="0090109E" w:rsidRPr="00BF1567">
        <w:rPr>
          <w:rFonts w:asciiTheme="majorHAnsi" w:hAnsiTheme="majorHAnsi"/>
        </w:rPr>
        <w:t xml:space="preserve"> = .1494, 95% </w:t>
      </w:r>
      <w:r w:rsidR="0090109E" w:rsidRPr="00BF1567">
        <w:rPr>
          <w:rFonts w:asciiTheme="majorHAnsi" w:hAnsiTheme="majorHAnsi"/>
          <w:i/>
        </w:rPr>
        <w:t xml:space="preserve">CI </w:t>
      </w:r>
      <w:r w:rsidR="0090109E" w:rsidRPr="00BF1567">
        <w:rPr>
          <w:rFonts w:asciiTheme="majorHAnsi" w:hAnsiTheme="majorHAnsi"/>
        </w:rPr>
        <w:t xml:space="preserve">= [.0187, .6181]). These relationships indicate that </w:t>
      </w:r>
      <w:r w:rsidR="005B6386" w:rsidRPr="00BF1567">
        <w:rPr>
          <w:rFonts w:asciiTheme="majorHAnsi" w:hAnsiTheme="majorHAnsi"/>
        </w:rPr>
        <w:t xml:space="preserve">the </w:t>
      </w:r>
      <w:r w:rsidR="0090109E" w:rsidRPr="00BF1567">
        <w:rPr>
          <w:rFonts w:asciiTheme="majorHAnsi" w:hAnsiTheme="majorHAnsi"/>
        </w:rPr>
        <w:t>VR system generated more spatial presence, and in turn led to high</w:t>
      </w:r>
      <w:r w:rsidR="0090109E" w:rsidRPr="00BF1567">
        <w:rPr>
          <w:rFonts w:asciiTheme="majorHAnsi" w:hAnsiTheme="majorHAnsi"/>
          <w:color w:val="000000" w:themeColor="text1"/>
        </w:rPr>
        <w:t xml:space="preserve">er </w:t>
      </w:r>
      <w:r w:rsidR="005B6386" w:rsidRPr="00BF1567">
        <w:rPr>
          <w:rFonts w:asciiTheme="majorHAnsi" w:hAnsiTheme="majorHAnsi"/>
        </w:rPr>
        <w:t xml:space="preserve">unaided recall </w:t>
      </w:r>
      <w:r w:rsidR="0090109E" w:rsidRPr="00BF1567">
        <w:rPr>
          <w:rFonts w:asciiTheme="majorHAnsi" w:hAnsiTheme="majorHAnsi"/>
          <w:color w:val="000000" w:themeColor="text1"/>
        </w:rPr>
        <w:t xml:space="preserve">than </w:t>
      </w:r>
      <w:r w:rsidR="005B6386" w:rsidRPr="00BF1567">
        <w:rPr>
          <w:rFonts w:asciiTheme="majorHAnsi" w:hAnsiTheme="majorHAnsi"/>
          <w:color w:val="000000" w:themeColor="text1"/>
        </w:rPr>
        <w:t xml:space="preserve">the </w:t>
      </w:r>
      <w:r w:rsidR="0090109E" w:rsidRPr="00BF1567">
        <w:rPr>
          <w:rFonts w:asciiTheme="majorHAnsi" w:hAnsiTheme="majorHAnsi"/>
          <w:color w:val="000000" w:themeColor="text1"/>
        </w:rPr>
        <w:t>2-D system. Therefore, H4a-</w:t>
      </w:r>
      <w:r w:rsidR="005B6386" w:rsidRPr="00BF1567">
        <w:rPr>
          <w:rFonts w:asciiTheme="majorHAnsi" w:hAnsiTheme="majorHAnsi"/>
          <w:color w:val="000000" w:themeColor="text1"/>
        </w:rPr>
        <w:t>i</w:t>
      </w:r>
      <w:r w:rsidR="0090109E" w:rsidRPr="00BF1567">
        <w:rPr>
          <w:rFonts w:asciiTheme="majorHAnsi" w:hAnsiTheme="majorHAnsi"/>
          <w:color w:val="000000" w:themeColor="text1"/>
        </w:rPr>
        <w:t xml:space="preserve"> was supported. See Figure </w:t>
      </w:r>
      <w:r w:rsidR="005B7337" w:rsidRPr="00BF1567">
        <w:rPr>
          <w:rFonts w:asciiTheme="majorHAnsi" w:hAnsiTheme="majorHAnsi"/>
          <w:color w:val="000000" w:themeColor="text1"/>
        </w:rPr>
        <w:t xml:space="preserve">5 </w:t>
      </w:r>
      <w:r w:rsidR="00345480" w:rsidRPr="00BF1567">
        <w:rPr>
          <w:rFonts w:asciiTheme="majorHAnsi" w:hAnsiTheme="majorHAnsi"/>
          <w:color w:val="000000" w:themeColor="text1"/>
        </w:rPr>
        <w:t>and T</w:t>
      </w:r>
      <w:r w:rsidR="005B7337" w:rsidRPr="00BF1567">
        <w:rPr>
          <w:rFonts w:asciiTheme="majorHAnsi" w:hAnsiTheme="majorHAnsi"/>
          <w:color w:val="000000" w:themeColor="text1"/>
        </w:rPr>
        <w:t>able 15</w:t>
      </w:r>
      <w:r w:rsidR="004E40F3" w:rsidRPr="00BF1567">
        <w:rPr>
          <w:rFonts w:asciiTheme="majorHAnsi" w:hAnsiTheme="majorHAnsi"/>
        </w:rPr>
        <w:t>.</w:t>
      </w:r>
    </w:p>
    <w:p w14:paraId="5B6F8BF5" w14:textId="77777777"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g">
            <w:drawing>
              <wp:anchor distT="0" distB="0" distL="114300" distR="114300" simplePos="0" relativeHeight="251919360" behindDoc="0" locked="0" layoutInCell="1" allowOverlap="1" wp14:anchorId="22770D6B" wp14:editId="37B29DC8">
                <wp:simplePos x="0" y="0"/>
                <wp:positionH relativeFrom="column">
                  <wp:posOffset>-75101</wp:posOffset>
                </wp:positionH>
                <wp:positionV relativeFrom="paragraph">
                  <wp:posOffset>136131</wp:posOffset>
                </wp:positionV>
                <wp:extent cx="5257800" cy="1680210"/>
                <wp:effectExtent l="0" t="0" r="25400" b="2159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g:grpSp>
                        <wpg:cNvPr id="241" name="Group 3"/>
                        <wpg:cNvGrpSpPr>
                          <a:grpSpLocks/>
                        </wpg:cNvGrpSpPr>
                        <wpg:grpSpPr bwMode="auto">
                          <a:xfrm>
                            <a:off x="2649" y="9450"/>
                            <a:ext cx="8280" cy="2646"/>
                            <a:chOff x="2649" y="9450"/>
                            <a:chExt cx="8280" cy="2646"/>
                          </a:xfrm>
                        </wpg:grpSpPr>
                        <wps:wsp>
                          <wps:cNvPr id="242" name="Text Box 2"/>
                          <wps:cNvSpPr txBox="1">
                            <a:spLocks noChangeArrowheads="1"/>
                          </wps:cNvSpPr>
                          <wps:spPr bwMode="auto">
                            <a:xfrm>
                              <a:off x="3765" y="10155"/>
                              <a:ext cx="179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4AD11" w14:textId="77777777" w:rsidR="00FC135F" w:rsidRPr="00514835" w:rsidRDefault="00FC135F" w:rsidP="0090109E">
                                <w:r>
                                  <w:rPr>
                                    <w:rFonts w:ascii="Times New Roman" w:hAnsi="Times New Roman"/>
                                  </w:rPr>
                                  <w:t>1.47(</w:t>
                                </w:r>
                                <w:r w:rsidRPr="004367F0">
                                  <w:rPr>
                                    <w:rFonts w:ascii="Times New Roman" w:hAnsi="Times New Roman"/>
                                  </w:rPr>
                                  <w:t>.</w:t>
                                </w:r>
                                <w:r>
                                  <w:rPr>
                                    <w:rFonts w:ascii="Times New Roman" w:hAnsi="Times New Roman"/>
                                  </w:rPr>
                                  <w:t>2310</w:t>
                                </w:r>
                                <w:r w:rsidRPr="00514835">
                                  <w:rPr>
                                    <w:rFonts w:ascii="Times New Roman" w:hAnsi="Times New Roman"/>
                                  </w:rPr>
                                  <w:t>)</w:t>
                                </w:r>
                                <w:r w:rsidRPr="00A40923">
                                  <w:rPr>
                                    <w:rFonts w:ascii="Times New Roman" w:hAnsi="Times New Roman"/>
                                    <w:vertAlign w:val="superscript"/>
                                  </w:rPr>
                                  <w:t>***</w:t>
                                </w:r>
                              </w:p>
                            </w:txbxContent>
                          </wps:txbx>
                          <wps:bodyPr rot="0" vert="horz" wrap="square" lIns="91440" tIns="45720" rIns="91440" bIns="45720" anchor="t" anchorCtr="0" upright="1">
                            <a:noAutofit/>
                          </wps:bodyPr>
                        </wps:wsp>
                        <wps:wsp>
                          <wps:cNvPr id="243" name="Text Box 5"/>
                          <wps:cNvSpPr txBox="1">
                            <a:spLocks noChangeArrowheads="1"/>
                          </wps:cNvSpPr>
                          <wps:spPr bwMode="auto">
                            <a:xfrm>
                              <a:off x="7974" y="9990"/>
                              <a:ext cx="1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028D6" w14:textId="77777777" w:rsidR="00FC135F" w:rsidRPr="00514835" w:rsidRDefault="00FC135F" w:rsidP="0090109E">
                                <w:r>
                                  <w:rPr>
                                    <w:rFonts w:ascii="Times New Roman" w:hAnsi="Times New Roman"/>
                                  </w:rPr>
                                  <w:t>.1973(</w:t>
                                </w:r>
                                <w:r w:rsidRPr="004367F0">
                                  <w:rPr>
                                    <w:rFonts w:ascii="Times New Roman" w:hAnsi="Times New Roman"/>
                                  </w:rPr>
                                  <w:t>.</w:t>
                                </w:r>
                                <w:r>
                                  <w:rPr>
                                    <w:rFonts w:ascii="Times New Roman" w:hAnsi="Times New Roman"/>
                                  </w:rPr>
                                  <w:t>0958)</w:t>
                                </w:r>
                                <w:r w:rsidRPr="00A40923">
                                  <w:rPr>
                                    <w:rFonts w:ascii="Times New Roman" w:hAnsi="Times New Roman"/>
                                    <w:vertAlign w:val="superscript"/>
                                  </w:rPr>
                                  <w:t>**</w:t>
                                </w:r>
                              </w:p>
                              <w:p w14:paraId="1F1B7468" w14:textId="77777777" w:rsidR="00FC135F" w:rsidRPr="00514835" w:rsidRDefault="00FC135F" w:rsidP="0090109E"/>
                            </w:txbxContent>
                          </wps:txbx>
                          <wps:bodyPr rot="0" vert="horz" wrap="square" lIns="91440" tIns="45720" rIns="91440" bIns="45720" anchor="t" anchorCtr="0" upright="1">
                            <a:noAutofit/>
                          </wps:bodyPr>
                        </wps:wsp>
                        <wpg:grpSp>
                          <wpg:cNvPr id="244" name="Group 6"/>
                          <wpg:cNvGrpSpPr>
                            <a:grpSpLocks/>
                          </wpg:cNvGrpSpPr>
                          <wpg:grpSpPr bwMode="auto">
                            <a:xfrm>
                              <a:off x="2649" y="9450"/>
                              <a:ext cx="8280" cy="2646"/>
                              <a:chOff x="2304" y="9450"/>
                              <a:chExt cx="8280" cy="2646"/>
                            </a:xfrm>
                          </wpg:grpSpPr>
                          <wps:wsp>
                            <wps:cNvPr id="245"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4D8B60" w14:textId="23ACCFF5" w:rsidR="00FC135F" w:rsidRDefault="00FC135F" w:rsidP="0090109E">
                                  <w:pPr>
                                    <w:jc w:val="center"/>
                                  </w:pPr>
                                  <w:r>
                                    <w:t>Interface type</w:t>
                                  </w:r>
                                </w:p>
                              </w:txbxContent>
                            </wps:txbx>
                            <wps:bodyPr rot="0" vert="horz" wrap="square" lIns="91440" tIns="45720" rIns="91440" bIns="45720" anchor="t" anchorCtr="0" upright="1">
                              <a:noAutofit/>
                            </wps:bodyPr>
                          </wps:wsp>
                          <wps:wsp>
                            <wps:cNvPr id="246"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E8DAA8" w14:textId="77777777" w:rsidR="00FC135F" w:rsidRDefault="00FC135F" w:rsidP="0090109E">
                                  <w:pPr>
                                    <w:spacing w:line="240" w:lineRule="auto"/>
                                    <w:jc w:val="center"/>
                                  </w:pPr>
                                  <w:r>
                                    <w:t>Unaided recall</w:t>
                                  </w:r>
                                </w:p>
                              </w:txbxContent>
                            </wps:txbx>
                            <wps:bodyPr rot="0" vert="horz" wrap="square" lIns="91440" tIns="45720" rIns="91440" bIns="45720" anchor="t" anchorCtr="0" upright="1">
                              <a:noAutofit/>
                            </wps:bodyPr>
                          </wps:wsp>
                          <wps:wsp>
                            <wps:cNvPr id="247"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1957BE" w14:textId="77777777" w:rsidR="00FC135F" w:rsidRDefault="00FC135F" w:rsidP="0090109E">
                                  <w:pPr>
                                    <w:spacing w:line="240" w:lineRule="auto"/>
                                    <w:jc w:val="center"/>
                                  </w:pPr>
                                  <w:r>
                                    <w:t>Spatial presence</w:t>
                                  </w:r>
                                </w:p>
                              </w:txbxContent>
                            </wps:txbx>
                            <wps:bodyPr rot="0" vert="horz" wrap="square" lIns="91440" tIns="45720" rIns="91440" bIns="45720" anchor="t" anchorCtr="0" upright="1">
                              <a:noAutofit/>
                            </wps:bodyPr>
                          </wps:wsp>
                          <wps:wsp>
                            <wps:cNvPr id="248"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9"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0"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251" name="Text Box 13"/>
                        <wps:cNvSpPr txBox="1">
                          <a:spLocks noChangeArrowheads="1"/>
                        </wps:cNvSpPr>
                        <wps:spPr bwMode="auto">
                          <a:xfrm>
                            <a:off x="5889" y="11016"/>
                            <a:ext cx="1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7DF68" w14:textId="77777777" w:rsidR="00FC135F" w:rsidRPr="00514835" w:rsidRDefault="00FC135F" w:rsidP="0090109E">
                              <w:pPr>
                                <w:jc w:val="center"/>
                              </w:pPr>
                              <w:r>
                                <w:rPr>
                                  <w:rFonts w:ascii="Times New Roman" w:hAnsi="Times New Roman"/>
                                </w:rPr>
                                <w:t>n. s.</w:t>
                              </w:r>
                            </w:p>
                            <w:p w14:paraId="535241EB" w14:textId="77777777" w:rsidR="00FC135F" w:rsidRPr="00514835" w:rsidRDefault="00FC135F" w:rsidP="0090109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770D6B" id="Group 240" o:spid="_x0000_s1030" style="position:absolute;margin-left:-5.9pt;margin-top:10.7pt;width:414pt;height:132.3pt;z-index:251919360"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">
                <v:group id="_x0000_s1031" style="position:absolute;left:2649;top:9450;width:8280;height:2646" coordorigin="2649,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_x0000_s1032" type="#_x0000_t202" style="position:absolute;left:3765;top:10155;width:179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14:paraId="0544AD11" w14:textId="77777777" w:rsidR="00FC135F" w:rsidRPr="00514835" w:rsidRDefault="00FC135F" w:rsidP="0090109E">
                          <w:r>
                            <w:rPr>
                              <w:rFonts w:ascii="Times New Roman" w:hAnsi="Times New Roman"/>
                            </w:rPr>
                            <w:t>1.47(</w:t>
                          </w:r>
                          <w:r w:rsidRPr="004367F0">
                            <w:rPr>
                              <w:rFonts w:ascii="Times New Roman" w:hAnsi="Times New Roman"/>
                            </w:rPr>
                            <w:t>.</w:t>
                          </w:r>
                          <w:r>
                            <w:rPr>
                              <w:rFonts w:ascii="Times New Roman" w:hAnsi="Times New Roman"/>
                            </w:rPr>
                            <w:t>2310</w:t>
                          </w:r>
                          <w:r w:rsidRPr="00514835">
                            <w:rPr>
                              <w:rFonts w:ascii="Times New Roman" w:hAnsi="Times New Roman"/>
                            </w:rPr>
                            <w:t>)</w:t>
                          </w:r>
                          <w:r w:rsidRPr="00A40923">
                            <w:rPr>
                              <w:rFonts w:ascii="Times New Roman" w:hAnsi="Times New Roman"/>
                              <w:vertAlign w:val="superscript"/>
                            </w:rPr>
                            <w:t>***</w:t>
                          </w:r>
                        </w:p>
                      </w:txbxContent>
                    </v:textbox>
                  </v:shape>
                  <v:shape id="Text Box 5" o:spid="_x0000_s1033" type="#_x0000_t202" style="position:absolute;left:7974;top:9990;width:17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36B028D6" w14:textId="77777777" w:rsidR="00FC135F" w:rsidRPr="00514835" w:rsidRDefault="00FC135F" w:rsidP="0090109E">
                          <w:r>
                            <w:rPr>
                              <w:rFonts w:ascii="Times New Roman" w:hAnsi="Times New Roman"/>
                            </w:rPr>
                            <w:t>.1973(</w:t>
                          </w:r>
                          <w:r w:rsidRPr="004367F0">
                            <w:rPr>
                              <w:rFonts w:ascii="Times New Roman" w:hAnsi="Times New Roman"/>
                            </w:rPr>
                            <w:t>.</w:t>
                          </w:r>
                          <w:r>
                            <w:rPr>
                              <w:rFonts w:ascii="Times New Roman" w:hAnsi="Times New Roman"/>
                            </w:rPr>
                            <w:t>0958)</w:t>
                          </w:r>
                          <w:r w:rsidRPr="00A40923">
                            <w:rPr>
                              <w:rFonts w:ascii="Times New Roman" w:hAnsi="Times New Roman"/>
                              <w:vertAlign w:val="superscript"/>
                            </w:rPr>
                            <w:t>**</w:t>
                          </w:r>
                        </w:p>
                        <w:p w14:paraId="1F1B7468" w14:textId="77777777" w:rsidR="00FC135F" w:rsidRPr="00514835" w:rsidRDefault="00FC135F" w:rsidP="0090109E"/>
                      </w:txbxContent>
                    </v:textbox>
                  </v:shape>
                  <v:group id="_x0000_s1034"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rect id="_x0000_s1035"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" filled="f">
                      <v:textbox>
                        <w:txbxContent>
                          <w:p w14:paraId="7B4D8B60" w14:textId="23ACCFF5" w:rsidR="00FC135F" w:rsidRDefault="00FC135F" w:rsidP="0090109E">
                            <w:pPr>
                              <w:jc w:val="center"/>
                            </w:pPr>
                            <w:r>
                              <w:t>Interface type</w:t>
                            </w:r>
                          </w:p>
                        </w:txbxContent>
                      </v:textbox>
                    </v:rect>
                    <v:rect id="Rectangle 8" o:spid="_x0000_s1036"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" filled="f">
                      <v:textbox>
                        <w:txbxContent>
                          <w:p w14:paraId="68E8DAA8" w14:textId="77777777" w:rsidR="00FC135F" w:rsidRDefault="00FC135F" w:rsidP="0090109E">
                            <w:pPr>
                              <w:spacing w:line="240" w:lineRule="auto"/>
                              <w:jc w:val="center"/>
                            </w:pPr>
                            <w:r>
                              <w:t>Unaided recall</w:t>
                            </w:r>
                          </w:p>
                        </w:txbxContent>
                      </v:textbox>
                    </v:rect>
                    <v:rect id="Rectangle 9" o:spid="_x0000_s1037"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" filled="f">
                      <v:textbox>
                        <w:txbxContent>
                          <w:p w14:paraId="481957BE" w14:textId="77777777" w:rsidR="00FC135F" w:rsidRDefault="00FC135F" w:rsidP="0090109E">
                            <w:pPr>
                              <w:spacing w:line="240" w:lineRule="auto"/>
                              <w:jc w:val="center"/>
                            </w:pPr>
                            <w:r>
                              <w:t>Spatial presence</w:t>
                            </w:r>
                          </w:p>
                        </w:txbxContent>
                      </v:textbox>
                    </v:rect>
                    <v:shapetype id="_x0000_t32" coordsize="21600,21600" o:spt="32" o:oned="t" path="m,l21600,21600e" filled="f">
                      <v:path arrowok="t" fillok="f" o:connecttype="none"/>
                      <o:lock v:ext="edit" shapetype="t"/>
                    </v:shapetype>
                    <v:shape id="AutoShape 10" o:spid="_x0000_s1038"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">
                      <v:stroke endarrow="block"/>
                    </v:shape>
                    <v:shape id="AutoShape 11" o:spid="_x0000_s1039"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">
                      <v:stroke endarrow="block"/>
                    </v:shape>
                    <v:shape id="AutoShape 12" o:spid="_x0000_s1040"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">
                      <v:stroke endarrow="block"/>
                    </v:shape>
                  </v:group>
                </v:group>
                <v:shape id="_x0000_s1041" type="#_x0000_t202" style="position:absolute;left:5889;top:11016;width:17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14:paraId="0F47DF68" w14:textId="77777777" w:rsidR="00FC135F" w:rsidRPr="00514835" w:rsidRDefault="00FC135F" w:rsidP="0090109E">
                        <w:pPr>
                          <w:jc w:val="center"/>
                        </w:pPr>
                        <w:r>
                          <w:rPr>
                            <w:rFonts w:ascii="Times New Roman" w:hAnsi="Times New Roman"/>
                          </w:rPr>
                          <w:t>n. s.</w:t>
                        </w:r>
                      </w:p>
                      <w:p w14:paraId="535241EB" w14:textId="77777777" w:rsidR="00FC135F" w:rsidRPr="00514835" w:rsidRDefault="00FC135F" w:rsidP="0090109E"/>
                    </w:txbxContent>
                  </v:textbox>
                </v:shape>
              </v:group>
            </w:pict>
          </mc:Fallback>
        </mc:AlternateContent>
      </w:r>
      <w:r w:rsidRPr="00BF1567">
        <w:rPr>
          <w:rFonts w:asciiTheme="majorHAnsi" w:hAnsiTheme="majorHAnsi"/>
        </w:rPr>
        <w:t xml:space="preserve"> </w:t>
      </w:r>
      <w:r w:rsidRPr="00BF1567">
        <w:rPr>
          <w:rFonts w:asciiTheme="majorHAnsi" w:hAnsiTheme="majorHAnsi"/>
          <w:noProof/>
          <w:lang w:bidi="ar-SA"/>
        </w:rPr>
        <mc:AlternateContent>
          <mc:Choice Requires="wps">
            <w:drawing>
              <wp:anchor distT="0" distB="0" distL="114300" distR="114300" simplePos="0" relativeHeight="251920384" behindDoc="0" locked="0" layoutInCell="1" allowOverlap="1" wp14:anchorId="624D88EE" wp14:editId="538AF9A3">
                <wp:simplePos x="0" y="0"/>
                <wp:positionH relativeFrom="column">
                  <wp:posOffset>219075</wp:posOffset>
                </wp:positionH>
                <wp:positionV relativeFrom="paragraph">
                  <wp:posOffset>1917065</wp:posOffset>
                </wp:positionV>
                <wp:extent cx="5257800" cy="175895"/>
                <wp:effectExtent l="0" t="0" r="0" b="0"/>
                <wp:wrapThrough wrapText="bothSides">
                  <wp:wrapPolygon edited="0">
                    <wp:start x="0" y="0"/>
                    <wp:lineTo x="0" y="0"/>
                    <wp:lineTo x="0" y="0"/>
                  </wp:wrapPolygon>
                </wp:wrapThrough>
                <wp:docPr id="253" name="Text Box 253"/>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15B7A380" w14:textId="7B839F5F" w:rsidR="00FC135F" w:rsidRPr="00686426" w:rsidRDefault="00FC135F" w:rsidP="0090109E">
                            <w:pPr>
                              <w:spacing w:line="240" w:lineRule="auto"/>
                              <w:jc w:val="center"/>
                            </w:pPr>
                            <w:bookmarkStart w:id="106" w:name="_Toc520277845"/>
                            <w:r w:rsidRPr="00686426">
                              <w:rPr>
                                <w:i/>
                              </w:rPr>
                              <w:t xml:space="preserve">Figure </w:t>
                            </w:r>
                            <w:r w:rsidRPr="00686426">
                              <w:rPr>
                                <w:i/>
                              </w:rPr>
                              <w:fldChar w:fldCharType="begin"/>
                            </w:r>
                            <w:r w:rsidRPr="00686426">
                              <w:rPr>
                                <w:i/>
                              </w:rPr>
                              <w:instrText xml:space="preserve"> SEQ Figure \* ARABIC </w:instrText>
                            </w:r>
                            <w:r w:rsidRPr="00686426">
                              <w:rPr>
                                <w:i/>
                              </w:rPr>
                              <w:fldChar w:fldCharType="separate"/>
                            </w:r>
                            <w:r>
                              <w:rPr>
                                <w:i/>
                                <w:noProof/>
                              </w:rPr>
                              <w:t>5</w:t>
                            </w:r>
                            <w:r w:rsidRPr="00686426">
                              <w:rPr>
                                <w:i/>
                              </w:rPr>
                              <w:fldChar w:fldCharType="end"/>
                            </w:r>
                            <w:r w:rsidRPr="00686426">
                              <w:rPr>
                                <w:i/>
                              </w:rPr>
                              <w:t>.</w:t>
                            </w:r>
                            <w:r w:rsidRPr="00686426">
                              <w:t xml:space="preserve"> </w:t>
                            </w:r>
                            <w:r w:rsidRPr="00686426">
                              <w:rPr>
                                <w:rFonts w:ascii="Times New Roman" w:hAnsi="Times New Roman"/>
                                <w:iCs/>
                                <w:color w:val="000000" w:themeColor="text1"/>
                              </w:rPr>
                              <w:t xml:space="preserve">Direct and </w:t>
                            </w:r>
                            <w:r>
                              <w:rPr>
                                <w:rFonts w:ascii="Times New Roman" w:hAnsi="Times New Roman"/>
                                <w:iCs/>
                                <w:color w:val="000000" w:themeColor="text1"/>
                              </w:rPr>
                              <w:t>indirect r</w:t>
                            </w:r>
                            <w:r w:rsidRPr="00686426">
                              <w:rPr>
                                <w:rFonts w:ascii="Times New Roman" w:hAnsi="Times New Roman"/>
                                <w:iCs/>
                                <w:color w:val="000000" w:themeColor="text1"/>
                              </w:rPr>
                              <w:t xml:space="preserve">elationship between </w:t>
                            </w:r>
                            <w:r w:rsidRPr="00686426">
                              <w:rPr>
                                <w:rFonts w:ascii="Times New Roman" w:hAnsi="Times New Roman"/>
                                <w:color w:val="000000" w:themeColor="text1"/>
                              </w:rPr>
                              <w:t>interface type</w:t>
                            </w:r>
                            <w:r w:rsidRPr="00686426">
                              <w:rPr>
                                <w:rFonts w:ascii="Times New Roman" w:hAnsi="Times New Roman"/>
                                <w:iCs/>
                                <w:color w:val="000000" w:themeColor="text1"/>
                              </w:rPr>
                              <w:t xml:space="preserve"> and </w:t>
                            </w:r>
                            <w:r w:rsidRPr="00686426">
                              <w:t>unaided recall</w:t>
                            </w:r>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4D88EE" id="Text Box 253" o:spid="_x0000_s1042" type="#_x0000_t202" style="position:absolute;margin-left:17.25pt;margin-top:150.95pt;width:414pt;height:13.85pt;z-index:251920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" stroked="f">
                <v:textbox style="mso-fit-shape-to-text:t" inset="0,0,0,0">
                  <w:txbxContent>
                    <w:p w14:paraId="15B7A380" w14:textId="7B839F5F" w:rsidR="00FC135F" w:rsidRPr="00686426" w:rsidRDefault="00FC135F" w:rsidP="0090109E">
                      <w:pPr>
                        <w:spacing w:line="240" w:lineRule="auto"/>
                        <w:jc w:val="center"/>
                      </w:pPr>
                      <w:bookmarkStart w:id="107" w:name="_Toc520277845"/>
                      <w:r w:rsidRPr="00686426">
                        <w:rPr>
                          <w:i/>
                        </w:rPr>
                        <w:t xml:space="preserve">Figure </w:t>
                      </w:r>
                      <w:r w:rsidRPr="00686426">
                        <w:rPr>
                          <w:i/>
                        </w:rPr>
                        <w:fldChar w:fldCharType="begin"/>
                      </w:r>
                      <w:r w:rsidRPr="00686426">
                        <w:rPr>
                          <w:i/>
                        </w:rPr>
                        <w:instrText xml:space="preserve"> SEQ Figure \* ARABIC </w:instrText>
                      </w:r>
                      <w:r w:rsidRPr="00686426">
                        <w:rPr>
                          <w:i/>
                        </w:rPr>
                        <w:fldChar w:fldCharType="separate"/>
                      </w:r>
                      <w:r>
                        <w:rPr>
                          <w:i/>
                          <w:noProof/>
                        </w:rPr>
                        <w:t>5</w:t>
                      </w:r>
                      <w:r w:rsidRPr="00686426">
                        <w:rPr>
                          <w:i/>
                        </w:rPr>
                        <w:fldChar w:fldCharType="end"/>
                      </w:r>
                      <w:r w:rsidRPr="00686426">
                        <w:rPr>
                          <w:i/>
                        </w:rPr>
                        <w:t>.</w:t>
                      </w:r>
                      <w:r w:rsidRPr="00686426">
                        <w:t xml:space="preserve"> </w:t>
                      </w:r>
                      <w:r w:rsidRPr="00686426">
                        <w:rPr>
                          <w:rFonts w:ascii="Times New Roman" w:hAnsi="Times New Roman"/>
                          <w:iCs/>
                          <w:color w:val="000000" w:themeColor="text1"/>
                        </w:rPr>
                        <w:t xml:space="preserve">Direct and </w:t>
                      </w:r>
                      <w:r>
                        <w:rPr>
                          <w:rFonts w:ascii="Times New Roman" w:hAnsi="Times New Roman"/>
                          <w:iCs/>
                          <w:color w:val="000000" w:themeColor="text1"/>
                        </w:rPr>
                        <w:t>indirect r</w:t>
                      </w:r>
                      <w:r w:rsidRPr="00686426">
                        <w:rPr>
                          <w:rFonts w:ascii="Times New Roman" w:hAnsi="Times New Roman"/>
                          <w:iCs/>
                          <w:color w:val="000000" w:themeColor="text1"/>
                        </w:rPr>
                        <w:t xml:space="preserve">elationship between </w:t>
                      </w:r>
                      <w:r w:rsidRPr="00686426">
                        <w:rPr>
                          <w:rFonts w:ascii="Times New Roman" w:hAnsi="Times New Roman"/>
                          <w:color w:val="000000" w:themeColor="text1"/>
                        </w:rPr>
                        <w:t>interface type</w:t>
                      </w:r>
                      <w:r w:rsidRPr="00686426">
                        <w:rPr>
                          <w:rFonts w:ascii="Times New Roman" w:hAnsi="Times New Roman"/>
                          <w:iCs/>
                          <w:color w:val="000000" w:themeColor="text1"/>
                        </w:rPr>
                        <w:t xml:space="preserve"> and </w:t>
                      </w:r>
                      <w:r w:rsidRPr="00686426">
                        <w:t>unaided recall</w:t>
                      </w:r>
                      <w:bookmarkEnd w:id="107"/>
                    </w:p>
                  </w:txbxContent>
                </v:textbox>
                <w10:wrap type="through"/>
              </v:shape>
            </w:pict>
          </mc:Fallback>
        </mc:AlternateContent>
      </w:r>
    </w:p>
    <w:p w14:paraId="61592785" w14:textId="77777777" w:rsidR="0090109E" w:rsidRPr="00BF1567" w:rsidRDefault="0090109E" w:rsidP="0090109E">
      <w:pPr>
        <w:ind w:firstLine="720"/>
        <w:rPr>
          <w:rFonts w:asciiTheme="majorHAnsi" w:hAnsiTheme="majorHAnsi"/>
        </w:rPr>
      </w:pPr>
    </w:p>
    <w:p w14:paraId="344DFA46" w14:textId="77777777" w:rsidR="0090109E" w:rsidRPr="00BF1567" w:rsidRDefault="0090109E" w:rsidP="0090109E">
      <w:pPr>
        <w:ind w:firstLine="720"/>
        <w:rPr>
          <w:rFonts w:asciiTheme="majorHAnsi" w:hAnsiTheme="majorHAnsi"/>
        </w:rPr>
      </w:pPr>
    </w:p>
    <w:p w14:paraId="2E872AEB" w14:textId="77777777" w:rsidR="0090109E" w:rsidRPr="00BF1567" w:rsidRDefault="0090109E" w:rsidP="0090109E">
      <w:pPr>
        <w:ind w:firstLine="720"/>
        <w:rPr>
          <w:rFonts w:asciiTheme="majorHAnsi" w:hAnsiTheme="majorHAnsi"/>
        </w:rPr>
      </w:pPr>
    </w:p>
    <w:p w14:paraId="12864AE5" w14:textId="77777777" w:rsidR="0090109E" w:rsidRPr="00BF1567" w:rsidRDefault="0090109E" w:rsidP="0090109E">
      <w:pPr>
        <w:ind w:firstLine="720"/>
        <w:rPr>
          <w:rFonts w:asciiTheme="majorHAnsi" w:hAnsiTheme="majorHAnsi"/>
        </w:rPr>
      </w:pPr>
    </w:p>
    <w:p w14:paraId="44F3FEA5" w14:textId="77777777" w:rsidR="0090109E" w:rsidRPr="00BF1567" w:rsidRDefault="0090109E" w:rsidP="0090109E">
      <w:pPr>
        <w:ind w:firstLine="720"/>
        <w:rPr>
          <w:rFonts w:asciiTheme="majorHAnsi" w:hAnsiTheme="majorHAnsi"/>
        </w:rPr>
      </w:pPr>
    </w:p>
    <w:p w14:paraId="7D7B95D2" w14:textId="00B4C8B3" w:rsidR="0090109E" w:rsidRPr="00BF1567" w:rsidRDefault="00A43998" w:rsidP="00A43998">
      <w:pPr>
        <w:rPr>
          <w:rFonts w:asciiTheme="majorHAnsi" w:hAnsiTheme="majorHAnsi"/>
          <w:i/>
          <w:color w:val="000000" w:themeColor="text1"/>
        </w:rPr>
      </w:pPr>
      <w:r w:rsidRPr="00BF1567">
        <w:rPr>
          <w:rFonts w:asciiTheme="majorHAnsi" w:hAnsiTheme="majorHAnsi"/>
          <w:color w:val="000000" w:themeColor="text1"/>
          <w:vertAlign w:val="superscript"/>
        </w:rPr>
        <w:t>***</w:t>
      </w:r>
      <w:r w:rsidRPr="00BF1567">
        <w:rPr>
          <w:rFonts w:asciiTheme="majorHAnsi" w:hAnsiTheme="majorHAnsi"/>
          <w:i/>
          <w:color w:val="000000" w:themeColor="text1"/>
        </w:rPr>
        <w:t xml:space="preserve">p </w:t>
      </w:r>
      <w:r w:rsidRPr="00BF1567">
        <w:rPr>
          <w:rFonts w:asciiTheme="majorHAnsi" w:hAnsiTheme="majorHAnsi"/>
          <w:color w:val="000000" w:themeColor="text1"/>
        </w:rPr>
        <w:t xml:space="preserve">&lt; .001, </w:t>
      </w:r>
      <w:r w:rsidRPr="00BF1567">
        <w:rPr>
          <w:rFonts w:asciiTheme="majorHAnsi" w:hAnsiTheme="majorHAnsi"/>
          <w:color w:val="000000" w:themeColor="text1"/>
          <w:vertAlign w:val="superscript"/>
        </w:rPr>
        <w:t>**</w:t>
      </w:r>
      <w:r w:rsidRPr="00BF1567">
        <w:rPr>
          <w:rFonts w:asciiTheme="majorHAnsi" w:hAnsiTheme="majorHAnsi"/>
          <w:i/>
          <w:color w:val="000000" w:themeColor="text1"/>
        </w:rPr>
        <w:t xml:space="preserve">p </w:t>
      </w:r>
      <w:r w:rsidRPr="00BF1567">
        <w:rPr>
          <w:rFonts w:asciiTheme="majorHAnsi" w:hAnsiTheme="majorHAnsi"/>
          <w:color w:val="000000" w:themeColor="text1"/>
        </w:rPr>
        <w:t>&lt; .05</w:t>
      </w:r>
    </w:p>
    <w:p w14:paraId="385B2A0C" w14:textId="3CCC7538" w:rsidR="00B80B3D" w:rsidRPr="00BF1567" w:rsidRDefault="00B80B3D" w:rsidP="00B80B3D">
      <w:pPr>
        <w:pStyle w:val="Caption"/>
        <w:keepNext/>
        <w:rPr>
          <w:rFonts w:asciiTheme="majorHAnsi" w:hAnsiTheme="majorHAnsi"/>
          <w:b w:val="0"/>
        </w:rPr>
      </w:pPr>
      <w:bookmarkStart w:id="108" w:name="_Toc520277786"/>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15</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rPr>
        <w:t>Unaided Recall</w:t>
      </w:r>
      <w:bookmarkEnd w:id="108"/>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229"/>
        <w:gridCol w:w="738"/>
      </w:tblGrid>
      <w:tr w:rsidR="0090109E" w:rsidRPr="00BF1567" w14:paraId="73EDAD79" w14:textId="77777777" w:rsidTr="00A46559">
        <w:trPr>
          <w:trHeight w:val="353"/>
        </w:trPr>
        <w:tc>
          <w:tcPr>
            <w:tcW w:w="3613" w:type="dxa"/>
            <w:vMerge w:val="restart"/>
            <w:tcBorders>
              <w:top w:val="single" w:sz="4" w:space="0" w:color="auto"/>
              <w:left w:val="nil"/>
              <w:right w:val="nil"/>
            </w:tcBorders>
            <w:shd w:val="clear" w:color="auto" w:fill="auto"/>
            <w:noWrap/>
            <w:vAlign w:val="center"/>
            <w:hideMark/>
          </w:tcPr>
          <w:p w14:paraId="092FA363"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039BB774"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0" w:type="dxa"/>
            <w:vMerge w:val="restart"/>
            <w:tcBorders>
              <w:top w:val="single" w:sz="4" w:space="0" w:color="auto"/>
              <w:left w:val="nil"/>
              <w:right w:val="nil"/>
            </w:tcBorders>
            <w:shd w:val="clear" w:color="auto" w:fill="auto"/>
            <w:noWrap/>
            <w:vAlign w:val="center"/>
            <w:hideMark/>
          </w:tcPr>
          <w:p w14:paraId="07D9903F" w14:textId="77777777" w:rsidR="0090109E" w:rsidRPr="00BF1567" w:rsidRDefault="0090109E" w:rsidP="00A46559">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967" w:type="dxa"/>
            <w:gridSpan w:val="2"/>
            <w:tcBorders>
              <w:top w:val="single" w:sz="4" w:space="0" w:color="auto"/>
              <w:left w:val="nil"/>
              <w:bottom w:val="single" w:sz="4" w:space="0" w:color="auto"/>
              <w:right w:val="nil"/>
            </w:tcBorders>
            <w:vAlign w:val="center"/>
          </w:tcPr>
          <w:p w14:paraId="407F6FB8"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90109E" w:rsidRPr="00BF1567" w14:paraId="1A71CD2E" w14:textId="77777777" w:rsidTr="00B80B3D">
        <w:trPr>
          <w:trHeight w:val="335"/>
        </w:trPr>
        <w:tc>
          <w:tcPr>
            <w:tcW w:w="3613" w:type="dxa"/>
            <w:vMerge/>
            <w:tcBorders>
              <w:left w:val="nil"/>
              <w:bottom w:val="single" w:sz="4" w:space="0" w:color="auto"/>
              <w:right w:val="nil"/>
            </w:tcBorders>
            <w:shd w:val="clear" w:color="auto" w:fill="auto"/>
            <w:noWrap/>
            <w:vAlign w:val="center"/>
          </w:tcPr>
          <w:p w14:paraId="0024EDAD" w14:textId="77777777" w:rsidR="0090109E" w:rsidRPr="00BF1567" w:rsidRDefault="0090109E" w:rsidP="00A46559">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23BEBCEC" w14:textId="77777777" w:rsidR="0090109E" w:rsidRPr="00BF1567" w:rsidRDefault="0090109E" w:rsidP="00A46559">
            <w:pPr>
              <w:spacing w:line="240" w:lineRule="auto"/>
              <w:rPr>
                <w:rFonts w:asciiTheme="majorHAnsi" w:hAnsiTheme="majorHAnsi"/>
                <w:color w:val="000000" w:themeColor="text1"/>
              </w:rPr>
            </w:pPr>
          </w:p>
        </w:tc>
        <w:tc>
          <w:tcPr>
            <w:tcW w:w="1170" w:type="dxa"/>
            <w:vMerge/>
            <w:tcBorders>
              <w:left w:val="nil"/>
              <w:bottom w:val="single" w:sz="4" w:space="0" w:color="auto"/>
              <w:right w:val="nil"/>
            </w:tcBorders>
            <w:shd w:val="clear" w:color="auto" w:fill="auto"/>
            <w:noWrap/>
            <w:vAlign w:val="center"/>
          </w:tcPr>
          <w:p w14:paraId="6762709E" w14:textId="77777777" w:rsidR="0090109E" w:rsidRPr="00BF1567" w:rsidRDefault="0090109E" w:rsidP="00A46559">
            <w:pPr>
              <w:spacing w:line="240" w:lineRule="auto"/>
              <w:rPr>
                <w:rFonts w:asciiTheme="majorHAnsi" w:hAnsiTheme="majorHAnsi"/>
                <w:i/>
                <w:color w:val="000000" w:themeColor="text1"/>
              </w:rPr>
            </w:pPr>
          </w:p>
        </w:tc>
        <w:tc>
          <w:tcPr>
            <w:tcW w:w="1229" w:type="dxa"/>
            <w:tcBorders>
              <w:top w:val="single" w:sz="4" w:space="0" w:color="auto"/>
              <w:left w:val="nil"/>
              <w:bottom w:val="single" w:sz="4" w:space="0" w:color="auto"/>
              <w:right w:val="nil"/>
            </w:tcBorders>
            <w:vAlign w:val="center"/>
          </w:tcPr>
          <w:p w14:paraId="46873F2E"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738" w:type="dxa"/>
            <w:tcBorders>
              <w:top w:val="single" w:sz="4" w:space="0" w:color="auto"/>
              <w:left w:val="nil"/>
              <w:bottom w:val="single" w:sz="4" w:space="0" w:color="auto"/>
              <w:right w:val="nil"/>
            </w:tcBorders>
            <w:vAlign w:val="center"/>
          </w:tcPr>
          <w:p w14:paraId="4D8FA31F"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90109E" w:rsidRPr="00BF1567" w14:paraId="0D5F003B" w14:textId="77777777" w:rsidTr="00B80B3D">
        <w:trPr>
          <w:trHeight w:val="330"/>
        </w:trPr>
        <w:tc>
          <w:tcPr>
            <w:tcW w:w="3613" w:type="dxa"/>
            <w:tcBorders>
              <w:left w:val="nil"/>
              <w:bottom w:val="single" w:sz="4" w:space="0" w:color="auto"/>
              <w:right w:val="nil"/>
            </w:tcBorders>
            <w:shd w:val="clear" w:color="auto" w:fill="auto"/>
            <w:noWrap/>
            <w:vAlign w:val="center"/>
          </w:tcPr>
          <w:p w14:paraId="1AD92D4A"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 xml:space="preserve">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Pr="00BF1567">
              <w:rPr>
                <w:rFonts w:asciiTheme="majorHAnsi" w:hAnsiTheme="majorHAnsi"/>
              </w:rPr>
              <w:t xml:space="preserve"> URe</w:t>
            </w:r>
          </w:p>
        </w:tc>
        <w:tc>
          <w:tcPr>
            <w:tcW w:w="1530" w:type="dxa"/>
            <w:tcBorders>
              <w:left w:val="nil"/>
              <w:bottom w:val="single" w:sz="4" w:space="0" w:color="auto"/>
              <w:right w:val="nil"/>
            </w:tcBorders>
            <w:shd w:val="clear" w:color="auto" w:fill="auto"/>
            <w:noWrap/>
            <w:vAlign w:val="center"/>
          </w:tcPr>
          <w:p w14:paraId="18AB1F9D"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-.0886</w:t>
            </w:r>
          </w:p>
        </w:tc>
        <w:tc>
          <w:tcPr>
            <w:tcW w:w="1170" w:type="dxa"/>
            <w:tcBorders>
              <w:left w:val="nil"/>
              <w:bottom w:val="single" w:sz="4" w:space="0" w:color="auto"/>
              <w:right w:val="nil"/>
            </w:tcBorders>
            <w:shd w:val="clear" w:color="auto" w:fill="auto"/>
            <w:noWrap/>
            <w:vAlign w:val="center"/>
          </w:tcPr>
          <w:p w14:paraId="77E8988F"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.2185</w:t>
            </w:r>
          </w:p>
        </w:tc>
        <w:tc>
          <w:tcPr>
            <w:tcW w:w="1229" w:type="dxa"/>
            <w:tcBorders>
              <w:left w:val="nil"/>
              <w:bottom w:val="single" w:sz="4" w:space="0" w:color="auto"/>
              <w:right w:val="nil"/>
            </w:tcBorders>
            <w:vAlign w:val="center"/>
          </w:tcPr>
          <w:p w14:paraId="31318D94" w14:textId="278C9898" w:rsidR="0090109E" w:rsidRPr="00BF1567" w:rsidRDefault="00667F22" w:rsidP="00A46559">
            <w:pPr>
              <w:spacing w:line="240" w:lineRule="auto"/>
              <w:rPr>
                <w:rFonts w:asciiTheme="majorHAnsi" w:hAnsiTheme="majorHAnsi"/>
                <w:color w:val="000000" w:themeColor="text1"/>
              </w:rPr>
            </w:pPr>
            <w:r w:rsidRPr="00BF1567">
              <w:rPr>
                <w:rFonts w:asciiTheme="majorHAnsi" w:hAnsiTheme="majorHAnsi"/>
              </w:rPr>
              <w:t>-</w:t>
            </w:r>
            <w:r w:rsidR="0090109E" w:rsidRPr="00BF1567">
              <w:rPr>
                <w:rFonts w:asciiTheme="majorHAnsi" w:hAnsiTheme="majorHAnsi"/>
              </w:rPr>
              <w:t>.5265</w:t>
            </w:r>
          </w:p>
        </w:tc>
        <w:tc>
          <w:tcPr>
            <w:tcW w:w="738" w:type="dxa"/>
            <w:tcBorders>
              <w:left w:val="nil"/>
              <w:bottom w:val="single" w:sz="4" w:space="0" w:color="auto"/>
              <w:right w:val="nil"/>
            </w:tcBorders>
            <w:vAlign w:val="center"/>
          </w:tcPr>
          <w:p w14:paraId="55112255"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.3492</w:t>
            </w:r>
          </w:p>
        </w:tc>
      </w:tr>
      <w:tr w:rsidR="0090109E" w:rsidRPr="00BF1567" w14:paraId="531329ED" w14:textId="77777777" w:rsidTr="00B80B3D">
        <w:trPr>
          <w:trHeight w:val="330"/>
        </w:trPr>
        <w:tc>
          <w:tcPr>
            <w:tcW w:w="3613" w:type="dxa"/>
            <w:tcBorders>
              <w:left w:val="nil"/>
              <w:bottom w:val="single" w:sz="4" w:space="0" w:color="auto"/>
              <w:right w:val="nil"/>
            </w:tcBorders>
            <w:shd w:val="clear" w:color="auto" w:fill="auto"/>
            <w:noWrap/>
            <w:vAlign w:val="center"/>
          </w:tcPr>
          <w:p w14:paraId="109899C0" w14:textId="77777777" w:rsidR="0090109E" w:rsidRPr="00BF1567" w:rsidRDefault="0090109E" w:rsidP="00A46559">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Spre   </w:t>
            </w:r>
            <w:r w:rsidRPr="00BF1567">
              <w:rPr>
                <w:rFonts w:ascii="Calibri" w:eastAsia="Calibri" w:hAnsi="Calibri" w:cs="Calibri"/>
              </w:rPr>
              <w:t>→</w:t>
            </w:r>
            <w:r w:rsidRPr="00BF1567">
              <w:rPr>
                <w:rFonts w:asciiTheme="majorHAnsi" w:hAnsiTheme="majorHAnsi"/>
              </w:rPr>
              <w:t xml:space="preserve">   URe</w:t>
            </w:r>
          </w:p>
        </w:tc>
        <w:tc>
          <w:tcPr>
            <w:tcW w:w="1530" w:type="dxa"/>
            <w:tcBorders>
              <w:left w:val="nil"/>
              <w:bottom w:val="single" w:sz="4" w:space="0" w:color="auto"/>
              <w:right w:val="nil"/>
            </w:tcBorders>
            <w:shd w:val="clear" w:color="auto" w:fill="auto"/>
            <w:noWrap/>
            <w:vAlign w:val="center"/>
          </w:tcPr>
          <w:p w14:paraId="494F04B6" w14:textId="77777777" w:rsidR="0090109E" w:rsidRPr="00BF1567" w:rsidRDefault="0090109E" w:rsidP="00A46559">
            <w:pPr>
              <w:spacing w:line="240" w:lineRule="auto"/>
              <w:rPr>
                <w:rFonts w:asciiTheme="majorHAnsi" w:hAnsiTheme="majorHAnsi"/>
              </w:rPr>
            </w:pPr>
            <w:r w:rsidRPr="00BF1567">
              <w:rPr>
                <w:rFonts w:asciiTheme="majorHAnsi" w:hAnsiTheme="majorHAnsi"/>
              </w:rPr>
              <w:t>.2904</w:t>
            </w:r>
          </w:p>
        </w:tc>
        <w:tc>
          <w:tcPr>
            <w:tcW w:w="1170" w:type="dxa"/>
            <w:tcBorders>
              <w:left w:val="nil"/>
              <w:bottom w:val="single" w:sz="4" w:space="0" w:color="auto"/>
              <w:right w:val="nil"/>
            </w:tcBorders>
            <w:shd w:val="clear" w:color="auto" w:fill="auto"/>
            <w:noWrap/>
            <w:vAlign w:val="center"/>
          </w:tcPr>
          <w:p w14:paraId="7774892A" w14:textId="77777777" w:rsidR="0090109E" w:rsidRPr="00BF1567" w:rsidRDefault="0090109E" w:rsidP="00A46559">
            <w:pPr>
              <w:spacing w:line="240" w:lineRule="auto"/>
              <w:rPr>
                <w:rFonts w:asciiTheme="majorHAnsi" w:hAnsiTheme="majorHAnsi"/>
              </w:rPr>
            </w:pPr>
            <w:r w:rsidRPr="00BF1567">
              <w:rPr>
                <w:rFonts w:asciiTheme="majorHAnsi" w:hAnsiTheme="majorHAnsi"/>
              </w:rPr>
              <w:t>.1494</w:t>
            </w:r>
          </w:p>
        </w:tc>
        <w:tc>
          <w:tcPr>
            <w:tcW w:w="1229" w:type="dxa"/>
            <w:tcBorders>
              <w:left w:val="nil"/>
              <w:bottom w:val="single" w:sz="4" w:space="0" w:color="auto"/>
              <w:right w:val="nil"/>
            </w:tcBorders>
            <w:vAlign w:val="center"/>
          </w:tcPr>
          <w:p w14:paraId="4CBF024C" w14:textId="77777777" w:rsidR="0090109E" w:rsidRPr="00BF1567" w:rsidRDefault="0090109E" w:rsidP="00A46559">
            <w:pPr>
              <w:spacing w:line="240" w:lineRule="auto"/>
              <w:rPr>
                <w:rFonts w:asciiTheme="majorHAnsi" w:hAnsiTheme="majorHAnsi"/>
              </w:rPr>
            </w:pPr>
            <w:r w:rsidRPr="00BF1567">
              <w:rPr>
                <w:rFonts w:asciiTheme="majorHAnsi" w:hAnsiTheme="majorHAnsi"/>
              </w:rPr>
              <w:t>.0187</w:t>
            </w:r>
          </w:p>
        </w:tc>
        <w:tc>
          <w:tcPr>
            <w:tcW w:w="738" w:type="dxa"/>
            <w:tcBorders>
              <w:left w:val="nil"/>
              <w:bottom w:val="single" w:sz="4" w:space="0" w:color="auto"/>
              <w:right w:val="nil"/>
            </w:tcBorders>
            <w:vAlign w:val="center"/>
          </w:tcPr>
          <w:p w14:paraId="56C80921" w14:textId="77777777" w:rsidR="0090109E" w:rsidRPr="00BF1567" w:rsidRDefault="0090109E" w:rsidP="00A46559">
            <w:pPr>
              <w:spacing w:line="240" w:lineRule="auto"/>
              <w:rPr>
                <w:rFonts w:asciiTheme="majorHAnsi" w:hAnsiTheme="majorHAnsi"/>
              </w:rPr>
            </w:pPr>
            <w:r w:rsidRPr="00BF1567">
              <w:rPr>
                <w:rFonts w:asciiTheme="majorHAnsi" w:hAnsiTheme="majorHAnsi"/>
              </w:rPr>
              <w:t>.6181</w:t>
            </w:r>
          </w:p>
        </w:tc>
      </w:tr>
    </w:tbl>
    <w:p w14:paraId="213C5B5E" w14:textId="77777777" w:rsidR="0090109E" w:rsidRPr="00BF1567" w:rsidRDefault="0090109E" w:rsidP="0090109E">
      <w:pPr>
        <w:rPr>
          <w:rFonts w:asciiTheme="majorHAnsi" w:hAnsiTheme="majorHAnsi"/>
        </w:rPr>
      </w:pPr>
      <w:r w:rsidRPr="00BF1567">
        <w:rPr>
          <w:rFonts w:asciiTheme="majorHAnsi" w:hAnsiTheme="majorHAnsi"/>
          <w:i/>
        </w:rPr>
        <w:t>Note.</w:t>
      </w:r>
      <w:r w:rsidRPr="00BF1567">
        <w:rPr>
          <w:rFonts w:asciiTheme="majorHAnsi" w:hAnsiTheme="majorHAnsi"/>
        </w:rPr>
        <w:t xml:space="preserve"> URe = Unaided recall; Spre = Spatial presence.</w:t>
      </w:r>
    </w:p>
    <w:p w14:paraId="3289E857" w14:textId="2DEC3BD1" w:rsidR="00345480" w:rsidRPr="00BF1567" w:rsidRDefault="00BC013F" w:rsidP="00A43998">
      <w:pPr>
        <w:ind w:firstLine="720"/>
        <w:rPr>
          <w:rFonts w:asciiTheme="majorHAnsi" w:hAnsiTheme="majorHAnsi"/>
        </w:rPr>
      </w:pPr>
      <w:r w:rsidRPr="00BF1567">
        <w:rPr>
          <w:rFonts w:asciiTheme="majorHAnsi" w:hAnsiTheme="majorHAnsi"/>
        </w:rPr>
        <w:t>Next, the study tested how</w:t>
      </w:r>
      <w:r w:rsidRPr="00BF1567">
        <w:rPr>
          <w:rStyle w:val="Heading3Char"/>
          <w:i w:val="0"/>
        </w:rPr>
        <w:t xml:space="preserve"> spatial presence</w:t>
      </w:r>
      <w:r w:rsidRPr="00BF1567">
        <w:rPr>
          <w:rFonts w:asciiTheme="majorHAnsi" w:hAnsiTheme="majorHAnsi"/>
        </w:rPr>
        <w:t xml:space="preserve"> mediated the effect of interface type on aided recall. </w:t>
      </w:r>
      <w:r w:rsidR="0090109E" w:rsidRPr="00BF1567">
        <w:rPr>
          <w:rFonts w:asciiTheme="majorHAnsi" w:hAnsiTheme="majorHAnsi"/>
        </w:rPr>
        <w:t xml:space="preserve">No significant mediating effect of spatial presence was found </w:t>
      </w:r>
      <w:r w:rsidR="0090109E" w:rsidRPr="00BF1567">
        <w:rPr>
          <w:rFonts w:asciiTheme="majorHAnsi" w:hAnsiTheme="majorHAnsi"/>
          <w:color w:val="000000" w:themeColor="text1"/>
        </w:rPr>
        <w:t xml:space="preserve">on aided </w:t>
      </w:r>
      <w:r w:rsidR="0090109E" w:rsidRPr="00BF1567">
        <w:rPr>
          <w:rFonts w:asciiTheme="majorHAnsi" w:hAnsiTheme="majorHAnsi"/>
          <w:color w:val="000000" w:themeColor="text1"/>
        </w:rPr>
        <w:lastRenderedPageBreak/>
        <w:t xml:space="preserve">recall. </w:t>
      </w:r>
      <w:r w:rsidR="0090109E" w:rsidRPr="00BF1567">
        <w:rPr>
          <w:rFonts w:asciiTheme="majorHAnsi" w:hAnsiTheme="majorHAnsi"/>
        </w:rPr>
        <w:t xml:space="preserve">Therefore, H4a-ii was not supported. </w:t>
      </w:r>
      <w:r w:rsidR="00D92555" w:rsidRPr="00BF1567">
        <w:rPr>
          <w:rFonts w:asciiTheme="majorHAnsi" w:hAnsiTheme="majorHAnsi"/>
        </w:rPr>
        <w:t>Further, the study tested how</w:t>
      </w:r>
      <w:r w:rsidR="00D92555" w:rsidRPr="00BF1567">
        <w:rPr>
          <w:rStyle w:val="Heading3Char"/>
          <w:i w:val="0"/>
        </w:rPr>
        <w:t xml:space="preserve"> spatial presence</w:t>
      </w:r>
      <w:r w:rsidR="00D92555" w:rsidRPr="00BF1567">
        <w:rPr>
          <w:rFonts w:asciiTheme="majorHAnsi" w:hAnsiTheme="majorHAnsi"/>
        </w:rPr>
        <w:t xml:space="preserve"> mediated the effect of interface type on perceived product knowledge. </w:t>
      </w:r>
      <w:r w:rsidR="0090109E" w:rsidRPr="00BF1567">
        <w:rPr>
          <w:rFonts w:asciiTheme="majorHAnsi" w:hAnsiTheme="majorHAnsi"/>
        </w:rPr>
        <w:t>A significant positive effect of interface type on spatial presence was found (</w:t>
      </w:r>
      <w:r w:rsidR="0090109E" w:rsidRPr="00BF1567">
        <w:rPr>
          <w:rFonts w:asciiTheme="majorHAnsi" w:hAnsiTheme="majorHAnsi"/>
          <w:i/>
        </w:rPr>
        <w:t>b</w:t>
      </w:r>
      <w:r w:rsidR="0090109E" w:rsidRPr="00BF1567">
        <w:rPr>
          <w:rFonts w:asciiTheme="majorHAnsi" w:hAnsiTheme="majorHAnsi"/>
        </w:rPr>
        <w:t xml:space="preserve"> = 1.47, </w:t>
      </w:r>
      <w:r w:rsidR="0090109E" w:rsidRPr="00BF1567">
        <w:rPr>
          <w:rFonts w:asciiTheme="majorHAnsi" w:hAnsiTheme="majorHAnsi"/>
          <w:i/>
        </w:rPr>
        <w:t>SE</w:t>
      </w:r>
      <w:r w:rsidR="0090109E" w:rsidRPr="00BF1567">
        <w:rPr>
          <w:rFonts w:asciiTheme="majorHAnsi" w:hAnsiTheme="majorHAnsi"/>
        </w:rPr>
        <w:t xml:space="preserve"> = .2310, </w:t>
      </w:r>
      <w:r w:rsidR="003360E3" w:rsidRPr="00BF1567">
        <w:rPr>
          <w:rFonts w:asciiTheme="majorHAnsi" w:hAnsiTheme="majorHAnsi"/>
          <w:i/>
          <w:color w:val="000000" w:themeColor="text1"/>
        </w:rPr>
        <w:t>p</w:t>
      </w:r>
      <w:r w:rsidR="003360E3" w:rsidRPr="00BF1567">
        <w:rPr>
          <w:rFonts w:asciiTheme="majorHAnsi" w:hAnsiTheme="majorHAnsi"/>
          <w:color w:val="000000" w:themeColor="text1"/>
        </w:rPr>
        <w:t xml:space="preserve"> &lt; .0</w:t>
      </w:r>
      <w:r w:rsidR="00E04CCB" w:rsidRPr="00BF1567">
        <w:rPr>
          <w:rFonts w:asciiTheme="majorHAnsi" w:hAnsiTheme="majorHAnsi"/>
          <w:color w:val="000000" w:themeColor="text1"/>
        </w:rPr>
        <w:t>0</w:t>
      </w:r>
      <w:r w:rsidR="003360E3" w:rsidRPr="00BF1567">
        <w:rPr>
          <w:rFonts w:asciiTheme="majorHAnsi" w:hAnsiTheme="majorHAnsi"/>
          <w:color w:val="000000" w:themeColor="text1"/>
        </w:rPr>
        <w:t>1</w:t>
      </w:r>
      <w:r w:rsidR="0090109E" w:rsidRPr="00BF1567">
        <w:rPr>
          <w:rFonts w:asciiTheme="majorHAnsi" w:hAnsiTheme="majorHAnsi"/>
        </w:rPr>
        <w:t>). In turn, spatial presence positively influenced (</w:t>
      </w:r>
      <w:r w:rsidR="00340E6A" w:rsidRPr="00BF1567">
        <w:rPr>
          <w:rFonts w:asciiTheme="majorHAnsi" w:hAnsiTheme="majorHAnsi"/>
        </w:rPr>
        <w:t xml:space="preserve">with approached </w:t>
      </w:r>
      <w:r w:rsidR="0090109E" w:rsidRPr="00BF1567">
        <w:rPr>
          <w:rFonts w:asciiTheme="majorHAnsi" w:hAnsiTheme="majorHAnsi"/>
        </w:rPr>
        <w:t>significan</w:t>
      </w:r>
      <w:r w:rsidR="00340E6A" w:rsidRPr="00BF1567">
        <w:rPr>
          <w:rFonts w:asciiTheme="majorHAnsi" w:hAnsiTheme="majorHAnsi"/>
        </w:rPr>
        <w:t>ce</w:t>
      </w:r>
      <w:r w:rsidR="0090109E" w:rsidRPr="00BF1567">
        <w:rPr>
          <w:rFonts w:asciiTheme="majorHAnsi" w:hAnsiTheme="majorHAnsi"/>
        </w:rPr>
        <w:t xml:space="preserve">) </w:t>
      </w:r>
      <w:r w:rsidR="00340E6A" w:rsidRPr="00BF1567">
        <w:rPr>
          <w:rFonts w:asciiTheme="majorHAnsi" w:hAnsiTheme="majorHAnsi"/>
        </w:rPr>
        <w:t>product knowledge</w:t>
      </w:r>
      <w:r w:rsidR="0090109E" w:rsidRPr="00BF1567">
        <w:rPr>
          <w:rFonts w:asciiTheme="majorHAnsi" w:hAnsiTheme="majorHAnsi"/>
        </w:rPr>
        <w:t xml:space="preserve"> (</w:t>
      </w:r>
      <w:r w:rsidR="0090109E" w:rsidRPr="00BF1567">
        <w:rPr>
          <w:rFonts w:asciiTheme="majorHAnsi" w:hAnsiTheme="majorHAnsi"/>
          <w:i/>
        </w:rPr>
        <w:t>b</w:t>
      </w:r>
      <w:r w:rsidR="0090109E" w:rsidRPr="00BF1567">
        <w:rPr>
          <w:rFonts w:asciiTheme="majorHAnsi" w:hAnsiTheme="majorHAnsi"/>
        </w:rPr>
        <w:t xml:space="preserve"> = .2322, </w:t>
      </w:r>
      <w:r w:rsidR="0090109E" w:rsidRPr="00BF1567">
        <w:rPr>
          <w:rFonts w:asciiTheme="majorHAnsi" w:hAnsiTheme="majorHAnsi"/>
          <w:i/>
        </w:rPr>
        <w:t>SE</w:t>
      </w:r>
      <w:r w:rsidR="0090109E" w:rsidRPr="00BF1567">
        <w:rPr>
          <w:rFonts w:asciiTheme="majorHAnsi" w:hAnsiTheme="majorHAnsi"/>
        </w:rPr>
        <w:t xml:space="preserve"> = .1199, </w:t>
      </w:r>
      <w:r w:rsidR="0090109E" w:rsidRPr="00BF1567">
        <w:rPr>
          <w:rFonts w:asciiTheme="majorHAnsi" w:hAnsiTheme="majorHAnsi"/>
          <w:i/>
        </w:rPr>
        <w:t xml:space="preserve">p </w:t>
      </w:r>
      <w:r w:rsidR="0090109E" w:rsidRPr="00BF1567">
        <w:rPr>
          <w:rFonts w:asciiTheme="majorHAnsi" w:hAnsiTheme="majorHAnsi"/>
        </w:rPr>
        <w:t xml:space="preserve">= </w:t>
      </w:r>
      <w:r w:rsidR="00186E6A" w:rsidRPr="00BF1567">
        <w:rPr>
          <w:rFonts w:asciiTheme="majorHAnsi" w:hAnsiTheme="majorHAnsi"/>
        </w:rPr>
        <w:t>.</w:t>
      </w:r>
      <w:r w:rsidR="0090109E" w:rsidRPr="00BF1567">
        <w:rPr>
          <w:rFonts w:asciiTheme="majorHAnsi" w:hAnsiTheme="majorHAnsi"/>
        </w:rPr>
        <w:t>058). Although the direct effect of interface type on product knowledge was not found (</w:t>
      </w:r>
      <w:r w:rsidR="0090109E" w:rsidRPr="00BF1567">
        <w:rPr>
          <w:rFonts w:asciiTheme="majorHAnsi" w:hAnsiTheme="majorHAnsi"/>
          <w:i/>
        </w:rPr>
        <w:t>b</w:t>
      </w:r>
      <w:r w:rsidR="0090109E" w:rsidRPr="00BF1567">
        <w:rPr>
          <w:rFonts w:asciiTheme="majorHAnsi" w:hAnsiTheme="majorHAnsi"/>
        </w:rPr>
        <w:t xml:space="preserve"> = .0735, </w:t>
      </w:r>
      <w:r w:rsidR="0090109E" w:rsidRPr="00BF1567">
        <w:rPr>
          <w:rFonts w:asciiTheme="majorHAnsi" w:hAnsiTheme="majorHAnsi"/>
          <w:i/>
        </w:rPr>
        <w:t>SE</w:t>
      </w:r>
      <w:r w:rsidR="0090109E" w:rsidRPr="00BF1567">
        <w:rPr>
          <w:rFonts w:asciiTheme="majorHAnsi" w:hAnsiTheme="majorHAnsi"/>
        </w:rPr>
        <w:t xml:space="preserve"> = .2736, 95% </w:t>
      </w:r>
      <w:r w:rsidR="0090109E" w:rsidRPr="00BF1567">
        <w:rPr>
          <w:rFonts w:asciiTheme="majorHAnsi" w:hAnsiTheme="majorHAnsi"/>
          <w:i/>
        </w:rPr>
        <w:t xml:space="preserve">CI </w:t>
      </w:r>
      <w:r w:rsidR="0090109E" w:rsidRPr="00BF1567">
        <w:rPr>
          <w:rFonts w:asciiTheme="majorHAnsi" w:hAnsiTheme="majorHAnsi"/>
        </w:rPr>
        <w:t>= [-.4746, .6216]), a significant positive indirect effect was found (</w:t>
      </w:r>
      <w:r w:rsidR="0090109E" w:rsidRPr="00BF1567">
        <w:rPr>
          <w:rFonts w:asciiTheme="majorHAnsi" w:hAnsiTheme="majorHAnsi"/>
          <w:i/>
        </w:rPr>
        <w:t>b</w:t>
      </w:r>
      <w:r w:rsidR="0090109E" w:rsidRPr="00BF1567">
        <w:rPr>
          <w:rFonts w:asciiTheme="majorHAnsi" w:hAnsiTheme="majorHAnsi"/>
        </w:rPr>
        <w:t xml:space="preserve"> = .3418, </w:t>
      </w:r>
      <w:r w:rsidR="0090109E" w:rsidRPr="00BF1567">
        <w:rPr>
          <w:rFonts w:asciiTheme="majorHAnsi" w:hAnsiTheme="majorHAnsi"/>
          <w:i/>
        </w:rPr>
        <w:t>SE</w:t>
      </w:r>
      <w:r w:rsidR="0090109E" w:rsidRPr="00BF1567">
        <w:rPr>
          <w:rFonts w:asciiTheme="majorHAnsi" w:hAnsiTheme="majorHAnsi"/>
        </w:rPr>
        <w:t xml:space="preserve"> = .1551, 95% </w:t>
      </w:r>
      <w:r w:rsidR="0090109E" w:rsidRPr="00BF1567">
        <w:rPr>
          <w:rFonts w:asciiTheme="majorHAnsi" w:hAnsiTheme="majorHAnsi"/>
          <w:i/>
        </w:rPr>
        <w:t xml:space="preserve">CI </w:t>
      </w:r>
      <w:r w:rsidR="0090109E" w:rsidRPr="00BF1567">
        <w:rPr>
          <w:rFonts w:asciiTheme="majorHAnsi" w:hAnsiTheme="majorHAnsi"/>
        </w:rPr>
        <w:t xml:space="preserve">= [.0609, .6666]). These relationships indicate that </w:t>
      </w:r>
      <w:r w:rsidR="00A86DE1" w:rsidRPr="00BF1567">
        <w:rPr>
          <w:rFonts w:asciiTheme="majorHAnsi" w:hAnsiTheme="majorHAnsi"/>
        </w:rPr>
        <w:t xml:space="preserve">the </w:t>
      </w:r>
      <w:r w:rsidR="0090109E" w:rsidRPr="00BF1567">
        <w:rPr>
          <w:rFonts w:asciiTheme="majorHAnsi" w:hAnsiTheme="majorHAnsi"/>
        </w:rPr>
        <w:t>VR system generated more spatial presence, and in turn led to higher product knowledge than</w:t>
      </w:r>
      <w:r w:rsidR="00A86DE1" w:rsidRPr="00BF1567">
        <w:rPr>
          <w:rFonts w:asciiTheme="majorHAnsi" w:hAnsiTheme="majorHAnsi"/>
        </w:rPr>
        <w:t xml:space="preserve"> the</w:t>
      </w:r>
      <w:r w:rsidR="0090109E" w:rsidRPr="00BF1567">
        <w:rPr>
          <w:rFonts w:asciiTheme="majorHAnsi" w:hAnsiTheme="majorHAnsi"/>
        </w:rPr>
        <w:t xml:space="preserve"> 2-D system. </w:t>
      </w:r>
      <w:r w:rsidR="0090109E" w:rsidRPr="00BF1567">
        <w:rPr>
          <w:rFonts w:asciiTheme="majorHAnsi" w:hAnsiTheme="majorHAnsi"/>
          <w:color w:val="000000" w:themeColor="text1"/>
        </w:rPr>
        <w:t xml:space="preserve">H4a-iii was supported. </w:t>
      </w:r>
      <w:r w:rsidR="00345480" w:rsidRPr="00BF1567">
        <w:rPr>
          <w:rFonts w:asciiTheme="majorHAnsi" w:hAnsiTheme="majorHAnsi"/>
          <w:color w:val="000000" w:themeColor="text1"/>
        </w:rPr>
        <w:t>See Figure 6 and Table 16</w:t>
      </w:r>
      <w:r w:rsidR="00345480" w:rsidRPr="00BF1567">
        <w:rPr>
          <w:rFonts w:asciiTheme="majorHAnsi" w:hAnsiTheme="majorHAnsi"/>
        </w:rPr>
        <w:t>.</w:t>
      </w:r>
    </w:p>
    <w:p w14:paraId="7A4B23AA" w14:textId="6D91151E" w:rsidR="0090109E" w:rsidRPr="00BF1567" w:rsidRDefault="00E16E65" w:rsidP="00345480">
      <w:pPr>
        <w:ind w:firstLine="720"/>
        <w:rPr>
          <w:rFonts w:asciiTheme="majorHAnsi" w:hAnsiTheme="majorHAnsi"/>
        </w:rPr>
      </w:pPr>
      <w:r w:rsidRPr="00BF1567">
        <w:rPr>
          <w:rFonts w:asciiTheme="majorHAnsi" w:hAnsiTheme="majorHAnsi"/>
          <w:noProof/>
          <w:lang w:bidi="ar-SA"/>
        </w:rPr>
        <mc:AlternateContent>
          <mc:Choice Requires="wpg">
            <w:drawing>
              <wp:anchor distT="0" distB="0" distL="114300" distR="114300" simplePos="0" relativeHeight="251895808" behindDoc="0" locked="0" layoutInCell="1" allowOverlap="1" wp14:anchorId="2B06C533" wp14:editId="47EEA252">
                <wp:simplePos x="0" y="0"/>
                <wp:positionH relativeFrom="column">
                  <wp:posOffset>266700</wp:posOffset>
                </wp:positionH>
                <wp:positionV relativeFrom="paragraph">
                  <wp:posOffset>228600</wp:posOffset>
                </wp:positionV>
                <wp:extent cx="5158740" cy="1630680"/>
                <wp:effectExtent l="0" t="0" r="22860" b="2667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8740" cy="1630680"/>
                          <a:chOff x="2709" y="9450"/>
                          <a:chExt cx="8124" cy="2568"/>
                        </a:xfrm>
                      </wpg:grpSpPr>
                      <wpg:grpSp>
                        <wpg:cNvPr id="10" name="Group 3"/>
                        <wpg:cNvGrpSpPr>
                          <a:grpSpLocks/>
                        </wpg:cNvGrpSpPr>
                        <wpg:grpSpPr bwMode="auto">
                          <a:xfrm>
                            <a:off x="2709" y="9450"/>
                            <a:ext cx="8124" cy="2568"/>
                            <a:chOff x="2709" y="9450"/>
                            <a:chExt cx="8124" cy="2568"/>
                          </a:xfrm>
                        </wpg:grpSpPr>
                        <wps:wsp>
                          <wps:cNvPr id="11" name="Text Box 2"/>
                          <wps:cNvSpPr txBox="1">
                            <a:spLocks noChangeArrowheads="1"/>
                          </wps:cNvSpPr>
                          <wps:spPr bwMode="auto">
                            <a:xfrm>
                              <a:off x="3765" y="10155"/>
                              <a:ext cx="179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F0CE8" w14:textId="77777777" w:rsidR="00FC135F" w:rsidRPr="00514835" w:rsidRDefault="00FC135F" w:rsidP="0090109E">
                                <w:r>
                                  <w:rPr>
                                    <w:rFonts w:ascii="Times New Roman" w:hAnsi="Times New Roman"/>
                                  </w:rPr>
                                  <w:t>1.47(</w:t>
                                </w:r>
                                <w:r w:rsidRPr="004367F0">
                                  <w:rPr>
                                    <w:rFonts w:ascii="Times New Roman" w:hAnsi="Times New Roman"/>
                                  </w:rPr>
                                  <w:t>.</w:t>
                                </w:r>
                                <w:r>
                                  <w:rPr>
                                    <w:rFonts w:ascii="Times New Roman" w:hAnsi="Times New Roman"/>
                                  </w:rPr>
                                  <w:t>2310</w:t>
                                </w:r>
                                <w:r w:rsidRPr="00514835">
                                  <w:rPr>
                                    <w:rFonts w:ascii="Times New Roman" w:hAnsi="Times New Roman"/>
                                  </w:rPr>
                                  <w:t>)</w:t>
                                </w:r>
                                <w:r w:rsidRPr="00A40923">
                                  <w:rPr>
                                    <w:rFonts w:ascii="Times New Roman" w:hAnsi="Times New Roman"/>
                                    <w:vertAlign w:val="superscript"/>
                                  </w:rPr>
                                  <w:t>***</w:t>
                                </w:r>
                              </w:p>
                            </w:txbxContent>
                          </wps:txbx>
                          <wps:bodyPr rot="0" vert="horz" wrap="square" lIns="91440" tIns="45720" rIns="91440" bIns="45720" anchor="t" anchorCtr="0" upright="1">
                            <a:noAutofit/>
                          </wps:bodyPr>
                        </wps:wsp>
                        <wps:wsp>
                          <wps:cNvPr id="12" name="Text Box 5"/>
                          <wps:cNvSpPr txBox="1">
                            <a:spLocks noChangeArrowheads="1"/>
                          </wps:cNvSpPr>
                          <wps:spPr bwMode="auto">
                            <a:xfrm>
                              <a:off x="7974" y="9990"/>
                              <a:ext cx="1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F05AA" w14:textId="77777777" w:rsidR="00FC135F" w:rsidRPr="00514835" w:rsidRDefault="00FC135F" w:rsidP="0090109E">
                                <w:r>
                                  <w:rPr>
                                    <w:rFonts w:ascii="Times New Roman" w:hAnsi="Times New Roman"/>
                                  </w:rPr>
                                  <w:t>.2322(</w:t>
                                </w:r>
                                <w:r w:rsidRPr="004367F0">
                                  <w:rPr>
                                    <w:rFonts w:ascii="Times New Roman" w:hAnsi="Times New Roman"/>
                                  </w:rPr>
                                  <w:t>.</w:t>
                                </w:r>
                                <w:r>
                                  <w:rPr>
                                    <w:rFonts w:ascii="Times New Roman" w:hAnsi="Times New Roman"/>
                                  </w:rPr>
                                  <w:t>1199)</w:t>
                                </w:r>
                              </w:p>
                              <w:p w14:paraId="0048F519" w14:textId="77777777" w:rsidR="00FC135F" w:rsidRPr="00514835" w:rsidRDefault="00FC135F" w:rsidP="0090109E"/>
                            </w:txbxContent>
                          </wps:txbx>
                          <wps:bodyPr rot="0" vert="horz" wrap="square" lIns="91440" tIns="45720" rIns="91440" bIns="45720" anchor="t" anchorCtr="0" upright="1">
                            <a:noAutofit/>
                          </wps:bodyPr>
                        </wps:wsp>
                        <wpg:grpSp>
                          <wpg:cNvPr id="13" name="Group 6"/>
                          <wpg:cNvGrpSpPr>
                            <a:grpSpLocks/>
                          </wpg:cNvGrpSpPr>
                          <wpg:grpSpPr bwMode="auto">
                            <a:xfrm>
                              <a:off x="2709" y="9450"/>
                              <a:ext cx="8124" cy="2568"/>
                              <a:chOff x="2364" y="9450"/>
                              <a:chExt cx="8124" cy="2568"/>
                            </a:xfrm>
                          </wpg:grpSpPr>
                          <wps:wsp>
                            <wps:cNvPr id="14" name="Rectangle 7"/>
                            <wps:cNvSpPr>
                              <a:spLocks noChangeArrowheads="1"/>
                            </wps:cNvSpPr>
                            <wps:spPr bwMode="auto">
                              <a:xfrm>
                                <a:off x="2364" y="11016"/>
                                <a:ext cx="1740" cy="10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EF6540" w14:textId="77777777" w:rsidR="00FC135F" w:rsidRDefault="00FC135F" w:rsidP="0090109E">
                                  <w:pPr>
                                    <w:jc w:val="center"/>
                                  </w:pPr>
                                  <w:r>
                                    <w:t>Interface type</w:t>
                                  </w:r>
                                </w:p>
                              </w:txbxContent>
                            </wps:txbx>
                            <wps:bodyPr rot="0" vert="horz" wrap="square" lIns="91440" tIns="45720" rIns="91440" bIns="45720" anchor="t" anchorCtr="0" upright="1">
                              <a:noAutofit/>
                            </wps:bodyPr>
                          </wps:wsp>
                          <wps:wsp>
                            <wps:cNvPr id="15" name="Rectangle 8"/>
                            <wps:cNvSpPr>
                              <a:spLocks noChangeArrowheads="1"/>
                            </wps:cNvSpPr>
                            <wps:spPr bwMode="auto">
                              <a:xfrm>
                                <a:off x="8784" y="11016"/>
                                <a:ext cx="1704" cy="10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0BFF53" w14:textId="77777777" w:rsidR="00FC135F" w:rsidRDefault="00FC135F" w:rsidP="0090109E">
                                  <w:pPr>
                                    <w:spacing w:line="240" w:lineRule="auto"/>
                                    <w:jc w:val="center"/>
                                  </w:pPr>
                                  <w:r>
                                    <w:t>Product knowledge</w:t>
                                  </w:r>
                                </w:p>
                              </w:txbxContent>
                            </wps:txbx>
                            <wps:bodyPr rot="0" vert="horz" wrap="square" lIns="91440" tIns="45720" rIns="91440" bIns="45720" anchor="t" anchorCtr="0" upright="1">
                              <a:noAutofit/>
                            </wps:bodyPr>
                          </wps:wsp>
                          <wps:wsp>
                            <wps:cNvPr id="16"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4EE86A" w14:textId="77777777" w:rsidR="00FC135F" w:rsidRDefault="00FC135F" w:rsidP="0090109E">
                                  <w:pPr>
                                    <w:spacing w:line="240" w:lineRule="auto"/>
                                    <w:jc w:val="center"/>
                                  </w:pPr>
                                  <w:r>
                                    <w:t>Spatial presence</w:t>
                                  </w:r>
                                </w:p>
                              </w:txbxContent>
                            </wps:txbx>
                            <wps:bodyPr rot="0" vert="horz" wrap="square" lIns="91440" tIns="45720" rIns="91440" bIns="45720" anchor="t" anchorCtr="0" upright="1">
                              <a:noAutofit/>
                            </wps:bodyPr>
                          </wps:wsp>
                          <wps:wsp>
                            <wps:cNvPr id="17"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20" name="Text Box 13"/>
                        <wps:cNvSpPr txBox="1">
                          <a:spLocks noChangeArrowheads="1"/>
                        </wps:cNvSpPr>
                        <wps:spPr bwMode="auto">
                          <a:xfrm>
                            <a:off x="5889" y="11016"/>
                            <a:ext cx="1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6E9D3" w14:textId="77777777" w:rsidR="00FC135F" w:rsidRPr="00514835" w:rsidRDefault="00FC135F" w:rsidP="0090109E">
                              <w:pPr>
                                <w:jc w:val="center"/>
                              </w:pPr>
                              <w:r>
                                <w:rPr>
                                  <w:rFonts w:ascii="Times New Roman" w:hAnsi="Times New Roman"/>
                                </w:rPr>
                                <w:t>n. s.</w:t>
                              </w:r>
                            </w:p>
                            <w:p w14:paraId="6AB509C8" w14:textId="77777777" w:rsidR="00FC135F" w:rsidRPr="00514835" w:rsidRDefault="00FC135F" w:rsidP="0090109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06C533" id="Group 9" o:spid="_x0000_s1043" style="position:absolute;left:0;text-align:left;margin-left:21pt;margin-top:18pt;width:406.2pt;height:128.4pt;z-index:251895808" coordorigin="2709,9450" coordsize="8124,2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">
                <v:group id="_x0000_s1044" style="position:absolute;left:2709;top:9450;width:8124;height:2568" coordorigin="2709,9450" coordsize="8124,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_x0000_s1045" type="#_x0000_t202" style="position:absolute;left:3765;top:10155;width:179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6D9F0CE8" w14:textId="77777777" w:rsidR="00FC135F" w:rsidRPr="00514835" w:rsidRDefault="00FC135F" w:rsidP="0090109E">
                          <w:r>
                            <w:rPr>
                              <w:rFonts w:ascii="Times New Roman" w:hAnsi="Times New Roman"/>
                            </w:rPr>
                            <w:t>1.47(</w:t>
                          </w:r>
                          <w:r w:rsidRPr="004367F0">
                            <w:rPr>
                              <w:rFonts w:ascii="Times New Roman" w:hAnsi="Times New Roman"/>
                            </w:rPr>
                            <w:t>.</w:t>
                          </w:r>
                          <w:r>
                            <w:rPr>
                              <w:rFonts w:ascii="Times New Roman" w:hAnsi="Times New Roman"/>
                            </w:rPr>
                            <w:t>2310</w:t>
                          </w:r>
                          <w:r w:rsidRPr="00514835">
                            <w:rPr>
                              <w:rFonts w:ascii="Times New Roman" w:hAnsi="Times New Roman"/>
                            </w:rPr>
                            <w:t>)</w:t>
                          </w:r>
                          <w:r w:rsidRPr="00A40923">
                            <w:rPr>
                              <w:rFonts w:ascii="Times New Roman" w:hAnsi="Times New Roman"/>
                              <w:vertAlign w:val="superscript"/>
                            </w:rPr>
                            <w:t>***</w:t>
                          </w:r>
                        </w:p>
                      </w:txbxContent>
                    </v:textbox>
                  </v:shape>
                  <v:shape id="Text Box 5" o:spid="_x0000_s1046" type="#_x0000_t202" style="position:absolute;left:7974;top:9990;width:17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09BF05AA" w14:textId="77777777" w:rsidR="00FC135F" w:rsidRPr="00514835" w:rsidRDefault="00FC135F" w:rsidP="0090109E">
                          <w:r>
                            <w:rPr>
                              <w:rFonts w:ascii="Times New Roman" w:hAnsi="Times New Roman"/>
                            </w:rPr>
                            <w:t>.2322(</w:t>
                          </w:r>
                          <w:r w:rsidRPr="004367F0">
                            <w:rPr>
                              <w:rFonts w:ascii="Times New Roman" w:hAnsi="Times New Roman"/>
                            </w:rPr>
                            <w:t>.</w:t>
                          </w:r>
                          <w:r>
                            <w:rPr>
                              <w:rFonts w:ascii="Times New Roman" w:hAnsi="Times New Roman"/>
                            </w:rPr>
                            <w:t>1199)</w:t>
                          </w:r>
                        </w:p>
                        <w:p w14:paraId="0048F519" w14:textId="77777777" w:rsidR="00FC135F" w:rsidRPr="00514835" w:rsidRDefault="00FC135F" w:rsidP="0090109E"/>
                      </w:txbxContent>
                    </v:textbox>
                  </v:shape>
                  <v:group id="_x0000_s1047" style="position:absolute;left:2709;top:9450;width:8124;height:2568" coordorigin="2364,9450" coordsize="8124,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_x0000_s1048" style="position:absolute;left:2364;top:11016;width:1740;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n9TwQAAANsAAAAPAAAAZHJzL2Rvd25yZXYueG1sRE/fa8Iw&#10;EH4f+D+EE3yb6WS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G/mf1PBAAAA2wAAAA8AAAAA&#10;AAAAAAAAAAAABwIAAGRycy9kb3ducmV2LnhtbFBLBQYAAAAAAwADALcAAAD1AgAAAAA=&#10;" filled="f">
                      <v:textbox>
                        <w:txbxContent>
                          <w:p w14:paraId="09EF6540" w14:textId="77777777" w:rsidR="00FC135F" w:rsidRDefault="00FC135F" w:rsidP="0090109E">
                            <w:pPr>
                              <w:jc w:val="center"/>
                            </w:pPr>
                            <w:r>
                              <w:t>Interface type</w:t>
                            </w:r>
                          </w:p>
                        </w:txbxContent>
                      </v:textbox>
                    </v:rect>
                    <v:rect id="Rectangle 8" o:spid="_x0000_s1049" style="position:absolute;left:8784;top:11016;width:1704;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" filled="f">
                      <v:textbox>
                        <w:txbxContent>
                          <w:p w14:paraId="400BFF53" w14:textId="77777777" w:rsidR="00FC135F" w:rsidRDefault="00FC135F" w:rsidP="0090109E">
                            <w:pPr>
                              <w:spacing w:line="240" w:lineRule="auto"/>
                              <w:jc w:val="center"/>
                            </w:pPr>
                            <w:r>
                              <w:t>Product knowledge</w:t>
                            </w:r>
                          </w:p>
                        </w:txbxContent>
                      </v:textbox>
                    </v:rect>
                    <v:rect id="Rectangle 9" o:spid="_x0000_s1050"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" filled="f">
                      <v:textbox>
                        <w:txbxContent>
                          <w:p w14:paraId="274EE86A" w14:textId="77777777" w:rsidR="00FC135F" w:rsidRDefault="00FC135F" w:rsidP="0090109E">
                            <w:pPr>
                              <w:spacing w:line="240" w:lineRule="auto"/>
                              <w:jc w:val="center"/>
                            </w:pPr>
                            <w:r>
                              <w:t>Spatial presence</w:t>
                            </w:r>
                          </w:p>
                        </w:txbxContent>
                      </v:textbox>
                    </v:rect>
                    <v:shape id="AutoShape 10" o:spid="_x0000_s1051"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 id="AutoShape 11" o:spid="_x0000_s1052"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 id="AutoShape 12" o:spid="_x0000_s1053"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">
                      <v:stroke endarrow="block"/>
                    </v:shape>
                  </v:group>
                </v:group>
                <v:shape id="_x0000_s1054" type="#_x0000_t202" style="position:absolute;left:5889;top:11016;width:17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1936E9D3" w14:textId="77777777" w:rsidR="00FC135F" w:rsidRPr="00514835" w:rsidRDefault="00FC135F" w:rsidP="0090109E">
                        <w:pPr>
                          <w:jc w:val="center"/>
                        </w:pPr>
                        <w:r>
                          <w:rPr>
                            <w:rFonts w:ascii="Times New Roman" w:hAnsi="Times New Roman"/>
                          </w:rPr>
                          <w:t>n. s.</w:t>
                        </w:r>
                      </w:p>
                      <w:p w14:paraId="6AB509C8" w14:textId="77777777" w:rsidR="00FC135F" w:rsidRPr="00514835" w:rsidRDefault="00FC135F" w:rsidP="0090109E"/>
                    </w:txbxContent>
                  </v:textbox>
                </v:shape>
              </v:group>
            </w:pict>
          </mc:Fallback>
        </mc:AlternateContent>
      </w:r>
      <w:r w:rsidR="0090109E" w:rsidRPr="00BF1567">
        <w:rPr>
          <w:rFonts w:asciiTheme="majorHAnsi" w:hAnsiTheme="majorHAnsi"/>
          <w:noProof/>
          <w:lang w:bidi="ar-SA"/>
        </w:rPr>
        <mc:AlternateContent>
          <mc:Choice Requires="wps">
            <w:drawing>
              <wp:anchor distT="0" distB="0" distL="114300" distR="114300" simplePos="0" relativeHeight="251921408" behindDoc="0" locked="0" layoutInCell="1" allowOverlap="1" wp14:anchorId="1597C0A1" wp14:editId="71E41336">
                <wp:simplePos x="0" y="0"/>
                <wp:positionH relativeFrom="column">
                  <wp:posOffset>228600</wp:posOffset>
                </wp:positionH>
                <wp:positionV relativeFrom="paragraph">
                  <wp:posOffset>1967865</wp:posOffset>
                </wp:positionV>
                <wp:extent cx="5257800" cy="175895"/>
                <wp:effectExtent l="0" t="0" r="0" b="0"/>
                <wp:wrapThrough wrapText="bothSides">
                  <wp:wrapPolygon edited="0">
                    <wp:start x="0" y="0"/>
                    <wp:lineTo x="0" y="0"/>
                    <wp:lineTo x="0" y="0"/>
                  </wp:wrapPolygon>
                </wp:wrapThrough>
                <wp:docPr id="268" name="Text Box 268"/>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410811C8" w14:textId="1E9313B1" w:rsidR="00FC135F" w:rsidRPr="00863210" w:rsidRDefault="00FC135F" w:rsidP="0090109E">
                            <w:pPr>
                              <w:pStyle w:val="Caption"/>
                              <w:rPr>
                                <w:rFonts w:ascii="Times New Roman" w:hAnsi="Times New Roman"/>
                                <w:b w:val="0"/>
                                <w:noProof/>
                              </w:rPr>
                            </w:pPr>
                            <w:bookmarkStart w:id="109" w:name="_Toc520277846"/>
                            <w:r w:rsidRPr="00863210">
                              <w:rPr>
                                <w:b w:val="0"/>
                                <w:i/>
                              </w:rPr>
                              <w:t xml:space="preserve">Figure </w:t>
                            </w:r>
                            <w:r w:rsidRPr="00863210">
                              <w:rPr>
                                <w:b w:val="0"/>
                                <w:i/>
                              </w:rPr>
                              <w:fldChar w:fldCharType="begin"/>
                            </w:r>
                            <w:r w:rsidRPr="00863210">
                              <w:rPr>
                                <w:b w:val="0"/>
                                <w:i/>
                              </w:rPr>
                              <w:instrText xml:space="preserve"> SEQ Figure \* ARABIC </w:instrText>
                            </w:r>
                            <w:r w:rsidRPr="00863210">
                              <w:rPr>
                                <w:b w:val="0"/>
                                <w:i/>
                              </w:rPr>
                              <w:fldChar w:fldCharType="separate"/>
                            </w:r>
                            <w:r>
                              <w:rPr>
                                <w:b w:val="0"/>
                                <w:i/>
                                <w:noProof/>
                              </w:rPr>
                              <w:t>6</w:t>
                            </w:r>
                            <w:r w:rsidRPr="00863210">
                              <w:rPr>
                                <w:b w:val="0"/>
                                <w:i/>
                              </w:rPr>
                              <w:fldChar w:fldCharType="end"/>
                            </w:r>
                            <w:r w:rsidRPr="00863210">
                              <w:rPr>
                                <w:b w:val="0"/>
                                <w:i/>
                              </w:rPr>
                              <w:t>.</w:t>
                            </w:r>
                            <w:r w:rsidRPr="00863210">
                              <w:rPr>
                                <w:b w:val="0"/>
                              </w:rPr>
                              <w:t xml:space="preserve"> </w:t>
                            </w:r>
                            <w:r w:rsidRPr="00863210">
                              <w:rPr>
                                <w:rFonts w:ascii="Times New Roman" w:hAnsi="Times New Roman"/>
                                <w:b w:val="0"/>
                              </w:rPr>
                              <w:t xml:space="preserve">Direct and indirect effects of interface type on </w:t>
                            </w:r>
                            <w:r w:rsidRPr="00863210">
                              <w:rPr>
                                <w:b w:val="0"/>
                              </w:rPr>
                              <w:t>product knowledge.</w:t>
                            </w:r>
                            <w:bookmarkEnd w:id="10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97C0A1" id="Text Box 268" o:spid="_x0000_s1055" type="#_x0000_t202" style="position:absolute;left:0;text-align:left;margin-left:18pt;margin-top:154.95pt;width:414pt;height:13.85pt;z-index:25192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" stroked="f">
                <v:textbox style="mso-fit-shape-to-text:t" inset="0,0,0,0">
                  <w:txbxContent>
                    <w:p w14:paraId="410811C8" w14:textId="1E9313B1" w:rsidR="00FC135F" w:rsidRPr="00863210" w:rsidRDefault="00FC135F" w:rsidP="0090109E">
                      <w:pPr>
                        <w:pStyle w:val="Caption"/>
                        <w:rPr>
                          <w:rFonts w:ascii="Times New Roman" w:hAnsi="Times New Roman"/>
                          <w:b w:val="0"/>
                          <w:noProof/>
                        </w:rPr>
                      </w:pPr>
                      <w:bookmarkStart w:id="110" w:name="_Toc520277846"/>
                      <w:r w:rsidRPr="00863210">
                        <w:rPr>
                          <w:b w:val="0"/>
                          <w:i/>
                        </w:rPr>
                        <w:t xml:space="preserve">Figure </w:t>
                      </w:r>
                      <w:r w:rsidRPr="00863210">
                        <w:rPr>
                          <w:b w:val="0"/>
                          <w:i/>
                        </w:rPr>
                        <w:fldChar w:fldCharType="begin"/>
                      </w:r>
                      <w:r w:rsidRPr="00863210">
                        <w:rPr>
                          <w:b w:val="0"/>
                          <w:i/>
                        </w:rPr>
                        <w:instrText xml:space="preserve"> SEQ Figure \* ARABIC </w:instrText>
                      </w:r>
                      <w:r w:rsidRPr="00863210">
                        <w:rPr>
                          <w:b w:val="0"/>
                          <w:i/>
                        </w:rPr>
                        <w:fldChar w:fldCharType="separate"/>
                      </w:r>
                      <w:r>
                        <w:rPr>
                          <w:b w:val="0"/>
                          <w:i/>
                          <w:noProof/>
                        </w:rPr>
                        <w:t>6</w:t>
                      </w:r>
                      <w:r w:rsidRPr="00863210">
                        <w:rPr>
                          <w:b w:val="0"/>
                          <w:i/>
                        </w:rPr>
                        <w:fldChar w:fldCharType="end"/>
                      </w:r>
                      <w:r w:rsidRPr="00863210">
                        <w:rPr>
                          <w:b w:val="0"/>
                          <w:i/>
                        </w:rPr>
                        <w:t>.</w:t>
                      </w:r>
                      <w:r w:rsidRPr="00863210">
                        <w:rPr>
                          <w:b w:val="0"/>
                        </w:rPr>
                        <w:t xml:space="preserve"> </w:t>
                      </w:r>
                      <w:r w:rsidRPr="00863210">
                        <w:rPr>
                          <w:rFonts w:ascii="Times New Roman" w:hAnsi="Times New Roman"/>
                          <w:b w:val="0"/>
                        </w:rPr>
                        <w:t xml:space="preserve">Direct and indirect effects of interface type on </w:t>
                      </w:r>
                      <w:r w:rsidRPr="00863210">
                        <w:rPr>
                          <w:b w:val="0"/>
                        </w:rPr>
                        <w:t>product knowledge.</w:t>
                      </w:r>
                      <w:bookmarkEnd w:id="110"/>
                    </w:p>
                  </w:txbxContent>
                </v:textbox>
                <w10:wrap type="through"/>
              </v:shape>
            </w:pict>
          </mc:Fallback>
        </mc:AlternateContent>
      </w:r>
    </w:p>
    <w:p w14:paraId="2FA42C64" w14:textId="77777777" w:rsidR="0090109E" w:rsidRPr="00BF1567" w:rsidRDefault="0090109E" w:rsidP="0090109E">
      <w:pPr>
        <w:rPr>
          <w:rFonts w:asciiTheme="majorHAnsi" w:hAnsiTheme="majorHAnsi"/>
          <w:color w:val="FF0000"/>
        </w:rPr>
      </w:pPr>
    </w:p>
    <w:p w14:paraId="4847C714" w14:textId="77777777" w:rsidR="0090109E" w:rsidRPr="00BF1567" w:rsidRDefault="0090109E" w:rsidP="0090109E">
      <w:pPr>
        <w:rPr>
          <w:rFonts w:asciiTheme="majorHAnsi" w:hAnsiTheme="majorHAnsi"/>
          <w:i/>
          <w:iCs/>
          <w:color w:val="FF0000"/>
          <w:highlight w:val="yellow"/>
        </w:rPr>
      </w:pPr>
    </w:p>
    <w:p w14:paraId="04AD2070" w14:textId="77777777" w:rsidR="0090109E" w:rsidRPr="00BF1567" w:rsidRDefault="0090109E" w:rsidP="0090109E">
      <w:pPr>
        <w:rPr>
          <w:rFonts w:asciiTheme="majorHAnsi" w:hAnsiTheme="majorHAnsi"/>
          <w:color w:val="FF0000"/>
          <w:highlight w:val="yellow"/>
        </w:rPr>
      </w:pPr>
    </w:p>
    <w:p w14:paraId="00C217D2" w14:textId="77777777" w:rsidR="0090109E" w:rsidRPr="00BF1567" w:rsidRDefault="0090109E" w:rsidP="0090109E">
      <w:pPr>
        <w:rPr>
          <w:rFonts w:asciiTheme="majorHAnsi" w:hAnsiTheme="majorHAnsi"/>
          <w:i/>
          <w:iCs/>
          <w:color w:val="FF0000"/>
          <w:highlight w:val="yellow"/>
        </w:rPr>
      </w:pPr>
    </w:p>
    <w:p w14:paraId="3118906F" w14:textId="77777777" w:rsidR="0090109E" w:rsidRPr="00BF1567" w:rsidRDefault="0090109E" w:rsidP="0090109E">
      <w:pPr>
        <w:rPr>
          <w:rFonts w:asciiTheme="majorHAnsi" w:hAnsiTheme="majorHAnsi"/>
          <w:color w:val="FF0000"/>
          <w:vertAlign w:val="superscript"/>
        </w:rPr>
      </w:pPr>
    </w:p>
    <w:p w14:paraId="7FAC676A" w14:textId="5ABF9DB0" w:rsidR="00A43998" w:rsidRPr="00BF1567" w:rsidRDefault="0090109E" w:rsidP="0090109E">
      <w:pPr>
        <w:rPr>
          <w:rFonts w:asciiTheme="majorHAnsi" w:hAnsiTheme="majorHAnsi"/>
          <w:color w:val="000000" w:themeColor="text1"/>
        </w:rPr>
      </w:pPr>
      <w:r w:rsidRPr="00BF1567">
        <w:rPr>
          <w:rFonts w:asciiTheme="majorHAnsi" w:hAnsiTheme="majorHAnsi"/>
          <w:color w:val="000000" w:themeColor="text1"/>
          <w:vertAlign w:val="superscript"/>
        </w:rPr>
        <w:t>***</w:t>
      </w:r>
      <w:r w:rsidRPr="00BF1567">
        <w:rPr>
          <w:rFonts w:asciiTheme="majorHAnsi" w:hAnsiTheme="majorHAnsi"/>
          <w:i/>
          <w:color w:val="000000" w:themeColor="text1"/>
        </w:rPr>
        <w:t xml:space="preserve">p </w:t>
      </w:r>
      <w:r w:rsidR="00A43998" w:rsidRPr="00BF1567">
        <w:rPr>
          <w:rFonts w:asciiTheme="majorHAnsi" w:hAnsiTheme="majorHAnsi"/>
          <w:color w:val="000000" w:themeColor="text1"/>
        </w:rPr>
        <w:t>&lt; .001</w:t>
      </w:r>
    </w:p>
    <w:p w14:paraId="6AEBECC6" w14:textId="6B8F7EED" w:rsidR="00B80B3D" w:rsidRPr="00BF1567" w:rsidRDefault="00B80B3D" w:rsidP="00B80B3D">
      <w:pPr>
        <w:pStyle w:val="Caption"/>
        <w:keepNext/>
        <w:rPr>
          <w:rFonts w:asciiTheme="majorHAnsi" w:hAnsiTheme="majorHAnsi"/>
          <w:b w:val="0"/>
        </w:rPr>
      </w:pPr>
      <w:bookmarkStart w:id="111" w:name="_Toc520277787"/>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16</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color w:val="000000" w:themeColor="text1"/>
        </w:rPr>
        <w:t>Product Knowledge</w:t>
      </w:r>
      <w:bookmarkEnd w:id="111"/>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229"/>
        <w:gridCol w:w="738"/>
      </w:tblGrid>
      <w:tr w:rsidR="0090109E" w:rsidRPr="00BF1567" w14:paraId="34032C60" w14:textId="77777777" w:rsidTr="00A46559">
        <w:trPr>
          <w:trHeight w:val="353"/>
        </w:trPr>
        <w:tc>
          <w:tcPr>
            <w:tcW w:w="3613" w:type="dxa"/>
            <w:vMerge w:val="restart"/>
            <w:tcBorders>
              <w:top w:val="single" w:sz="4" w:space="0" w:color="auto"/>
              <w:left w:val="nil"/>
              <w:right w:val="nil"/>
            </w:tcBorders>
            <w:shd w:val="clear" w:color="auto" w:fill="auto"/>
            <w:noWrap/>
            <w:vAlign w:val="center"/>
            <w:hideMark/>
          </w:tcPr>
          <w:p w14:paraId="245835A5"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670EC651"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0" w:type="dxa"/>
            <w:vMerge w:val="restart"/>
            <w:tcBorders>
              <w:top w:val="single" w:sz="4" w:space="0" w:color="auto"/>
              <w:left w:val="nil"/>
              <w:right w:val="nil"/>
            </w:tcBorders>
            <w:shd w:val="clear" w:color="auto" w:fill="auto"/>
            <w:noWrap/>
            <w:vAlign w:val="center"/>
            <w:hideMark/>
          </w:tcPr>
          <w:p w14:paraId="3CDB074A" w14:textId="77777777" w:rsidR="0090109E" w:rsidRPr="00BF1567" w:rsidRDefault="0090109E" w:rsidP="00A46559">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967" w:type="dxa"/>
            <w:gridSpan w:val="2"/>
            <w:tcBorders>
              <w:top w:val="single" w:sz="4" w:space="0" w:color="auto"/>
              <w:left w:val="nil"/>
              <w:bottom w:val="single" w:sz="4" w:space="0" w:color="auto"/>
              <w:right w:val="nil"/>
            </w:tcBorders>
            <w:vAlign w:val="center"/>
          </w:tcPr>
          <w:p w14:paraId="39B37102"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90109E" w:rsidRPr="00BF1567" w14:paraId="7A288CAB" w14:textId="77777777" w:rsidTr="00A46559">
        <w:trPr>
          <w:trHeight w:val="335"/>
        </w:trPr>
        <w:tc>
          <w:tcPr>
            <w:tcW w:w="3613" w:type="dxa"/>
            <w:vMerge/>
            <w:tcBorders>
              <w:left w:val="nil"/>
              <w:bottom w:val="single" w:sz="4" w:space="0" w:color="auto"/>
              <w:right w:val="nil"/>
            </w:tcBorders>
            <w:shd w:val="clear" w:color="auto" w:fill="auto"/>
            <w:noWrap/>
            <w:vAlign w:val="center"/>
          </w:tcPr>
          <w:p w14:paraId="78CA1FC2" w14:textId="77777777" w:rsidR="0090109E" w:rsidRPr="00BF1567" w:rsidRDefault="0090109E" w:rsidP="00A46559">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7D316137" w14:textId="77777777" w:rsidR="0090109E" w:rsidRPr="00BF1567" w:rsidRDefault="0090109E" w:rsidP="00A46559">
            <w:pPr>
              <w:spacing w:line="240" w:lineRule="auto"/>
              <w:rPr>
                <w:rFonts w:asciiTheme="majorHAnsi" w:hAnsiTheme="majorHAnsi"/>
                <w:color w:val="000000" w:themeColor="text1"/>
              </w:rPr>
            </w:pPr>
          </w:p>
        </w:tc>
        <w:tc>
          <w:tcPr>
            <w:tcW w:w="1170" w:type="dxa"/>
            <w:vMerge/>
            <w:tcBorders>
              <w:left w:val="nil"/>
              <w:bottom w:val="single" w:sz="4" w:space="0" w:color="auto"/>
              <w:right w:val="nil"/>
            </w:tcBorders>
            <w:shd w:val="clear" w:color="auto" w:fill="auto"/>
            <w:noWrap/>
            <w:vAlign w:val="center"/>
          </w:tcPr>
          <w:p w14:paraId="6A6B720A" w14:textId="77777777" w:rsidR="0090109E" w:rsidRPr="00BF1567" w:rsidRDefault="0090109E" w:rsidP="00A46559">
            <w:pPr>
              <w:spacing w:line="240" w:lineRule="auto"/>
              <w:rPr>
                <w:rFonts w:asciiTheme="majorHAnsi" w:hAnsiTheme="majorHAnsi"/>
                <w:i/>
                <w:color w:val="000000" w:themeColor="text1"/>
              </w:rPr>
            </w:pPr>
          </w:p>
        </w:tc>
        <w:tc>
          <w:tcPr>
            <w:tcW w:w="1229" w:type="dxa"/>
            <w:tcBorders>
              <w:top w:val="single" w:sz="4" w:space="0" w:color="auto"/>
              <w:left w:val="nil"/>
              <w:bottom w:val="single" w:sz="4" w:space="0" w:color="auto"/>
              <w:right w:val="nil"/>
            </w:tcBorders>
            <w:vAlign w:val="center"/>
          </w:tcPr>
          <w:p w14:paraId="3702DB9A"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738" w:type="dxa"/>
            <w:tcBorders>
              <w:top w:val="single" w:sz="4" w:space="0" w:color="auto"/>
              <w:left w:val="nil"/>
              <w:bottom w:val="single" w:sz="4" w:space="0" w:color="auto"/>
              <w:right w:val="nil"/>
            </w:tcBorders>
            <w:vAlign w:val="center"/>
          </w:tcPr>
          <w:p w14:paraId="03AF60FD"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90109E" w:rsidRPr="00BF1567" w14:paraId="4616362D" w14:textId="77777777" w:rsidTr="00A46559">
        <w:trPr>
          <w:trHeight w:val="330"/>
        </w:trPr>
        <w:tc>
          <w:tcPr>
            <w:tcW w:w="3613" w:type="dxa"/>
            <w:tcBorders>
              <w:left w:val="nil"/>
              <w:bottom w:val="single" w:sz="4" w:space="0" w:color="auto"/>
              <w:right w:val="nil"/>
            </w:tcBorders>
            <w:shd w:val="clear" w:color="auto" w:fill="auto"/>
            <w:noWrap/>
            <w:vAlign w:val="center"/>
          </w:tcPr>
          <w:p w14:paraId="00A97642"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 xml:space="preserve">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PK</w:t>
            </w:r>
          </w:p>
        </w:tc>
        <w:tc>
          <w:tcPr>
            <w:tcW w:w="1530" w:type="dxa"/>
            <w:tcBorders>
              <w:left w:val="nil"/>
              <w:bottom w:val="single" w:sz="4" w:space="0" w:color="auto"/>
              <w:right w:val="nil"/>
            </w:tcBorders>
            <w:shd w:val="clear" w:color="auto" w:fill="auto"/>
            <w:noWrap/>
            <w:vAlign w:val="center"/>
          </w:tcPr>
          <w:p w14:paraId="002A7874"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.0735</w:t>
            </w:r>
          </w:p>
        </w:tc>
        <w:tc>
          <w:tcPr>
            <w:tcW w:w="1170" w:type="dxa"/>
            <w:tcBorders>
              <w:left w:val="nil"/>
              <w:bottom w:val="single" w:sz="4" w:space="0" w:color="auto"/>
              <w:right w:val="nil"/>
            </w:tcBorders>
            <w:shd w:val="clear" w:color="auto" w:fill="auto"/>
            <w:noWrap/>
            <w:vAlign w:val="center"/>
          </w:tcPr>
          <w:p w14:paraId="785BAFA3"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.2736</w:t>
            </w:r>
          </w:p>
        </w:tc>
        <w:tc>
          <w:tcPr>
            <w:tcW w:w="1229" w:type="dxa"/>
            <w:tcBorders>
              <w:left w:val="nil"/>
              <w:bottom w:val="single" w:sz="4" w:space="0" w:color="auto"/>
              <w:right w:val="nil"/>
            </w:tcBorders>
            <w:vAlign w:val="center"/>
          </w:tcPr>
          <w:p w14:paraId="706E0013"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.4746</w:t>
            </w:r>
          </w:p>
        </w:tc>
        <w:tc>
          <w:tcPr>
            <w:tcW w:w="738" w:type="dxa"/>
            <w:tcBorders>
              <w:left w:val="nil"/>
              <w:bottom w:val="single" w:sz="4" w:space="0" w:color="auto"/>
              <w:right w:val="nil"/>
            </w:tcBorders>
            <w:vAlign w:val="center"/>
          </w:tcPr>
          <w:p w14:paraId="4705D702"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.6216</w:t>
            </w:r>
          </w:p>
        </w:tc>
      </w:tr>
      <w:tr w:rsidR="0090109E" w:rsidRPr="00BF1567" w14:paraId="214B07E0" w14:textId="77777777" w:rsidTr="00A46559">
        <w:trPr>
          <w:trHeight w:val="330"/>
        </w:trPr>
        <w:tc>
          <w:tcPr>
            <w:tcW w:w="3613" w:type="dxa"/>
            <w:tcBorders>
              <w:left w:val="nil"/>
              <w:bottom w:val="single" w:sz="4" w:space="0" w:color="auto"/>
              <w:right w:val="nil"/>
            </w:tcBorders>
            <w:shd w:val="clear" w:color="auto" w:fill="auto"/>
            <w:noWrap/>
            <w:vAlign w:val="center"/>
          </w:tcPr>
          <w:p w14:paraId="5D293D01"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 xml:space="preserve">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Spre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PK</w:t>
            </w:r>
          </w:p>
        </w:tc>
        <w:tc>
          <w:tcPr>
            <w:tcW w:w="1530" w:type="dxa"/>
            <w:tcBorders>
              <w:left w:val="nil"/>
              <w:bottom w:val="single" w:sz="4" w:space="0" w:color="auto"/>
              <w:right w:val="nil"/>
            </w:tcBorders>
            <w:shd w:val="clear" w:color="auto" w:fill="auto"/>
            <w:noWrap/>
            <w:vAlign w:val="center"/>
          </w:tcPr>
          <w:p w14:paraId="12163558"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.3418</w:t>
            </w:r>
          </w:p>
        </w:tc>
        <w:tc>
          <w:tcPr>
            <w:tcW w:w="1170" w:type="dxa"/>
            <w:tcBorders>
              <w:left w:val="nil"/>
              <w:bottom w:val="single" w:sz="4" w:space="0" w:color="auto"/>
              <w:right w:val="nil"/>
            </w:tcBorders>
            <w:shd w:val="clear" w:color="auto" w:fill="auto"/>
            <w:noWrap/>
            <w:vAlign w:val="center"/>
          </w:tcPr>
          <w:p w14:paraId="79092C9C"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.1551</w:t>
            </w:r>
          </w:p>
        </w:tc>
        <w:tc>
          <w:tcPr>
            <w:tcW w:w="1229" w:type="dxa"/>
            <w:tcBorders>
              <w:left w:val="nil"/>
              <w:bottom w:val="single" w:sz="4" w:space="0" w:color="auto"/>
              <w:right w:val="nil"/>
            </w:tcBorders>
            <w:vAlign w:val="center"/>
          </w:tcPr>
          <w:p w14:paraId="70014CFD"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 xml:space="preserve">.0609 </w:t>
            </w:r>
          </w:p>
        </w:tc>
        <w:tc>
          <w:tcPr>
            <w:tcW w:w="738" w:type="dxa"/>
            <w:tcBorders>
              <w:left w:val="nil"/>
              <w:bottom w:val="single" w:sz="4" w:space="0" w:color="auto"/>
              <w:right w:val="nil"/>
            </w:tcBorders>
            <w:vAlign w:val="center"/>
          </w:tcPr>
          <w:p w14:paraId="7CF36A89"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.6666</w:t>
            </w:r>
          </w:p>
        </w:tc>
      </w:tr>
    </w:tbl>
    <w:p w14:paraId="5679EAD3" w14:textId="77777777" w:rsidR="0090109E" w:rsidRPr="00BF1567" w:rsidRDefault="0090109E" w:rsidP="0090109E">
      <w:pPr>
        <w:rPr>
          <w:rFonts w:asciiTheme="majorHAnsi" w:hAnsiTheme="majorHAnsi"/>
          <w:color w:val="000000" w:themeColor="text1"/>
        </w:rPr>
      </w:pPr>
      <w:r w:rsidRPr="00BF1567">
        <w:rPr>
          <w:rFonts w:asciiTheme="majorHAnsi" w:hAnsiTheme="majorHAnsi"/>
          <w:i/>
          <w:color w:val="000000" w:themeColor="text1"/>
        </w:rPr>
        <w:t>Note.</w:t>
      </w:r>
      <w:r w:rsidRPr="00BF1567">
        <w:rPr>
          <w:rFonts w:asciiTheme="majorHAnsi" w:hAnsiTheme="majorHAnsi"/>
          <w:color w:val="000000" w:themeColor="text1"/>
        </w:rPr>
        <w:t xml:space="preserve"> PK = Product knowledge; Spre = Spatial presence.</w:t>
      </w:r>
    </w:p>
    <w:p w14:paraId="33554E34" w14:textId="03F83362" w:rsidR="006C4DFB" w:rsidRPr="00BF1567" w:rsidRDefault="0076382B" w:rsidP="00A43998">
      <w:pPr>
        <w:ind w:firstLine="720"/>
        <w:rPr>
          <w:rFonts w:asciiTheme="majorHAnsi" w:hAnsiTheme="majorHAnsi"/>
        </w:rPr>
      </w:pPr>
      <w:r w:rsidRPr="00BF1567">
        <w:rPr>
          <w:rFonts w:asciiTheme="majorHAnsi" w:hAnsiTheme="majorHAnsi"/>
        </w:rPr>
        <w:t>Next, the study tested how</w:t>
      </w:r>
      <w:r w:rsidRPr="00BF1567">
        <w:rPr>
          <w:rStyle w:val="Heading3Char"/>
          <w:i w:val="0"/>
        </w:rPr>
        <w:t xml:space="preserve"> spatial presence</w:t>
      </w:r>
      <w:r w:rsidRPr="00BF1567">
        <w:rPr>
          <w:rFonts w:asciiTheme="majorHAnsi" w:hAnsiTheme="majorHAnsi"/>
        </w:rPr>
        <w:t xml:space="preserve"> mediated the effect of interface type on ad attitude. </w:t>
      </w:r>
      <w:r w:rsidR="0090109E" w:rsidRPr="00BF1567">
        <w:rPr>
          <w:rFonts w:asciiTheme="majorHAnsi" w:hAnsiTheme="majorHAnsi"/>
        </w:rPr>
        <w:t xml:space="preserve">A significant positive effect of interface type on spatial presence was </w:t>
      </w:r>
      <w:r w:rsidR="0090109E" w:rsidRPr="00BF1567">
        <w:rPr>
          <w:rFonts w:asciiTheme="majorHAnsi" w:hAnsiTheme="majorHAnsi"/>
        </w:rPr>
        <w:lastRenderedPageBreak/>
        <w:t>found (</w:t>
      </w:r>
      <w:r w:rsidR="0090109E" w:rsidRPr="00BF1567">
        <w:rPr>
          <w:rFonts w:asciiTheme="majorHAnsi" w:hAnsiTheme="majorHAnsi"/>
          <w:i/>
        </w:rPr>
        <w:t>b</w:t>
      </w:r>
      <w:r w:rsidR="0090109E" w:rsidRPr="00BF1567">
        <w:rPr>
          <w:rFonts w:asciiTheme="majorHAnsi" w:hAnsiTheme="majorHAnsi"/>
        </w:rPr>
        <w:t xml:space="preserve"> = 3.389, </w:t>
      </w:r>
      <w:r w:rsidR="0090109E" w:rsidRPr="00BF1567">
        <w:rPr>
          <w:rFonts w:asciiTheme="majorHAnsi" w:hAnsiTheme="majorHAnsi"/>
          <w:i/>
        </w:rPr>
        <w:t>SE</w:t>
      </w:r>
      <w:r w:rsidR="0090109E" w:rsidRPr="00BF1567">
        <w:rPr>
          <w:rFonts w:asciiTheme="majorHAnsi" w:hAnsiTheme="majorHAnsi"/>
        </w:rPr>
        <w:t xml:space="preserve"> = .199, </w:t>
      </w:r>
      <w:r w:rsidR="0090109E" w:rsidRPr="00BF1567">
        <w:rPr>
          <w:rFonts w:asciiTheme="majorHAnsi" w:hAnsiTheme="majorHAnsi"/>
          <w:i/>
        </w:rPr>
        <w:t>p</w:t>
      </w:r>
      <w:r w:rsidR="0090109E" w:rsidRPr="00BF1567">
        <w:rPr>
          <w:rFonts w:asciiTheme="majorHAnsi" w:hAnsiTheme="majorHAnsi"/>
        </w:rPr>
        <w:t xml:space="preserve"> &lt; .001). In turn, spatial presence positively influenced ad attitude (</w:t>
      </w:r>
      <w:r w:rsidR="0090109E" w:rsidRPr="00BF1567">
        <w:rPr>
          <w:rFonts w:asciiTheme="majorHAnsi" w:hAnsiTheme="majorHAnsi"/>
          <w:i/>
        </w:rPr>
        <w:t>b</w:t>
      </w:r>
      <w:r w:rsidR="0090109E" w:rsidRPr="00BF1567">
        <w:rPr>
          <w:rFonts w:asciiTheme="majorHAnsi" w:hAnsiTheme="majorHAnsi"/>
        </w:rPr>
        <w:t xml:space="preserve"> = .7448, </w:t>
      </w:r>
      <w:r w:rsidR="0090109E" w:rsidRPr="00BF1567">
        <w:rPr>
          <w:rFonts w:asciiTheme="majorHAnsi" w:hAnsiTheme="majorHAnsi"/>
          <w:i/>
        </w:rPr>
        <w:t>SE</w:t>
      </w:r>
      <w:r w:rsidR="0090109E" w:rsidRPr="00BF1567">
        <w:rPr>
          <w:rFonts w:asciiTheme="majorHAnsi" w:hAnsiTheme="majorHAnsi"/>
        </w:rPr>
        <w:t xml:space="preserve"> = .1498, </w:t>
      </w:r>
      <w:r w:rsidR="0090109E" w:rsidRPr="00BF1567">
        <w:rPr>
          <w:rFonts w:asciiTheme="majorHAnsi" w:hAnsiTheme="majorHAnsi"/>
          <w:i/>
        </w:rPr>
        <w:t>p</w:t>
      </w:r>
      <w:r w:rsidR="0090109E" w:rsidRPr="00BF1567">
        <w:rPr>
          <w:rFonts w:asciiTheme="majorHAnsi" w:hAnsiTheme="majorHAnsi"/>
        </w:rPr>
        <w:t xml:space="preserve"> &lt; .001). Although the direct effect of interface type on ad attitude was not found (</w:t>
      </w:r>
      <w:r w:rsidR="0090109E" w:rsidRPr="00BF1567">
        <w:rPr>
          <w:rFonts w:asciiTheme="majorHAnsi" w:hAnsiTheme="majorHAnsi"/>
          <w:i/>
        </w:rPr>
        <w:t>b</w:t>
      </w:r>
      <w:r w:rsidR="0090109E" w:rsidRPr="00BF1567">
        <w:rPr>
          <w:rFonts w:asciiTheme="majorHAnsi" w:hAnsiTheme="majorHAnsi"/>
        </w:rPr>
        <w:t xml:space="preserve"> = .2725, </w:t>
      </w:r>
      <w:r w:rsidR="0090109E" w:rsidRPr="00BF1567">
        <w:rPr>
          <w:rFonts w:asciiTheme="majorHAnsi" w:hAnsiTheme="majorHAnsi"/>
          <w:i/>
        </w:rPr>
        <w:t>SE</w:t>
      </w:r>
      <w:r w:rsidR="0090109E" w:rsidRPr="00BF1567">
        <w:rPr>
          <w:rFonts w:asciiTheme="majorHAnsi" w:hAnsiTheme="majorHAnsi"/>
        </w:rPr>
        <w:t xml:space="preserve"> = .2914, 95% </w:t>
      </w:r>
      <w:r w:rsidR="0090109E" w:rsidRPr="00BF1567">
        <w:rPr>
          <w:rFonts w:asciiTheme="majorHAnsi" w:hAnsiTheme="majorHAnsi"/>
          <w:i/>
        </w:rPr>
        <w:t xml:space="preserve">CI </w:t>
      </w:r>
      <w:r w:rsidR="0090109E" w:rsidRPr="00BF1567">
        <w:rPr>
          <w:rFonts w:asciiTheme="majorHAnsi" w:hAnsiTheme="majorHAnsi"/>
        </w:rPr>
        <w:t>= [-.311, .856]), a significant positive indirect effect was found (</w:t>
      </w:r>
      <w:r w:rsidR="0090109E" w:rsidRPr="00BF1567">
        <w:rPr>
          <w:rFonts w:asciiTheme="majorHAnsi" w:hAnsiTheme="majorHAnsi"/>
          <w:i/>
        </w:rPr>
        <w:t>b</w:t>
      </w:r>
      <w:r w:rsidR="0090109E" w:rsidRPr="00BF1567">
        <w:rPr>
          <w:rFonts w:asciiTheme="majorHAnsi" w:hAnsiTheme="majorHAnsi"/>
        </w:rPr>
        <w:t xml:space="preserve"> = .869, </w:t>
      </w:r>
      <w:r w:rsidR="0090109E" w:rsidRPr="00BF1567">
        <w:rPr>
          <w:rFonts w:asciiTheme="majorHAnsi" w:hAnsiTheme="majorHAnsi"/>
          <w:i/>
        </w:rPr>
        <w:t>SE</w:t>
      </w:r>
      <w:r w:rsidR="0090109E" w:rsidRPr="00BF1567">
        <w:rPr>
          <w:rFonts w:asciiTheme="majorHAnsi" w:hAnsiTheme="majorHAnsi"/>
        </w:rPr>
        <w:t xml:space="preserve"> = .237, 95% </w:t>
      </w:r>
      <w:r w:rsidR="0090109E" w:rsidRPr="00BF1567">
        <w:rPr>
          <w:rFonts w:asciiTheme="majorHAnsi" w:hAnsiTheme="majorHAnsi"/>
          <w:i/>
        </w:rPr>
        <w:t xml:space="preserve">CI </w:t>
      </w:r>
      <w:r w:rsidR="0090109E" w:rsidRPr="00BF1567">
        <w:rPr>
          <w:rFonts w:asciiTheme="majorHAnsi" w:hAnsiTheme="majorHAnsi"/>
        </w:rPr>
        <w:t xml:space="preserve">= [.4746, 1.420]). These relationships indicate that </w:t>
      </w:r>
      <w:r w:rsidR="00A86DE1" w:rsidRPr="00BF1567">
        <w:rPr>
          <w:rFonts w:asciiTheme="majorHAnsi" w:hAnsiTheme="majorHAnsi"/>
        </w:rPr>
        <w:t xml:space="preserve">the </w:t>
      </w:r>
      <w:r w:rsidR="0090109E" w:rsidRPr="00BF1567">
        <w:rPr>
          <w:rFonts w:asciiTheme="majorHAnsi" w:hAnsiTheme="majorHAnsi"/>
        </w:rPr>
        <w:t xml:space="preserve">VR system generated more spatial presence, and in turn led to more favorable ad attitude than </w:t>
      </w:r>
      <w:r w:rsidR="00A86DE1" w:rsidRPr="00BF1567">
        <w:rPr>
          <w:rFonts w:asciiTheme="majorHAnsi" w:hAnsiTheme="majorHAnsi"/>
        </w:rPr>
        <w:t xml:space="preserve">the </w:t>
      </w:r>
      <w:r w:rsidR="0090109E" w:rsidRPr="00BF1567">
        <w:rPr>
          <w:rFonts w:asciiTheme="majorHAnsi" w:hAnsiTheme="majorHAnsi"/>
        </w:rPr>
        <w:t xml:space="preserve">2-D system. Therefore, H4a-iv was supported. </w:t>
      </w:r>
      <w:r w:rsidR="00345480" w:rsidRPr="00BF1567">
        <w:rPr>
          <w:rFonts w:asciiTheme="majorHAnsi" w:hAnsiTheme="majorHAnsi"/>
          <w:color w:val="000000" w:themeColor="text1"/>
        </w:rPr>
        <w:t>See Figure 7 and Table 17</w:t>
      </w:r>
      <w:r w:rsidR="00A43998" w:rsidRPr="00BF1567">
        <w:rPr>
          <w:rFonts w:asciiTheme="majorHAnsi" w:hAnsiTheme="majorHAnsi"/>
        </w:rPr>
        <w:t>.</w:t>
      </w:r>
    </w:p>
    <w:p w14:paraId="129799AE" w14:textId="77777777"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g">
            <w:drawing>
              <wp:anchor distT="0" distB="0" distL="114300" distR="114300" simplePos="0" relativeHeight="251896832" behindDoc="0" locked="0" layoutInCell="1" allowOverlap="1" wp14:anchorId="3AF78961" wp14:editId="455E1B0A">
                <wp:simplePos x="0" y="0"/>
                <wp:positionH relativeFrom="column">
                  <wp:posOffset>-1006</wp:posOffset>
                </wp:positionH>
                <wp:positionV relativeFrom="paragraph">
                  <wp:posOffset>202565</wp:posOffset>
                </wp:positionV>
                <wp:extent cx="5257800" cy="1680210"/>
                <wp:effectExtent l="0" t="0" r="25400" b="2159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g:grpSp>
                        <wpg:cNvPr id="22" name="Group 3"/>
                        <wpg:cNvGrpSpPr>
                          <a:grpSpLocks/>
                        </wpg:cNvGrpSpPr>
                        <wpg:grpSpPr bwMode="auto">
                          <a:xfrm>
                            <a:off x="2649" y="9450"/>
                            <a:ext cx="8280" cy="2646"/>
                            <a:chOff x="2649" y="9450"/>
                            <a:chExt cx="8280" cy="2646"/>
                          </a:xfrm>
                        </wpg:grpSpPr>
                        <wps:wsp>
                          <wps:cNvPr id="23" name="Text Box 2"/>
                          <wps:cNvSpPr txBox="1">
                            <a:spLocks noChangeArrowheads="1"/>
                          </wps:cNvSpPr>
                          <wps:spPr bwMode="auto">
                            <a:xfrm>
                              <a:off x="3146" y="10155"/>
                              <a:ext cx="241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53E75" w14:textId="77777777" w:rsidR="00FC135F" w:rsidRPr="00514835" w:rsidRDefault="00FC135F" w:rsidP="0090109E">
                                <w:r>
                                  <w:rPr>
                                    <w:rFonts w:ascii="Times New Roman" w:hAnsi="Times New Roman"/>
                                  </w:rPr>
                                  <w:t>3.389(</w:t>
                                </w:r>
                                <w:r w:rsidRPr="004367F0">
                                  <w:rPr>
                                    <w:rFonts w:ascii="Times New Roman" w:hAnsi="Times New Roman"/>
                                  </w:rPr>
                                  <w:t>.</w:t>
                                </w:r>
                                <w:r>
                                  <w:rPr>
                                    <w:rFonts w:ascii="Times New Roman" w:hAnsi="Times New Roman"/>
                                  </w:rPr>
                                  <w:t>199</w:t>
                                </w:r>
                                <w:r w:rsidRPr="00514835">
                                  <w:rPr>
                                    <w:rFonts w:ascii="Times New Roman" w:hAnsi="Times New Roman"/>
                                  </w:rPr>
                                  <w:t>)</w:t>
                                </w:r>
                                <w:r w:rsidRPr="00A40923">
                                  <w:rPr>
                                    <w:rFonts w:ascii="Times New Roman" w:hAnsi="Times New Roman"/>
                                    <w:vertAlign w:val="superscript"/>
                                  </w:rPr>
                                  <w:t>***</w:t>
                                </w:r>
                              </w:p>
                            </w:txbxContent>
                          </wps:txbx>
                          <wps:bodyPr rot="0" vert="horz" wrap="square" lIns="91440" tIns="45720" rIns="91440" bIns="45720" anchor="t" anchorCtr="0" upright="1">
                            <a:noAutofit/>
                          </wps:bodyPr>
                        </wps:wsp>
                        <wps:wsp>
                          <wps:cNvPr id="24" name="Text Box 5"/>
                          <wps:cNvSpPr txBox="1">
                            <a:spLocks noChangeArrowheads="1"/>
                          </wps:cNvSpPr>
                          <wps:spPr bwMode="auto">
                            <a:xfrm>
                              <a:off x="7903" y="10002"/>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9F190" w14:textId="77777777" w:rsidR="00FC135F" w:rsidRPr="00514835" w:rsidRDefault="00FC135F" w:rsidP="0090109E">
                                <w:r>
                                  <w:rPr>
                                    <w:rFonts w:ascii="Times New Roman" w:hAnsi="Times New Roman"/>
                                  </w:rPr>
                                  <w:t>.7448</w:t>
                                </w:r>
                                <w:r w:rsidRPr="004367F0">
                                  <w:rPr>
                                    <w:rFonts w:ascii="Times New Roman" w:hAnsi="Times New Roman"/>
                                  </w:rPr>
                                  <w:t xml:space="preserve">, </w:t>
                                </w:r>
                                <w:r>
                                  <w:rPr>
                                    <w:rFonts w:ascii="Times New Roman" w:hAnsi="Times New Roman"/>
                                    <w:i/>
                                  </w:rPr>
                                  <w:t>(</w:t>
                                </w:r>
                                <w:r w:rsidRPr="004367F0">
                                  <w:rPr>
                                    <w:rFonts w:ascii="Times New Roman" w:hAnsi="Times New Roman"/>
                                  </w:rPr>
                                  <w:t>.</w:t>
                                </w:r>
                                <w:r>
                                  <w:rPr>
                                    <w:rFonts w:ascii="Times New Roman" w:hAnsi="Times New Roman"/>
                                  </w:rPr>
                                  <w:t>1498)</w:t>
                                </w:r>
                                <w:r w:rsidRPr="00A40923">
                                  <w:rPr>
                                    <w:rFonts w:ascii="Times New Roman" w:hAnsi="Times New Roman"/>
                                    <w:vertAlign w:val="superscript"/>
                                  </w:rPr>
                                  <w:t>***</w:t>
                                </w:r>
                              </w:p>
                              <w:p w14:paraId="3E34D9BC" w14:textId="77777777" w:rsidR="00FC135F" w:rsidRPr="00514835" w:rsidRDefault="00FC135F" w:rsidP="0090109E"/>
                            </w:txbxContent>
                          </wps:txbx>
                          <wps:bodyPr rot="0" vert="horz" wrap="square" lIns="91440" tIns="45720" rIns="91440" bIns="45720" anchor="t" anchorCtr="0" upright="1">
                            <a:noAutofit/>
                          </wps:bodyPr>
                        </wps:wsp>
                        <wpg:grpSp>
                          <wpg:cNvPr id="25" name="Group 6"/>
                          <wpg:cNvGrpSpPr>
                            <a:grpSpLocks/>
                          </wpg:cNvGrpSpPr>
                          <wpg:grpSpPr bwMode="auto">
                            <a:xfrm>
                              <a:off x="2649" y="9450"/>
                              <a:ext cx="8280" cy="2646"/>
                              <a:chOff x="2304" y="9450"/>
                              <a:chExt cx="8280" cy="2646"/>
                            </a:xfrm>
                          </wpg:grpSpPr>
                          <wps:wsp>
                            <wps:cNvPr id="26"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91D286" w14:textId="77777777" w:rsidR="00FC135F" w:rsidRDefault="00FC135F" w:rsidP="0090109E">
                                  <w:pPr>
                                    <w:jc w:val="center"/>
                                  </w:pPr>
                                  <w:r>
                                    <w:t>Interface type</w:t>
                                  </w:r>
                                </w:p>
                              </w:txbxContent>
                            </wps:txbx>
                            <wps:bodyPr rot="0" vert="horz" wrap="square" lIns="91440" tIns="45720" rIns="91440" bIns="45720" anchor="t" anchorCtr="0" upright="1">
                              <a:noAutofit/>
                            </wps:bodyPr>
                          </wps:wsp>
                          <wps:wsp>
                            <wps:cNvPr id="27"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4619B9" w14:textId="77777777" w:rsidR="00FC135F" w:rsidRDefault="00FC135F" w:rsidP="0090109E">
                                  <w:pPr>
                                    <w:spacing w:line="240" w:lineRule="auto"/>
                                    <w:jc w:val="center"/>
                                  </w:pPr>
                                  <w:r>
                                    <w:t>Ad attitude</w:t>
                                  </w:r>
                                </w:p>
                              </w:txbxContent>
                            </wps:txbx>
                            <wps:bodyPr rot="0" vert="horz" wrap="square" lIns="91440" tIns="45720" rIns="91440" bIns="45720" anchor="t" anchorCtr="0" upright="1">
                              <a:noAutofit/>
                            </wps:bodyPr>
                          </wps:wsp>
                          <wps:wsp>
                            <wps:cNvPr id="28"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55AD25" w14:textId="77777777" w:rsidR="00FC135F" w:rsidRDefault="00FC135F" w:rsidP="0090109E">
                                  <w:pPr>
                                    <w:spacing w:line="240" w:lineRule="auto"/>
                                    <w:jc w:val="center"/>
                                  </w:pPr>
                                  <w:r>
                                    <w:t>Spatial presence</w:t>
                                  </w:r>
                                </w:p>
                              </w:txbxContent>
                            </wps:txbx>
                            <wps:bodyPr rot="0" vert="horz" wrap="square" lIns="91440" tIns="45720" rIns="91440" bIns="45720" anchor="t" anchorCtr="0" upright="1">
                              <a:noAutofit/>
                            </wps:bodyPr>
                          </wps:wsp>
                          <wps:wsp>
                            <wps:cNvPr id="29"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32" name="Text Box 13"/>
                        <wps:cNvSpPr txBox="1">
                          <a:spLocks noChangeArrowheads="1"/>
                        </wps:cNvSpPr>
                        <wps:spPr bwMode="auto">
                          <a:xfrm>
                            <a:off x="5889" y="11016"/>
                            <a:ext cx="1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01D3D" w14:textId="77777777" w:rsidR="00FC135F" w:rsidRPr="00514835" w:rsidRDefault="00FC135F" w:rsidP="0090109E">
                              <w:pPr>
                                <w:jc w:val="center"/>
                              </w:pPr>
                              <w:r>
                                <w:rPr>
                                  <w:rFonts w:ascii="Times New Roman" w:hAnsi="Times New Roman"/>
                                </w:rPr>
                                <w:t>n. s.</w:t>
                              </w:r>
                            </w:p>
                            <w:p w14:paraId="4ECE7ADC" w14:textId="77777777" w:rsidR="00FC135F" w:rsidRPr="00514835" w:rsidRDefault="00FC135F" w:rsidP="0090109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F78961" id="Group 21" o:spid="_x0000_s1056" style="position:absolute;margin-left:-.1pt;margin-top:15.95pt;width:414pt;height:132.3pt;z-index:251896832"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">
                <v:group id="_x0000_s1057" style="position:absolute;left:2649;top:9450;width:8280;height:2646" coordorigin="2649,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_x0000_s1058" type="#_x0000_t202" style="position:absolute;left:3146;top:10155;width:241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3E453E75" w14:textId="77777777" w:rsidR="00FC135F" w:rsidRPr="00514835" w:rsidRDefault="00FC135F" w:rsidP="0090109E">
                          <w:r>
                            <w:rPr>
                              <w:rFonts w:ascii="Times New Roman" w:hAnsi="Times New Roman"/>
                            </w:rPr>
                            <w:t>3.389(</w:t>
                          </w:r>
                          <w:r w:rsidRPr="004367F0">
                            <w:rPr>
                              <w:rFonts w:ascii="Times New Roman" w:hAnsi="Times New Roman"/>
                            </w:rPr>
                            <w:t>.</w:t>
                          </w:r>
                          <w:r>
                            <w:rPr>
                              <w:rFonts w:ascii="Times New Roman" w:hAnsi="Times New Roman"/>
                            </w:rPr>
                            <w:t>199</w:t>
                          </w:r>
                          <w:r w:rsidRPr="00514835">
                            <w:rPr>
                              <w:rFonts w:ascii="Times New Roman" w:hAnsi="Times New Roman"/>
                            </w:rPr>
                            <w:t>)</w:t>
                          </w:r>
                          <w:r w:rsidRPr="00A40923">
                            <w:rPr>
                              <w:rFonts w:ascii="Times New Roman" w:hAnsi="Times New Roman"/>
                              <w:vertAlign w:val="superscript"/>
                            </w:rPr>
                            <w:t>***</w:t>
                          </w:r>
                        </w:p>
                      </w:txbxContent>
                    </v:textbox>
                  </v:shape>
                  <v:shape id="Text Box 5" o:spid="_x0000_s1059" type="#_x0000_t202" style="position:absolute;left:7903;top:10002;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0179F190" w14:textId="77777777" w:rsidR="00FC135F" w:rsidRPr="00514835" w:rsidRDefault="00FC135F" w:rsidP="0090109E">
                          <w:r>
                            <w:rPr>
                              <w:rFonts w:ascii="Times New Roman" w:hAnsi="Times New Roman"/>
                            </w:rPr>
                            <w:t>.7448</w:t>
                          </w:r>
                          <w:r w:rsidRPr="004367F0">
                            <w:rPr>
                              <w:rFonts w:ascii="Times New Roman" w:hAnsi="Times New Roman"/>
                            </w:rPr>
                            <w:t xml:space="preserve">, </w:t>
                          </w:r>
                          <w:r>
                            <w:rPr>
                              <w:rFonts w:ascii="Times New Roman" w:hAnsi="Times New Roman"/>
                              <w:i/>
                            </w:rPr>
                            <w:t>(</w:t>
                          </w:r>
                          <w:r w:rsidRPr="004367F0">
                            <w:rPr>
                              <w:rFonts w:ascii="Times New Roman" w:hAnsi="Times New Roman"/>
                            </w:rPr>
                            <w:t>.</w:t>
                          </w:r>
                          <w:r>
                            <w:rPr>
                              <w:rFonts w:ascii="Times New Roman" w:hAnsi="Times New Roman"/>
                            </w:rPr>
                            <w:t>1498)</w:t>
                          </w:r>
                          <w:r w:rsidRPr="00A40923">
                            <w:rPr>
                              <w:rFonts w:ascii="Times New Roman" w:hAnsi="Times New Roman"/>
                              <w:vertAlign w:val="superscript"/>
                            </w:rPr>
                            <w:t>***</w:t>
                          </w:r>
                        </w:p>
                        <w:p w14:paraId="3E34D9BC" w14:textId="77777777" w:rsidR="00FC135F" w:rsidRPr="00514835" w:rsidRDefault="00FC135F" w:rsidP="0090109E"/>
                      </w:txbxContent>
                    </v:textbox>
                  </v:shape>
                  <v:group id="_x0000_s1060"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_x0000_s1061"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" filled="f">
                      <v:textbox>
                        <w:txbxContent>
                          <w:p w14:paraId="0C91D286" w14:textId="77777777" w:rsidR="00FC135F" w:rsidRDefault="00FC135F" w:rsidP="0090109E">
                            <w:pPr>
                              <w:jc w:val="center"/>
                            </w:pPr>
                            <w:r>
                              <w:t>Interface type</w:t>
                            </w:r>
                          </w:p>
                        </w:txbxContent>
                      </v:textbox>
                    </v:rect>
                    <v:rect id="Rectangle 8" o:spid="_x0000_s1062"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" filled="f">
                      <v:textbox>
                        <w:txbxContent>
                          <w:p w14:paraId="514619B9" w14:textId="77777777" w:rsidR="00FC135F" w:rsidRDefault="00FC135F" w:rsidP="0090109E">
                            <w:pPr>
                              <w:spacing w:line="240" w:lineRule="auto"/>
                              <w:jc w:val="center"/>
                            </w:pPr>
                            <w:r>
                              <w:t>Ad attitude</w:t>
                            </w:r>
                          </w:p>
                        </w:txbxContent>
                      </v:textbox>
                    </v:rect>
                    <v:rect id="Rectangle 9" o:spid="_x0000_s1063"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" filled="f">
                      <v:textbox>
                        <w:txbxContent>
                          <w:p w14:paraId="0955AD25" w14:textId="77777777" w:rsidR="00FC135F" w:rsidRDefault="00FC135F" w:rsidP="0090109E">
                            <w:pPr>
                              <w:spacing w:line="240" w:lineRule="auto"/>
                              <w:jc w:val="center"/>
                            </w:pPr>
                            <w:r>
                              <w:t>Spatial presence</w:t>
                            </w:r>
                          </w:p>
                        </w:txbxContent>
                      </v:textbox>
                    </v:rect>
                    <v:shape id="AutoShape 10" o:spid="_x0000_s1064"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">
                      <v:stroke endarrow="block"/>
                    </v:shape>
                    <v:shape id="AutoShape 11" o:spid="_x0000_s1065"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QZwQAAANsAAAAPAAAAZHJzL2Rvd25yZXYueG1sRE/LisIw&#10;FN0L8w/hDrjT1B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JS0tBnBAAAA2wAAAA8AAAAA&#10;AAAAAAAAAAAABwIAAGRycy9kb3ducmV2LnhtbFBLBQYAAAAAAwADALcAAAD1AgAAAAA=&#10;">
                      <v:stroke endarrow="block"/>
                    </v:shape>
                    <v:shape id="AutoShape 12" o:spid="_x0000_s1066"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">
                      <v:stroke endarrow="block"/>
                    </v:shape>
                  </v:group>
                </v:group>
                <v:shape id="_x0000_s1067" type="#_x0000_t202" style="position:absolute;left:5889;top:11016;width:17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36E01D3D" w14:textId="77777777" w:rsidR="00FC135F" w:rsidRPr="00514835" w:rsidRDefault="00FC135F" w:rsidP="0090109E">
                        <w:pPr>
                          <w:jc w:val="center"/>
                        </w:pPr>
                        <w:r>
                          <w:rPr>
                            <w:rFonts w:ascii="Times New Roman" w:hAnsi="Times New Roman"/>
                          </w:rPr>
                          <w:t>n. s.</w:t>
                        </w:r>
                      </w:p>
                      <w:p w14:paraId="4ECE7ADC" w14:textId="77777777" w:rsidR="00FC135F" w:rsidRPr="00514835" w:rsidRDefault="00FC135F" w:rsidP="0090109E"/>
                    </w:txbxContent>
                  </v:textbox>
                </v:shape>
              </v:group>
            </w:pict>
          </mc:Fallback>
        </mc:AlternateContent>
      </w:r>
    </w:p>
    <w:p w14:paraId="5CEF63DA" w14:textId="77777777" w:rsidR="0090109E" w:rsidRPr="00BF1567" w:rsidRDefault="0090109E" w:rsidP="0090109E">
      <w:pPr>
        <w:rPr>
          <w:rFonts w:asciiTheme="majorHAnsi" w:hAnsiTheme="majorHAnsi"/>
        </w:rPr>
      </w:pPr>
    </w:p>
    <w:p w14:paraId="66D69283" w14:textId="77777777" w:rsidR="0090109E" w:rsidRPr="00BF1567" w:rsidRDefault="0090109E" w:rsidP="0090109E">
      <w:pPr>
        <w:rPr>
          <w:rFonts w:asciiTheme="majorHAnsi" w:hAnsiTheme="majorHAnsi"/>
        </w:rPr>
      </w:pPr>
    </w:p>
    <w:p w14:paraId="50BF9025" w14:textId="77777777" w:rsidR="0090109E" w:rsidRPr="00BF1567" w:rsidRDefault="0090109E" w:rsidP="0090109E">
      <w:pPr>
        <w:rPr>
          <w:rFonts w:asciiTheme="majorHAnsi" w:hAnsiTheme="majorHAnsi"/>
          <w:i/>
          <w:iCs/>
          <w:highlight w:val="yellow"/>
        </w:rPr>
      </w:pPr>
    </w:p>
    <w:p w14:paraId="6009AC23" w14:textId="77777777" w:rsidR="0090109E" w:rsidRPr="00BF1567" w:rsidRDefault="0090109E" w:rsidP="0090109E">
      <w:pPr>
        <w:rPr>
          <w:rFonts w:asciiTheme="majorHAnsi" w:hAnsiTheme="majorHAnsi"/>
          <w:highlight w:val="yellow"/>
        </w:rPr>
      </w:pPr>
    </w:p>
    <w:p w14:paraId="6E1DAC9A" w14:textId="77777777" w:rsidR="0090109E" w:rsidRPr="00BF1567" w:rsidRDefault="0090109E" w:rsidP="0090109E">
      <w:pPr>
        <w:rPr>
          <w:rFonts w:asciiTheme="majorHAnsi" w:hAnsiTheme="majorHAnsi"/>
          <w:i/>
          <w:iCs/>
          <w:highlight w:val="yellow"/>
        </w:rPr>
      </w:pPr>
      <w:r w:rsidRPr="00BF1567">
        <w:rPr>
          <w:rFonts w:asciiTheme="majorHAnsi" w:hAnsiTheme="majorHAnsi"/>
          <w:noProof/>
          <w:lang w:bidi="ar-SA"/>
        </w:rPr>
        <mc:AlternateContent>
          <mc:Choice Requires="wps">
            <w:drawing>
              <wp:anchor distT="0" distB="0" distL="114300" distR="114300" simplePos="0" relativeHeight="251911168" behindDoc="0" locked="0" layoutInCell="1" allowOverlap="1" wp14:anchorId="46402F71" wp14:editId="2768CF9A">
                <wp:simplePos x="0" y="0"/>
                <wp:positionH relativeFrom="column">
                  <wp:posOffset>2540</wp:posOffset>
                </wp:positionH>
                <wp:positionV relativeFrom="paragraph">
                  <wp:posOffset>153035</wp:posOffset>
                </wp:positionV>
                <wp:extent cx="5257800" cy="175895"/>
                <wp:effectExtent l="0" t="0" r="0" b="0"/>
                <wp:wrapThrough wrapText="bothSides">
                  <wp:wrapPolygon edited="0">
                    <wp:start x="0" y="0"/>
                    <wp:lineTo x="0" y="0"/>
                    <wp:lineTo x="0" y="0"/>
                  </wp:wrapPolygon>
                </wp:wrapThrough>
                <wp:docPr id="181" name="Text Box 181"/>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624C319F" w14:textId="1127F8BA" w:rsidR="00FC135F" w:rsidRPr="004B2C10" w:rsidRDefault="00FC135F" w:rsidP="0090109E">
                            <w:pPr>
                              <w:pStyle w:val="Caption"/>
                              <w:rPr>
                                <w:rFonts w:ascii="Times New Roman" w:hAnsi="Times New Roman"/>
                                <w:b w:val="0"/>
                                <w:noProof/>
                              </w:rPr>
                            </w:pPr>
                            <w:bookmarkStart w:id="112" w:name="_Toc520277847"/>
                            <w:r w:rsidRPr="004B2C10">
                              <w:rPr>
                                <w:b w:val="0"/>
                                <w:i/>
                              </w:rPr>
                              <w:t xml:space="preserve">Figure </w:t>
                            </w:r>
                            <w:r w:rsidRPr="004B2C10">
                              <w:rPr>
                                <w:b w:val="0"/>
                                <w:i/>
                              </w:rPr>
                              <w:fldChar w:fldCharType="begin"/>
                            </w:r>
                            <w:r w:rsidRPr="004B2C10">
                              <w:rPr>
                                <w:b w:val="0"/>
                                <w:i/>
                              </w:rPr>
                              <w:instrText xml:space="preserve"> SEQ Figure \* ARABIC </w:instrText>
                            </w:r>
                            <w:r w:rsidRPr="004B2C10">
                              <w:rPr>
                                <w:b w:val="0"/>
                                <w:i/>
                              </w:rPr>
                              <w:fldChar w:fldCharType="separate"/>
                            </w:r>
                            <w:r>
                              <w:rPr>
                                <w:b w:val="0"/>
                                <w:i/>
                                <w:noProof/>
                              </w:rPr>
                              <w:t>7</w:t>
                            </w:r>
                            <w:r w:rsidRPr="004B2C10">
                              <w:rPr>
                                <w:b w:val="0"/>
                                <w:i/>
                              </w:rPr>
                              <w:fldChar w:fldCharType="end"/>
                            </w:r>
                            <w:r w:rsidRPr="004B2C10">
                              <w:rPr>
                                <w:b w:val="0"/>
                                <w:i/>
                              </w:rPr>
                              <w:t>.</w:t>
                            </w:r>
                            <w:r w:rsidRPr="004B2C10">
                              <w:rPr>
                                <w:b w:val="0"/>
                              </w:rPr>
                              <w:t xml:space="preserve"> </w:t>
                            </w:r>
                            <w:r w:rsidRPr="004B2C10">
                              <w:rPr>
                                <w:rFonts w:ascii="Times New Roman" w:hAnsi="Times New Roman"/>
                                <w:b w:val="0"/>
                              </w:rPr>
                              <w:t xml:space="preserve">Direct and indirect effects of interface type on </w:t>
                            </w:r>
                            <w:r w:rsidRPr="004B2C10">
                              <w:rPr>
                                <w:b w:val="0"/>
                              </w:rPr>
                              <w:t>ad attitude</w:t>
                            </w:r>
                            <w:r w:rsidRPr="004B2C10">
                              <w:rPr>
                                <w:rFonts w:ascii="Times New Roman" w:hAnsi="Times New Roman"/>
                                <w:b w:val="0"/>
                              </w:rPr>
                              <w:t>.</w:t>
                            </w:r>
                            <w:bookmarkEnd w:id="1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402F71" id="Text Box 181" o:spid="_x0000_s1068" type="#_x0000_t202" style="position:absolute;margin-left:.2pt;margin-top:12.05pt;width:414pt;height:13.85pt;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" stroked="f">
                <v:textbox style="mso-fit-shape-to-text:t" inset="0,0,0,0">
                  <w:txbxContent>
                    <w:p w14:paraId="624C319F" w14:textId="1127F8BA" w:rsidR="00FC135F" w:rsidRPr="004B2C10" w:rsidRDefault="00FC135F" w:rsidP="0090109E">
                      <w:pPr>
                        <w:pStyle w:val="Caption"/>
                        <w:rPr>
                          <w:rFonts w:ascii="Times New Roman" w:hAnsi="Times New Roman"/>
                          <w:b w:val="0"/>
                          <w:noProof/>
                        </w:rPr>
                      </w:pPr>
                      <w:bookmarkStart w:id="113" w:name="_Toc520277847"/>
                      <w:r w:rsidRPr="004B2C10">
                        <w:rPr>
                          <w:b w:val="0"/>
                          <w:i/>
                        </w:rPr>
                        <w:t xml:space="preserve">Figure </w:t>
                      </w:r>
                      <w:r w:rsidRPr="004B2C10">
                        <w:rPr>
                          <w:b w:val="0"/>
                          <w:i/>
                        </w:rPr>
                        <w:fldChar w:fldCharType="begin"/>
                      </w:r>
                      <w:r w:rsidRPr="004B2C10">
                        <w:rPr>
                          <w:b w:val="0"/>
                          <w:i/>
                        </w:rPr>
                        <w:instrText xml:space="preserve"> SEQ Figure \* ARABIC </w:instrText>
                      </w:r>
                      <w:r w:rsidRPr="004B2C10">
                        <w:rPr>
                          <w:b w:val="0"/>
                          <w:i/>
                        </w:rPr>
                        <w:fldChar w:fldCharType="separate"/>
                      </w:r>
                      <w:r>
                        <w:rPr>
                          <w:b w:val="0"/>
                          <w:i/>
                          <w:noProof/>
                        </w:rPr>
                        <w:t>7</w:t>
                      </w:r>
                      <w:r w:rsidRPr="004B2C10">
                        <w:rPr>
                          <w:b w:val="0"/>
                          <w:i/>
                        </w:rPr>
                        <w:fldChar w:fldCharType="end"/>
                      </w:r>
                      <w:r w:rsidRPr="004B2C10">
                        <w:rPr>
                          <w:b w:val="0"/>
                          <w:i/>
                        </w:rPr>
                        <w:t>.</w:t>
                      </w:r>
                      <w:r w:rsidRPr="004B2C10">
                        <w:rPr>
                          <w:b w:val="0"/>
                        </w:rPr>
                        <w:t xml:space="preserve"> </w:t>
                      </w:r>
                      <w:r w:rsidRPr="004B2C10">
                        <w:rPr>
                          <w:rFonts w:ascii="Times New Roman" w:hAnsi="Times New Roman"/>
                          <w:b w:val="0"/>
                        </w:rPr>
                        <w:t xml:space="preserve">Direct and indirect effects of interface type on </w:t>
                      </w:r>
                      <w:r w:rsidRPr="004B2C10">
                        <w:rPr>
                          <w:b w:val="0"/>
                        </w:rPr>
                        <w:t>ad attitude</w:t>
                      </w:r>
                      <w:r w:rsidRPr="004B2C10">
                        <w:rPr>
                          <w:rFonts w:ascii="Times New Roman" w:hAnsi="Times New Roman"/>
                          <w:b w:val="0"/>
                        </w:rPr>
                        <w:t>.</w:t>
                      </w:r>
                      <w:bookmarkEnd w:id="113"/>
                    </w:p>
                  </w:txbxContent>
                </v:textbox>
                <w10:wrap type="through"/>
              </v:shape>
            </w:pict>
          </mc:Fallback>
        </mc:AlternateContent>
      </w:r>
    </w:p>
    <w:p w14:paraId="6656E06A" w14:textId="04113DD6" w:rsidR="00A43998" w:rsidRPr="00BF1567" w:rsidRDefault="0090109E" w:rsidP="0090109E">
      <w:pPr>
        <w:rPr>
          <w:rFonts w:asciiTheme="majorHAnsi" w:hAnsiTheme="majorHAns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.001</w:t>
      </w:r>
    </w:p>
    <w:p w14:paraId="4A2D0A02" w14:textId="629CFD2D" w:rsidR="00B80B3D" w:rsidRPr="00BF1567" w:rsidRDefault="00B80B3D" w:rsidP="00B80B3D">
      <w:pPr>
        <w:pStyle w:val="Caption"/>
        <w:keepNext/>
        <w:rPr>
          <w:rFonts w:asciiTheme="majorHAnsi" w:hAnsiTheme="majorHAnsi"/>
          <w:b w:val="0"/>
        </w:rPr>
      </w:pPr>
      <w:bookmarkStart w:id="114" w:name="_Toc520277788"/>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17</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color w:val="000000" w:themeColor="text1"/>
        </w:rPr>
        <w:t>ad attitude</w:t>
      </w:r>
      <w:bookmarkEnd w:id="114"/>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229"/>
        <w:gridCol w:w="738"/>
      </w:tblGrid>
      <w:tr w:rsidR="0090109E" w:rsidRPr="00BF1567" w14:paraId="02EBE6FE" w14:textId="77777777" w:rsidTr="00A46559">
        <w:trPr>
          <w:trHeight w:val="353"/>
        </w:trPr>
        <w:tc>
          <w:tcPr>
            <w:tcW w:w="3613" w:type="dxa"/>
            <w:vMerge w:val="restart"/>
            <w:tcBorders>
              <w:top w:val="single" w:sz="4" w:space="0" w:color="auto"/>
              <w:left w:val="nil"/>
              <w:right w:val="nil"/>
            </w:tcBorders>
            <w:shd w:val="clear" w:color="auto" w:fill="auto"/>
            <w:noWrap/>
            <w:vAlign w:val="center"/>
            <w:hideMark/>
          </w:tcPr>
          <w:p w14:paraId="53F42FF7"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59E0F9A2"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0" w:type="dxa"/>
            <w:vMerge w:val="restart"/>
            <w:tcBorders>
              <w:top w:val="single" w:sz="4" w:space="0" w:color="auto"/>
              <w:left w:val="nil"/>
              <w:right w:val="nil"/>
            </w:tcBorders>
            <w:shd w:val="clear" w:color="auto" w:fill="auto"/>
            <w:noWrap/>
            <w:vAlign w:val="center"/>
            <w:hideMark/>
          </w:tcPr>
          <w:p w14:paraId="26D5B310" w14:textId="77777777" w:rsidR="0090109E" w:rsidRPr="00BF1567" w:rsidRDefault="0090109E" w:rsidP="00A46559">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967" w:type="dxa"/>
            <w:gridSpan w:val="2"/>
            <w:tcBorders>
              <w:top w:val="single" w:sz="4" w:space="0" w:color="auto"/>
              <w:left w:val="nil"/>
              <w:bottom w:val="single" w:sz="4" w:space="0" w:color="auto"/>
              <w:right w:val="nil"/>
            </w:tcBorders>
            <w:vAlign w:val="center"/>
          </w:tcPr>
          <w:p w14:paraId="6F434646"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90109E" w:rsidRPr="00BF1567" w14:paraId="155E92A6" w14:textId="77777777" w:rsidTr="00B80B3D">
        <w:trPr>
          <w:trHeight w:val="335"/>
        </w:trPr>
        <w:tc>
          <w:tcPr>
            <w:tcW w:w="3613" w:type="dxa"/>
            <w:vMerge/>
            <w:tcBorders>
              <w:left w:val="nil"/>
              <w:bottom w:val="single" w:sz="4" w:space="0" w:color="auto"/>
              <w:right w:val="nil"/>
            </w:tcBorders>
            <w:shd w:val="clear" w:color="auto" w:fill="auto"/>
            <w:noWrap/>
            <w:vAlign w:val="center"/>
          </w:tcPr>
          <w:p w14:paraId="2F093F9E" w14:textId="77777777" w:rsidR="0090109E" w:rsidRPr="00BF1567" w:rsidRDefault="0090109E" w:rsidP="00A46559">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10DA63B9" w14:textId="77777777" w:rsidR="0090109E" w:rsidRPr="00BF1567" w:rsidRDefault="0090109E" w:rsidP="00A46559">
            <w:pPr>
              <w:spacing w:line="240" w:lineRule="auto"/>
              <w:rPr>
                <w:rFonts w:asciiTheme="majorHAnsi" w:hAnsiTheme="majorHAnsi"/>
                <w:color w:val="000000" w:themeColor="text1"/>
              </w:rPr>
            </w:pPr>
          </w:p>
        </w:tc>
        <w:tc>
          <w:tcPr>
            <w:tcW w:w="1170" w:type="dxa"/>
            <w:vMerge/>
            <w:tcBorders>
              <w:left w:val="nil"/>
              <w:bottom w:val="single" w:sz="4" w:space="0" w:color="auto"/>
              <w:right w:val="nil"/>
            </w:tcBorders>
            <w:shd w:val="clear" w:color="auto" w:fill="auto"/>
            <w:noWrap/>
            <w:vAlign w:val="center"/>
          </w:tcPr>
          <w:p w14:paraId="25307A17" w14:textId="77777777" w:rsidR="0090109E" w:rsidRPr="00BF1567" w:rsidRDefault="0090109E" w:rsidP="00A46559">
            <w:pPr>
              <w:spacing w:line="240" w:lineRule="auto"/>
              <w:rPr>
                <w:rFonts w:asciiTheme="majorHAnsi" w:hAnsiTheme="majorHAnsi"/>
                <w:i/>
                <w:color w:val="000000" w:themeColor="text1"/>
              </w:rPr>
            </w:pPr>
          </w:p>
        </w:tc>
        <w:tc>
          <w:tcPr>
            <w:tcW w:w="1229" w:type="dxa"/>
            <w:tcBorders>
              <w:top w:val="single" w:sz="4" w:space="0" w:color="auto"/>
              <w:left w:val="nil"/>
              <w:bottom w:val="single" w:sz="4" w:space="0" w:color="auto"/>
              <w:right w:val="nil"/>
            </w:tcBorders>
            <w:vAlign w:val="center"/>
          </w:tcPr>
          <w:p w14:paraId="4FC87B94"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738" w:type="dxa"/>
            <w:tcBorders>
              <w:top w:val="single" w:sz="4" w:space="0" w:color="auto"/>
              <w:left w:val="nil"/>
              <w:bottom w:val="single" w:sz="4" w:space="0" w:color="auto"/>
              <w:right w:val="nil"/>
            </w:tcBorders>
            <w:vAlign w:val="center"/>
          </w:tcPr>
          <w:p w14:paraId="5939B195"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90109E" w:rsidRPr="00BF1567" w14:paraId="766BBB45" w14:textId="77777777" w:rsidTr="00B80B3D">
        <w:trPr>
          <w:trHeight w:val="330"/>
        </w:trPr>
        <w:tc>
          <w:tcPr>
            <w:tcW w:w="3613" w:type="dxa"/>
            <w:tcBorders>
              <w:left w:val="nil"/>
              <w:bottom w:val="single" w:sz="4" w:space="0" w:color="auto"/>
              <w:right w:val="nil"/>
            </w:tcBorders>
            <w:shd w:val="clear" w:color="auto" w:fill="auto"/>
            <w:noWrap/>
            <w:vAlign w:val="center"/>
          </w:tcPr>
          <w:p w14:paraId="682CA4E6" w14:textId="7C1D56CF"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 xml:space="preserve">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Aa</w:t>
            </w:r>
            <w:r w:rsidR="00922C4F" w:rsidRPr="00BF1567">
              <w:rPr>
                <w:rFonts w:asciiTheme="majorHAnsi" w:hAnsiTheme="majorHAnsi"/>
                <w:color w:val="000000" w:themeColor="text1"/>
              </w:rPr>
              <w:t>d</w:t>
            </w:r>
          </w:p>
        </w:tc>
        <w:tc>
          <w:tcPr>
            <w:tcW w:w="1530" w:type="dxa"/>
            <w:tcBorders>
              <w:left w:val="nil"/>
              <w:bottom w:val="single" w:sz="4" w:space="0" w:color="auto"/>
              <w:right w:val="nil"/>
            </w:tcBorders>
            <w:shd w:val="clear" w:color="auto" w:fill="auto"/>
            <w:noWrap/>
            <w:vAlign w:val="center"/>
          </w:tcPr>
          <w:p w14:paraId="13BEE70C"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.2725</w:t>
            </w:r>
          </w:p>
        </w:tc>
        <w:tc>
          <w:tcPr>
            <w:tcW w:w="1170" w:type="dxa"/>
            <w:tcBorders>
              <w:left w:val="nil"/>
              <w:bottom w:val="single" w:sz="4" w:space="0" w:color="auto"/>
              <w:right w:val="nil"/>
            </w:tcBorders>
            <w:shd w:val="clear" w:color="auto" w:fill="auto"/>
            <w:noWrap/>
            <w:vAlign w:val="center"/>
          </w:tcPr>
          <w:p w14:paraId="1DB26285"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.2914</w:t>
            </w:r>
          </w:p>
        </w:tc>
        <w:tc>
          <w:tcPr>
            <w:tcW w:w="1229" w:type="dxa"/>
            <w:tcBorders>
              <w:left w:val="nil"/>
              <w:bottom w:val="single" w:sz="4" w:space="0" w:color="auto"/>
              <w:right w:val="nil"/>
            </w:tcBorders>
            <w:vAlign w:val="center"/>
          </w:tcPr>
          <w:p w14:paraId="5F7A53C5" w14:textId="52085CC2"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-.311</w:t>
            </w:r>
            <w:r w:rsidR="00394B9B" w:rsidRPr="00BF1567">
              <w:rPr>
                <w:rFonts w:asciiTheme="majorHAnsi" w:hAnsiTheme="majorHAnsi"/>
              </w:rPr>
              <w:t>0</w:t>
            </w:r>
            <w:r w:rsidRPr="00BF1567">
              <w:rPr>
                <w:rFonts w:asciiTheme="majorHAnsi" w:hAnsiTheme="majorHAnsi"/>
              </w:rPr>
              <w:t xml:space="preserve"> </w:t>
            </w:r>
          </w:p>
        </w:tc>
        <w:tc>
          <w:tcPr>
            <w:tcW w:w="738" w:type="dxa"/>
            <w:tcBorders>
              <w:left w:val="nil"/>
              <w:bottom w:val="single" w:sz="4" w:space="0" w:color="auto"/>
              <w:right w:val="nil"/>
            </w:tcBorders>
            <w:vAlign w:val="center"/>
          </w:tcPr>
          <w:p w14:paraId="72EC8308" w14:textId="667A80DB"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.856</w:t>
            </w:r>
            <w:r w:rsidR="00394B9B" w:rsidRPr="00BF1567">
              <w:rPr>
                <w:rFonts w:asciiTheme="majorHAnsi" w:hAnsiTheme="majorHAnsi"/>
              </w:rPr>
              <w:t>0</w:t>
            </w:r>
          </w:p>
        </w:tc>
      </w:tr>
      <w:tr w:rsidR="0090109E" w:rsidRPr="00BF1567" w14:paraId="3E1700D3" w14:textId="77777777" w:rsidTr="00B80B3D">
        <w:trPr>
          <w:trHeight w:val="330"/>
        </w:trPr>
        <w:tc>
          <w:tcPr>
            <w:tcW w:w="3613" w:type="dxa"/>
            <w:tcBorders>
              <w:left w:val="nil"/>
              <w:bottom w:val="single" w:sz="4" w:space="0" w:color="auto"/>
              <w:right w:val="nil"/>
            </w:tcBorders>
            <w:shd w:val="clear" w:color="auto" w:fill="auto"/>
            <w:noWrap/>
            <w:vAlign w:val="center"/>
          </w:tcPr>
          <w:p w14:paraId="1DFC3F87" w14:textId="6E678D46" w:rsidR="0090109E" w:rsidRPr="00BF1567" w:rsidRDefault="0090109E" w:rsidP="00A46559">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Spre   </w:t>
            </w:r>
            <w:r w:rsidRPr="00BF1567">
              <w:rPr>
                <w:rFonts w:ascii="Calibri" w:eastAsia="Calibri" w:hAnsi="Calibri" w:cs="Calibri"/>
              </w:rPr>
              <w:t>→</w:t>
            </w:r>
            <w:r w:rsidRPr="00BF1567">
              <w:rPr>
                <w:rFonts w:asciiTheme="majorHAnsi" w:hAnsiTheme="majorHAnsi"/>
              </w:rPr>
              <w:t xml:space="preserve">   Aa</w:t>
            </w:r>
            <w:r w:rsidR="00922C4F" w:rsidRPr="00BF1567">
              <w:rPr>
                <w:rFonts w:asciiTheme="majorHAnsi" w:hAnsiTheme="majorHAnsi"/>
              </w:rPr>
              <w:t>d</w:t>
            </w:r>
          </w:p>
        </w:tc>
        <w:tc>
          <w:tcPr>
            <w:tcW w:w="1530" w:type="dxa"/>
            <w:tcBorders>
              <w:left w:val="nil"/>
              <w:bottom w:val="single" w:sz="4" w:space="0" w:color="auto"/>
              <w:right w:val="nil"/>
            </w:tcBorders>
            <w:shd w:val="clear" w:color="auto" w:fill="auto"/>
            <w:noWrap/>
            <w:vAlign w:val="center"/>
          </w:tcPr>
          <w:p w14:paraId="711DE273" w14:textId="77777777" w:rsidR="0090109E" w:rsidRPr="00BF1567" w:rsidRDefault="0090109E" w:rsidP="00A46559">
            <w:pPr>
              <w:spacing w:line="240" w:lineRule="auto"/>
              <w:rPr>
                <w:rFonts w:asciiTheme="majorHAnsi" w:hAnsiTheme="majorHAnsi"/>
              </w:rPr>
            </w:pPr>
            <w:r w:rsidRPr="00BF1567">
              <w:rPr>
                <w:rFonts w:asciiTheme="majorHAnsi" w:hAnsiTheme="majorHAnsi"/>
              </w:rPr>
              <w:t>.869</w:t>
            </w:r>
          </w:p>
        </w:tc>
        <w:tc>
          <w:tcPr>
            <w:tcW w:w="1170" w:type="dxa"/>
            <w:tcBorders>
              <w:left w:val="nil"/>
              <w:bottom w:val="single" w:sz="4" w:space="0" w:color="auto"/>
              <w:right w:val="nil"/>
            </w:tcBorders>
            <w:shd w:val="clear" w:color="auto" w:fill="auto"/>
            <w:noWrap/>
            <w:vAlign w:val="center"/>
          </w:tcPr>
          <w:p w14:paraId="22854FC3" w14:textId="77777777" w:rsidR="0090109E" w:rsidRPr="00BF1567" w:rsidRDefault="0090109E" w:rsidP="00A46559">
            <w:pPr>
              <w:spacing w:line="240" w:lineRule="auto"/>
              <w:rPr>
                <w:rFonts w:asciiTheme="majorHAnsi" w:hAnsiTheme="majorHAnsi"/>
              </w:rPr>
            </w:pPr>
            <w:r w:rsidRPr="00BF1567">
              <w:rPr>
                <w:rFonts w:asciiTheme="majorHAnsi" w:hAnsiTheme="majorHAnsi"/>
              </w:rPr>
              <w:t>.237</w:t>
            </w:r>
          </w:p>
        </w:tc>
        <w:tc>
          <w:tcPr>
            <w:tcW w:w="1229" w:type="dxa"/>
            <w:tcBorders>
              <w:left w:val="nil"/>
              <w:bottom w:val="single" w:sz="4" w:space="0" w:color="auto"/>
              <w:right w:val="nil"/>
            </w:tcBorders>
            <w:vAlign w:val="center"/>
          </w:tcPr>
          <w:p w14:paraId="6F51BA96" w14:textId="77777777" w:rsidR="0090109E" w:rsidRPr="00BF1567" w:rsidRDefault="0090109E" w:rsidP="00A46559">
            <w:pPr>
              <w:spacing w:line="240" w:lineRule="auto"/>
              <w:rPr>
                <w:rFonts w:asciiTheme="majorHAnsi" w:hAnsiTheme="majorHAnsi"/>
              </w:rPr>
            </w:pPr>
            <w:r w:rsidRPr="00BF1567">
              <w:rPr>
                <w:rFonts w:asciiTheme="majorHAnsi" w:hAnsiTheme="majorHAnsi"/>
              </w:rPr>
              <w:t>.4746</w:t>
            </w:r>
          </w:p>
        </w:tc>
        <w:tc>
          <w:tcPr>
            <w:tcW w:w="738" w:type="dxa"/>
            <w:tcBorders>
              <w:left w:val="nil"/>
              <w:bottom w:val="single" w:sz="4" w:space="0" w:color="auto"/>
              <w:right w:val="nil"/>
            </w:tcBorders>
            <w:vAlign w:val="center"/>
          </w:tcPr>
          <w:p w14:paraId="2D700906" w14:textId="77777777" w:rsidR="0090109E" w:rsidRPr="00BF1567" w:rsidRDefault="0090109E" w:rsidP="00A46559">
            <w:pPr>
              <w:spacing w:line="240" w:lineRule="auto"/>
              <w:rPr>
                <w:rFonts w:asciiTheme="majorHAnsi" w:hAnsiTheme="majorHAnsi"/>
              </w:rPr>
            </w:pPr>
            <w:r w:rsidRPr="00BF1567">
              <w:rPr>
                <w:rFonts w:asciiTheme="majorHAnsi" w:hAnsiTheme="majorHAnsi"/>
              </w:rPr>
              <w:t>1.420</w:t>
            </w:r>
          </w:p>
        </w:tc>
      </w:tr>
    </w:tbl>
    <w:p w14:paraId="138769BC" w14:textId="64BC2622" w:rsidR="0090109E" w:rsidRPr="00BF1567" w:rsidRDefault="0090109E" w:rsidP="0090109E">
      <w:pPr>
        <w:rPr>
          <w:rFonts w:asciiTheme="majorHAnsi" w:hAnsiTheme="majorHAnsi"/>
        </w:rPr>
      </w:pPr>
      <w:r w:rsidRPr="00BF1567">
        <w:rPr>
          <w:rFonts w:asciiTheme="majorHAnsi" w:hAnsiTheme="majorHAnsi"/>
          <w:i/>
        </w:rPr>
        <w:t>Note.</w:t>
      </w:r>
      <w:r w:rsidRPr="00BF1567">
        <w:rPr>
          <w:rFonts w:asciiTheme="majorHAnsi" w:hAnsiTheme="majorHAnsi"/>
        </w:rPr>
        <w:t xml:space="preserve"> Aa</w:t>
      </w:r>
      <w:r w:rsidR="00922C4F" w:rsidRPr="00BF1567">
        <w:rPr>
          <w:rFonts w:asciiTheme="majorHAnsi" w:hAnsiTheme="majorHAnsi"/>
        </w:rPr>
        <w:t>d</w:t>
      </w:r>
      <w:r w:rsidRPr="00BF1567">
        <w:rPr>
          <w:rFonts w:asciiTheme="majorHAnsi" w:hAnsiTheme="majorHAnsi"/>
        </w:rPr>
        <w:t xml:space="preserve"> = Ad attitude; Spre = Spatial presence.</w:t>
      </w:r>
    </w:p>
    <w:p w14:paraId="0ED6EF5A" w14:textId="247DE681" w:rsidR="006C4DFB" w:rsidRPr="00BF1567" w:rsidRDefault="00606999" w:rsidP="00A43998">
      <w:pPr>
        <w:ind w:firstLine="720"/>
        <w:rPr>
          <w:rFonts w:asciiTheme="majorHAnsi" w:hAnsiTheme="majorHAnsi"/>
        </w:rPr>
      </w:pPr>
      <w:r w:rsidRPr="00BF1567">
        <w:rPr>
          <w:rFonts w:asciiTheme="majorHAnsi" w:hAnsiTheme="majorHAnsi"/>
        </w:rPr>
        <w:t>Next, the study tested how</w:t>
      </w:r>
      <w:r w:rsidRPr="00BF1567">
        <w:rPr>
          <w:rStyle w:val="Heading3Char"/>
          <w:i w:val="0"/>
        </w:rPr>
        <w:t xml:space="preserve"> spatial presence</w:t>
      </w:r>
      <w:r w:rsidRPr="00BF1567">
        <w:rPr>
          <w:rFonts w:asciiTheme="majorHAnsi" w:hAnsiTheme="majorHAnsi"/>
        </w:rPr>
        <w:t xml:space="preserve"> mediated the effect of interface type on brand attitude. </w:t>
      </w:r>
      <w:r w:rsidR="0090109E" w:rsidRPr="00BF1567">
        <w:rPr>
          <w:rFonts w:asciiTheme="majorHAnsi" w:hAnsiTheme="majorHAnsi"/>
        </w:rPr>
        <w:t>A significant positive effect of interface type on spatial presence was found (</w:t>
      </w:r>
      <w:r w:rsidR="0090109E" w:rsidRPr="00BF1567">
        <w:rPr>
          <w:rFonts w:asciiTheme="majorHAnsi" w:hAnsiTheme="majorHAnsi"/>
          <w:i/>
        </w:rPr>
        <w:t>b</w:t>
      </w:r>
      <w:r w:rsidR="0090109E" w:rsidRPr="00BF1567">
        <w:rPr>
          <w:rFonts w:asciiTheme="majorHAnsi" w:hAnsiTheme="majorHAnsi"/>
        </w:rPr>
        <w:t xml:space="preserve"> = 1.167, </w:t>
      </w:r>
      <w:r w:rsidR="0090109E" w:rsidRPr="00BF1567">
        <w:rPr>
          <w:rFonts w:asciiTheme="majorHAnsi" w:hAnsiTheme="majorHAnsi"/>
          <w:i/>
        </w:rPr>
        <w:t>SE</w:t>
      </w:r>
      <w:r w:rsidR="0090109E" w:rsidRPr="00BF1567">
        <w:rPr>
          <w:rFonts w:asciiTheme="majorHAnsi" w:hAnsiTheme="majorHAnsi"/>
        </w:rPr>
        <w:t xml:space="preserve"> = .2062, </w:t>
      </w:r>
      <w:r w:rsidR="0090109E" w:rsidRPr="00BF1567">
        <w:rPr>
          <w:rFonts w:asciiTheme="majorHAnsi" w:hAnsiTheme="majorHAnsi"/>
          <w:i/>
        </w:rPr>
        <w:t>p</w:t>
      </w:r>
      <w:r w:rsidR="0090109E" w:rsidRPr="00BF1567">
        <w:rPr>
          <w:rFonts w:asciiTheme="majorHAnsi" w:hAnsiTheme="majorHAnsi"/>
        </w:rPr>
        <w:t xml:space="preserve"> &lt; .001). In turn, spatial presence positively influenced brand attitude (</w:t>
      </w:r>
      <w:r w:rsidR="0090109E" w:rsidRPr="00BF1567">
        <w:rPr>
          <w:rFonts w:asciiTheme="majorHAnsi" w:hAnsiTheme="majorHAnsi"/>
          <w:i/>
        </w:rPr>
        <w:t>b</w:t>
      </w:r>
      <w:r w:rsidR="0090109E" w:rsidRPr="00BF1567">
        <w:rPr>
          <w:rFonts w:asciiTheme="majorHAnsi" w:hAnsiTheme="majorHAnsi"/>
        </w:rPr>
        <w:t xml:space="preserve"> = .3906, </w:t>
      </w:r>
      <w:r w:rsidR="0090109E" w:rsidRPr="00BF1567">
        <w:rPr>
          <w:rFonts w:asciiTheme="majorHAnsi" w:hAnsiTheme="majorHAnsi"/>
          <w:i/>
        </w:rPr>
        <w:t>SE</w:t>
      </w:r>
      <w:r w:rsidR="0090109E" w:rsidRPr="00BF1567">
        <w:rPr>
          <w:rFonts w:asciiTheme="majorHAnsi" w:hAnsiTheme="majorHAnsi"/>
        </w:rPr>
        <w:t xml:space="preserve"> = .1502, </w:t>
      </w:r>
      <w:r w:rsidR="0090109E" w:rsidRPr="00BF1567">
        <w:rPr>
          <w:rFonts w:asciiTheme="majorHAnsi" w:hAnsiTheme="majorHAnsi"/>
          <w:i/>
        </w:rPr>
        <w:t xml:space="preserve">p </w:t>
      </w:r>
      <w:r w:rsidR="0090109E" w:rsidRPr="00BF1567">
        <w:rPr>
          <w:rFonts w:asciiTheme="majorHAnsi" w:hAnsiTheme="majorHAnsi"/>
        </w:rPr>
        <w:t>&lt; .05). Although the direct effect of interface type on brand attitude was not found (</w:t>
      </w:r>
      <w:r w:rsidR="0090109E" w:rsidRPr="00BF1567">
        <w:rPr>
          <w:rFonts w:asciiTheme="majorHAnsi" w:hAnsiTheme="majorHAnsi"/>
          <w:i/>
        </w:rPr>
        <w:t>b</w:t>
      </w:r>
      <w:r w:rsidR="0090109E" w:rsidRPr="00BF1567">
        <w:rPr>
          <w:rFonts w:asciiTheme="majorHAnsi" w:hAnsiTheme="majorHAnsi"/>
        </w:rPr>
        <w:t xml:space="preserve"> = -.109, </w:t>
      </w:r>
      <w:r w:rsidR="0090109E" w:rsidRPr="00BF1567">
        <w:rPr>
          <w:rFonts w:asciiTheme="majorHAnsi" w:hAnsiTheme="majorHAnsi"/>
          <w:i/>
        </w:rPr>
        <w:t>SE</w:t>
      </w:r>
      <w:r w:rsidR="0090109E" w:rsidRPr="00BF1567">
        <w:rPr>
          <w:rFonts w:asciiTheme="majorHAnsi" w:hAnsiTheme="majorHAnsi"/>
        </w:rPr>
        <w:t xml:space="preserve"> = .2921, 95% </w:t>
      </w:r>
      <w:r w:rsidR="0090109E" w:rsidRPr="00BF1567">
        <w:rPr>
          <w:rFonts w:asciiTheme="majorHAnsi" w:hAnsiTheme="majorHAnsi"/>
          <w:i/>
        </w:rPr>
        <w:t xml:space="preserve">CI </w:t>
      </w:r>
      <w:r w:rsidR="0090109E" w:rsidRPr="00BF1567">
        <w:rPr>
          <w:rFonts w:asciiTheme="majorHAnsi" w:hAnsiTheme="majorHAnsi"/>
        </w:rPr>
        <w:t xml:space="preserve">= [-.6945, .4759]), </w:t>
      </w:r>
      <w:r w:rsidR="0090109E" w:rsidRPr="00BF1567">
        <w:rPr>
          <w:rFonts w:asciiTheme="majorHAnsi" w:hAnsiTheme="majorHAnsi"/>
        </w:rPr>
        <w:lastRenderedPageBreak/>
        <w:t>a significant positive indirect effect was found (</w:t>
      </w:r>
      <w:r w:rsidR="0090109E" w:rsidRPr="00BF1567">
        <w:rPr>
          <w:rFonts w:asciiTheme="majorHAnsi" w:hAnsiTheme="majorHAnsi"/>
          <w:i/>
        </w:rPr>
        <w:t>b</w:t>
      </w:r>
      <w:r w:rsidR="0090109E" w:rsidRPr="00BF1567">
        <w:rPr>
          <w:rFonts w:asciiTheme="majorHAnsi" w:hAnsiTheme="majorHAnsi"/>
        </w:rPr>
        <w:t xml:space="preserve"> = .4556, </w:t>
      </w:r>
      <w:r w:rsidR="0090109E" w:rsidRPr="00BF1567">
        <w:rPr>
          <w:rFonts w:asciiTheme="majorHAnsi" w:hAnsiTheme="majorHAnsi"/>
          <w:i/>
        </w:rPr>
        <w:t>SE</w:t>
      </w:r>
      <w:r w:rsidR="0090109E" w:rsidRPr="00BF1567">
        <w:rPr>
          <w:rFonts w:asciiTheme="majorHAnsi" w:hAnsiTheme="majorHAnsi"/>
        </w:rPr>
        <w:t xml:space="preserve"> = .1782, 95% </w:t>
      </w:r>
      <w:r w:rsidR="0090109E" w:rsidRPr="00BF1567">
        <w:rPr>
          <w:rFonts w:asciiTheme="majorHAnsi" w:hAnsiTheme="majorHAnsi"/>
          <w:i/>
        </w:rPr>
        <w:t xml:space="preserve">CI </w:t>
      </w:r>
      <w:r w:rsidR="0090109E" w:rsidRPr="00BF1567">
        <w:rPr>
          <w:rFonts w:asciiTheme="majorHAnsi" w:hAnsiTheme="majorHAnsi"/>
        </w:rPr>
        <w:t>= [.1497, .8584]). These relationships indicate that</w:t>
      </w:r>
      <w:r w:rsidR="00A86DE1" w:rsidRPr="00BF1567">
        <w:rPr>
          <w:rFonts w:asciiTheme="majorHAnsi" w:hAnsiTheme="majorHAnsi"/>
        </w:rPr>
        <w:t xml:space="preserve"> the</w:t>
      </w:r>
      <w:r w:rsidR="0090109E" w:rsidRPr="00BF1567">
        <w:rPr>
          <w:rFonts w:asciiTheme="majorHAnsi" w:hAnsiTheme="majorHAnsi"/>
        </w:rPr>
        <w:t xml:space="preserve"> VR system generated more spatial presence, and in turn led to more favorable brand attitude than </w:t>
      </w:r>
      <w:r w:rsidR="00A86DE1" w:rsidRPr="00BF1567">
        <w:rPr>
          <w:rFonts w:asciiTheme="majorHAnsi" w:hAnsiTheme="majorHAnsi"/>
        </w:rPr>
        <w:t xml:space="preserve">the </w:t>
      </w:r>
      <w:r w:rsidR="0090109E" w:rsidRPr="00BF1567">
        <w:rPr>
          <w:rFonts w:asciiTheme="majorHAnsi" w:hAnsiTheme="majorHAnsi"/>
        </w:rPr>
        <w:t xml:space="preserve">2-D system. Therefore, H4a-v was supported. </w:t>
      </w:r>
      <w:r w:rsidR="00345480" w:rsidRPr="00BF1567">
        <w:rPr>
          <w:rFonts w:asciiTheme="majorHAnsi" w:hAnsiTheme="majorHAnsi"/>
          <w:color w:val="000000" w:themeColor="text1"/>
        </w:rPr>
        <w:t>See Figure 8 and Table 18</w:t>
      </w:r>
      <w:r w:rsidR="00345480" w:rsidRPr="00BF1567">
        <w:rPr>
          <w:rFonts w:asciiTheme="majorHAnsi" w:hAnsiTheme="majorHAnsi"/>
        </w:rPr>
        <w:t>.</w:t>
      </w:r>
    </w:p>
    <w:p w14:paraId="2EF9B158" w14:textId="67ACD02A"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g">
            <w:drawing>
              <wp:anchor distT="0" distB="0" distL="114300" distR="114300" simplePos="0" relativeHeight="251897856" behindDoc="0" locked="0" layoutInCell="1" allowOverlap="1" wp14:anchorId="7AF120B5" wp14:editId="0F80B0D3">
                <wp:simplePos x="0" y="0"/>
                <wp:positionH relativeFrom="column">
                  <wp:posOffset>-454</wp:posOffset>
                </wp:positionH>
                <wp:positionV relativeFrom="paragraph">
                  <wp:posOffset>230904</wp:posOffset>
                </wp:positionV>
                <wp:extent cx="5257800" cy="1680210"/>
                <wp:effectExtent l="0" t="0" r="25400" b="21590"/>
                <wp:wrapNone/>
                <wp:docPr id="4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s:wsp>
                        <wps:cNvPr id="47" name="Text Box 2"/>
                        <wps:cNvSpPr txBox="1">
                          <a:spLocks noChangeArrowheads="1"/>
                        </wps:cNvSpPr>
                        <wps:spPr bwMode="auto">
                          <a:xfrm>
                            <a:off x="3146" y="10155"/>
                            <a:ext cx="241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88997" w14:textId="77777777" w:rsidR="00FC135F" w:rsidRPr="00514835" w:rsidRDefault="00FC135F" w:rsidP="0090109E">
                              <w:r>
                                <w:rPr>
                                  <w:rFonts w:ascii="Times New Roman" w:hAnsi="Times New Roman"/>
                                </w:rPr>
                                <w:t>1.167</w:t>
                              </w:r>
                              <w:r w:rsidRPr="004367F0">
                                <w:rPr>
                                  <w:rFonts w:ascii="Times New Roman" w:hAnsi="Times New Roman"/>
                                </w:rPr>
                                <w:t xml:space="preserve">, </w:t>
                              </w:r>
                              <w:r>
                                <w:rPr>
                                  <w:rFonts w:ascii="Times New Roman" w:hAnsi="Times New Roman"/>
                                </w:rPr>
                                <w:t>(</w:t>
                              </w:r>
                              <w:r w:rsidRPr="004367F0">
                                <w:rPr>
                                  <w:rFonts w:ascii="Times New Roman" w:hAnsi="Times New Roman"/>
                                </w:rPr>
                                <w:t>.</w:t>
                              </w:r>
                              <w:r>
                                <w:rPr>
                                  <w:rFonts w:ascii="Times New Roman" w:hAnsi="Times New Roman"/>
                                </w:rPr>
                                <w:t>2062)</w:t>
                              </w:r>
                              <w:r w:rsidRPr="00A40923">
                                <w:rPr>
                                  <w:rFonts w:ascii="Times New Roman" w:hAnsi="Times New Roman"/>
                                  <w:vertAlign w:val="superscript"/>
                                </w:rPr>
                                <w:t>***</w:t>
                              </w:r>
                            </w:p>
                          </w:txbxContent>
                        </wps:txbx>
                        <wps:bodyPr rot="0" vert="horz" wrap="square" lIns="91440" tIns="45720" rIns="91440" bIns="45720" anchor="t" anchorCtr="0" upright="1">
                          <a:noAutofit/>
                        </wps:bodyPr>
                      </wps:wsp>
                      <wps:wsp>
                        <wps:cNvPr id="48" name="Text Box 5"/>
                        <wps:cNvSpPr txBox="1">
                          <a:spLocks noChangeArrowheads="1"/>
                        </wps:cNvSpPr>
                        <wps:spPr bwMode="auto">
                          <a:xfrm>
                            <a:off x="8006" y="9891"/>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31DC0" w14:textId="77777777" w:rsidR="00FC135F" w:rsidRPr="00514835" w:rsidRDefault="00FC135F" w:rsidP="0090109E">
                              <w:r>
                                <w:rPr>
                                  <w:rFonts w:ascii="Times New Roman" w:hAnsi="Times New Roman"/>
                                </w:rPr>
                                <w:t>.3906</w:t>
                              </w:r>
                              <w:r w:rsidRPr="004367F0">
                                <w:rPr>
                                  <w:rFonts w:ascii="Times New Roman" w:hAnsi="Times New Roman"/>
                                </w:rPr>
                                <w:t>,</w:t>
                              </w:r>
                              <w:r>
                                <w:rPr>
                                  <w:rFonts w:ascii="Times New Roman" w:hAnsi="Times New Roman"/>
                                </w:rPr>
                                <w:t xml:space="preserve"> (</w:t>
                              </w:r>
                              <w:r w:rsidRPr="004367F0">
                                <w:rPr>
                                  <w:rFonts w:ascii="Times New Roman" w:hAnsi="Times New Roman"/>
                                </w:rPr>
                                <w:t>.</w:t>
                              </w:r>
                              <w:r>
                                <w:rPr>
                                  <w:rFonts w:ascii="Times New Roman" w:hAnsi="Times New Roman"/>
                                </w:rPr>
                                <w:t>1502)</w:t>
                              </w:r>
                              <w:r w:rsidRPr="00A40923">
                                <w:rPr>
                                  <w:rFonts w:ascii="Times New Roman" w:hAnsi="Times New Roman"/>
                                  <w:vertAlign w:val="superscript"/>
                                </w:rPr>
                                <w:t>**</w:t>
                              </w:r>
                            </w:p>
                            <w:p w14:paraId="3D793BEC" w14:textId="77777777" w:rsidR="00FC135F" w:rsidRPr="00514835" w:rsidRDefault="00FC135F" w:rsidP="0090109E"/>
                          </w:txbxContent>
                        </wps:txbx>
                        <wps:bodyPr rot="0" vert="horz" wrap="square" lIns="91440" tIns="45720" rIns="91440" bIns="45720" anchor="t" anchorCtr="0" upright="1">
                          <a:noAutofit/>
                        </wps:bodyPr>
                      </wps:wsp>
                      <wpg:grpSp>
                        <wpg:cNvPr id="49" name="Group 6"/>
                        <wpg:cNvGrpSpPr>
                          <a:grpSpLocks/>
                        </wpg:cNvGrpSpPr>
                        <wpg:grpSpPr bwMode="auto">
                          <a:xfrm>
                            <a:off x="2649" y="9450"/>
                            <a:ext cx="8280" cy="2646"/>
                            <a:chOff x="2304" y="9450"/>
                            <a:chExt cx="8280" cy="2646"/>
                          </a:xfrm>
                        </wpg:grpSpPr>
                        <wps:wsp>
                          <wps:cNvPr id="50"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FC9929" w14:textId="77777777" w:rsidR="00FC135F" w:rsidRDefault="00FC135F" w:rsidP="0090109E">
                                <w:pPr>
                                  <w:jc w:val="center"/>
                                </w:pPr>
                                <w:r>
                                  <w:t>Interface type</w:t>
                                </w:r>
                              </w:p>
                            </w:txbxContent>
                          </wps:txbx>
                          <wps:bodyPr rot="0" vert="horz" wrap="square" lIns="91440" tIns="45720" rIns="91440" bIns="45720" anchor="t" anchorCtr="0" upright="1">
                            <a:noAutofit/>
                          </wps:bodyPr>
                        </wps:wsp>
                        <wps:wsp>
                          <wps:cNvPr id="51"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8C9E39" w14:textId="77777777" w:rsidR="00FC135F" w:rsidRDefault="00FC135F" w:rsidP="0090109E">
                                <w:pPr>
                                  <w:spacing w:line="240" w:lineRule="auto"/>
                                  <w:jc w:val="center"/>
                                </w:pPr>
                                <w:r>
                                  <w:t>Brand attitude</w:t>
                                </w:r>
                              </w:p>
                            </w:txbxContent>
                          </wps:txbx>
                          <wps:bodyPr rot="0" vert="horz" wrap="square" lIns="91440" tIns="45720" rIns="91440" bIns="45720" anchor="t" anchorCtr="0" upright="1">
                            <a:noAutofit/>
                          </wps:bodyPr>
                        </wps:wsp>
                        <wps:wsp>
                          <wps:cNvPr id="52"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9ED2F1" w14:textId="77777777" w:rsidR="00FC135F" w:rsidRDefault="00FC135F" w:rsidP="0090109E">
                                <w:pPr>
                                  <w:spacing w:line="240" w:lineRule="auto"/>
                                  <w:jc w:val="center"/>
                                </w:pPr>
                                <w:r>
                                  <w:t>Spatial presence</w:t>
                                </w:r>
                              </w:p>
                            </w:txbxContent>
                          </wps:txbx>
                          <wps:bodyPr rot="0" vert="horz" wrap="square" lIns="91440" tIns="45720" rIns="91440" bIns="45720" anchor="t" anchorCtr="0" upright="1">
                            <a:noAutofit/>
                          </wps:bodyPr>
                        </wps:wsp>
                        <wps:wsp>
                          <wps:cNvPr id="53"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7AF120B5" id="Group 3" o:spid="_x0000_s1069" style="position:absolute;margin-left:-.05pt;margin-top:18.2pt;width:414pt;height:132.3pt;z-index:251897856"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">
                <v:shape id="_x0000_s1070" type="#_x0000_t202" style="position:absolute;left:3146;top:10155;width:241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20188997" w14:textId="77777777" w:rsidR="00FC135F" w:rsidRPr="00514835" w:rsidRDefault="00FC135F" w:rsidP="0090109E">
                        <w:r>
                          <w:rPr>
                            <w:rFonts w:ascii="Times New Roman" w:hAnsi="Times New Roman"/>
                          </w:rPr>
                          <w:t>1.167</w:t>
                        </w:r>
                        <w:r w:rsidRPr="004367F0">
                          <w:rPr>
                            <w:rFonts w:ascii="Times New Roman" w:hAnsi="Times New Roman"/>
                          </w:rPr>
                          <w:t xml:space="preserve">, </w:t>
                        </w:r>
                        <w:r>
                          <w:rPr>
                            <w:rFonts w:ascii="Times New Roman" w:hAnsi="Times New Roman"/>
                          </w:rPr>
                          <w:t>(</w:t>
                        </w:r>
                        <w:r w:rsidRPr="004367F0">
                          <w:rPr>
                            <w:rFonts w:ascii="Times New Roman" w:hAnsi="Times New Roman"/>
                          </w:rPr>
                          <w:t>.</w:t>
                        </w:r>
                        <w:r>
                          <w:rPr>
                            <w:rFonts w:ascii="Times New Roman" w:hAnsi="Times New Roman"/>
                          </w:rPr>
                          <w:t>2062)</w:t>
                        </w:r>
                        <w:r w:rsidRPr="00A40923">
                          <w:rPr>
                            <w:rFonts w:ascii="Times New Roman" w:hAnsi="Times New Roman"/>
                            <w:vertAlign w:val="superscript"/>
                          </w:rPr>
                          <w:t>***</w:t>
                        </w:r>
                      </w:p>
                    </w:txbxContent>
                  </v:textbox>
                </v:shape>
                <v:shape id="Text Box 5" o:spid="_x0000_s1071" type="#_x0000_t202" style="position:absolute;left:8006;top:9891;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68631DC0" w14:textId="77777777" w:rsidR="00FC135F" w:rsidRPr="00514835" w:rsidRDefault="00FC135F" w:rsidP="0090109E">
                        <w:r>
                          <w:rPr>
                            <w:rFonts w:ascii="Times New Roman" w:hAnsi="Times New Roman"/>
                          </w:rPr>
                          <w:t>.3906</w:t>
                        </w:r>
                        <w:r w:rsidRPr="004367F0">
                          <w:rPr>
                            <w:rFonts w:ascii="Times New Roman" w:hAnsi="Times New Roman"/>
                          </w:rPr>
                          <w:t>,</w:t>
                        </w:r>
                        <w:r>
                          <w:rPr>
                            <w:rFonts w:ascii="Times New Roman" w:hAnsi="Times New Roman"/>
                          </w:rPr>
                          <w:t xml:space="preserve"> (</w:t>
                        </w:r>
                        <w:r w:rsidRPr="004367F0">
                          <w:rPr>
                            <w:rFonts w:ascii="Times New Roman" w:hAnsi="Times New Roman"/>
                          </w:rPr>
                          <w:t>.</w:t>
                        </w:r>
                        <w:r>
                          <w:rPr>
                            <w:rFonts w:ascii="Times New Roman" w:hAnsi="Times New Roman"/>
                          </w:rPr>
                          <w:t>1502)</w:t>
                        </w:r>
                        <w:r w:rsidRPr="00A40923">
                          <w:rPr>
                            <w:rFonts w:ascii="Times New Roman" w:hAnsi="Times New Roman"/>
                            <w:vertAlign w:val="superscript"/>
                          </w:rPr>
                          <w:t>**</w:t>
                        </w:r>
                      </w:p>
                      <w:p w14:paraId="3D793BEC" w14:textId="77777777" w:rsidR="00FC135F" w:rsidRPr="00514835" w:rsidRDefault="00FC135F" w:rsidP="0090109E"/>
                    </w:txbxContent>
                  </v:textbox>
                </v:shape>
                <v:group id="_x0000_s1072"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_x0000_s1073"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" filled="f">
                    <v:textbox>
                      <w:txbxContent>
                        <w:p w14:paraId="6EFC9929" w14:textId="77777777" w:rsidR="00FC135F" w:rsidRDefault="00FC135F" w:rsidP="0090109E">
                          <w:pPr>
                            <w:jc w:val="center"/>
                          </w:pPr>
                          <w:r>
                            <w:t>Interface type</w:t>
                          </w:r>
                        </w:p>
                      </w:txbxContent>
                    </v:textbox>
                  </v:rect>
                  <v:rect id="Rectangle 8" o:spid="_x0000_s1074"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" filled="f">
                    <v:textbox>
                      <w:txbxContent>
                        <w:p w14:paraId="6B8C9E39" w14:textId="77777777" w:rsidR="00FC135F" w:rsidRDefault="00FC135F" w:rsidP="0090109E">
                          <w:pPr>
                            <w:spacing w:line="240" w:lineRule="auto"/>
                            <w:jc w:val="center"/>
                          </w:pPr>
                          <w:r>
                            <w:t>Brand attitude</w:t>
                          </w:r>
                        </w:p>
                      </w:txbxContent>
                    </v:textbox>
                  </v:rect>
                  <v:rect id="Rectangle 9" o:spid="_x0000_s1075"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" filled="f">
                    <v:textbox>
                      <w:txbxContent>
                        <w:p w14:paraId="0C9ED2F1" w14:textId="77777777" w:rsidR="00FC135F" w:rsidRDefault="00FC135F" w:rsidP="0090109E">
                          <w:pPr>
                            <w:spacing w:line="240" w:lineRule="auto"/>
                            <w:jc w:val="center"/>
                          </w:pPr>
                          <w:r>
                            <w:t>Spatial presence</w:t>
                          </w:r>
                        </w:p>
                      </w:txbxContent>
                    </v:textbox>
                  </v:rect>
                  <v:shape id="AutoShape 10" o:spid="_x0000_s1076"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">
                    <v:stroke endarrow="block"/>
                  </v:shape>
                  <v:shape id="AutoShape 11" o:spid="_x0000_s1077"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Fe6xgAAANsAAAAPAAAAZHJzL2Rvd25yZXYueG1sRI9Pa8JA&#10;FMTvBb/D8oTe6sbS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NlBXusYAAADbAAAA&#10;DwAAAAAAAAAAAAAAAAAHAgAAZHJzL2Rvd25yZXYueG1sUEsFBgAAAAADAAMAtwAAAPoCAAAAAA==&#10;">
                    <v:stroke endarrow="block"/>
                  </v:shape>
                  <v:shape id="AutoShape 12" o:spid="_x0000_s1078"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">
                    <v:stroke endarrow="block"/>
                  </v:shape>
                </v:group>
              </v:group>
            </w:pict>
          </mc:Fallback>
        </mc:AlternateContent>
      </w:r>
    </w:p>
    <w:p w14:paraId="3C154E1E" w14:textId="77777777" w:rsidR="0090109E" w:rsidRPr="00BF1567" w:rsidRDefault="0090109E" w:rsidP="0090109E">
      <w:pPr>
        <w:rPr>
          <w:rFonts w:asciiTheme="majorHAnsi" w:hAnsiTheme="majorHAnsi"/>
        </w:rPr>
      </w:pPr>
    </w:p>
    <w:p w14:paraId="1862A3E0" w14:textId="77777777" w:rsidR="0090109E" w:rsidRPr="00BF1567" w:rsidRDefault="0090109E" w:rsidP="0090109E">
      <w:pPr>
        <w:rPr>
          <w:rFonts w:asciiTheme="majorHAnsi" w:hAnsiTheme="majorHAnsi"/>
        </w:rPr>
      </w:pPr>
    </w:p>
    <w:p w14:paraId="1B358D16" w14:textId="77777777"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898880" behindDoc="0" locked="0" layoutInCell="1" allowOverlap="1" wp14:anchorId="570C45E0" wp14:editId="0CE17733">
                <wp:simplePos x="0" y="0"/>
                <wp:positionH relativeFrom="column">
                  <wp:posOffset>2273258</wp:posOffset>
                </wp:positionH>
                <wp:positionV relativeFrom="paragraph">
                  <wp:posOffset>118287</wp:posOffset>
                </wp:positionV>
                <wp:extent cx="1123950" cy="342900"/>
                <wp:effectExtent l="0" t="0" r="0" b="12700"/>
                <wp:wrapNone/>
                <wp:docPr id="5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F201F" w14:textId="77777777" w:rsidR="00FC135F" w:rsidRPr="00514835" w:rsidRDefault="00FC135F" w:rsidP="0090109E">
                            <w:pPr>
                              <w:jc w:val="center"/>
                            </w:pPr>
                            <w:r>
                              <w:rPr>
                                <w:rFonts w:ascii="Times New Roman" w:hAnsi="Times New Roman"/>
                              </w:rPr>
                              <w:t>n. s.</w:t>
                            </w:r>
                          </w:p>
                          <w:p w14:paraId="1350246C" w14:textId="77777777" w:rsidR="00FC135F" w:rsidRPr="00514835" w:rsidRDefault="00FC135F" w:rsidP="0090109E"/>
                        </w:txbxContent>
                      </wps:txbx>
                      <wps:bodyPr rot="0" vert="horz" wrap="square" lIns="91440" tIns="45720" rIns="91440" bIns="45720" anchor="t" anchorCtr="0" upright="1">
                        <a:noAutofit/>
                      </wps:bodyPr>
                    </wps:wsp>
                  </a:graphicData>
                </a:graphic>
              </wp:anchor>
            </w:drawing>
          </mc:Choice>
          <mc:Fallback>
            <w:pict>
              <v:shape w14:anchorId="570C45E0" id="Text Box 13" o:spid="_x0000_s1079" type="#_x0000_t202" style="position:absolute;margin-left:179pt;margin-top:9.3pt;width:88.5pt;height:27pt;z-index:25189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dXAuwIAAMM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" filled="f" stroked="f">
                <v:textbox>
                  <w:txbxContent>
                    <w:p w14:paraId="440F201F" w14:textId="77777777" w:rsidR="00FC135F" w:rsidRPr="00514835" w:rsidRDefault="00FC135F" w:rsidP="0090109E">
                      <w:pPr>
                        <w:jc w:val="center"/>
                      </w:pPr>
                      <w:r>
                        <w:rPr>
                          <w:rFonts w:ascii="Times New Roman" w:hAnsi="Times New Roman"/>
                        </w:rPr>
                        <w:t>n. s.</w:t>
                      </w:r>
                    </w:p>
                    <w:p w14:paraId="1350246C" w14:textId="77777777" w:rsidR="00FC135F" w:rsidRPr="00514835" w:rsidRDefault="00FC135F" w:rsidP="0090109E"/>
                  </w:txbxContent>
                </v:textbox>
              </v:shape>
            </w:pict>
          </mc:Fallback>
        </mc:AlternateContent>
      </w:r>
    </w:p>
    <w:p w14:paraId="70724E1F" w14:textId="77777777" w:rsidR="0090109E" w:rsidRPr="00BF1567" w:rsidRDefault="0090109E" w:rsidP="0090109E">
      <w:pPr>
        <w:rPr>
          <w:rFonts w:asciiTheme="majorHAnsi" w:hAnsiTheme="majorHAnsi"/>
          <w:highlight w:val="yellow"/>
        </w:rPr>
      </w:pPr>
    </w:p>
    <w:p w14:paraId="6C2BDFE3" w14:textId="77777777" w:rsidR="0090109E" w:rsidRPr="00BF1567" w:rsidRDefault="0090109E" w:rsidP="0090109E">
      <w:pPr>
        <w:rPr>
          <w:rFonts w:asciiTheme="majorHAnsi" w:hAnsiTheme="majorHAnsi"/>
          <w:i/>
          <w:iCs/>
          <w:highlight w:val="yellow"/>
        </w:rPr>
      </w:pPr>
      <w:r w:rsidRPr="00BF1567">
        <w:rPr>
          <w:rFonts w:asciiTheme="majorHAnsi" w:hAnsiTheme="majorHAnsi"/>
          <w:noProof/>
          <w:lang w:bidi="ar-SA"/>
        </w:rPr>
        <mc:AlternateContent>
          <mc:Choice Requires="wps">
            <w:drawing>
              <wp:anchor distT="0" distB="0" distL="114300" distR="114300" simplePos="0" relativeHeight="251912192" behindDoc="0" locked="0" layoutInCell="1" allowOverlap="1" wp14:anchorId="40A68451" wp14:editId="0A31FEBC">
                <wp:simplePos x="0" y="0"/>
                <wp:positionH relativeFrom="column">
                  <wp:posOffset>242570</wp:posOffset>
                </wp:positionH>
                <wp:positionV relativeFrom="paragraph">
                  <wp:posOffset>249555</wp:posOffset>
                </wp:positionV>
                <wp:extent cx="5257800" cy="175895"/>
                <wp:effectExtent l="0" t="0" r="0" b="0"/>
                <wp:wrapThrough wrapText="bothSides">
                  <wp:wrapPolygon edited="0">
                    <wp:start x="0" y="0"/>
                    <wp:lineTo x="0" y="0"/>
                    <wp:lineTo x="0" y="0"/>
                  </wp:wrapPolygon>
                </wp:wrapThrough>
                <wp:docPr id="192" name="Text Box 192"/>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049210F0" w14:textId="4B37B132" w:rsidR="00FC135F" w:rsidRPr="00B57889" w:rsidRDefault="00FC135F" w:rsidP="0090109E">
                            <w:pPr>
                              <w:pStyle w:val="Caption"/>
                              <w:rPr>
                                <w:rFonts w:ascii="Times New Roman" w:hAnsi="Times New Roman"/>
                                <w:b w:val="0"/>
                                <w:i/>
                                <w:noProof/>
                              </w:rPr>
                            </w:pPr>
                            <w:bookmarkStart w:id="115" w:name="_Toc520277848"/>
                            <w:r w:rsidRPr="00B57889">
                              <w:rPr>
                                <w:b w:val="0"/>
                                <w:i/>
                              </w:rPr>
                              <w:t xml:space="preserve">Figure </w:t>
                            </w:r>
                            <w:r w:rsidRPr="00B57889">
                              <w:rPr>
                                <w:b w:val="0"/>
                                <w:i/>
                              </w:rPr>
                              <w:fldChar w:fldCharType="begin"/>
                            </w:r>
                            <w:r w:rsidRPr="00B57889">
                              <w:rPr>
                                <w:b w:val="0"/>
                                <w:i/>
                              </w:rPr>
                              <w:instrText xml:space="preserve"> SEQ Figure \* ARABIC </w:instrText>
                            </w:r>
                            <w:r w:rsidRPr="00B57889">
                              <w:rPr>
                                <w:b w:val="0"/>
                                <w:i/>
                              </w:rPr>
                              <w:fldChar w:fldCharType="separate"/>
                            </w:r>
                            <w:r>
                              <w:rPr>
                                <w:b w:val="0"/>
                                <w:i/>
                                <w:noProof/>
                              </w:rPr>
                              <w:t>8</w:t>
                            </w:r>
                            <w:r w:rsidRPr="00B57889">
                              <w:rPr>
                                <w:b w:val="0"/>
                                <w:i/>
                              </w:rPr>
                              <w:fldChar w:fldCharType="end"/>
                            </w:r>
                            <w:r w:rsidRPr="00B57889">
                              <w:rPr>
                                <w:b w:val="0"/>
                                <w:i/>
                              </w:rPr>
                              <w:t xml:space="preserve">. </w:t>
                            </w:r>
                            <w:r w:rsidRPr="00B57889">
                              <w:rPr>
                                <w:rFonts w:ascii="Times New Roman" w:hAnsi="Times New Roman"/>
                                <w:b w:val="0"/>
                              </w:rPr>
                              <w:t xml:space="preserve">Direct and indirect effects of interface type on </w:t>
                            </w:r>
                            <w:r w:rsidRPr="00B57889">
                              <w:rPr>
                                <w:b w:val="0"/>
                              </w:rPr>
                              <w:t>brand attitude</w:t>
                            </w:r>
                            <w:r w:rsidRPr="00B57889">
                              <w:rPr>
                                <w:rFonts w:ascii="Times New Roman" w:hAnsi="Times New Roman"/>
                                <w:b w:val="0"/>
                              </w:rPr>
                              <w:t>.</w:t>
                            </w:r>
                            <w:bookmarkEnd w:id="1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A68451" id="Text Box 192" o:spid="_x0000_s1080" type="#_x0000_t202" style="position:absolute;margin-left:19.1pt;margin-top:19.65pt;width:414pt;height:13.85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" stroked="f">
                <v:textbox style="mso-fit-shape-to-text:t" inset="0,0,0,0">
                  <w:txbxContent>
                    <w:p w14:paraId="049210F0" w14:textId="4B37B132" w:rsidR="00FC135F" w:rsidRPr="00B57889" w:rsidRDefault="00FC135F" w:rsidP="0090109E">
                      <w:pPr>
                        <w:pStyle w:val="Caption"/>
                        <w:rPr>
                          <w:rFonts w:ascii="Times New Roman" w:hAnsi="Times New Roman"/>
                          <w:b w:val="0"/>
                          <w:i/>
                          <w:noProof/>
                        </w:rPr>
                      </w:pPr>
                      <w:bookmarkStart w:id="116" w:name="_Toc520277848"/>
                      <w:r w:rsidRPr="00B57889">
                        <w:rPr>
                          <w:b w:val="0"/>
                          <w:i/>
                        </w:rPr>
                        <w:t xml:space="preserve">Figure </w:t>
                      </w:r>
                      <w:r w:rsidRPr="00B57889">
                        <w:rPr>
                          <w:b w:val="0"/>
                          <w:i/>
                        </w:rPr>
                        <w:fldChar w:fldCharType="begin"/>
                      </w:r>
                      <w:r w:rsidRPr="00B57889">
                        <w:rPr>
                          <w:b w:val="0"/>
                          <w:i/>
                        </w:rPr>
                        <w:instrText xml:space="preserve"> SEQ Figure \* ARABIC </w:instrText>
                      </w:r>
                      <w:r w:rsidRPr="00B57889">
                        <w:rPr>
                          <w:b w:val="0"/>
                          <w:i/>
                        </w:rPr>
                        <w:fldChar w:fldCharType="separate"/>
                      </w:r>
                      <w:r>
                        <w:rPr>
                          <w:b w:val="0"/>
                          <w:i/>
                          <w:noProof/>
                        </w:rPr>
                        <w:t>8</w:t>
                      </w:r>
                      <w:r w:rsidRPr="00B57889">
                        <w:rPr>
                          <w:b w:val="0"/>
                          <w:i/>
                        </w:rPr>
                        <w:fldChar w:fldCharType="end"/>
                      </w:r>
                      <w:r w:rsidRPr="00B57889">
                        <w:rPr>
                          <w:b w:val="0"/>
                          <w:i/>
                        </w:rPr>
                        <w:t xml:space="preserve">. </w:t>
                      </w:r>
                      <w:r w:rsidRPr="00B57889">
                        <w:rPr>
                          <w:rFonts w:ascii="Times New Roman" w:hAnsi="Times New Roman"/>
                          <w:b w:val="0"/>
                        </w:rPr>
                        <w:t xml:space="preserve">Direct and indirect effects of interface type on </w:t>
                      </w:r>
                      <w:r w:rsidRPr="00B57889">
                        <w:rPr>
                          <w:b w:val="0"/>
                        </w:rPr>
                        <w:t>brand attitude</w:t>
                      </w:r>
                      <w:r w:rsidRPr="00B57889">
                        <w:rPr>
                          <w:rFonts w:ascii="Times New Roman" w:hAnsi="Times New Roman"/>
                          <w:b w:val="0"/>
                        </w:rPr>
                        <w:t>.</w:t>
                      </w:r>
                      <w:bookmarkEnd w:id="116"/>
                    </w:p>
                  </w:txbxContent>
                </v:textbox>
                <w10:wrap type="through"/>
              </v:shape>
            </w:pict>
          </mc:Fallback>
        </mc:AlternateContent>
      </w:r>
    </w:p>
    <w:p w14:paraId="57291C11" w14:textId="70CD9DAD" w:rsidR="0090109E" w:rsidRPr="00BF1567" w:rsidRDefault="0090109E" w:rsidP="00BC4E98">
      <w:pPr>
        <w:spacing w:before="240"/>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 xml:space="preserve">&lt; .001, </w:t>
      </w: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.05</w:t>
      </w:r>
    </w:p>
    <w:p w14:paraId="60280034" w14:textId="3E19C9CC" w:rsidR="00B80B3D" w:rsidRPr="00BF1567" w:rsidRDefault="00B80B3D" w:rsidP="00B80B3D">
      <w:pPr>
        <w:pStyle w:val="Caption"/>
        <w:keepNext/>
        <w:rPr>
          <w:rFonts w:asciiTheme="majorHAnsi" w:hAnsiTheme="majorHAnsi"/>
          <w:b w:val="0"/>
        </w:rPr>
      </w:pPr>
      <w:bookmarkStart w:id="117" w:name="_Toc520277789"/>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18</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color w:val="000000" w:themeColor="text1"/>
        </w:rPr>
        <w:t>Brand Attitude</w:t>
      </w:r>
      <w:bookmarkEnd w:id="117"/>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229"/>
        <w:gridCol w:w="738"/>
      </w:tblGrid>
      <w:tr w:rsidR="0090109E" w:rsidRPr="00BF1567" w14:paraId="27D969BE" w14:textId="77777777" w:rsidTr="00A46559">
        <w:trPr>
          <w:trHeight w:val="353"/>
        </w:trPr>
        <w:tc>
          <w:tcPr>
            <w:tcW w:w="3613" w:type="dxa"/>
            <w:vMerge w:val="restart"/>
            <w:tcBorders>
              <w:top w:val="single" w:sz="4" w:space="0" w:color="auto"/>
              <w:left w:val="nil"/>
              <w:right w:val="nil"/>
            </w:tcBorders>
            <w:shd w:val="clear" w:color="auto" w:fill="auto"/>
            <w:noWrap/>
            <w:vAlign w:val="center"/>
            <w:hideMark/>
          </w:tcPr>
          <w:p w14:paraId="5F269E27"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678E202C"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0" w:type="dxa"/>
            <w:vMerge w:val="restart"/>
            <w:tcBorders>
              <w:top w:val="single" w:sz="4" w:space="0" w:color="auto"/>
              <w:left w:val="nil"/>
              <w:right w:val="nil"/>
            </w:tcBorders>
            <w:shd w:val="clear" w:color="auto" w:fill="auto"/>
            <w:noWrap/>
            <w:vAlign w:val="center"/>
            <w:hideMark/>
          </w:tcPr>
          <w:p w14:paraId="5275284D" w14:textId="77777777" w:rsidR="0090109E" w:rsidRPr="00BF1567" w:rsidRDefault="0090109E" w:rsidP="00A46559">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967" w:type="dxa"/>
            <w:gridSpan w:val="2"/>
            <w:tcBorders>
              <w:top w:val="single" w:sz="4" w:space="0" w:color="auto"/>
              <w:left w:val="nil"/>
              <w:bottom w:val="single" w:sz="4" w:space="0" w:color="auto"/>
              <w:right w:val="nil"/>
            </w:tcBorders>
            <w:vAlign w:val="center"/>
          </w:tcPr>
          <w:p w14:paraId="7397F686"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90109E" w:rsidRPr="00BF1567" w14:paraId="25539075" w14:textId="77777777" w:rsidTr="00B80B3D">
        <w:trPr>
          <w:trHeight w:val="335"/>
        </w:trPr>
        <w:tc>
          <w:tcPr>
            <w:tcW w:w="3613" w:type="dxa"/>
            <w:vMerge/>
            <w:tcBorders>
              <w:left w:val="nil"/>
              <w:bottom w:val="single" w:sz="4" w:space="0" w:color="auto"/>
              <w:right w:val="nil"/>
            </w:tcBorders>
            <w:shd w:val="clear" w:color="auto" w:fill="auto"/>
            <w:noWrap/>
            <w:vAlign w:val="center"/>
          </w:tcPr>
          <w:p w14:paraId="5ABA69A0" w14:textId="77777777" w:rsidR="0090109E" w:rsidRPr="00BF1567" w:rsidRDefault="0090109E" w:rsidP="00A46559">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3C730388" w14:textId="77777777" w:rsidR="0090109E" w:rsidRPr="00BF1567" w:rsidRDefault="0090109E" w:rsidP="00A46559">
            <w:pPr>
              <w:spacing w:line="240" w:lineRule="auto"/>
              <w:rPr>
                <w:rFonts w:asciiTheme="majorHAnsi" w:hAnsiTheme="majorHAnsi"/>
                <w:color w:val="000000" w:themeColor="text1"/>
              </w:rPr>
            </w:pPr>
          </w:p>
        </w:tc>
        <w:tc>
          <w:tcPr>
            <w:tcW w:w="1170" w:type="dxa"/>
            <w:vMerge/>
            <w:tcBorders>
              <w:left w:val="nil"/>
              <w:bottom w:val="single" w:sz="4" w:space="0" w:color="auto"/>
              <w:right w:val="nil"/>
            </w:tcBorders>
            <w:shd w:val="clear" w:color="auto" w:fill="auto"/>
            <w:noWrap/>
            <w:vAlign w:val="center"/>
          </w:tcPr>
          <w:p w14:paraId="235B3B2B" w14:textId="77777777" w:rsidR="0090109E" w:rsidRPr="00BF1567" w:rsidRDefault="0090109E" w:rsidP="00A46559">
            <w:pPr>
              <w:spacing w:line="240" w:lineRule="auto"/>
              <w:rPr>
                <w:rFonts w:asciiTheme="majorHAnsi" w:hAnsiTheme="majorHAnsi"/>
                <w:i/>
                <w:color w:val="000000" w:themeColor="text1"/>
              </w:rPr>
            </w:pPr>
          </w:p>
        </w:tc>
        <w:tc>
          <w:tcPr>
            <w:tcW w:w="1229" w:type="dxa"/>
            <w:tcBorders>
              <w:top w:val="single" w:sz="4" w:space="0" w:color="auto"/>
              <w:left w:val="nil"/>
              <w:bottom w:val="single" w:sz="4" w:space="0" w:color="auto"/>
              <w:right w:val="nil"/>
            </w:tcBorders>
            <w:vAlign w:val="center"/>
          </w:tcPr>
          <w:p w14:paraId="7DF9B463"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738" w:type="dxa"/>
            <w:tcBorders>
              <w:top w:val="single" w:sz="4" w:space="0" w:color="auto"/>
              <w:left w:val="nil"/>
              <w:bottom w:val="single" w:sz="4" w:space="0" w:color="auto"/>
              <w:right w:val="nil"/>
            </w:tcBorders>
            <w:vAlign w:val="center"/>
          </w:tcPr>
          <w:p w14:paraId="6F8A3D03"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90109E" w:rsidRPr="00BF1567" w14:paraId="0888E613" w14:textId="77777777" w:rsidTr="00B80B3D">
        <w:trPr>
          <w:trHeight w:val="330"/>
        </w:trPr>
        <w:tc>
          <w:tcPr>
            <w:tcW w:w="3613" w:type="dxa"/>
            <w:tcBorders>
              <w:left w:val="nil"/>
              <w:bottom w:val="single" w:sz="4" w:space="0" w:color="auto"/>
              <w:right w:val="nil"/>
            </w:tcBorders>
            <w:shd w:val="clear" w:color="auto" w:fill="auto"/>
            <w:noWrap/>
            <w:vAlign w:val="center"/>
          </w:tcPr>
          <w:p w14:paraId="11D98F6E" w14:textId="4948F945"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 xml:space="preserve">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00F359A0" w:rsidRPr="00BF1567">
              <w:rPr>
                <w:rFonts w:asciiTheme="majorHAnsi" w:hAnsiTheme="majorHAnsi"/>
                <w:color w:val="000000" w:themeColor="text1"/>
              </w:rPr>
              <w:t>Ab</w:t>
            </w:r>
          </w:p>
        </w:tc>
        <w:tc>
          <w:tcPr>
            <w:tcW w:w="1530" w:type="dxa"/>
            <w:tcBorders>
              <w:left w:val="nil"/>
              <w:bottom w:val="single" w:sz="4" w:space="0" w:color="auto"/>
              <w:right w:val="nil"/>
            </w:tcBorders>
            <w:shd w:val="clear" w:color="auto" w:fill="auto"/>
            <w:noWrap/>
            <w:vAlign w:val="center"/>
          </w:tcPr>
          <w:p w14:paraId="626027E8"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-.109</w:t>
            </w:r>
          </w:p>
        </w:tc>
        <w:tc>
          <w:tcPr>
            <w:tcW w:w="1170" w:type="dxa"/>
            <w:tcBorders>
              <w:left w:val="nil"/>
              <w:bottom w:val="single" w:sz="4" w:space="0" w:color="auto"/>
              <w:right w:val="nil"/>
            </w:tcBorders>
            <w:shd w:val="clear" w:color="auto" w:fill="auto"/>
            <w:noWrap/>
            <w:vAlign w:val="center"/>
          </w:tcPr>
          <w:p w14:paraId="1DE7CAEC"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.2921</w:t>
            </w:r>
          </w:p>
        </w:tc>
        <w:tc>
          <w:tcPr>
            <w:tcW w:w="1229" w:type="dxa"/>
            <w:tcBorders>
              <w:left w:val="nil"/>
              <w:bottom w:val="single" w:sz="4" w:space="0" w:color="auto"/>
              <w:right w:val="nil"/>
            </w:tcBorders>
            <w:vAlign w:val="center"/>
          </w:tcPr>
          <w:p w14:paraId="606078D4"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-.6945</w:t>
            </w:r>
          </w:p>
        </w:tc>
        <w:tc>
          <w:tcPr>
            <w:tcW w:w="738" w:type="dxa"/>
            <w:tcBorders>
              <w:left w:val="nil"/>
              <w:bottom w:val="single" w:sz="4" w:space="0" w:color="auto"/>
              <w:right w:val="nil"/>
            </w:tcBorders>
            <w:vAlign w:val="center"/>
          </w:tcPr>
          <w:p w14:paraId="70084696"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.4759</w:t>
            </w:r>
          </w:p>
        </w:tc>
      </w:tr>
      <w:tr w:rsidR="0090109E" w:rsidRPr="00BF1567" w14:paraId="26E61C39" w14:textId="77777777" w:rsidTr="00B80B3D">
        <w:trPr>
          <w:trHeight w:val="330"/>
        </w:trPr>
        <w:tc>
          <w:tcPr>
            <w:tcW w:w="3613" w:type="dxa"/>
            <w:tcBorders>
              <w:left w:val="nil"/>
              <w:bottom w:val="single" w:sz="4" w:space="0" w:color="auto"/>
              <w:right w:val="nil"/>
            </w:tcBorders>
            <w:shd w:val="clear" w:color="auto" w:fill="auto"/>
            <w:noWrap/>
            <w:vAlign w:val="center"/>
          </w:tcPr>
          <w:p w14:paraId="06EF2ADE" w14:textId="6D89B30B" w:rsidR="0090109E" w:rsidRPr="00BF1567" w:rsidRDefault="0090109E" w:rsidP="00A46559">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Spre   </w:t>
            </w:r>
            <w:r w:rsidRPr="00BF1567">
              <w:rPr>
                <w:rFonts w:ascii="Calibri" w:eastAsia="Calibri" w:hAnsi="Calibri" w:cs="Calibri"/>
              </w:rPr>
              <w:t>→</w:t>
            </w:r>
            <w:r w:rsidRPr="00BF1567">
              <w:rPr>
                <w:rFonts w:asciiTheme="majorHAnsi" w:hAnsiTheme="majorHAnsi"/>
              </w:rPr>
              <w:t xml:space="preserve">   </w:t>
            </w:r>
            <w:r w:rsidR="00F359A0" w:rsidRPr="00BF1567">
              <w:rPr>
                <w:rFonts w:asciiTheme="majorHAnsi" w:hAnsiTheme="majorHAnsi"/>
              </w:rPr>
              <w:t>Ab</w:t>
            </w:r>
          </w:p>
        </w:tc>
        <w:tc>
          <w:tcPr>
            <w:tcW w:w="1530" w:type="dxa"/>
            <w:tcBorders>
              <w:left w:val="nil"/>
              <w:bottom w:val="single" w:sz="4" w:space="0" w:color="auto"/>
              <w:right w:val="nil"/>
            </w:tcBorders>
            <w:shd w:val="clear" w:color="auto" w:fill="auto"/>
            <w:noWrap/>
            <w:vAlign w:val="center"/>
          </w:tcPr>
          <w:p w14:paraId="204C3076" w14:textId="77777777" w:rsidR="0090109E" w:rsidRPr="00BF1567" w:rsidRDefault="0090109E" w:rsidP="00A46559">
            <w:pPr>
              <w:spacing w:line="240" w:lineRule="auto"/>
              <w:rPr>
                <w:rFonts w:asciiTheme="majorHAnsi" w:hAnsiTheme="majorHAnsi"/>
              </w:rPr>
            </w:pPr>
            <w:r w:rsidRPr="00BF1567">
              <w:rPr>
                <w:rFonts w:asciiTheme="majorHAnsi" w:hAnsiTheme="majorHAnsi"/>
              </w:rPr>
              <w:t>.4556</w:t>
            </w:r>
          </w:p>
        </w:tc>
        <w:tc>
          <w:tcPr>
            <w:tcW w:w="1170" w:type="dxa"/>
            <w:tcBorders>
              <w:left w:val="nil"/>
              <w:bottom w:val="single" w:sz="4" w:space="0" w:color="auto"/>
              <w:right w:val="nil"/>
            </w:tcBorders>
            <w:shd w:val="clear" w:color="auto" w:fill="auto"/>
            <w:noWrap/>
            <w:vAlign w:val="center"/>
          </w:tcPr>
          <w:p w14:paraId="25EBDFFB" w14:textId="77777777" w:rsidR="0090109E" w:rsidRPr="00BF1567" w:rsidRDefault="0090109E" w:rsidP="00A46559">
            <w:pPr>
              <w:spacing w:line="240" w:lineRule="auto"/>
              <w:rPr>
                <w:rFonts w:asciiTheme="majorHAnsi" w:hAnsiTheme="majorHAnsi"/>
              </w:rPr>
            </w:pPr>
            <w:r w:rsidRPr="00BF1567">
              <w:rPr>
                <w:rFonts w:asciiTheme="majorHAnsi" w:hAnsiTheme="majorHAnsi"/>
              </w:rPr>
              <w:t>.1782</w:t>
            </w:r>
          </w:p>
        </w:tc>
        <w:tc>
          <w:tcPr>
            <w:tcW w:w="1229" w:type="dxa"/>
            <w:tcBorders>
              <w:left w:val="nil"/>
              <w:bottom w:val="single" w:sz="4" w:space="0" w:color="auto"/>
              <w:right w:val="nil"/>
            </w:tcBorders>
            <w:vAlign w:val="center"/>
          </w:tcPr>
          <w:p w14:paraId="64FC741A" w14:textId="77777777" w:rsidR="0090109E" w:rsidRPr="00BF1567" w:rsidRDefault="0090109E" w:rsidP="00A46559">
            <w:pPr>
              <w:spacing w:line="240" w:lineRule="auto"/>
              <w:rPr>
                <w:rFonts w:asciiTheme="majorHAnsi" w:hAnsiTheme="majorHAnsi"/>
              </w:rPr>
            </w:pPr>
            <w:r w:rsidRPr="00BF1567">
              <w:rPr>
                <w:rFonts w:asciiTheme="majorHAnsi" w:hAnsiTheme="majorHAnsi"/>
              </w:rPr>
              <w:t>.1497</w:t>
            </w:r>
          </w:p>
        </w:tc>
        <w:tc>
          <w:tcPr>
            <w:tcW w:w="738" w:type="dxa"/>
            <w:tcBorders>
              <w:left w:val="nil"/>
              <w:bottom w:val="single" w:sz="4" w:space="0" w:color="auto"/>
              <w:right w:val="nil"/>
            </w:tcBorders>
            <w:vAlign w:val="center"/>
          </w:tcPr>
          <w:p w14:paraId="43FEF411" w14:textId="77777777" w:rsidR="0090109E" w:rsidRPr="00BF1567" w:rsidRDefault="0090109E" w:rsidP="00A46559">
            <w:pPr>
              <w:spacing w:line="240" w:lineRule="auto"/>
              <w:rPr>
                <w:rFonts w:asciiTheme="majorHAnsi" w:hAnsiTheme="majorHAnsi"/>
              </w:rPr>
            </w:pPr>
            <w:r w:rsidRPr="00BF1567">
              <w:rPr>
                <w:rFonts w:asciiTheme="majorHAnsi" w:hAnsiTheme="majorHAnsi"/>
              </w:rPr>
              <w:t>.8584</w:t>
            </w:r>
          </w:p>
        </w:tc>
      </w:tr>
    </w:tbl>
    <w:p w14:paraId="64D58DB2" w14:textId="0E2AF76D" w:rsidR="0090109E" w:rsidRPr="00BF1567" w:rsidRDefault="0090109E" w:rsidP="0090109E">
      <w:pPr>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00F359A0" w:rsidRPr="00BF1567">
        <w:rPr>
          <w:rFonts w:asciiTheme="majorHAnsi" w:hAnsiTheme="majorHAnsi"/>
        </w:rPr>
        <w:t>Ab</w:t>
      </w:r>
      <w:r w:rsidRPr="00BF1567">
        <w:rPr>
          <w:rFonts w:asciiTheme="majorHAnsi" w:hAnsiTheme="majorHAnsi"/>
        </w:rPr>
        <w:t xml:space="preserve"> = Brand attitude; Spre = Spatial presence.</w:t>
      </w:r>
    </w:p>
    <w:p w14:paraId="6FA9E171" w14:textId="77777777" w:rsidR="0090109E" w:rsidRPr="00BF1567" w:rsidRDefault="0090109E" w:rsidP="0090109E">
      <w:pPr>
        <w:ind w:firstLine="720"/>
        <w:rPr>
          <w:rFonts w:asciiTheme="majorHAnsi" w:hAnsiTheme="majorHAnsi"/>
        </w:rPr>
      </w:pPr>
      <w:r w:rsidRPr="00BF1567">
        <w:rPr>
          <w:rFonts w:asciiTheme="majorHAnsi" w:hAnsiTheme="majorHAnsi"/>
        </w:rPr>
        <w:t xml:space="preserve">No significant mediating effect of spatial presence was found on either purchase intention or sharing intention. Therefore, H4a-vi and H4a-vii were not supported. </w:t>
      </w:r>
    </w:p>
    <w:p w14:paraId="633AAEF3" w14:textId="3CBA2A44" w:rsidR="0090109E" w:rsidRPr="00BF1567" w:rsidRDefault="001C4ED3" w:rsidP="006C4DFB">
      <w:pPr>
        <w:pStyle w:val="Heading3"/>
      </w:pPr>
      <w:bookmarkStart w:id="118" w:name="_Toc520277703"/>
      <w:r w:rsidRPr="00BF1567">
        <w:t>Mediating effect of engagement (</w:t>
      </w:r>
      <w:r w:rsidR="005E061D" w:rsidRPr="00BF1567">
        <w:t>H</w:t>
      </w:r>
      <w:r w:rsidRPr="00BF1567">
        <w:t>4b)</w:t>
      </w:r>
      <w:bookmarkEnd w:id="118"/>
    </w:p>
    <w:p w14:paraId="5D5686B4" w14:textId="0D009957" w:rsidR="0090109E" w:rsidRPr="00BF1567" w:rsidRDefault="005E061D" w:rsidP="0090109E">
      <w:pPr>
        <w:ind w:firstLine="720"/>
        <w:rPr>
          <w:rFonts w:asciiTheme="majorHAnsi" w:hAnsiTheme="majorHAnsi"/>
        </w:rPr>
      </w:pPr>
      <w:r w:rsidRPr="00BF1567">
        <w:rPr>
          <w:rFonts w:asciiTheme="majorHAnsi" w:hAnsiTheme="majorHAnsi"/>
        </w:rPr>
        <w:t>The study tested how</w:t>
      </w:r>
      <w:r w:rsidRPr="00BF1567">
        <w:rPr>
          <w:rStyle w:val="Heading3Char"/>
          <w:i w:val="0"/>
        </w:rPr>
        <w:t xml:space="preserve"> engagement</w:t>
      </w:r>
      <w:r w:rsidRPr="00BF1567">
        <w:rPr>
          <w:rFonts w:asciiTheme="majorHAnsi" w:hAnsiTheme="majorHAnsi"/>
        </w:rPr>
        <w:t xml:space="preserve"> mediated the effect of interface type on unaided recall. </w:t>
      </w:r>
      <w:r w:rsidR="0090109E" w:rsidRPr="00BF1567">
        <w:rPr>
          <w:rFonts w:asciiTheme="majorHAnsi" w:hAnsiTheme="majorHAnsi"/>
        </w:rPr>
        <w:t>A significant positive effect of interface type on spatial presence was found (</w:t>
      </w:r>
      <w:r w:rsidR="0090109E" w:rsidRPr="00BF1567">
        <w:rPr>
          <w:rFonts w:asciiTheme="majorHAnsi" w:hAnsiTheme="majorHAnsi"/>
          <w:i/>
        </w:rPr>
        <w:t>b</w:t>
      </w:r>
      <w:r w:rsidR="0090109E" w:rsidRPr="00BF1567">
        <w:rPr>
          <w:rFonts w:asciiTheme="majorHAnsi" w:hAnsiTheme="majorHAnsi"/>
        </w:rPr>
        <w:t xml:space="preserve"> = 1, </w:t>
      </w:r>
      <w:r w:rsidR="0090109E" w:rsidRPr="00BF1567">
        <w:rPr>
          <w:rFonts w:asciiTheme="majorHAnsi" w:hAnsiTheme="majorHAnsi"/>
          <w:i/>
        </w:rPr>
        <w:t>SE</w:t>
      </w:r>
      <w:r w:rsidR="0090109E" w:rsidRPr="00BF1567">
        <w:rPr>
          <w:rFonts w:asciiTheme="majorHAnsi" w:hAnsiTheme="majorHAnsi"/>
        </w:rPr>
        <w:t xml:space="preserve"> = .2592, </w:t>
      </w:r>
      <w:r w:rsidR="002B5225" w:rsidRPr="00BF1567">
        <w:rPr>
          <w:rFonts w:asciiTheme="majorHAnsi" w:hAnsiTheme="majorHAnsi"/>
          <w:i/>
          <w:color w:val="000000" w:themeColor="text1"/>
        </w:rPr>
        <w:t>p</w:t>
      </w:r>
      <w:r w:rsidR="002B5225" w:rsidRPr="00BF1567">
        <w:rPr>
          <w:rFonts w:asciiTheme="majorHAnsi" w:hAnsiTheme="majorHAnsi"/>
          <w:color w:val="000000" w:themeColor="text1"/>
        </w:rPr>
        <w:t xml:space="preserve"> &lt; .001</w:t>
      </w:r>
      <w:r w:rsidR="0090109E" w:rsidRPr="00BF1567">
        <w:rPr>
          <w:rFonts w:asciiTheme="majorHAnsi" w:hAnsiTheme="majorHAnsi"/>
        </w:rPr>
        <w:t>). In turn, spatial presence positively influenced (</w:t>
      </w:r>
      <w:r w:rsidR="00AC69FD" w:rsidRPr="00BF1567">
        <w:rPr>
          <w:rFonts w:asciiTheme="majorHAnsi" w:hAnsiTheme="majorHAnsi"/>
        </w:rPr>
        <w:t xml:space="preserve">with approached </w:t>
      </w:r>
      <w:r w:rsidR="00322A69" w:rsidRPr="00BF1567">
        <w:rPr>
          <w:rFonts w:asciiTheme="majorHAnsi" w:hAnsiTheme="majorHAnsi"/>
        </w:rPr>
        <w:t>significance</w:t>
      </w:r>
      <w:r w:rsidR="0090109E" w:rsidRPr="00BF1567">
        <w:rPr>
          <w:rFonts w:asciiTheme="majorHAnsi" w:hAnsiTheme="majorHAnsi"/>
        </w:rPr>
        <w:t>) unaided recall (</w:t>
      </w:r>
      <w:r w:rsidR="0090109E" w:rsidRPr="00BF1567">
        <w:rPr>
          <w:rFonts w:asciiTheme="majorHAnsi" w:hAnsiTheme="majorHAnsi"/>
          <w:i/>
        </w:rPr>
        <w:t>b</w:t>
      </w:r>
      <w:r w:rsidR="0090109E" w:rsidRPr="00BF1567">
        <w:rPr>
          <w:rFonts w:asciiTheme="majorHAnsi" w:hAnsiTheme="majorHAnsi"/>
        </w:rPr>
        <w:t xml:space="preserve"> = .1454, </w:t>
      </w:r>
      <w:r w:rsidR="0090109E" w:rsidRPr="00BF1567">
        <w:rPr>
          <w:rFonts w:asciiTheme="majorHAnsi" w:hAnsiTheme="majorHAnsi"/>
          <w:i/>
        </w:rPr>
        <w:t>SE</w:t>
      </w:r>
      <w:r w:rsidR="0090109E" w:rsidRPr="00BF1567">
        <w:rPr>
          <w:rFonts w:asciiTheme="majorHAnsi" w:hAnsiTheme="majorHAnsi"/>
        </w:rPr>
        <w:t xml:space="preserve"> = .0864, </w:t>
      </w:r>
      <w:r w:rsidR="0090109E" w:rsidRPr="00BF1567">
        <w:rPr>
          <w:rFonts w:asciiTheme="majorHAnsi" w:hAnsiTheme="majorHAnsi"/>
          <w:i/>
        </w:rPr>
        <w:t>p</w:t>
      </w:r>
      <w:r w:rsidR="0090109E" w:rsidRPr="00BF1567">
        <w:rPr>
          <w:rFonts w:asciiTheme="majorHAnsi" w:hAnsiTheme="majorHAnsi"/>
        </w:rPr>
        <w:t xml:space="preserve"> = .098). Although the direct effect of interface type on </w:t>
      </w:r>
      <w:r w:rsidR="00600F34" w:rsidRPr="00BF1567">
        <w:rPr>
          <w:rFonts w:asciiTheme="majorHAnsi" w:hAnsiTheme="majorHAnsi"/>
        </w:rPr>
        <w:t xml:space="preserve">unaided recall </w:t>
      </w:r>
      <w:r w:rsidR="0090109E" w:rsidRPr="00BF1567">
        <w:rPr>
          <w:rFonts w:asciiTheme="majorHAnsi" w:hAnsiTheme="majorHAnsi"/>
        </w:rPr>
        <w:t>was not found (</w:t>
      </w:r>
      <w:r w:rsidR="0090109E" w:rsidRPr="00BF1567">
        <w:rPr>
          <w:rFonts w:asciiTheme="majorHAnsi" w:hAnsiTheme="majorHAnsi"/>
          <w:i/>
        </w:rPr>
        <w:t>b</w:t>
      </w:r>
      <w:r w:rsidR="0090109E" w:rsidRPr="00BF1567">
        <w:rPr>
          <w:rFonts w:asciiTheme="majorHAnsi" w:hAnsiTheme="majorHAnsi"/>
        </w:rPr>
        <w:t xml:space="preserve"> = .0553, </w:t>
      </w:r>
      <w:r w:rsidR="0090109E" w:rsidRPr="00BF1567">
        <w:rPr>
          <w:rFonts w:asciiTheme="majorHAnsi" w:hAnsiTheme="majorHAnsi"/>
          <w:i/>
        </w:rPr>
        <w:t>SE</w:t>
      </w:r>
      <w:r w:rsidR="0090109E" w:rsidRPr="00BF1567">
        <w:rPr>
          <w:rFonts w:asciiTheme="majorHAnsi" w:hAnsiTheme="majorHAnsi"/>
        </w:rPr>
        <w:t xml:space="preserve"> = .1900, </w:t>
      </w:r>
      <w:r w:rsidR="0090109E" w:rsidRPr="00BF1567">
        <w:rPr>
          <w:rFonts w:asciiTheme="majorHAnsi" w:hAnsiTheme="majorHAnsi"/>
        </w:rPr>
        <w:lastRenderedPageBreak/>
        <w:t xml:space="preserve">95% </w:t>
      </w:r>
      <w:r w:rsidR="0090109E" w:rsidRPr="00BF1567">
        <w:rPr>
          <w:rFonts w:asciiTheme="majorHAnsi" w:hAnsiTheme="majorHAnsi"/>
          <w:i/>
        </w:rPr>
        <w:t xml:space="preserve">CI </w:t>
      </w:r>
      <w:r w:rsidR="0090109E" w:rsidRPr="00BF1567">
        <w:rPr>
          <w:rFonts w:asciiTheme="majorHAnsi" w:hAnsiTheme="majorHAnsi"/>
        </w:rPr>
        <w:t>= [-.3254, .4360]), a significant positive indirect effect was found (</w:t>
      </w:r>
      <w:r w:rsidR="0090109E" w:rsidRPr="00BF1567">
        <w:rPr>
          <w:rFonts w:asciiTheme="majorHAnsi" w:hAnsiTheme="majorHAnsi"/>
          <w:i/>
        </w:rPr>
        <w:t>b</w:t>
      </w:r>
      <w:r w:rsidR="0090109E" w:rsidRPr="00BF1567">
        <w:rPr>
          <w:rFonts w:asciiTheme="majorHAnsi" w:hAnsiTheme="majorHAnsi"/>
        </w:rPr>
        <w:t xml:space="preserve"> = .1464, </w:t>
      </w:r>
      <w:r w:rsidR="0090109E" w:rsidRPr="00BF1567">
        <w:rPr>
          <w:rFonts w:asciiTheme="majorHAnsi" w:hAnsiTheme="majorHAnsi"/>
          <w:i/>
        </w:rPr>
        <w:t>SE</w:t>
      </w:r>
      <w:r w:rsidR="0090109E" w:rsidRPr="00BF1567">
        <w:rPr>
          <w:rFonts w:asciiTheme="majorHAnsi" w:hAnsiTheme="majorHAnsi"/>
        </w:rPr>
        <w:t xml:space="preserve"> = .0801, 95% </w:t>
      </w:r>
      <w:r w:rsidR="0090109E" w:rsidRPr="00BF1567">
        <w:rPr>
          <w:rFonts w:asciiTheme="majorHAnsi" w:hAnsiTheme="majorHAnsi"/>
          <w:i/>
        </w:rPr>
        <w:t xml:space="preserve">CI </w:t>
      </w:r>
      <w:r w:rsidR="0090109E" w:rsidRPr="00BF1567">
        <w:rPr>
          <w:rFonts w:asciiTheme="majorHAnsi" w:hAnsiTheme="majorHAnsi"/>
        </w:rPr>
        <w:t xml:space="preserve">= [.0115, .3316]). These relationships indicate that </w:t>
      </w:r>
      <w:r w:rsidR="009C10B6" w:rsidRPr="00BF1567">
        <w:rPr>
          <w:rFonts w:asciiTheme="majorHAnsi" w:hAnsiTheme="majorHAnsi"/>
        </w:rPr>
        <w:t xml:space="preserve">the </w:t>
      </w:r>
      <w:r w:rsidR="0090109E" w:rsidRPr="00BF1567">
        <w:rPr>
          <w:rFonts w:asciiTheme="majorHAnsi" w:hAnsiTheme="majorHAnsi"/>
        </w:rPr>
        <w:t xml:space="preserve">VR system generated more spatial presence, and in turn led to higher </w:t>
      </w:r>
      <w:r w:rsidR="00600F34" w:rsidRPr="00BF1567">
        <w:rPr>
          <w:rFonts w:asciiTheme="majorHAnsi" w:hAnsiTheme="majorHAnsi"/>
        </w:rPr>
        <w:t xml:space="preserve">unaided recall </w:t>
      </w:r>
      <w:r w:rsidR="0090109E" w:rsidRPr="00BF1567">
        <w:rPr>
          <w:rFonts w:asciiTheme="majorHAnsi" w:hAnsiTheme="majorHAnsi"/>
        </w:rPr>
        <w:t xml:space="preserve">than </w:t>
      </w:r>
      <w:r w:rsidR="009C10B6" w:rsidRPr="00BF1567">
        <w:rPr>
          <w:rFonts w:asciiTheme="majorHAnsi" w:hAnsiTheme="majorHAnsi"/>
        </w:rPr>
        <w:t xml:space="preserve">the </w:t>
      </w:r>
      <w:r w:rsidR="0090109E" w:rsidRPr="00BF1567">
        <w:rPr>
          <w:rFonts w:asciiTheme="majorHAnsi" w:hAnsiTheme="majorHAnsi"/>
        </w:rPr>
        <w:t>2-D system.</w:t>
      </w:r>
      <w:r w:rsidR="0090109E" w:rsidRPr="00BF1567">
        <w:rPr>
          <w:rFonts w:asciiTheme="majorHAnsi" w:hAnsiTheme="majorHAnsi"/>
          <w:color w:val="000000" w:themeColor="text1"/>
        </w:rPr>
        <w:t xml:space="preserve"> H4b-i was supported. </w:t>
      </w:r>
      <w:r w:rsidR="0090109E" w:rsidRPr="00BF1567">
        <w:rPr>
          <w:rFonts w:asciiTheme="majorHAnsi" w:hAnsiTheme="majorHAnsi"/>
        </w:rPr>
        <w:t xml:space="preserve">See Figure </w:t>
      </w:r>
      <w:r w:rsidR="00345480" w:rsidRPr="00BF1567">
        <w:rPr>
          <w:rFonts w:asciiTheme="majorHAnsi" w:hAnsiTheme="majorHAnsi"/>
          <w:color w:val="000000" w:themeColor="text1"/>
        </w:rPr>
        <w:t>See Figure 9 and Table 19</w:t>
      </w:r>
      <w:r w:rsidR="0090109E" w:rsidRPr="00BF1567">
        <w:rPr>
          <w:rFonts w:asciiTheme="majorHAnsi" w:hAnsiTheme="majorHAnsi"/>
        </w:rPr>
        <w:t>.</w:t>
      </w:r>
    </w:p>
    <w:p w14:paraId="5B7A8CD8" w14:textId="6DB90E6F"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g">
            <w:drawing>
              <wp:anchor distT="0" distB="0" distL="114300" distR="114300" simplePos="0" relativeHeight="251922432" behindDoc="0" locked="0" layoutInCell="1" allowOverlap="1" wp14:anchorId="57FBA316" wp14:editId="416BFC42">
                <wp:simplePos x="0" y="0"/>
                <wp:positionH relativeFrom="column">
                  <wp:posOffset>-3810</wp:posOffset>
                </wp:positionH>
                <wp:positionV relativeFrom="paragraph">
                  <wp:posOffset>80286</wp:posOffset>
                </wp:positionV>
                <wp:extent cx="5257800" cy="1680210"/>
                <wp:effectExtent l="0" t="0" r="25400" b="21590"/>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g:grpSp>
                        <wpg:cNvPr id="270" name="Group 3"/>
                        <wpg:cNvGrpSpPr>
                          <a:grpSpLocks/>
                        </wpg:cNvGrpSpPr>
                        <wpg:grpSpPr bwMode="auto">
                          <a:xfrm>
                            <a:off x="2649" y="9450"/>
                            <a:ext cx="8280" cy="2646"/>
                            <a:chOff x="2649" y="9450"/>
                            <a:chExt cx="8280" cy="2646"/>
                          </a:xfrm>
                        </wpg:grpSpPr>
                        <wps:wsp>
                          <wps:cNvPr id="271" name="Text Box 2"/>
                          <wps:cNvSpPr txBox="1">
                            <a:spLocks noChangeArrowheads="1"/>
                          </wps:cNvSpPr>
                          <wps:spPr bwMode="auto">
                            <a:xfrm>
                              <a:off x="3765" y="10155"/>
                              <a:ext cx="179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08886" w14:textId="77777777" w:rsidR="00FC135F" w:rsidRPr="00514835" w:rsidRDefault="00FC135F" w:rsidP="0090109E">
                                <w:r>
                                  <w:rPr>
                                    <w:rFonts w:ascii="Times New Roman" w:hAnsi="Times New Roman"/>
                                  </w:rPr>
                                  <w:t>1(</w:t>
                                </w:r>
                                <w:r w:rsidRPr="004367F0">
                                  <w:rPr>
                                    <w:rFonts w:ascii="Times New Roman" w:hAnsi="Times New Roman"/>
                                  </w:rPr>
                                  <w:t>.</w:t>
                                </w:r>
                                <w:r>
                                  <w:rPr>
                                    <w:rFonts w:ascii="Times New Roman" w:hAnsi="Times New Roman"/>
                                  </w:rPr>
                                  <w:t>2592</w:t>
                                </w:r>
                                <w:r w:rsidRPr="00514835">
                                  <w:rPr>
                                    <w:rFonts w:ascii="Times New Roman" w:hAnsi="Times New Roman"/>
                                  </w:rPr>
                                  <w:t>)</w:t>
                                </w:r>
                                <w:r w:rsidRPr="00A40923">
                                  <w:rPr>
                                    <w:rFonts w:ascii="Times New Roman" w:hAnsi="Times New Roman"/>
                                    <w:vertAlign w:val="superscript"/>
                                  </w:rPr>
                                  <w:t>***</w:t>
                                </w:r>
                              </w:p>
                            </w:txbxContent>
                          </wps:txbx>
                          <wps:bodyPr rot="0" vert="horz" wrap="square" lIns="91440" tIns="45720" rIns="91440" bIns="45720" anchor="t" anchorCtr="0" upright="1">
                            <a:noAutofit/>
                          </wps:bodyPr>
                        </wps:wsp>
                        <wps:wsp>
                          <wps:cNvPr id="272" name="Text Box 5"/>
                          <wps:cNvSpPr txBox="1">
                            <a:spLocks noChangeArrowheads="1"/>
                          </wps:cNvSpPr>
                          <wps:spPr bwMode="auto">
                            <a:xfrm>
                              <a:off x="7974" y="9990"/>
                              <a:ext cx="1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26582" w14:textId="77777777" w:rsidR="00FC135F" w:rsidRPr="00514835" w:rsidRDefault="00FC135F" w:rsidP="0090109E">
                                <w:r>
                                  <w:rPr>
                                    <w:rFonts w:ascii="Times New Roman" w:hAnsi="Times New Roman"/>
                                  </w:rPr>
                                  <w:t>.1454(</w:t>
                                </w:r>
                                <w:r w:rsidRPr="004367F0">
                                  <w:rPr>
                                    <w:rFonts w:ascii="Times New Roman" w:hAnsi="Times New Roman"/>
                                  </w:rPr>
                                  <w:t>.</w:t>
                                </w:r>
                                <w:r>
                                  <w:rPr>
                                    <w:rFonts w:ascii="Times New Roman" w:hAnsi="Times New Roman"/>
                                  </w:rPr>
                                  <w:t>0864)</w:t>
                                </w:r>
                              </w:p>
                              <w:p w14:paraId="581CE432" w14:textId="77777777" w:rsidR="00FC135F" w:rsidRPr="00514835" w:rsidRDefault="00FC135F" w:rsidP="0090109E"/>
                            </w:txbxContent>
                          </wps:txbx>
                          <wps:bodyPr rot="0" vert="horz" wrap="square" lIns="91440" tIns="45720" rIns="91440" bIns="45720" anchor="t" anchorCtr="0" upright="1">
                            <a:noAutofit/>
                          </wps:bodyPr>
                        </wps:wsp>
                        <wpg:grpSp>
                          <wpg:cNvPr id="273" name="Group 6"/>
                          <wpg:cNvGrpSpPr>
                            <a:grpSpLocks/>
                          </wpg:cNvGrpSpPr>
                          <wpg:grpSpPr bwMode="auto">
                            <a:xfrm>
                              <a:off x="2649" y="9450"/>
                              <a:ext cx="8280" cy="2646"/>
                              <a:chOff x="2304" y="9450"/>
                              <a:chExt cx="8280" cy="2646"/>
                            </a:xfrm>
                          </wpg:grpSpPr>
                          <wps:wsp>
                            <wps:cNvPr id="274"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6B464D" w14:textId="77777777" w:rsidR="00FC135F" w:rsidRDefault="00FC135F" w:rsidP="0090109E">
                                  <w:pPr>
                                    <w:jc w:val="center"/>
                                  </w:pPr>
                                  <w:r>
                                    <w:t>Interface type</w:t>
                                  </w:r>
                                </w:p>
                              </w:txbxContent>
                            </wps:txbx>
                            <wps:bodyPr rot="0" vert="horz" wrap="square" lIns="91440" tIns="45720" rIns="91440" bIns="45720" anchor="t" anchorCtr="0" upright="1">
                              <a:noAutofit/>
                            </wps:bodyPr>
                          </wps:wsp>
                          <wps:wsp>
                            <wps:cNvPr id="333"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74E6A5" w14:textId="77777777" w:rsidR="00FC135F" w:rsidRDefault="00FC135F" w:rsidP="0090109E">
                                  <w:pPr>
                                    <w:spacing w:line="240" w:lineRule="auto"/>
                                    <w:jc w:val="center"/>
                                  </w:pPr>
                                  <w:r>
                                    <w:t>Unaided recall</w:t>
                                  </w:r>
                                </w:p>
                              </w:txbxContent>
                            </wps:txbx>
                            <wps:bodyPr rot="0" vert="horz" wrap="square" lIns="91440" tIns="45720" rIns="91440" bIns="45720" anchor="t" anchorCtr="0" upright="1">
                              <a:noAutofit/>
                            </wps:bodyPr>
                          </wps:wsp>
                          <wps:wsp>
                            <wps:cNvPr id="334"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C10648" w14:textId="77777777" w:rsidR="00FC135F" w:rsidRDefault="00FC135F" w:rsidP="0090109E">
                                  <w:pPr>
                                    <w:spacing w:line="240" w:lineRule="auto"/>
                                    <w:jc w:val="center"/>
                                  </w:pPr>
                                  <w:r>
                                    <w:t>Engagement</w:t>
                                  </w:r>
                                </w:p>
                              </w:txbxContent>
                            </wps:txbx>
                            <wps:bodyPr rot="0" vert="horz" wrap="square" lIns="91440" tIns="45720" rIns="91440" bIns="45720" anchor="t" anchorCtr="0" upright="1">
                              <a:noAutofit/>
                            </wps:bodyPr>
                          </wps:wsp>
                          <wps:wsp>
                            <wps:cNvPr id="335"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5"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373" name="Text Box 13"/>
                        <wps:cNvSpPr txBox="1">
                          <a:spLocks noChangeArrowheads="1"/>
                        </wps:cNvSpPr>
                        <wps:spPr bwMode="auto">
                          <a:xfrm>
                            <a:off x="5889" y="11016"/>
                            <a:ext cx="1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AD6CA" w14:textId="77777777" w:rsidR="00FC135F" w:rsidRPr="00514835" w:rsidRDefault="00FC135F" w:rsidP="0090109E">
                              <w:pPr>
                                <w:jc w:val="center"/>
                              </w:pPr>
                              <w:r>
                                <w:rPr>
                                  <w:rFonts w:ascii="Times New Roman" w:hAnsi="Times New Roman"/>
                                </w:rPr>
                                <w:t>n. s.</w:t>
                              </w:r>
                            </w:p>
                            <w:p w14:paraId="5CAEED08" w14:textId="77777777" w:rsidR="00FC135F" w:rsidRPr="00514835" w:rsidRDefault="00FC135F" w:rsidP="0090109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FBA316" id="Group 269" o:spid="_x0000_s1081" style="position:absolute;margin-left:-.3pt;margin-top:6.3pt;width:414pt;height:132.3pt;z-index:251922432"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">
                <v:group id="_x0000_s1082" style="position:absolute;left:2649;top:9450;width:8280;height:2646" coordorigin="2649,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_x0000_s1083" type="#_x0000_t202" style="position:absolute;left:3765;top:10155;width:179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" filled="f" stroked="f">
                    <v:textbox>
                      <w:txbxContent>
                        <w:p w14:paraId="72A08886" w14:textId="77777777" w:rsidR="00FC135F" w:rsidRPr="00514835" w:rsidRDefault="00FC135F" w:rsidP="0090109E">
                          <w:r>
                            <w:rPr>
                              <w:rFonts w:ascii="Times New Roman" w:hAnsi="Times New Roman"/>
                            </w:rPr>
                            <w:t>1(</w:t>
                          </w:r>
                          <w:r w:rsidRPr="004367F0">
                            <w:rPr>
                              <w:rFonts w:ascii="Times New Roman" w:hAnsi="Times New Roman"/>
                            </w:rPr>
                            <w:t>.</w:t>
                          </w:r>
                          <w:r>
                            <w:rPr>
                              <w:rFonts w:ascii="Times New Roman" w:hAnsi="Times New Roman"/>
                            </w:rPr>
                            <w:t>2592</w:t>
                          </w:r>
                          <w:r w:rsidRPr="00514835">
                            <w:rPr>
                              <w:rFonts w:ascii="Times New Roman" w:hAnsi="Times New Roman"/>
                            </w:rPr>
                            <w:t>)</w:t>
                          </w:r>
                          <w:r w:rsidRPr="00A40923">
                            <w:rPr>
                              <w:rFonts w:ascii="Times New Roman" w:hAnsi="Times New Roman"/>
                              <w:vertAlign w:val="superscript"/>
                            </w:rPr>
                            <w:t>***</w:t>
                          </w:r>
                        </w:p>
                      </w:txbxContent>
                    </v:textbox>
                  </v:shape>
                  <v:shape id="Text Box 5" o:spid="_x0000_s1084" type="#_x0000_t202" style="position:absolute;left:7974;top:9990;width:17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" filled="f" stroked="f">
                    <v:textbox>
                      <w:txbxContent>
                        <w:p w14:paraId="13A26582" w14:textId="77777777" w:rsidR="00FC135F" w:rsidRPr="00514835" w:rsidRDefault="00FC135F" w:rsidP="0090109E">
                          <w:r>
                            <w:rPr>
                              <w:rFonts w:ascii="Times New Roman" w:hAnsi="Times New Roman"/>
                            </w:rPr>
                            <w:t>.1454(</w:t>
                          </w:r>
                          <w:r w:rsidRPr="004367F0">
                            <w:rPr>
                              <w:rFonts w:ascii="Times New Roman" w:hAnsi="Times New Roman"/>
                            </w:rPr>
                            <w:t>.</w:t>
                          </w:r>
                          <w:r>
                            <w:rPr>
                              <w:rFonts w:ascii="Times New Roman" w:hAnsi="Times New Roman"/>
                            </w:rPr>
                            <w:t>0864)</w:t>
                          </w:r>
                        </w:p>
                        <w:p w14:paraId="581CE432" w14:textId="77777777" w:rsidR="00FC135F" w:rsidRPr="00514835" w:rsidRDefault="00FC135F" w:rsidP="0090109E"/>
                      </w:txbxContent>
                    </v:textbox>
                  </v:shape>
                  <v:group id="_x0000_s1085"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rect id="_x0000_s1086"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" filled="f">
                      <v:textbox>
                        <w:txbxContent>
                          <w:p w14:paraId="676B464D" w14:textId="77777777" w:rsidR="00FC135F" w:rsidRDefault="00FC135F" w:rsidP="0090109E">
                            <w:pPr>
                              <w:jc w:val="center"/>
                            </w:pPr>
                            <w:r>
                              <w:t>Interface type</w:t>
                            </w:r>
                          </w:p>
                        </w:txbxContent>
                      </v:textbox>
                    </v:rect>
                    <v:rect id="Rectangle 8" o:spid="_x0000_s1087"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" filled="f">
                      <v:textbox>
                        <w:txbxContent>
                          <w:p w14:paraId="1974E6A5" w14:textId="77777777" w:rsidR="00FC135F" w:rsidRDefault="00FC135F" w:rsidP="0090109E">
                            <w:pPr>
                              <w:spacing w:line="240" w:lineRule="auto"/>
                              <w:jc w:val="center"/>
                            </w:pPr>
                            <w:r>
                              <w:t>Unaided recall</w:t>
                            </w:r>
                          </w:p>
                        </w:txbxContent>
                      </v:textbox>
                    </v:rect>
                    <v:rect id="Rectangle 9" o:spid="_x0000_s1088"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" filled="f">
                      <v:textbox>
                        <w:txbxContent>
                          <w:p w14:paraId="34C10648" w14:textId="77777777" w:rsidR="00FC135F" w:rsidRDefault="00FC135F" w:rsidP="0090109E">
                            <w:pPr>
                              <w:spacing w:line="240" w:lineRule="auto"/>
                              <w:jc w:val="center"/>
                            </w:pPr>
                            <w:r>
                              <w:t>Engagement</w:t>
                            </w:r>
                          </w:p>
                        </w:txbxContent>
                      </v:textbox>
                    </v:rect>
                    <v:shape id="AutoShape 10" o:spid="_x0000_s1089"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">
                      <v:stroke endarrow="block"/>
                    </v:shape>
                    <v:shape id="AutoShape 11" o:spid="_x0000_s1090"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">
                      <v:stroke endarrow="block"/>
                    </v:shape>
                    <v:shape id="AutoShape 12" o:spid="_x0000_s1091"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">
                      <v:stroke endarrow="block"/>
                    </v:shape>
                  </v:group>
                </v:group>
                <v:shape id="_x0000_s1092" type="#_x0000_t202" style="position:absolute;left:5889;top:11016;width:17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" filled="f" stroked="f">
                  <v:textbox>
                    <w:txbxContent>
                      <w:p w14:paraId="6C1AD6CA" w14:textId="77777777" w:rsidR="00FC135F" w:rsidRPr="00514835" w:rsidRDefault="00FC135F" w:rsidP="0090109E">
                        <w:pPr>
                          <w:jc w:val="center"/>
                        </w:pPr>
                        <w:r>
                          <w:rPr>
                            <w:rFonts w:ascii="Times New Roman" w:hAnsi="Times New Roman"/>
                          </w:rPr>
                          <w:t>n. s.</w:t>
                        </w:r>
                      </w:p>
                      <w:p w14:paraId="5CAEED08" w14:textId="77777777" w:rsidR="00FC135F" w:rsidRPr="00514835" w:rsidRDefault="00FC135F" w:rsidP="0090109E"/>
                    </w:txbxContent>
                  </v:textbox>
                </v:shape>
              </v:group>
            </w:pict>
          </mc:Fallback>
        </mc:AlternateContent>
      </w:r>
      <w:r w:rsidRPr="00BF1567">
        <w:rPr>
          <w:rFonts w:asciiTheme="majorHAnsi" w:hAnsiTheme="majorHAnsi"/>
        </w:rPr>
        <w:t xml:space="preserve"> </w:t>
      </w:r>
    </w:p>
    <w:p w14:paraId="077A1210" w14:textId="77777777" w:rsidR="0090109E" w:rsidRPr="00BF1567" w:rsidRDefault="0090109E" w:rsidP="0090109E">
      <w:pPr>
        <w:ind w:firstLine="720"/>
        <w:rPr>
          <w:rFonts w:asciiTheme="majorHAnsi" w:hAnsiTheme="majorHAnsi"/>
        </w:rPr>
      </w:pPr>
    </w:p>
    <w:p w14:paraId="7113B040" w14:textId="77777777" w:rsidR="0090109E" w:rsidRPr="00BF1567" w:rsidRDefault="0090109E" w:rsidP="0090109E">
      <w:pPr>
        <w:ind w:firstLine="720"/>
        <w:rPr>
          <w:rFonts w:asciiTheme="majorHAnsi" w:hAnsiTheme="majorHAnsi"/>
        </w:rPr>
      </w:pPr>
    </w:p>
    <w:p w14:paraId="1B5D692F" w14:textId="77777777" w:rsidR="0090109E" w:rsidRPr="00BF1567" w:rsidRDefault="0090109E" w:rsidP="0090109E">
      <w:pPr>
        <w:ind w:firstLine="720"/>
        <w:rPr>
          <w:rFonts w:asciiTheme="majorHAnsi" w:hAnsiTheme="majorHAnsi"/>
        </w:rPr>
      </w:pPr>
    </w:p>
    <w:p w14:paraId="6998F322" w14:textId="77777777" w:rsidR="0090109E" w:rsidRPr="00BF1567" w:rsidRDefault="0090109E" w:rsidP="0090109E">
      <w:pPr>
        <w:ind w:firstLine="720"/>
        <w:rPr>
          <w:rFonts w:asciiTheme="majorHAnsi" w:hAnsiTheme="majorHAnsi"/>
        </w:rPr>
      </w:pPr>
    </w:p>
    <w:p w14:paraId="2C82CC90" w14:textId="6F6BA7AA" w:rsidR="0090109E" w:rsidRPr="00BF1567" w:rsidRDefault="00B67A79" w:rsidP="00B80B3D">
      <w:pPr>
        <w:spacing w:line="240" w:lineRule="auto"/>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23456" behindDoc="0" locked="0" layoutInCell="1" allowOverlap="1" wp14:anchorId="52F2D531" wp14:editId="66B553BB">
                <wp:simplePos x="0" y="0"/>
                <wp:positionH relativeFrom="column">
                  <wp:posOffset>-5715</wp:posOffset>
                </wp:positionH>
                <wp:positionV relativeFrom="paragraph">
                  <wp:posOffset>149860</wp:posOffset>
                </wp:positionV>
                <wp:extent cx="5257800" cy="175895"/>
                <wp:effectExtent l="0" t="0" r="0" b="0"/>
                <wp:wrapThrough wrapText="bothSides">
                  <wp:wrapPolygon edited="0">
                    <wp:start x="0" y="0"/>
                    <wp:lineTo x="0" y="0"/>
                    <wp:lineTo x="0" y="0"/>
                  </wp:wrapPolygon>
                </wp:wrapThrough>
                <wp:docPr id="374" name="Text Box 374"/>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3DC82A3E" w14:textId="442C5A47" w:rsidR="00FC135F" w:rsidRPr="00686426" w:rsidRDefault="00FC135F" w:rsidP="0090109E">
                            <w:pPr>
                              <w:spacing w:line="240" w:lineRule="auto"/>
                              <w:jc w:val="center"/>
                            </w:pPr>
                            <w:bookmarkStart w:id="119" w:name="_Toc520277849"/>
                            <w:r w:rsidRPr="00686426">
                              <w:rPr>
                                <w:i/>
                              </w:rPr>
                              <w:t xml:space="preserve">Figure </w:t>
                            </w:r>
                            <w:r w:rsidRPr="00686426">
                              <w:rPr>
                                <w:i/>
                              </w:rPr>
                              <w:fldChar w:fldCharType="begin"/>
                            </w:r>
                            <w:r w:rsidRPr="00686426">
                              <w:rPr>
                                <w:i/>
                              </w:rPr>
                              <w:instrText xml:space="preserve"> SEQ Figure \* ARABIC </w:instrText>
                            </w:r>
                            <w:r w:rsidRPr="00686426">
                              <w:rPr>
                                <w:i/>
                              </w:rPr>
                              <w:fldChar w:fldCharType="separate"/>
                            </w:r>
                            <w:r>
                              <w:rPr>
                                <w:i/>
                                <w:noProof/>
                              </w:rPr>
                              <w:t>9</w:t>
                            </w:r>
                            <w:r w:rsidRPr="00686426">
                              <w:rPr>
                                <w:i/>
                              </w:rPr>
                              <w:fldChar w:fldCharType="end"/>
                            </w:r>
                            <w:r w:rsidRPr="00686426">
                              <w:rPr>
                                <w:i/>
                              </w:rPr>
                              <w:t>.</w:t>
                            </w:r>
                            <w:r w:rsidRPr="00686426">
                              <w:t xml:space="preserve"> </w:t>
                            </w:r>
                            <w:r w:rsidRPr="00686426">
                              <w:rPr>
                                <w:rFonts w:ascii="Times New Roman" w:hAnsi="Times New Roman"/>
                                <w:iCs/>
                                <w:color w:val="000000" w:themeColor="text1"/>
                              </w:rPr>
                              <w:t xml:space="preserve">Direct and Indirect Relationship between </w:t>
                            </w:r>
                            <w:r w:rsidRPr="00686426">
                              <w:rPr>
                                <w:rFonts w:ascii="Times New Roman" w:hAnsi="Times New Roman"/>
                                <w:color w:val="000000" w:themeColor="text1"/>
                              </w:rPr>
                              <w:t>interface type</w:t>
                            </w:r>
                            <w:r w:rsidRPr="00686426">
                              <w:rPr>
                                <w:rFonts w:ascii="Times New Roman" w:hAnsi="Times New Roman"/>
                                <w:iCs/>
                                <w:color w:val="000000" w:themeColor="text1"/>
                              </w:rPr>
                              <w:t xml:space="preserve"> and </w:t>
                            </w:r>
                            <w:r w:rsidRPr="00686426">
                              <w:t>unaided recall</w:t>
                            </w:r>
                            <w:bookmarkEnd w:id="1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F2D531" id="Text Box 374" o:spid="_x0000_s1093" type="#_x0000_t202" style="position:absolute;margin-left:-.45pt;margin-top:11.8pt;width:414pt;height:13.85pt;z-index:25192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" stroked="f">
                <v:textbox style="mso-fit-shape-to-text:t" inset="0,0,0,0">
                  <w:txbxContent>
                    <w:p w14:paraId="3DC82A3E" w14:textId="442C5A47" w:rsidR="00FC135F" w:rsidRPr="00686426" w:rsidRDefault="00FC135F" w:rsidP="0090109E">
                      <w:pPr>
                        <w:spacing w:line="240" w:lineRule="auto"/>
                        <w:jc w:val="center"/>
                      </w:pPr>
                      <w:bookmarkStart w:id="120" w:name="_Toc520277849"/>
                      <w:r w:rsidRPr="00686426">
                        <w:rPr>
                          <w:i/>
                        </w:rPr>
                        <w:t xml:space="preserve">Figure </w:t>
                      </w:r>
                      <w:r w:rsidRPr="00686426">
                        <w:rPr>
                          <w:i/>
                        </w:rPr>
                        <w:fldChar w:fldCharType="begin"/>
                      </w:r>
                      <w:r w:rsidRPr="00686426">
                        <w:rPr>
                          <w:i/>
                        </w:rPr>
                        <w:instrText xml:space="preserve"> SEQ Figure \* ARABIC </w:instrText>
                      </w:r>
                      <w:r w:rsidRPr="00686426">
                        <w:rPr>
                          <w:i/>
                        </w:rPr>
                        <w:fldChar w:fldCharType="separate"/>
                      </w:r>
                      <w:r>
                        <w:rPr>
                          <w:i/>
                          <w:noProof/>
                        </w:rPr>
                        <w:t>9</w:t>
                      </w:r>
                      <w:r w:rsidRPr="00686426">
                        <w:rPr>
                          <w:i/>
                        </w:rPr>
                        <w:fldChar w:fldCharType="end"/>
                      </w:r>
                      <w:r w:rsidRPr="00686426">
                        <w:rPr>
                          <w:i/>
                        </w:rPr>
                        <w:t>.</w:t>
                      </w:r>
                      <w:r w:rsidRPr="00686426">
                        <w:t xml:space="preserve"> </w:t>
                      </w:r>
                      <w:r w:rsidRPr="00686426">
                        <w:rPr>
                          <w:rFonts w:ascii="Times New Roman" w:hAnsi="Times New Roman"/>
                          <w:iCs/>
                          <w:color w:val="000000" w:themeColor="text1"/>
                        </w:rPr>
                        <w:t xml:space="preserve">Direct and Indirect Relationship between </w:t>
                      </w:r>
                      <w:r w:rsidRPr="00686426">
                        <w:rPr>
                          <w:rFonts w:ascii="Times New Roman" w:hAnsi="Times New Roman"/>
                          <w:color w:val="000000" w:themeColor="text1"/>
                        </w:rPr>
                        <w:t>interface type</w:t>
                      </w:r>
                      <w:r w:rsidRPr="00686426">
                        <w:rPr>
                          <w:rFonts w:ascii="Times New Roman" w:hAnsi="Times New Roman"/>
                          <w:iCs/>
                          <w:color w:val="000000" w:themeColor="text1"/>
                        </w:rPr>
                        <w:t xml:space="preserve"> and </w:t>
                      </w:r>
                      <w:r w:rsidRPr="00686426">
                        <w:t>unaided recall</w:t>
                      </w:r>
                      <w:bookmarkEnd w:id="120"/>
                    </w:p>
                  </w:txbxContent>
                </v:textbox>
                <w10:wrap type="through"/>
              </v:shape>
            </w:pict>
          </mc:Fallback>
        </mc:AlternateContent>
      </w:r>
    </w:p>
    <w:p w14:paraId="0C151855" w14:textId="77777777" w:rsidR="00A43998" w:rsidRPr="00BF1567" w:rsidRDefault="00A43998" w:rsidP="00B67A79">
      <w:pPr>
        <w:spacing w:line="240" w:lineRule="auto"/>
        <w:rPr>
          <w:rFonts w:asciiTheme="majorHAnsi" w:hAnsiTheme="majorHAnsi"/>
          <w:vertAlign w:val="superscript"/>
        </w:rPr>
      </w:pPr>
    </w:p>
    <w:p w14:paraId="18C5BD20" w14:textId="7E6BE3F5" w:rsidR="00A43998" w:rsidRPr="00BF1567" w:rsidRDefault="00A43998" w:rsidP="00A43998">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.001</w:t>
      </w:r>
    </w:p>
    <w:p w14:paraId="31014066" w14:textId="416F368A" w:rsidR="00B80B3D" w:rsidRPr="00BF1567" w:rsidRDefault="00B80B3D" w:rsidP="00B80B3D">
      <w:pPr>
        <w:pStyle w:val="Caption"/>
        <w:keepNext/>
        <w:rPr>
          <w:rFonts w:asciiTheme="majorHAnsi" w:hAnsiTheme="majorHAnsi"/>
          <w:b w:val="0"/>
        </w:rPr>
      </w:pPr>
      <w:bookmarkStart w:id="121" w:name="_Toc520277790"/>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19</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rPr>
        <w:t>Unaided Recall</w:t>
      </w:r>
      <w:bookmarkEnd w:id="121"/>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229"/>
        <w:gridCol w:w="738"/>
      </w:tblGrid>
      <w:tr w:rsidR="0090109E" w:rsidRPr="00BF1567" w14:paraId="7D464B68" w14:textId="77777777" w:rsidTr="00A46559">
        <w:trPr>
          <w:trHeight w:val="353"/>
        </w:trPr>
        <w:tc>
          <w:tcPr>
            <w:tcW w:w="3613" w:type="dxa"/>
            <w:vMerge w:val="restart"/>
            <w:tcBorders>
              <w:top w:val="single" w:sz="4" w:space="0" w:color="auto"/>
              <w:left w:val="nil"/>
              <w:right w:val="nil"/>
            </w:tcBorders>
            <w:shd w:val="clear" w:color="auto" w:fill="auto"/>
            <w:noWrap/>
            <w:vAlign w:val="center"/>
            <w:hideMark/>
          </w:tcPr>
          <w:p w14:paraId="30EE8715"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49C0F124"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0" w:type="dxa"/>
            <w:vMerge w:val="restart"/>
            <w:tcBorders>
              <w:top w:val="single" w:sz="4" w:space="0" w:color="auto"/>
              <w:left w:val="nil"/>
              <w:right w:val="nil"/>
            </w:tcBorders>
            <w:shd w:val="clear" w:color="auto" w:fill="auto"/>
            <w:noWrap/>
            <w:vAlign w:val="center"/>
            <w:hideMark/>
          </w:tcPr>
          <w:p w14:paraId="09EFDAFB" w14:textId="77777777" w:rsidR="0090109E" w:rsidRPr="00BF1567" w:rsidRDefault="0090109E" w:rsidP="00A46559">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967" w:type="dxa"/>
            <w:gridSpan w:val="2"/>
            <w:tcBorders>
              <w:top w:val="single" w:sz="4" w:space="0" w:color="auto"/>
              <w:left w:val="nil"/>
              <w:bottom w:val="single" w:sz="4" w:space="0" w:color="auto"/>
              <w:right w:val="nil"/>
            </w:tcBorders>
            <w:vAlign w:val="center"/>
          </w:tcPr>
          <w:p w14:paraId="51B08E0C"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90109E" w:rsidRPr="00BF1567" w14:paraId="032C8FF4" w14:textId="77777777" w:rsidTr="00B80B3D">
        <w:trPr>
          <w:trHeight w:val="335"/>
        </w:trPr>
        <w:tc>
          <w:tcPr>
            <w:tcW w:w="3613" w:type="dxa"/>
            <w:vMerge/>
            <w:tcBorders>
              <w:left w:val="nil"/>
              <w:bottom w:val="single" w:sz="4" w:space="0" w:color="auto"/>
              <w:right w:val="nil"/>
            </w:tcBorders>
            <w:shd w:val="clear" w:color="auto" w:fill="auto"/>
            <w:noWrap/>
            <w:vAlign w:val="center"/>
          </w:tcPr>
          <w:p w14:paraId="0CC7C7F3" w14:textId="77777777" w:rsidR="0090109E" w:rsidRPr="00BF1567" w:rsidRDefault="0090109E" w:rsidP="00A46559">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674E6FCB" w14:textId="77777777" w:rsidR="0090109E" w:rsidRPr="00BF1567" w:rsidRDefault="0090109E" w:rsidP="00A46559">
            <w:pPr>
              <w:spacing w:line="240" w:lineRule="auto"/>
              <w:rPr>
                <w:rFonts w:asciiTheme="majorHAnsi" w:hAnsiTheme="majorHAnsi"/>
                <w:color w:val="000000" w:themeColor="text1"/>
              </w:rPr>
            </w:pPr>
          </w:p>
        </w:tc>
        <w:tc>
          <w:tcPr>
            <w:tcW w:w="1170" w:type="dxa"/>
            <w:vMerge/>
            <w:tcBorders>
              <w:left w:val="nil"/>
              <w:bottom w:val="single" w:sz="4" w:space="0" w:color="auto"/>
              <w:right w:val="nil"/>
            </w:tcBorders>
            <w:shd w:val="clear" w:color="auto" w:fill="auto"/>
            <w:noWrap/>
            <w:vAlign w:val="center"/>
          </w:tcPr>
          <w:p w14:paraId="4723B9A1" w14:textId="77777777" w:rsidR="0090109E" w:rsidRPr="00BF1567" w:rsidRDefault="0090109E" w:rsidP="00A46559">
            <w:pPr>
              <w:spacing w:line="240" w:lineRule="auto"/>
              <w:rPr>
                <w:rFonts w:asciiTheme="majorHAnsi" w:hAnsiTheme="majorHAnsi"/>
                <w:i/>
                <w:color w:val="000000" w:themeColor="text1"/>
              </w:rPr>
            </w:pPr>
          </w:p>
        </w:tc>
        <w:tc>
          <w:tcPr>
            <w:tcW w:w="1229" w:type="dxa"/>
            <w:tcBorders>
              <w:top w:val="single" w:sz="4" w:space="0" w:color="auto"/>
              <w:left w:val="nil"/>
              <w:bottom w:val="single" w:sz="4" w:space="0" w:color="auto"/>
              <w:right w:val="nil"/>
            </w:tcBorders>
            <w:vAlign w:val="center"/>
          </w:tcPr>
          <w:p w14:paraId="40952B22"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738" w:type="dxa"/>
            <w:tcBorders>
              <w:top w:val="single" w:sz="4" w:space="0" w:color="auto"/>
              <w:left w:val="nil"/>
              <w:bottom w:val="single" w:sz="4" w:space="0" w:color="auto"/>
              <w:right w:val="nil"/>
            </w:tcBorders>
            <w:vAlign w:val="center"/>
          </w:tcPr>
          <w:p w14:paraId="35A4826E"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90109E" w:rsidRPr="00BF1567" w14:paraId="2C3251D3" w14:textId="77777777" w:rsidTr="00B80B3D">
        <w:trPr>
          <w:trHeight w:val="330"/>
        </w:trPr>
        <w:tc>
          <w:tcPr>
            <w:tcW w:w="3613" w:type="dxa"/>
            <w:tcBorders>
              <w:left w:val="nil"/>
              <w:bottom w:val="single" w:sz="4" w:space="0" w:color="auto"/>
              <w:right w:val="nil"/>
            </w:tcBorders>
            <w:shd w:val="clear" w:color="auto" w:fill="auto"/>
            <w:noWrap/>
            <w:vAlign w:val="center"/>
          </w:tcPr>
          <w:p w14:paraId="5F9B3CE2"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 xml:space="preserve">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Pr="00BF1567">
              <w:rPr>
                <w:rFonts w:asciiTheme="majorHAnsi" w:hAnsiTheme="majorHAnsi"/>
              </w:rPr>
              <w:t xml:space="preserve"> URe</w:t>
            </w:r>
          </w:p>
        </w:tc>
        <w:tc>
          <w:tcPr>
            <w:tcW w:w="1530" w:type="dxa"/>
            <w:tcBorders>
              <w:left w:val="nil"/>
              <w:bottom w:val="single" w:sz="4" w:space="0" w:color="auto"/>
              <w:right w:val="nil"/>
            </w:tcBorders>
            <w:shd w:val="clear" w:color="auto" w:fill="auto"/>
            <w:noWrap/>
            <w:vAlign w:val="center"/>
          </w:tcPr>
          <w:p w14:paraId="617BA19D"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.0553</w:t>
            </w:r>
          </w:p>
        </w:tc>
        <w:tc>
          <w:tcPr>
            <w:tcW w:w="1170" w:type="dxa"/>
            <w:tcBorders>
              <w:left w:val="nil"/>
              <w:bottom w:val="single" w:sz="4" w:space="0" w:color="auto"/>
              <w:right w:val="nil"/>
            </w:tcBorders>
            <w:shd w:val="clear" w:color="auto" w:fill="auto"/>
            <w:noWrap/>
            <w:vAlign w:val="center"/>
          </w:tcPr>
          <w:p w14:paraId="5EF3EA03"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.1900</w:t>
            </w:r>
          </w:p>
        </w:tc>
        <w:tc>
          <w:tcPr>
            <w:tcW w:w="1229" w:type="dxa"/>
            <w:tcBorders>
              <w:left w:val="nil"/>
              <w:bottom w:val="single" w:sz="4" w:space="0" w:color="auto"/>
              <w:right w:val="nil"/>
            </w:tcBorders>
            <w:vAlign w:val="center"/>
          </w:tcPr>
          <w:p w14:paraId="4E655718"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-.3254</w:t>
            </w:r>
          </w:p>
        </w:tc>
        <w:tc>
          <w:tcPr>
            <w:tcW w:w="738" w:type="dxa"/>
            <w:tcBorders>
              <w:left w:val="nil"/>
              <w:bottom w:val="single" w:sz="4" w:space="0" w:color="auto"/>
              <w:right w:val="nil"/>
            </w:tcBorders>
            <w:vAlign w:val="center"/>
          </w:tcPr>
          <w:p w14:paraId="20CB240A"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.4360</w:t>
            </w:r>
          </w:p>
        </w:tc>
      </w:tr>
      <w:tr w:rsidR="0090109E" w:rsidRPr="00BF1567" w14:paraId="58A61011" w14:textId="77777777" w:rsidTr="00B80B3D">
        <w:trPr>
          <w:trHeight w:val="330"/>
        </w:trPr>
        <w:tc>
          <w:tcPr>
            <w:tcW w:w="3613" w:type="dxa"/>
            <w:tcBorders>
              <w:left w:val="nil"/>
              <w:bottom w:val="single" w:sz="4" w:space="0" w:color="auto"/>
              <w:right w:val="nil"/>
            </w:tcBorders>
            <w:shd w:val="clear" w:color="auto" w:fill="auto"/>
            <w:noWrap/>
            <w:vAlign w:val="center"/>
          </w:tcPr>
          <w:p w14:paraId="2179DC5A" w14:textId="77777777" w:rsidR="0090109E" w:rsidRPr="00BF1567" w:rsidRDefault="0090109E" w:rsidP="00A46559">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Eng   </w:t>
            </w:r>
            <w:r w:rsidRPr="00BF1567">
              <w:rPr>
                <w:rFonts w:ascii="Calibri" w:eastAsia="Calibri" w:hAnsi="Calibri" w:cs="Calibri"/>
              </w:rPr>
              <w:t>→</w:t>
            </w:r>
            <w:r w:rsidRPr="00BF1567">
              <w:rPr>
                <w:rFonts w:asciiTheme="majorHAnsi" w:hAnsiTheme="majorHAnsi"/>
              </w:rPr>
              <w:t xml:space="preserve">    URe</w:t>
            </w:r>
          </w:p>
        </w:tc>
        <w:tc>
          <w:tcPr>
            <w:tcW w:w="1530" w:type="dxa"/>
            <w:tcBorders>
              <w:left w:val="nil"/>
              <w:bottom w:val="single" w:sz="4" w:space="0" w:color="auto"/>
              <w:right w:val="nil"/>
            </w:tcBorders>
            <w:shd w:val="clear" w:color="auto" w:fill="auto"/>
            <w:noWrap/>
            <w:vAlign w:val="center"/>
          </w:tcPr>
          <w:p w14:paraId="5B073439" w14:textId="77777777" w:rsidR="0090109E" w:rsidRPr="00BF1567" w:rsidRDefault="0090109E" w:rsidP="00A46559">
            <w:pPr>
              <w:spacing w:line="240" w:lineRule="auto"/>
              <w:rPr>
                <w:rFonts w:asciiTheme="majorHAnsi" w:hAnsiTheme="majorHAnsi"/>
              </w:rPr>
            </w:pPr>
            <w:r w:rsidRPr="00BF1567">
              <w:rPr>
                <w:rFonts w:asciiTheme="majorHAnsi" w:hAnsiTheme="majorHAnsi"/>
              </w:rPr>
              <w:t>.1464</w:t>
            </w:r>
          </w:p>
        </w:tc>
        <w:tc>
          <w:tcPr>
            <w:tcW w:w="1170" w:type="dxa"/>
            <w:tcBorders>
              <w:left w:val="nil"/>
              <w:bottom w:val="single" w:sz="4" w:space="0" w:color="auto"/>
              <w:right w:val="nil"/>
            </w:tcBorders>
            <w:shd w:val="clear" w:color="auto" w:fill="auto"/>
            <w:noWrap/>
            <w:vAlign w:val="center"/>
          </w:tcPr>
          <w:p w14:paraId="3E6B4C25" w14:textId="77777777" w:rsidR="0090109E" w:rsidRPr="00BF1567" w:rsidRDefault="0090109E" w:rsidP="00A46559">
            <w:pPr>
              <w:spacing w:line="240" w:lineRule="auto"/>
              <w:rPr>
                <w:rFonts w:asciiTheme="majorHAnsi" w:hAnsiTheme="majorHAnsi"/>
              </w:rPr>
            </w:pPr>
            <w:r w:rsidRPr="00BF1567">
              <w:rPr>
                <w:rFonts w:asciiTheme="majorHAnsi" w:hAnsiTheme="majorHAnsi"/>
              </w:rPr>
              <w:t>.0801</w:t>
            </w:r>
          </w:p>
        </w:tc>
        <w:tc>
          <w:tcPr>
            <w:tcW w:w="1229" w:type="dxa"/>
            <w:tcBorders>
              <w:left w:val="nil"/>
              <w:bottom w:val="single" w:sz="4" w:space="0" w:color="auto"/>
              <w:right w:val="nil"/>
            </w:tcBorders>
            <w:vAlign w:val="center"/>
          </w:tcPr>
          <w:p w14:paraId="3554EE53" w14:textId="77777777" w:rsidR="0090109E" w:rsidRPr="00BF1567" w:rsidRDefault="0090109E" w:rsidP="00A46559">
            <w:pPr>
              <w:spacing w:line="240" w:lineRule="auto"/>
              <w:rPr>
                <w:rFonts w:asciiTheme="majorHAnsi" w:hAnsiTheme="majorHAnsi"/>
              </w:rPr>
            </w:pPr>
            <w:r w:rsidRPr="00BF1567">
              <w:rPr>
                <w:rFonts w:asciiTheme="majorHAnsi" w:hAnsiTheme="majorHAnsi"/>
              </w:rPr>
              <w:t>.0115</w:t>
            </w:r>
          </w:p>
        </w:tc>
        <w:tc>
          <w:tcPr>
            <w:tcW w:w="738" w:type="dxa"/>
            <w:tcBorders>
              <w:left w:val="nil"/>
              <w:bottom w:val="single" w:sz="4" w:space="0" w:color="auto"/>
              <w:right w:val="nil"/>
            </w:tcBorders>
            <w:vAlign w:val="center"/>
          </w:tcPr>
          <w:p w14:paraId="1647B98D" w14:textId="77777777" w:rsidR="0090109E" w:rsidRPr="00BF1567" w:rsidRDefault="0090109E" w:rsidP="00A46559">
            <w:pPr>
              <w:spacing w:line="240" w:lineRule="auto"/>
              <w:rPr>
                <w:rFonts w:asciiTheme="majorHAnsi" w:hAnsiTheme="majorHAnsi"/>
              </w:rPr>
            </w:pPr>
            <w:r w:rsidRPr="00BF1567">
              <w:rPr>
                <w:rFonts w:asciiTheme="majorHAnsi" w:hAnsiTheme="majorHAnsi"/>
              </w:rPr>
              <w:t>.3316</w:t>
            </w:r>
          </w:p>
        </w:tc>
      </w:tr>
    </w:tbl>
    <w:p w14:paraId="75C33EB4" w14:textId="77777777" w:rsidR="0090109E" w:rsidRPr="00BF1567" w:rsidRDefault="0090109E" w:rsidP="0090109E">
      <w:pPr>
        <w:rPr>
          <w:rFonts w:asciiTheme="majorHAnsi" w:hAnsiTheme="majorHAnsi"/>
        </w:rPr>
      </w:pPr>
      <w:r w:rsidRPr="00BF1567">
        <w:rPr>
          <w:rFonts w:asciiTheme="majorHAnsi" w:hAnsiTheme="majorHAnsi"/>
          <w:i/>
        </w:rPr>
        <w:t>Note.</w:t>
      </w:r>
      <w:r w:rsidRPr="00BF1567">
        <w:rPr>
          <w:rFonts w:asciiTheme="majorHAnsi" w:hAnsiTheme="majorHAnsi"/>
        </w:rPr>
        <w:t xml:space="preserve"> URe = Unaided recall; Eng = Engagement.</w:t>
      </w:r>
      <w:r w:rsidRPr="00BF1567">
        <w:rPr>
          <w:rFonts w:asciiTheme="majorHAnsi" w:hAnsiTheme="majorHAnsi"/>
          <w:color w:val="FF0000"/>
        </w:rPr>
        <w:tab/>
      </w:r>
    </w:p>
    <w:p w14:paraId="65B27E66" w14:textId="30C818E6" w:rsidR="006C4DFB" w:rsidRPr="00BF1567" w:rsidRDefault="0090109E" w:rsidP="00A43998">
      <w:pPr>
        <w:ind w:firstLine="720"/>
        <w:rPr>
          <w:rFonts w:asciiTheme="majorHAnsi" w:hAnsiTheme="majorHAnsi"/>
          <w:color w:val="000000" w:themeColor="text1"/>
        </w:rPr>
      </w:pPr>
      <w:r w:rsidRPr="00BF1567">
        <w:rPr>
          <w:rFonts w:asciiTheme="majorHAnsi" w:hAnsiTheme="majorHAnsi"/>
          <w:color w:val="000000" w:themeColor="text1"/>
        </w:rPr>
        <w:t xml:space="preserve">No significant mediating effect of engagement was found on aided recall. Therefore, H4b-ii was not supported. </w:t>
      </w:r>
      <w:r w:rsidR="00DB5462" w:rsidRPr="00BF1567">
        <w:rPr>
          <w:rFonts w:asciiTheme="majorHAnsi" w:hAnsiTheme="majorHAnsi"/>
        </w:rPr>
        <w:t>Next, the study tested how</w:t>
      </w:r>
      <w:r w:rsidR="00DB5462" w:rsidRPr="00BF1567">
        <w:rPr>
          <w:rStyle w:val="Heading3Char"/>
          <w:i w:val="0"/>
        </w:rPr>
        <w:t xml:space="preserve"> engagement</w:t>
      </w:r>
      <w:r w:rsidR="00DB5462" w:rsidRPr="00BF1567">
        <w:rPr>
          <w:rFonts w:asciiTheme="majorHAnsi" w:hAnsiTheme="majorHAnsi"/>
        </w:rPr>
        <w:t xml:space="preserve"> mediated the effect of interface type on perceived product knowledge. </w:t>
      </w:r>
      <w:r w:rsidRPr="00BF1567">
        <w:rPr>
          <w:rFonts w:asciiTheme="majorHAnsi" w:hAnsiTheme="majorHAnsi"/>
          <w:color w:val="000000" w:themeColor="text1"/>
        </w:rPr>
        <w:t xml:space="preserve">A significant positive effect of interface type on engagement was found </w:t>
      </w:r>
      <w:r w:rsidRPr="00BF1567">
        <w:rPr>
          <w:rFonts w:asciiTheme="majorHAnsi" w:hAnsiTheme="majorHAnsi"/>
        </w:rPr>
        <w:t>(</w:t>
      </w:r>
      <w:r w:rsidRPr="00BF1567">
        <w:rPr>
          <w:rFonts w:asciiTheme="majorHAnsi" w:hAnsiTheme="majorHAnsi"/>
          <w:i/>
        </w:rPr>
        <w:t>b</w:t>
      </w:r>
      <w:r w:rsidRPr="00BF1567">
        <w:rPr>
          <w:rFonts w:asciiTheme="majorHAnsi" w:hAnsiTheme="majorHAnsi"/>
        </w:rPr>
        <w:t xml:space="preserve"> = 1, </w:t>
      </w:r>
      <w:r w:rsidRPr="00BF1567">
        <w:rPr>
          <w:rFonts w:asciiTheme="majorHAnsi" w:hAnsiTheme="majorHAnsi"/>
          <w:i/>
        </w:rPr>
        <w:t>SE</w:t>
      </w:r>
      <w:r w:rsidRPr="00BF1567">
        <w:rPr>
          <w:rFonts w:asciiTheme="majorHAnsi" w:hAnsiTheme="majorHAnsi"/>
        </w:rPr>
        <w:t xml:space="preserve"> = .2592, </w:t>
      </w:r>
      <w:r w:rsidR="00DB2616" w:rsidRPr="00BF1567">
        <w:rPr>
          <w:rFonts w:asciiTheme="majorHAnsi" w:hAnsiTheme="majorHAnsi"/>
          <w:i/>
          <w:color w:val="000000" w:themeColor="text1"/>
        </w:rPr>
        <w:t>p</w:t>
      </w:r>
      <w:r w:rsidR="00DB2616" w:rsidRPr="00BF1567">
        <w:rPr>
          <w:rFonts w:asciiTheme="majorHAnsi" w:hAnsiTheme="majorHAnsi"/>
          <w:color w:val="000000" w:themeColor="text1"/>
        </w:rPr>
        <w:t xml:space="preserve"> &lt; .001</w:t>
      </w:r>
      <w:r w:rsidRPr="00BF1567">
        <w:rPr>
          <w:rFonts w:asciiTheme="majorHAnsi" w:hAnsiTheme="majorHAnsi"/>
        </w:rPr>
        <w:t>)</w:t>
      </w:r>
      <w:r w:rsidRPr="00BF1567">
        <w:rPr>
          <w:rFonts w:asciiTheme="majorHAnsi" w:hAnsiTheme="majorHAnsi"/>
          <w:color w:val="000000" w:themeColor="text1"/>
        </w:rPr>
        <w:t xml:space="preserve">. </w:t>
      </w:r>
      <w:r w:rsidRPr="00BF1567">
        <w:rPr>
          <w:rFonts w:asciiTheme="majorHAnsi" w:hAnsiTheme="majorHAnsi"/>
        </w:rPr>
        <w:t>In turn, engagement positively influenced (</w:t>
      </w:r>
      <w:r w:rsidR="003C0C6B" w:rsidRPr="00BF1567">
        <w:rPr>
          <w:rFonts w:asciiTheme="majorHAnsi" w:hAnsiTheme="majorHAnsi"/>
        </w:rPr>
        <w:t xml:space="preserve">with </w:t>
      </w:r>
      <w:r w:rsidR="00AC69FD" w:rsidRPr="00BF1567">
        <w:rPr>
          <w:rFonts w:asciiTheme="majorHAnsi" w:hAnsiTheme="majorHAnsi"/>
        </w:rPr>
        <w:t xml:space="preserve">approached </w:t>
      </w:r>
      <w:r w:rsidR="001A2B9C" w:rsidRPr="00BF1567">
        <w:rPr>
          <w:rFonts w:asciiTheme="majorHAnsi" w:hAnsiTheme="majorHAnsi"/>
        </w:rPr>
        <w:t>significan</w:t>
      </w:r>
      <w:r w:rsidR="00AC69FD" w:rsidRPr="00BF1567">
        <w:rPr>
          <w:rFonts w:asciiTheme="majorHAnsi" w:hAnsiTheme="majorHAnsi"/>
        </w:rPr>
        <w:t>ce</w:t>
      </w:r>
      <w:r w:rsidRPr="00BF1567">
        <w:rPr>
          <w:rFonts w:asciiTheme="majorHAnsi" w:hAnsiTheme="majorHAnsi"/>
        </w:rPr>
        <w:t>) product knowledge (</w:t>
      </w:r>
      <w:r w:rsidRPr="00BF1567">
        <w:rPr>
          <w:rFonts w:asciiTheme="majorHAnsi" w:hAnsiTheme="majorHAnsi"/>
          <w:i/>
        </w:rPr>
        <w:t>b</w:t>
      </w:r>
      <w:r w:rsidRPr="00BF1567">
        <w:rPr>
          <w:rFonts w:asciiTheme="majorHAnsi" w:hAnsiTheme="majorHAnsi"/>
        </w:rPr>
        <w:t xml:space="preserve"> = .1904, </w:t>
      </w:r>
      <w:r w:rsidRPr="00BF1567">
        <w:rPr>
          <w:rFonts w:asciiTheme="majorHAnsi" w:hAnsiTheme="majorHAnsi"/>
          <w:i/>
        </w:rPr>
        <w:t>SE</w:t>
      </w:r>
      <w:r w:rsidRPr="00BF1567">
        <w:rPr>
          <w:rFonts w:asciiTheme="majorHAnsi" w:hAnsiTheme="majorHAnsi"/>
        </w:rPr>
        <w:t xml:space="preserve"> = .1074, p = .082). Although the direct effect of interface type on product knowledge was not found (</w:t>
      </w:r>
      <w:r w:rsidRPr="00BF1567">
        <w:rPr>
          <w:rFonts w:asciiTheme="majorHAnsi" w:hAnsiTheme="majorHAnsi"/>
          <w:i/>
        </w:rPr>
        <w:t>b</w:t>
      </w:r>
      <w:r w:rsidRPr="00BF1567">
        <w:rPr>
          <w:rFonts w:asciiTheme="majorHAnsi" w:hAnsiTheme="majorHAnsi"/>
        </w:rPr>
        <w:t xml:space="preserve"> = .2237, </w:t>
      </w:r>
      <w:r w:rsidRPr="00BF1567">
        <w:rPr>
          <w:rFonts w:asciiTheme="majorHAnsi" w:hAnsiTheme="majorHAnsi"/>
          <w:i/>
        </w:rPr>
        <w:t>SE</w:t>
      </w:r>
      <w:r w:rsidRPr="00BF1567">
        <w:rPr>
          <w:rFonts w:asciiTheme="majorHAnsi" w:hAnsiTheme="majorHAnsi"/>
        </w:rPr>
        <w:t xml:space="preserve"> = .2363, 95% </w:t>
      </w:r>
      <w:r w:rsidRPr="00BF1567">
        <w:rPr>
          <w:rFonts w:asciiTheme="majorHAnsi" w:hAnsiTheme="majorHAnsi"/>
          <w:i/>
        </w:rPr>
        <w:t xml:space="preserve">CI </w:t>
      </w:r>
      <w:r w:rsidRPr="00BF1567">
        <w:rPr>
          <w:rFonts w:asciiTheme="majorHAnsi" w:hAnsiTheme="majorHAnsi"/>
        </w:rPr>
        <w:t>= [-.2497, .6972]), a significant positive indirect effect was found (</w:t>
      </w:r>
      <w:r w:rsidRPr="00BF1567">
        <w:rPr>
          <w:rFonts w:asciiTheme="majorHAnsi" w:hAnsiTheme="majorHAnsi"/>
          <w:i/>
        </w:rPr>
        <w:t>b</w:t>
      </w:r>
      <w:r w:rsidRPr="00BF1567">
        <w:rPr>
          <w:rFonts w:asciiTheme="majorHAnsi" w:hAnsiTheme="majorHAnsi"/>
        </w:rPr>
        <w:t xml:space="preserve"> = .1916, </w:t>
      </w:r>
      <w:r w:rsidRPr="00BF1567">
        <w:rPr>
          <w:rFonts w:asciiTheme="majorHAnsi" w:hAnsiTheme="majorHAnsi"/>
          <w:i/>
        </w:rPr>
        <w:t>SE</w:t>
      </w:r>
      <w:r w:rsidRPr="00BF1567">
        <w:rPr>
          <w:rFonts w:asciiTheme="majorHAnsi" w:hAnsiTheme="majorHAnsi"/>
        </w:rPr>
        <w:t xml:space="preserve"> = .1135, 95% </w:t>
      </w:r>
      <w:r w:rsidRPr="00BF1567">
        <w:rPr>
          <w:rFonts w:asciiTheme="majorHAnsi" w:hAnsiTheme="majorHAnsi"/>
          <w:i/>
        </w:rPr>
        <w:t xml:space="preserve">CI </w:t>
      </w:r>
      <w:r w:rsidRPr="00BF1567">
        <w:rPr>
          <w:rFonts w:asciiTheme="majorHAnsi" w:hAnsiTheme="majorHAnsi"/>
        </w:rPr>
        <w:t xml:space="preserve">= [.0104, </w:t>
      </w:r>
      <w:r w:rsidRPr="00BF1567">
        <w:rPr>
          <w:rFonts w:asciiTheme="majorHAnsi" w:hAnsiTheme="majorHAnsi"/>
        </w:rPr>
        <w:lastRenderedPageBreak/>
        <w:t xml:space="preserve">.4678]). These relationships indicate that </w:t>
      </w:r>
      <w:r w:rsidR="009C10B6" w:rsidRPr="00BF1567">
        <w:rPr>
          <w:rFonts w:asciiTheme="majorHAnsi" w:hAnsiTheme="majorHAnsi"/>
        </w:rPr>
        <w:t xml:space="preserve">the </w:t>
      </w:r>
      <w:r w:rsidRPr="00BF1567">
        <w:rPr>
          <w:rFonts w:asciiTheme="majorHAnsi" w:hAnsiTheme="majorHAnsi"/>
        </w:rPr>
        <w:t xml:space="preserve">VR system generated more engagement, and in turn engagement led to higher product knowledge than </w:t>
      </w:r>
      <w:r w:rsidR="009C10B6" w:rsidRPr="00BF1567">
        <w:rPr>
          <w:rFonts w:asciiTheme="majorHAnsi" w:hAnsiTheme="majorHAnsi"/>
        </w:rPr>
        <w:t xml:space="preserve">the </w:t>
      </w:r>
      <w:r w:rsidRPr="00BF1567">
        <w:rPr>
          <w:rFonts w:asciiTheme="majorHAnsi" w:hAnsiTheme="majorHAnsi"/>
        </w:rPr>
        <w:t xml:space="preserve">2-D system. </w:t>
      </w:r>
      <w:r w:rsidRPr="00BF1567">
        <w:rPr>
          <w:rFonts w:asciiTheme="majorHAnsi" w:hAnsiTheme="majorHAnsi"/>
          <w:color w:val="000000" w:themeColor="text1"/>
        </w:rPr>
        <w:t>Therefore, H4b-iii was supported</w:t>
      </w:r>
      <w:r w:rsidRPr="00BF1567">
        <w:rPr>
          <w:rFonts w:asciiTheme="majorHAnsi" w:hAnsiTheme="majorHAnsi"/>
        </w:rPr>
        <w:t xml:space="preserve">. </w:t>
      </w:r>
      <w:r w:rsidR="00345480" w:rsidRPr="00BF1567">
        <w:rPr>
          <w:rFonts w:asciiTheme="majorHAnsi" w:hAnsiTheme="majorHAnsi"/>
          <w:color w:val="000000" w:themeColor="text1"/>
        </w:rPr>
        <w:t>See Figure 10 and Table 20.</w:t>
      </w:r>
    </w:p>
    <w:p w14:paraId="591680F0" w14:textId="77777777"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g">
            <w:drawing>
              <wp:anchor distT="0" distB="0" distL="114300" distR="114300" simplePos="0" relativeHeight="251901952" behindDoc="0" locked="0" layoutInCell="1" allowOverlap="1" wp14:anchorId="432CF4F1" wp14:editId="0EB4E32D">
                <wp:simplePos x="0" y="0"/>
                <wp:positionH relativeFrom="column">
                  <wp:posOffset>-3633</wp:posOffset>
                </wp:positionH>
                <wp:positionV relativeFrom="paragraph">
                  <wp:posOffset>230114</wp:posOffset>
                </wp:positionV>
                <wp:extent cx="5257800" cy="1680210"/>
                <wp:effectExtent l="0" t="0" r="25400" b="21590"/>
                <wp:wrapNone/>
                <wp:docPr id="6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s:wsp>
                        <wps:cNvPr id="71" name="Text Box 5"/>
                        <wps:cNvSpPr txBox="1">
                          <a:spLocks noChangeArrowheads="1"/>
                        </wps:cNvSpPr>
                        <wps:spPr bwMode="auto">
                          <a:xfrm>
                            <a:off x="7974" y="9990"/>
                            <a:ext cx="218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95A4D" w14:textId="77777777" w:rsidR="00FC135F" w:rsidRPr="00514835" w:rsidRDefault="00FC135F" w:rsidP="0090109E">
                              <w:r>
                                <w:rPr>
                                  <w:rFonts w:ascii="Times New Roman" w:hAnsi="Times New Roman"/>
                                </w:rPr>
                                <w:t>.1904(</w:t>
                              </w:r>
                              <w:r w:rsidRPr="004367F0">
                                <w:rPr>
                                  <w:rFonts w:ascii="Times New Roman" w:hAnsi="Times New Roman"/>
                                </w:rPr>
                                <w:t>.</w:t>
                              </w:r>
                              <w:r>
                                <w:rPr>
                                  <w:rFonts w:ascii="Times New Roman" w:hAnsi="Times New Roman"/>
                                </w:rPr>
                                <w:t>1074)</w:t>
                              </w:r>
                            </w:p>
                            <w:p w14:paraId="58DA0447" w14:textId="77777777" w:rsidR="00FC135F" w:rsidRPr="00514835" w:rsidRDefault="00FC135F" w:rsidP="0090109E"/>
                          </w:txbxContent>
                        </wps:txbx>
                        <wps:bodyPr rot="0" vert="horz" wrap="square" lIns="91440" tIns="45720" rIns="91440" bIns="45720" anchor="t" anchorCtr="0" upright="1">
                          <a:noAutofit/>
                        </wps:bodyPr>
                      </wps:wsp>
                      <wpg:grpSp>
                        <wpg:cNvPr id="72" name="Group 6"/>
                        <wpg:cNvGrpSpPr>
                          <a:grpSpLocks/>
                        </wpg:cNvGrpSpPr>
                        <wpg:grpSpPr bwMode="auto">
                          <a:xfrm>
                            <a:off x="2649" y="9450"/>
                            <a:ext cx="8280" cy="2646"/>
                            <a:chOff x="2304" y="9450"/>
                            <a:chExt cx="8280" cy="2646"/>
                          </a:xfrm>
                        </wpg:grpSpPr>
                        <wps:wsp>
                          <wps:cNvPr id="73"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E2FC7F" w14:textId="77777777" w:rsidR="00FC135F" w:rsidRDefault="00FC135F" w:rsidP="0090109E">
                                <w:pPr>
                                  <w:jc w:val="center"/>
                                </w:pPr>
                                <w:r>
                                  <w:t>Interface type</w:t>
                                </w:r>
                              </w:p>
                            </w:txbxContent>
                          </wps:txbx>
                          <wps:bodyPr rot="0" vert="horz" wrap="square" lIns="91440" tIns="45720" rIns="91440" bIns="45720" anchor="t" anchorCtr="0" upright="1">
                            <a:noAutofit/>
                          </wps:bodyPr>
                        </wps:wsp>
                        <wps:wsp>
                          <wps:cNvPr id="74"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FD72C6" w14:textId="77777777" w:rsidR="00FC135F" w:rsidRDefault="00FC135F" w:rsidP="0090109E">
                                <w:pPr>
                                  <w:spacing w:line="240" w:lineRule="auto"/>
                                  <w:jc w:val="center"/>
                                </w:pPr>
                                <w:r>
                                  <w:t>Product knowledge</w:t>
                                </w:r>
                              </w:p>
                            </w:txbxContent>
                          </wps:txbx>
                          <wps:bodyPr rot="0" vert="horz" wrap="square" lIns="91440" tIns="45720" rIns="91440" bIns="45720" anchor="t" anchorCtr="0" upright="1">
                            <a:noAutofit/>
                          </wps:bodyPr>
                        </wps:wsp>
                        <wps:wsp>
                          <wps:cNvPr id="75"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28D938" w14:textId="77777777" w:rsidR="00FC135F" w:rsidRDefault="00FC135F" w:rsidP="0090109E">
                                <w:pPr>
                                  <w:spacing w:line="240" w:lineRule="auto"/>
                                  <w:jc w:val="center"/>
                                </w:pPr>
                                <w:r>
                                  <w:rPr>
                                    <w:rFonts w:ascii="Times New Roman" w:hAnsi="Times New Roman"/>
                                  </w:rPr>
                                  <w:t>Engagement</w:t>
                                </w:r>
                              </w:p>
                            </w:txbxContent>
                          </wps:txbx>
                          <wps:bodyPr rot="0" vert="horz" wrap="square" lIns="91440" tIns="45720" rIns="91440" bIns="45720" anchor="t" anchorCtr="0" upright="1">
                            <a:noAutofit/>
                          </wps:bodyPr>
                        </wps:wsp>
                        <wps:wsp>
                          <wps:cNvPr id="76"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432CF4F1" id="_x0000_s1094" style="position:absolute;margin-left:-.3pt;margin-top:18.1pt;width:414pt;height:132.3pt;z-index:251901952"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">
                <v:shape id="Text Box 5" o:spid="_x0000_s1095" type="#_x0000_t202" style="position:absolute;left:7974;top:9990;width:218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43095A4D" w14:textId="77777777" w:rsidR="00FC135F" w:rsidRPr="00514835" w:rsidRDefault="00FC135F" w:rsidP="0090109E">
                        <w:r>
                          <w:rPr>
                            <w:rFonts w:ascii="Times New Roman" w:hAnsi="Times New Roman"/>
                          </w:rPr>
                          <w:t>.1904(</w:t>
                        </w:r>
                        <w:r w:rsidRPr="004367F0">
                          <w:rPr>
                            <w:rFonts w:ascii="Times New Roman" w:hAnsi="Times New Roman"/>
                          </w:rPr>
                          <w:t>.</w:t>
                        </w:r>
                        <w:r>
                          <w:rPr>
                            <w:rFonts w:ascii="Times New Roman" w:hAnsi="Times New Roman"/>
                          </w:rPr>
                          <w:t>1074)</w:t>
                        </w:r>
                      </w:p>
                      <w:p w14:paraId="58DA0447" w14:textId="77777777" w:rsidR="00FC135F" w:rsidRPr="00514835" w:rsidRDefault="00FC135F" w:rsidP="0090109E"/>
                    </w:txbxContent>
                  </v:textbox>
                </v:shape>
                <v:group id="_x0000_s1096"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rect id="_x0000_s1097"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" filled="f">
                    <v:textbox>
                      <w:txbxContent>
                        <w:p w14:paraId="3EE2FC7F" w14:textId="77777777" w:rsidR="00FC135F" w:rsidRDefault="00FC135F" w:rsidP="0090109E">
                          <w:pPr>
                            <w:jc w:val="center"/>
                          </w:pPr>
                          <w:r>
                            <w:t>Interface type</w:t>
                          </w:r>
                        </w:p>
                      </w:txbxContent>
                    </v:textbox>
                  </v:rect>
                  <v:rect id="Rectangle 8" o:spid="_x0000_s1098"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" filled="f">
                    <v:textbox>
                      <w:txbxContent>
                        <w:p w14:paraId="24FD72C6" w14:textId="77777777" w:rsidR="00FC135F" w:rsidRDefault="00FC135F" w:rsidP="0090109E">
                          <w:pPr>
                            <w:spacing w:line="240" w:lineRule="auto"/>
                            <w:jc w:val="center"/>
                          </w:pPr>
                          <w:r>
                            <w:t>Product knowledge</w:t>
                          </w:r>
                        </w:p>
                      </w:txbxContent>
                    </v:textbox>
                  </v:rect>
                  <v:rect id="Rectangle 9" o:spid="_x0000_s1099"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" filled="f">
                    <v:textbox>
                      <w:txbxContent>
                        <w:p w14:paraId="2A28D938" w14:textId="77777777" w:rsidR="00FC135F" w:rsidRDefault="00FC135F" w:rsidP="0090109E">
                          <w:pPr>
                            <w:spacing w:line="240" w:lineRule="auto"/>
                            <w:jc w:val="center"/>
                          </w:pPr>
                          <w:r>
                            <w:rPr>
                              <w:rFonts w:ascii="Times New Roman" w:hAnsi="Times New Roman"/>
                            </w:rPr>
                            <w:t>Engagement</w:t>
                          </w:r>
                        </w:p>
                      </w:txbxContent>
                    </v:textbox>
                  </v:rect>
                  <v:shape id="AutoShape 10" o:spid="_x0000_s1100"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">
                    <v:stroke endarrow="block"/>
                  </v:shape>
                  <v:shape id="AutoShape 11" o:spid="_x0000_s1101"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">
                    <v:stroke endarrow="block"/>
                  </v:shape>
                  <v:shape id="AutoShape 12" o:spid="_x0000_s1102"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">
                    <v:stroke endarrow="block"/>
                  </v:shape>
                </v:group>
              </v:group>
            </w:pict>
          </mc:Fallback>
        </mc:AlternateContent>
      </w:r>
      <w:r w:rsidRPr="00BF1567">
        <w:rPr>
          <w:rFonts w:asciiTheme="majorHAnsi" w:hAnsiTheme="majorHAnsi"/>
          <w:noProof/>
          <w:lang w:bidi="ar-SA"/>
        </w:rPr>
        <mc:AlternateContent>
          <mc:Choice Requires="wps">
            <w:drawing>
              <wp:anchor distT="0" distB="0" distL="114300" distR="114300" simplePos="0" relativeHeight="251913216" behindDoc="0" locked="0" layoutInCell="1" allowOverlap="1" wp14:anchorId="395B6FE2" wp14:editId="03DFFE5B">
                <wp:simplePos x="0" y="0"/>
                <wp:positionH relativeFrom="column">
                  <wp:posOffset>3175</wp:posOffset>
                </wp:positionH>
                <wp:positionV relativeFrom="paragraph">
                  <wp:posOffset>1946275</wp:posOffset>
                </wp:positionV>
                <wp:extent cx="5257800" cy="175895"/>
                <wp:effectExtent l="0" t="0" r="0" b="0"/>
                <wp:wrapThrough wrapText="bothSides">
                  <wp:wrapPolygon edited="0">
                    <wp:start x="0" y="0"/>
                    <wp:lineTo x="0" y="0"/>
                    <wp:lineTo x="0" y="0"/>
                  </wp:wrapPolygon>
                </wp:wrapThrough>
                <wp:docPr id="203" name="Text Box 203"/>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7C21F129" w14:textId="0EEC20EB" w:rsidR="00FC135F" w:rsidRPr="00B57889" w:rsidRDefault="00FC135F" w:rsidP="0090109E">
                            <w:pPr>
                              <w:pStyle w:val="Caption"/>
                              <w:rPr>
                                <w:rFonts w:ascii="Times New Roman" w:hAnsi="Times New Roman"/>
                                <w:b w:val="0"/>
                                <w:noProof/>
                              </w:rPr>
                            </w:pPr>
                            <w:bookmarkStart w:id="122" w:name="_Toc520277850"/>
                            <w:r w:rsidRPr="00B57889">
                              <w:rPr>
                                <w:b w:val="0"/>
                                <w:i/>
                              </w:rPr>
                              <w:t xml:space="preserve">Figure </w:t>
                            </w:r>
                            <w:r w:rsidRPr="00B57889">
                              <w:rPr>
                                <w:b w:val="0"/>
                                <w:i/>
                              </w:rPr>
                              <w:fldChar w:fldCharType="begin"/>
                            </w:r>
                            <w:r w:rsidRPr="00B57889">
                              <w:rPr>
                                <w:b w:val="0"/>
                                <w:i/>
                              </w:rPr>
                              <w:instrText xml:space="preserve"> SEQ Figure \* ARABIC </w:instrText>
                            </w:r>
                            <w:r w:rsidRPr="00B57889">
                              <w:rPr>
                                <w:b w:val="0"/>
                                <w:i/>
                              </w:rPr>
                              <w:fldChar w:fldCharType="separate"/>
                            </w:r>
                            <w:r>
                              <w:rPr>
                                <w:b w:val="0"/>
                                <w:i/>
                                <w:noProof/>
                              </w:rPr>
                              <w:t>10</w:t>
                            </w:r>
                            <w:r w:rsidRPr="00B57889">
                              <w:rPr>
                                <w:b w:val="0"/>
                                <w:i/>
                              </w:rPr>
                              <w:fldChar w:fldCharType="end"/>
                            </w:r>
                            <w:r w:rsidRPr="00B57889">
                              <w:rPr>
                                <w:b w:val="0"/>
                                <w:i/>
                              </w:rPr>
                              <w:t>.</w:t>
                            </w:r>
                            <w:r w:rsidRPr="00B57889">
                              <w:rPr>
                                <w:b w:val="0"/>
                              </w:rPr>
                              <w:t xml:space="preserve"> </w:t>
                            </w:r>
                            <w:r w:rsidRPr="00B57889">
                              <w:rPr>
                                <w:rFonts w:ascii="Times New Roman" w:hAnsi="Times New Roman"/>
                                <w:b w:val="0"/>
                              </w:rPr>
                              <w:t xml:space="preserve">Direct and indirect effects of interface type on </w:t>
                            </w:r>
                            <w:r w:rsidRPr="00B57889">
                              <w:rPr>
                                <w:b w:val="0"/>
                              </w:rPr>
                              <w:t>product knowledge</w:t>
                            </w:r>
                            <w:r w:rsidRPr="00B57889">
                              <w:rPr>
                                <w:rFonts w:ascii="Times New Roman" w:hAnsi="Times New Roman"/>
                                <w:b w:val="0"/>
                              </w:rPr>
                              <w:t>.</w:t>
                            </w:r>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5B6FE2" id="Text Box 203" o:spid="_x0000_s1103" type="#_x0000_t202" style="position:absolute;margin-left:.25pt;margin-top:153.25pt;width:414pt;height:13.85pt;z-index:25191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" stroked="f">
                <v:textbox style="mso-fit-shape-to-text:t" inset="0,0,0,0">
                  <w:txbxContent>
                    <w:p w14:paraId="7C21F129" w14:textId="0EEC20EB" w:rsidR="00FC135F" w:rsidRPr="00B57889" w:rsidRDefault="00FC135F" w:rsidP="0090109E">
                      <w:pPr>
                        <w:pStyle w:val="Caption"/>
                        <w:rPr>
                          <w:rFonts w:ascii="Times New Roman" w:hAnsi="Times New Roman"/>
                          <w:b w:val="0"/>
                          <w:noProof/>
                        </w:rPr>
                      </w:pPr>
                      <w:bookmarkStart w:id="123" w:name="_Toc520277850"/>
                      <w:r w:rsidRPr="00B57889">
                        <w:rPr>
                          <w:b w:val="0"/>
                          <w:i/>
                        </w:rPr>
                        <w:t xml:space="preserve">Figure </w:t>
                      </w:r>
                      <w:r w:rsidRPr="00B57889">
                        <w:rPr>
                          <w:b w:val="0"/>
                          <w:i/>
                        </w:rPr>
                        <w:fldChar w:fldCharType="begin"/>
                      </w:r>
                      <w:r w:rsidRPr="00B57889">
                        <w:rPr>
                          <w:b w:val="0"/>
                          <w:i/>
                        </w:rPr>
                        <w:instrText xml:space="preserve"> SEQ Figure \* ARABIC </w:instrText>
                      </w:r>
                      <w:r w:rsidRPr="00B57889">
                        <w:rPr>
                          <w:b w:val="0"/>
                          <w:i/>
                        </w:rPr>
                        <w:fldChar w:fldCharType="separate"/>
                      </w:r>
                      <w:r>
                        <w:rPr>
                          <w:b w:val="0"/>
                          <w:i/>
                          <w:noProof/>
                        </w:rPr>
                        <w:t>10</w:t>
                      </w:r>
                      <w:r w:rsidRPr="00B57889">
                        <w:rPr>
                          <w:b w:val="0"/>
                          <w:i/>
                        </w:rPr>
                        <w:fldChar w:fldCharType="end"/>
                      </w:r>
                      <w:r w:rsidRPr="00B57889">
                        <w:rPr>
                          <w:b w:val="0"/>
                          <w:i/>
                        </w:rPr>
                        <w:t>.</w:t>
                      </w:r>
                      <w:r w:rsidRPr="00B57889">
                        <w:rPr>
                          <w:b w:val="0"/>
                        </w:rPr>
                        <w:t xml:space="preserve"> </w:t>
                      </w:r>
                      <w:r w:rsidRPr="00B57889">
                        <w:rPr>
                          <w:rFonts w:ascii="Times New Roman" w:hAnsi="Times New Roman"/>
                          <w:b w:val="0"/>
                        </w:rPr>
                        <w:t xml:space="preserve">Direct and indirect effects of interface type on </w:t>
                      </w:r>
                      <w:r w:rsidRPr="00B57889">
                        <w:rPr>
                          <w:b w:val="0"/>
                        </w:rPr>
                        <w:t>product knowledge</w:t>
                      </w:r>
                      <w:r w:rsidRPr="00B57889">
                        <w:rPr>
                          <w:rFonts w:ascii="Times New Roman" w:hAnsi="Times New Roman"/>
                          <w:b w:val="0"/>
                        </w:rPr>
                        <w:t>.</w:t>
                      </w:r>
                      <w:bookmarkEnd w:id="123"/>
                    </w:p>
                  </w:txbxContent>
                </v:textbox>
                <w10:wrap type="through"/>
              </v:shape>
            </w:pict>
          </mc:Fallback>
        </mc:AlternateContent>
      </w:r>
    </w:p>
    <w:p w14:paraId="4F5D6E8C" w14:textId="77777777"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24480" behindDoc="0" locked="0" layoutInCell="1" allowOverlap="1" wp14:anchorId="432DA6F3" wp14:editId="496A9377">
                <wp:simplePos x="0" y="0"/>
                <wp:positionH relativeFrom="column">
                  <wp:posOffset>914858</wp:posOffset>
                </wp:positionH>
                <wp:positionV relativeFrom="paragraph">
                  <wp:posOffset>333766</wp:posOffset>
                </wp:positionV>
                <wp:extent cx="1137285" cy="342900"/>
                <wp:effectExtent l="0" t="0" r="0" b="0"/>
                <wp:wrapNone/>
                <wp:docPr id="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DBE76" w14:textId="77777777" w:rsidR="00FC135F" w:rsidRPr="00514835" w:rsidRDefault="00FC135F" w:rsidP="0090109E">
                            <w:r>
                              <w:rPr>
                                <w:rFonts w:ascii="Times New Roman" w:hAnsi="Times New Roman"/>
                              </w:rPr>
                              <w:t>1(</w:t>
                            </w:r>
                            <w:r w:rsidRPr="004367F0">
                              <w:rPr>
                                <w:rFonts w:ascii="Times New Roman" w:hAnsi="Times New Roman"/>
                              </w:rPr>
                              <w:t>.</w:t>
                            </w:r>
                            <w:r>
                              <w:rPr>
                                <w:rFonts w:ascii="Times New Roman" w:hAnsi="Times New Roman"/>
                              </w:rPr>
                              <w:t>2592</w:t>
                            </w:r>
                            <w:r w:rsidRPr="00514835">
                              <w:rPr>
                                <w:rFonts w:ascii="Times New Roman" w:hAnsi="Times New Roman"/>
                              </w:rPr>
                              <w:t>)</w:t>
                            </w:r>
                            <w:r w:rsidRPr="00A40923">
                              <w:rPr>
                                <w:rFonts w:ascii="Times New Roman" w:hAnsi="Times New Roman"/>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432DA6F3" id="Text Box 2" o:spid="_x0000_s1104" type="#_x0000_t202" style="position:absolute;margin-left:72.05pt;margin-top:26.3pt;width:89.55pt;height:27pt;z-index:251924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jQLuwIAAMM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" filled="f" stroked="f">
                <v:textbox>
                  <w:txbxContent>
                    <w:p w14:paraId="3D2DBE76" w14:textId="77777777" w:rsidR="00FC135F" w:rsidRPr="00514835" w:rsidRDefault="00FC135F" w:rsidP="0090109E">
                      <w:r>
                        <w:rPr>
                          <w:rFonts w:ascii="Times New Roman" w:hAnsi="Times New Roman"/>
                        </w:rPr>
                        <w:t>1(</w:t>
                      </w:r>
                      <w:r w:rsidRPr="004367F0">
                        <w:rPr>
                          <w:rFonts w:ascii="Times New Roman" w:hAnsi="Times New Roman"/>
                        </w:rPr>
                        <w:t>.</w:t>
                      </w:r>
                      <w:r>
                        <w:rPr>
                          <w:rFonts w:ascii="Times New Roman" w:hAnsi="Times New Roman"/>
                        </w:rPr>
                        <w:t>2592</w:t>
                      </w:r>
                      <w:r w:rsidRPr="00514835">
                        <w:rPr>
                          <w:rFonts w:ascii="Times New Roman" w:hAnsi="Times New Roman"/>
                        </w:rPr>
                        <w:t>)</w:t>
                      </w:r>
                      <w:r w:rsidRPr="00A40923">
                        <w:rPr>
                          <w:rFonts w:ascii="Times New Roman" w:hAnsi="Times New Roman"/>
                          <w:vertAlign w:val="superscript"/>
                        </w:rPr>
                        <w:t>***</w:t>
                      </w:r>
                    </w:p>
                  </w:txbxContent>
                </v:textbox>
              </v:shape>
            </w:pict>
          </mc:Fallback>
        </mc:AlternateContent>
      </w:r>
    </w:p>
    <w:p w14:paraId="4E66D843" w14:textId="77777777" w:rsidR="0090109E" w:rsidRPr="00BF1567" w:rsidRDefault="0090109E" w:rsidP="0090109E">
      <w:pPr>
        <w:rPr>
          <w:rFonts w:asciiTheme="majorHAnsi" w:hAnsiTheme="majorHAnsi"/>
        </w:rPr>
      </w:pPr>
    </w:p>
    <w:p w14:paraId="5A834F4A" w14:textId="77777777" w:rsidR="0090109E" w:rsidRPr="00BF1567" w:rsidRDefault="0090109E" w:rsidP="0090109E">
      <w:pPr>
        <w:rPr>
          <w:rFonts w:asciiTheme="majorHAnsi" w:hAnsiTheme="majorHAnsi"/>
          <w:i/>
          <w:iCs/>
          <w:highlight w:val="yellow"/>
        </w:rPr>
      </w:pPr>
      <w:r w:rsidRPr="00BF1567">
        <w:rPr>
          <w:rFonts w:asciiTheme="majorHAnsi" w:hAnsiTheme="majorHAnsi"/>
          <w:i/>
          <w:iCs/>
          <w:noProof/>
          <w:lang w:bidi="ar-SA"/>
        </w:rPr>
        <mc:AlternateContent>
          <mc:Choice Requires="wps">
            <w:drawing>
              <wp:anchor distT="0" distB="0" distL="114300" distR="114300" simplePos="0" relativeHeight="251902976" behindDoc="0" locked="0" layoutInCell="1" allowOverlap="1" wp14:anchorId="18A8183F" wp14:editId="03B6DE77">
                <wp:simplePos x="0" y="0"/>
                <wp:positionH relativeFrom="column">
                  <wp:posOffset>2280037</wp:posOffset>
                </wp:positionH>
                <wp:positionV relativeFrom="paragraph">
                  <wp:posOffset>114852</wp:posOffset>
                </wp:positionV>
                <wp:extent cx="1123950" cy="342900"/>
                <wp:effectExtent l="0" t="0" r="0" b="12700"/>
                <wp:wrapNone/>
                <wp:docPr id="7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0856B" w14:textId="77777777" w:rsidR="00FC135F" w:rsidRPr="00514835" w:rsidRDefault="00FC135F" w:rsidP="0090109E">
                            <w:pPr>
                              <w:jc w:val="center"/>
                            </w:pPr>
                            <w:r>
                              <w:rPr>
                                <w:rFonts w:ascii="Times New Roman" w:hAnsi="Times New Roman"/>
                              </w:rPr>
                              <w:t>n. s.</w:t>
                            </w:r>
                          </w:p>
                          <w:p w14:paraId="0C3B1777" w14:textId="77777777" w:rsidR="00FC135F" w:rsidRPr="00514835" w:rsidRDefault="00FC135F" w:rsidP="0090109E"/>
                        </w:txbxContent>
                      </wps:txbx>
                      <wps:bodyPr rot="0" vert="horz" wrap="square" lIns="91440" tIns="45720" rIns="91440" bIns="45720" anchor="t" anchorCtr="0" upright="1">
                        <a:noAutofit/>
                      </wps:bodyPr>
                    </wps:wsp>
                  </a:graphicData>
                </a:graphic>
              </wp:anchor>
            </w:drawing>
          </mc:Choice>
          <mc:Fallback>
            <w:pict>
              <v:shape w14:anchorId="18A8183F" id="_x0000_s1105" type="#_x0000_t202" style="position:absolute;margin-left:179.55pt;margin-top:9.05pt;width:88.5pt;height:27pt;z-index:25190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3vruwIAAMM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" filled="f" stroked="f">
                <v:textbox>
                  <w:txbxContent>
                    <w:p w14:paraId="1EF0856B" w14:textId="77777777" w:rsidR="00FC135F" w:rsidRPr="00514835" w:rsidRDefault="00FC135F" w:rsidP="0090109E">
                      <w:pPr>
                        <w:jc w:val="center"/>
                      </w:pPr>
                      <w:r>
                        <w:rPr>
                          <w:rFonts w:ascii="Times New Roman" w:hAnsi="Times New Roman"/>
                        </w:rPr>
                        <w:t>n. s.</w:t>
                      </w:r>
                    </w:p>
                    <w:p w14:paraId="0C3B1777" w14:textId="77777777" w:rsidR="00FC135F" w:rsidRPr="00514835" w:rsidRDefault="00FC135F" w:rsidP="0090109E"/>
                  </w:txbxContent>
                </v:textbox>
              </v:shape>
            </w:pict>
          </mc:Fallback>
        </mc:AlternateContent>
      </w:r>
    </w:p>
    <w:p w14:paraId="7A85B8A0" w14:textId="77777777" w:rsidR="0090109E" w:rsidRPr="00BF1567" w:rsidRDefault="0090109E" w:rsidP="0090109E">
      <w:pPr>
        <w:rPr>
          <w:rFonts w:asciiTheme="majorHAnsi" w:hAnsiTheme="majorHAnsi"/>
          <w:highlight w:val="yellow"/>
        </w:rPr>
      </w:pPr>
    </w:p>
    <w:p w14:paraId="7708BDCB" w14:textId="77777777" w:rsidR="0090109E" w:rsidRPr="00BF1567" w:rsidRDefault="0090109E" w:rsidP="0090109E">
      <w:pPr>
        <w:rPr>
          <w:rFonts w:asciiTheme="majorHAnsi" w:hAnsiTheme="majorHAnsi"/>
          <w:i/>
          <w:iCs/>
          <w:highlight w:val="yellow"/>
        </w:rPr>
      </w:pPr>
    </w:p>
    <w:p w14:paraId="3F826972" w14:textId="0E45AB7D" w:rsidR="0090109E" w:rsidRPr="00BF1567" w:rsidRDefault="0090109E" w:rsidP="0090109E">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.001</w:t>
      </w:r>
    </w:p>
    <w:p w14:paraId="7A24FA3D" w14:textId="1668B6F6" w:rsidR="00B80B3D" w:rsidRPr="00BF1567" w:rsidRDefault="00B80B3D" w:rsidP="00B80B3D">
      <w:pPr>
        <w:pStyle w:val="Caption"/>
        <w:keepNext/>
        <w:rPr>
          <w:rFonts w:asciiTheme="majorHAnsi" w:hAnsiTheme="majorHAnsi"/>
          <w:b w:val="0"/>
        </w:rPr>
      </w:pPr>
      <w:bookmarkStart w:id="124" w:name="_Toc520277791"/>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20</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color w:val="000000" w:themeColor="text1"/>
        </w:rPr>
        <w:t>Product Knowledge</w:t>
      </w:r>
      <w:bookmarkEnd w:id="124"/>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229"/>
        <w:gridCol w:w="738"/>
      </w:tblGrid>
      <w:tr w:rsidR="0090109E" w:rsidRPr="00BF1567" w14:paraId="39F863BA" w14:textId="77777777" w:rsidTr="00A46559">
        <w:trPr>
          <w:trHeight w:val="353"/>
        </w:trPr>
        <w:tc>
          <w:tcPr>
            <w:tcW w:w="3613" w:type="dxa"/>
            <w:vMerge w:val="restart"/>
            <w:tcBorders>
              <w:top w:val="single" w:sz="4" w:space="0" w:color="auto"/>
              <w:left w:val="nil"/>
              <w:right w:val="nil"/>
            </w:tcBorders>
            <w:shd w:val="clear" w:color="auto" w:fill="auto"/>
            <w:noWrap/>
            <w:vAlign w:val="center"/>
            <w:hideMark/>
          </w:tcPr>
          <w:p w14:paraId="09140845"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608DE7FA"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0" w:type="dxa"/>
            <w:vMerge w:val="restart"/>
            <w:tcBorders>
              <w:top w:val="single" w:sz="4" w:space="0" w:color="auto"/>
              <w:left w:val="nil"/>
              <w:right w:val="nil"/>
            </w:tcBorders>
            <w:shd w:val="clear" w:color="auto" w:fill="auto"/>
            <w:noWrap/>
            <w:vAlign w:val="center"/>
            <w:hideMark/>
          </w:tcPr>
          <w:p w14:paraId="3F094267" w14:textId="77777777" w:rsidR="0090109E" w:rsidRPr="00BF1567" w:rsidRDefault="0090109E" w:rsidP="00A46559">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967" w:type="dxa"/>
            <w:gridSpan w:val="2"/>
            <w:tcBorders>
              <w:top w:val="single" w:sz="4" w:space="0" w:color="auto"/>
              <w:left w:val="nil"/>
              <w:bottom w:val="single" w:sz="4" w:space="0" w:color="auto"/>
              <w:right w:val="nil"/>
            </w:tcBorders>
            <w:vAlign w:val="center"/>
          </w:tcPr>
          <w:p w14:paraId="6145486D"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90109E" w:rsidRPr="00BF1567" w14:paraId="2299AB84" w14:textId="77777777" w:rsidTr="00A46559">
        <w:trPr>
          <w:trHeight w:val="335"/>
        </w:trPr>
        <w:tc>
          <w:tcPr>
            <w:tcW w:w="3613" w:type="dxa"/>
            <w:vMerge/>
            <w:tcBorders>
              <w:left w:val="nil"/>
              <w:bottom w:val="single" w:sz="4" w:space="0" w:color="auto"/>
              <w:right w:val="nil"/>
            </w:tcBorders>
            <w:shd w:val="clear" w:color="auto" w:fill="auto"/>
            <w:noWrap/>
            <w:vAlign w:val="center"/>
          </w:tcPr>
          <w:p w14:paraId="0916A027" w14:textId="77777777" w:rsidR="0090109E" w:rsidRPr="00BF1567" w:rsidRDefault="0090109E" w:rsidP="00A46559">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440AB9E1" w14:textId="77777777" w:rsidR="0090109E" w:rsidRPr="00BF1567" w:rsidRDefault="0090109E" w:rsidP="00A46559">
            <w:pPr>
              <w:spacing w:line="240" w:lineRule="auto"/>
              <w:rPr>
                <w:rFonts w:asciiTheme="majorHAnsi" w:hAnsiTheme="majorHAnsi"/>
                <w:color w:val="000000" w:themeColor="text1"/>
              </w:rPr>
            </w:pPr>
          </w:p>
        </w:tc>
        <w:tc>
          <w:tcPr>
            <w:tcW w:w="1170" w:type="dxa"/>
            <w:vMerge/>
            <w:tcBorders>
              <w:left w:val="nil"/>
              <w:bottom w:val="single" w:sz="4" w:space="0" w:color="auto"/>
              <w:right w:val="nil"/>
            </w:tcBorders>
            <w:shd w:val="clear" w:color="auto" w:fill="auto"/>
            <w:noWrap/>
            <w:vAlign w:val="center"/>
          </w:tcPr>
          <w:p w14:paraId="6A89D20A" w14:textId="77777777" w:rsidR="0090109E" w:rsidRPr="00BF1567" w:rsidRDefault="0090109E" w:rsidP="00A46559">
            <w:pPr>
              <w:spacing w:line="240" w:lineRule="auto"/>
              <w:rPr>
                <w:rFonts w:asciiTheme="majorHAnsi" w:hAnsiTheme="majorHAnsi"/>
                <w:i/>
                <w:color w:val="000000" w:themeColor="text1"/>
              </w:rPr>
            </w:pPr>
          </w:p>
        </w:tc>
        <w:tc>
          <w:tcPr>
            <w:tcW w:w="1229" w:type="dxa"/>
            <w:tcBorders>
              <w:top w:val="single" w:sz="4" w:space="0" w:color="auto"/>
              <w:left w:val="nil"/>
              <w:bottom w:val="single" w:sz="4" w:space="0" w:color="auto"/>
              <w:right w:val="nil"/>
            </w:tcBorders>
            <w:vAlign w:val="center"/>
          </w:tcPr>
          <w:p w14:paraId="444BB9A7"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738" w:type="dxa"/>
            <w:tcBorders>
              <w:top w:val="single" w:sz="4" w:space="0" w:color="auto"/>
              <w:left w:val="nil"/>
              <w:bottom w:val="single" w:sz="4" w:space="0" w:color="auto"/>
              <w:right w:val="nil"/>
            </w:tcBorders>
            <w:vAlign w:val="center"/>
          </w:tcPr>
          <w:p w14:paraId="281E045A"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90109E" w:rsidRPr="00BF1567" w14:paraId="4C9819EC" w14:textId="77777777" w:rsidTr="00A46559">
        <w:trPr>
          <w:trHeight w:val="330"/>
        </w:trPr>
        <w:tc>
          <w:tcPr>
            <w:tcW w:w="3613" w:type="dxa"/>
            <w:tcBorders>
              <w:left w:val="nil"/>
              <w:bottom w:val="single" w:sz="4" w:space="0" w:color="auto"/>
              <w:right w:val="nil"/>
            </w:tcBorders>
            <w:shd w:val="clear" w:color="auto" w:fill="auto"/>
            <w:noWrap/>
            <w:vAlign w:val="center"/>
          </w:tcPr>
          <w:p w14:paraId="7C55B0FB"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 xml:space="preserve">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PK</w:t>
            </w:r>
          </w:p>
        </w:tc>
        <w:tc>
          <w:tcPr>
            <w:tcW w:w="1530" w:type="dxa"/>
            <w:tcBorders>
              <w:left w:val="nil"/>
              <w:bottom w:val="single" w:sz="4" w:space="0" w:color="auto"/>
              <w:right w:val="nil"/>
            </w:tcBorders>
            <w:shd w:val="clear" w:color="auto" w:fill="auto"/>
            <w:noWrap/>
            <w:vAlign w:val="center"/>
          </w:tcPr>
          <w:p w14:paraId="7E7378B4"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.2237</w:t>
            </w:r>
          </w:p>
        </w:tc>
        <w:tc>
          <w:tcPr>
            <w:tcW w:w="1170" w:type="dxa"/>
            <w:tcBorders>
              <w:left w:val="nil"/>
              <w:bottom w:val="single" w:sz="4" w:space="0" w:color="auto"/>
              <w:right w:val="nil"/>
            </w:tcBorders>
            <w:shd w:val="clear" w:color="auto" w:fill="auto"/>
            <w:noWrap/>
            <w:vAlign w:val="center"/>
          </w:tcPr>
          <w:p w14:paraId="2EEA8468"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.2363</w:t>
            </w:r>
          </w:p>
        </w:tc>
        <w:tc>
          <w:tcPr>
            <w:tcW w:w="1229" w:type="dxa"/>
            <w:tcBorders>
              <w:left w:val="nil"/>
              <w:bottom w:val="single" w:sz="4" w:space="0" w:color="auto"/>
              <w:right w:val="nil"/>
            </w:tcBorders>
            <w:vAlign w:val="center"/>
          </w:tcPr>
          <w:p w14:paraId="75E65CB9"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-.2497</w:t>
            </w:r>
          </w:p>
        </w:tc>
        <w:tc>
          <w:tcPr>
            <w:tcW w:w="738" w:type="dxa"/>
            <w:tcBorders>
              <w:left w:val="nil"/>
              <w:bottom w:val="single" w:sz="4" w:space="0" w:color="auto"/>
              <w:right w:val="nil"/>
            </w:tcBorders>
            <w:vAlign w:val="center"/>
          </w:tcPr>
          <w:p w14:paraId="21802855"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.6972</w:t>
            </w:r>
          </w:p>
        </w:tc>
      </w:tr>
      <w:tr w:rsidR="0090109E" w:rsidRPr="00BF1567" w14:paraId="4E7C7AC3" w14:textId="77777777" w:rsidTr="00A46559">
        <w:trPr>
          <w:trHeight w:val="330"/>
        </w:trPr>
        <w:tc>
          <w:tcPr>
            <w:tcW w:w="3613" w:type="dxa"/>
            <w:tcBorders>
              <w:left w:val="nil"/>
              <w:bottom w:val="single" w:sz="4" w:space="0" w:color="auto"/>
              <w:right w:val="nil"/>
            </w:tcBorders>
            <w:shd w:val="clear" w:color="auto" w:fill="auto"/>
            <w:noWrap/>
            <w:vAlign w:val="center"/>
          </w:tcPr>
          <w:p w14:paraId="022752CC" w14:textId="77777777" w:rsidR="0090109E" w:rsidRPr="00BF1567" w:rsidRDefault="0090109E" w:rsidP="00A46559">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Eng   </w:t>
            </w:r>
            <w:r w:rsidRPr="00BF1567">
              <w:rPr>
                <w:rFonts w:ascii="Calibri" w:eastAsia="Calibri" w:hAnsi="Calibri" w:cs="Calibri"/>
              </w:rPr>
              <w:t>→</w:t>
            </w:r>
            <w:r w:rsidRPr="00BF1567">
              <w:rPr>
                <w:rFonts w:asciiTheme="majorHAnsi" w:hAnsiTheme="majorHAnsi"/>
              </w:rPr>
              <w:t xml:space="preserve">   PK</w:t>
            </w:r>
          </w:p>
        </w:tc>
        <w:tc>
          <w:tcPr>
            <w:tcW w:w="1530" w:type="dxa"/>
            <w:tcBorders>
              <w:left w:val="nil"/>
              <w:bottom w:val="single" w:sz="4" w:space="0" w:color="auto"/>
              <w:right w:val="nil"/>
            </w:tcBorders>
            <w:shd w:val="clear" w:color="auto" w:fill="auto"/>
            <w:noWrap/>
          </w:tcPr>
          <w:p w14:paraId="39A00A57" w14:textId="77777777" w:rsidR="0090109E" w:rsidRPr="00BF1567" w:rsidRDefault="0090109E" w:rsidP="00A46559">
            <w:pPr>
              <w:spacing w:line="240" w:lineRule="auto"/>
              <w:rPr>
                <w:rFonts w:asciiTheme="majorHAnsi" w:hAnsiTheme="majorHAnsi"/>
              </w:rPr>
            </w:pPr>
            <w:r w:rsidRPr="00BF1567">
              <w:rPr>
                <w:rFonts w:asciiTheme="majorHAnsi" w:hAnsiTheme="majorHAnsi"/>
              </w:rPr>
              <w:t>.1916</w:t>
            </w:r>
          </w:p>
        </w:tc>
        <w:tc>
          <w:tcPr>
            <w:tcW w:w="1170" w:type="dxa"/>
            <w:tcBorders>
              <w:left w:val="nil"/>
              <w:bottom w:val="single" w:sz="4" w:space="0" w:color="auto"/>
              <w:right w:val="nil"/>
            </w:tcBorders>
            <w:shd w:val="clear" w:color="auto" w:fill="auto"/>
            <w:noWrap/>
          </w:tcPr>
          <w:p w14:paraId="4BB98838" w14:textId="77777777" w:rsidR="0090109E" w:rsidRPr="00BF1567" w:rsidRDefault="0090109E" w:rsidP="00A46559">
            <w:pPr>
              <w:spacing w:line="240" w:lineRule="auto"/>
              <w:rPr>
                <w:rFonts w:asciiTheme="majorHAnsi" w:hAnsiTheme="majorHAnsi"/>
              </w:rPr>
            </w:pPr>
            <w:r w:rsidRPr="00BF1567">
              <w:rPr>
                <w:rFonts w:asciiTheme="majorHAnsi" w:hAnsiTheme="majorHAnsi"/>
              </w:rPr>
              <w:t>.1135</w:t>
            </w:r>
          </w:p>
        </w:tc>
        <w:tc>
          <w:tcPr>
            <w:tcW w:w="1229" w:type="dxa"/>
            <w:tcBorders>
              <w:left w:val="nil"/>
              <w:bottom w:val="single" w:sz="4" w:space="0" w:color="auto"/>
              <w:right w:val="nil"/>
            </w:tcBorders>
          </w:tcPr>
          <w:p w14:paraId="27ABAA4E" w14:textId="77777777" w:rsidR="0090109E" w:rsidRPr="00BF1567" w:rsidRDefault="0090109E" w:rsidP="00A46559">
            <w:pPr>
              <w:spacing w:line="240" w:lineRule="auto"/>
              <w:rPr>
                <w:rFonts w:asciiTheme="majorHAnsi" w:hAnsiTheme="majorHAnsi"/>
              </w:rPr>
            </w:pPr>
            <w:r w:rsidRPr="00BF1567">
              <w:rPr>
                <w:rFonts w:asciiTheme="majorHAnsi" w:hAnsiTheme="majorHAnsi"/>
              </w:rPr>
              <w:t>.0104</w:t>
            </w:r>
          </w:p>
        </w:tc>
        <w:tc>
          <w:tcPr>
            <w:tcW w:w="738" w:type="dxa"/>
            <w:tcBorders>
              <w:left w:val="nil"/>
              <w:bottom w:val="single" w:sz="4" w:space="0" w:color="auto"/>
              <w:right w:val="nil"/>
            </w:tcBorders>
          </w:tcPr>
          <w:p w14:paraId="7FB143A1" w14:textId="77777777" w:rsidR="0090109E" w:rsidRPr="00BF1567" w:rsidRDefault="0090109E" w:rsidP="00A46559">
            <w:pPr>
              <w:spacing w:line="240" w:lineRule="auto"/>
              <w:rPr>
                <w:rFonts w:asciiTheme="majorHAnsi" w:hAnsiTheme="majorHAnsi"/>
              </w:rPr>
            </w:pPr>
            <w:r w:rsidRPr="00BF1567">
              <w:rPr>
                <w:rFonts w:asciiTheme="majorHAnsi" w:hAnsiTheme="majorHAnsi"/>
              </w:rPr>
              <w:t>.4678</w:t>
            </w:r>
          </w:p>
        </w:tc>
      </w:tr>
    </w:tbl>
    <w:p w14:paraId="187E6DAC" w14:textId="77777777" w:rsidR="0090109E" w:rsidRPr="00BF1567" w:rsidRDefault="0090109E" w:rsidP="0090109E">
      <w:pPr>
        <w:rPr>
          <w:rFonts w:asciiTheme="majorHAnsi" w:hAnsiTheme="majorHAnsi"/>
        </w:rPr>
      </w:pPr>
      <w:r w:rsidRPr="00BF1567">
        <w:rPr>
          <w:rFonts w:asciiTheme="majorHAnsi" w:hAnsiTheme="majorHAnsi"/>
          <w:i/>
        </w:rPr>
        <w:t>Note.</w:t>
      </w:r>
      <w:r w:rsidRPr="00BF1567">
        <w:rPr>
          <w:rFonts w:asciiTheme="majorHAnsi" w:hAnsiTheme="majorHAnsi"/>
        </w:rPr>
        <w:t xml:space="preserve"> PK = Product knowledge; Eng = Engagement.</w:t>
      </w:r>
    </w:p>
    <w:p w14:paraId="7FA86C5E" w14:textId="1074A139" w:rsidR="00CC600E" w:rsidRPr="00BF1567" w:rsidRDefault="00E30E78" w:rsidP="00B67A79">
      <w:pPr>
        <w:ind w:firstLine="720"/>
        <w:rPr>
          <w:rFonts w:asciiTheme="majorHAnsi" w:hAnsiTheme="majorHAnsi"/>
        </w:rPr>
      </w:pPr>
      <w:r w:rsidRPr="00BF1567">
        <w:rPr>
          <w:rFonts w:asciiTheme="majorHAnsi" w:hAnsiTheme="majorHAnsi"/>
        </w:rPr>
        <w:t>Next, the study tested how</w:t>
      </w:r>
      <w:r w:rsidRPr="00BF1567">
        <w:rPr>
          <w:rStyle w:val="Heading3Char"/>
          <w:i w:val="0"/>
        </w:rPr>
        <w:t xml:space="preserve"> engagement</w:t>
      </w:r>
      <w:r w:rsidRPr="00BF1567">
        <w:rPr>
          <w:rFonts w:asciiTheme="majorHAnsi" w:hAnsiTheme="majorHAnsi"/>
        </w:rPr>
        <w:t xml:space="preserve"> mediated the effect of interface type on ad attitude. </w:t>
      </w:r>
      <w:r w:rsidR="0090109E" w:rsidRPr="00BF1567">
        <w:rPr>
          <w:rFonts w:asciiTheme="majorHAnsi" w:hAnsiTheme="majorHAnsi"/>
          <w:color w:val="000000" w:themeColor="text1"/>
        </w:rPr>
        <w:t xml:space="preserve">A significant positive effect of interface type on engagement was found </w:t>
      </w:r>
      <w:r w:rsidR="0090109E" w:rsidRPr="00BF1567">
        <w:rPr>
          <w:rFonts w:asciiTheme="majorHAnsi" w:hAnsiTheme="majorHAnsi"/>
        </w:rPr>
        <w:t>(</w:t>
      </w:r>
      <w:r w:rsidR="0090109E" w:rsidRPr="00BF1567">
        <w:rPr>
          <w:rFonts w:asciiTheme="majorHAnsi" w:hAnsiTheme="majorHAnsi"/>
          <w:i/>
        </w:rPr>
        <w:t>b</w:t>
      </w:r>
      <w:r w:rsidR="0090109E" w:rsidRPr="00BF1567">
        <w:rPr>
          <w:rFonts w:asciiTheme="majorHAnsi" w:hAnsiTheme="majorHAnsi"/>
        </w:rPr>
        <w:t xml:space="preserve"> = 1, </w:t>
      </w:r>
      <w:r w:rsidR="0090109E" w:rsidRPr="00BF1567">
        <w:rPr>
          <w:rFonts w:asciiTheme="majorHAnsi" w:hAnsiTheme="majorHAnsi"/>
          <w:i/>
        </w:rPr>
        <w:t>SE</w:t>
      </w:r>
      <w:r w:rsidR="0090109E" w:rsidRPr="00BF1567">
        <w:rPr>
          <w:rFonts w:asciiTheme="majorHAnsi" w:hAnsiTheme="majorHAnsi"/>
        </w:rPr>
        <w:t xml:space="preserve"> = .2592, </w:t>
      </w:r>
      <w:r w:rsidR="00DB2616" w:rsidRPr="00BF1567">
        <w:rPr>
          <w:rFonts w:asciiTheme="majorHAnsi" w:hAnsiTheme="majorHAnsi"/>
          <w:i/>
          <w:color w:val="000000" w:themeColor="text1"/>
        </w:rPr>
        <w:t>p</w:t>
      </w:r>
      <w:r w:rsidR="00DB2616" w:rsidRPr="00BF1567">
        <w:rPr>
          <w:rFonts w:asciiTheme="majorHAnsi" w:hAnsiTheme="majorHAnsi"/>
          <w:color w:val="000000" w:themeColor="text1"/>
        </w:rPr>
        <w:t xml:space="preserve"> &lt; .001</w:t>
      </w:r>
      <w:r w:rsidR="0090109E" w:rsidRPr="00BF1567">
        <w:rPr>
          <w:rFonts w:asciiTheme="majorHAnsi" w:hAnsiTheme="majorHAnsi"/>
        </w:rPr>
        <w:t>). In turn, engagement positively influenced ad attitude (</w:t>
      </w:r>
      <w:r w:rsidR="0090109E" w:rsidRPr="00BF1567">
        <w:rPr>
          <w:rFonts w:asciiTheme="majorHAnsi" w:hAnsiTheme="majorHAnsi"/>
          <w:i/>
        </w:rPr>
        <w:t>b</w:t>
      </w:r>
      <w:r w:rsidR="0090109E" w:rsidRPr="00BF1567">
        <w:rPr>
          <w:rFonts w:asciiTheme="majorHAnsi" w:hAnsiTheme="majorHAnsi"/>
        </w:rPr>
        <w:t xml:space="preserve"> = .</w:t>
      </w:r>
      <w:r w:rsidR="00BB3AC2" w:rsidRPr="00BF1567">
        <w:rPr>
          <w:rFonts w:asciiTheme="majorHAnsi" w:hAnsiTheme="majorHAnsi"/>
        </w:rPr>
        <w:t>8437</w:t>
      </w:r>
      <w:r w:rsidR="0090109E" w:rsidRPr="00BF1567">
        <w:rPr>
          <w:rFonts w:asciiTheme="majorHAnsi" w:hAnsiTheme="majorHAnsi"/>
        </w:rPr>
        <w:t xml:space="preserve">, </w:t>
      </w:r>
      <w:r w:rsidR="0090109E" w:rsidRPr="00BF1567">
        <w:rPr>
          <w:rFonts w:asciiTheme="majorHAnsi" w:hAnsiTheme="majorHAnsi"/>
          <w:i/>
        </w:rPr>
        <w:t>SE</w:t>
      </w:r>
      <w:r w:rsidR="0090109E" w:rsidRPr="00BF1567">
        <w:rPr>
          <w:rFonts w:asciiTheme="majorHAnsi" w:hAnsiTheme="majorHAnsi"/>
        </w:rPr>
        <w:t xml:space="preserve"> = .</w:t>
      </w:r>
      <w:r w:rsidR="002F5323" w:rsidRPr="00BF1567">
        <w:rPr>
          <w:rFonts w:asciiTheme="majorHAnsi" w:hAnsiTheme="majorHAnsi"/>
        </w:rPr>
        <w:t>0881</w:t>
      </w:r>
      <w:r w:rsidR="0090109E" w:rsidRPr="00BF1567">
        <w:rPr>
          <w:rFonts w:asciiTheme="majorHAnsi" w:hAnsiTheme="majorHAnsi"/>
        </w:rPr>
        <w:t xml:space="preserve">, </w:t>
      </w:r>
      <w:r w:rsidR="0090109E" w:rsidRPr="00BF1567">
        <w:rPr>
          <w:rFonts w:asciiTheme="majorHAnsi" w:hAnsiTheme="majorHAnsi"/>
          <w:i/>
        </w:rPr>
        <w:t>p</w:t>
      </w:r>
      <w:r w:rsidR="0090109E" w:rsidRPr="00BF1567">
        <w:rPr>
          <w:rFonts w:asciiTheme="majorHAnsi" w:hAnsiTheme="majorHAnsi"/>
        </w:rPr>
        <w:t xml:space="preserve"> &lt; .00</w:t>
      </w:r>
      <w:r w:rsidR="002F5323" w:rsidRPr="00BF1567">
        <w:rPr>
          <w:rFonts w:asciiTheme="majorHAnsi" w:hAnsiTheme="majorHAnsi"/>
        </w:rPr>
        <w:t>0</w:t>
      </w:r>
      <w:r w:rsidR="0090109E" w:rsidRPr="00BF1567">
        <w:rPr>
          <w:rFonts w:asciiTheme="majorHAnsi" w:hAnsiTheme="majorHAnsi"/>
        </w:rPr>
        <w:t>1). Although the direct effect of interface type on ad attitude was not found (</w:t>
      </w:r>
      <w:r w:rsidR="0090109E" w:rsidRPr="00BF1567">
        <w:rPr>
          <w:rFonts w:asciiTheme="majorHAnsi" w:hAnsiTheme="majorHAnsi"/>
          <w:i/>
        </w:rPr>
        <w:t>b</w:t>
      </w:r>
      <w:r w:rsidR="0090109E" w:rsidRPr="00BF1567">
        <w:rPr>
          <w:rFonts w:asciiTheme="majorHAnsi" w:hAnsiTheme="majorHAnsi"/>
        </w:rPr>
        <w:t xml:space="preserve"> = .</w:t>
      </w:r>
      <w:r w:rsidR="007630C6" w:rsidRPr="00BF1567">
        <w:rPr>
          <w:rFonts w:asciiTheme="majorHAnsi" w:hAnsiTheme="majorHAnsi"/>
        </w:rPr>
        <w:t>2923</w:t>
      </w:r>
      <w:r w:rsidR="0090109E" w:rsidRPr="00BF1567">
        <w:rPr>
          <w:rFonts w:asciiTheme="majorHAnsi" w:hAnsiTheme="majorHAnsi"/>
        </w:rPr>
        <w:t xml:space="preserve">, </w:t>
      </w:r>
      <w:r w:rsidR="0090109E" w:rsidRPr="00BF1567">
        <w:rPr>
          <w:rFonts w:asciiTheme="majorHAnsi" w:hAnsiTheme="majorHAnsi"/>
          <w:i/>
        </w:rPr>
        <w:t>SE</w:t>
      </w:r>
      <w:r w:rsidR="0090109E" w:rsidRPr="00BF1567">
        <w:rPr>
          <w:rFonts w:asciiTheme="majorHAnsi" w:hAnsiTheme="majorHAnsi"/>
        </w:rPr>
        <w:t xml:space="preserve"> = .</w:t>
      </w:r>
      <w:r w:rsidR="007630C6" w:rsidRPr="00BF1567">
        <w:rPr>
          <w:rFonts w:asciiTheme="majorHAnsi" w:hAnsiTheme="majorHAnsi"/>
        </w:rPr>
        <w:t>1939</w:t>
      </w:r>
      <w:r w:rsidR="0090109E" w:rsidRPr="00BF1567">
        <w:rPr>
          <w:rFonts w:asciiTheme="majorHAnsi" w:hAnsiTheme="majorHAnsi"/>
        </w:rPr>
        <w:t xml:space="preserve">, 95% </w:t>
      </w:r>
      <w:r w:rsidR="0090109E" w:rsidRPr="00BF1567">
        <w:rPr>
          <w:rFonts w:asciiTheme="majorHAnsi" w:hAnsiTheme="majorHAnsi"/>
          <w:i/>
        </w:rPr>
        <w:t xml:space="preserve">CI </w:t>
      </w:r>
      <w:r w:rsidR="0090109E" w:rsidRPr="00BF1567">
        <w:rPr>
          <w:rFonts w:asciiTheme="majorHAnsi" w:hAnsiTheme="majorHAnsi"/>
        </w:rPr>
        <w:t>= [-.</w:t>
      </w:r>
      <w:r w:rsidR="007630C6" w:rsidRPr="00BF1567">
        <w:rPr>
          <w:rFonts w:asciiTheme="majorHAnsi" w:hAnsiTheme="majorHAnsi"/>
        </w:rPr>
        <w:t>0962</w:t>
      </w:r>
      <w:r w:rsidR="0090109E" w:rsidRPr="00BF1567">
        <w:rPr>
          <w:rFonts w:asciiTheme="majorHAnsi" w:hAnsiTheme="majorHAnsi"/>
        </w:rPr>
        <w:t>, .</w:t>
      </w:r>
      <w:r w:rsidR="007630C6" w:rsidRPr="00BF1567">
        <w:rPr>
          <w:rFonts w:asciiTheme="majorHAnsi" w:hAnsiTheme="majorHAnsi"/>
        </w:rPr>
        <w:t>6807</w:t>
      </w:r>
      <w:r w:rsidR="0090109E" w:rsidRPr="00BF1567">
        <w:rPr>
          <w:rFonts w:asciiTheme="majorHAnsi" w:hAnsiTheme="majorHAnsi"/>
        </w:rPr>
        <w:t>]), a significant positive indirect effect was found (</w:t>
      </w:r>
      <w:r w:rsidR="0090109E" w:rsidRPr="00BF1567">
        <w:rPr>
          <w:rFonts w:asciiTheme="majorHAnsi" w:hAnsiTheme="majorHAnsi"/>
          <w:i/>
        </w:rPr>
        <w:t>b</w:t>
      </w:r>
      <w:r w:rsidR="0090109E" w:rsidRPr="00BF1567">
        <w:rPr>
          <w:rFonts w:asciiTheme="majorHAnsi" w:hAnsiTheme="majorHAnsi"/>
        </w:rPr>
        <w:t xml:space="preserve"> = .</w:t>
      </w:r>
      <w:r w:rsidR="002E3A18" w:rsidRPr="00BF1567">
        <w:rPr>
          <w:rFonts w:asciiTheme="majorHAnsi" w:hAnsiTheme="majorHAnsi"/>
        </w:rPr>
        <w:t>8491</w:t>
      </w:r>
      <w:r w:rsidR="0090109E" w:rsidRPr="00BF1567">
        <w:rPr>
          <w:rFonts w:asciiTheme="majorHAnsi" w:hAnsiTheme="majorHAnsi"/>
        </w:rPr>
        <w:t xml:space="preserve">, </w:t>
      </w:r>
      <w:r w:rsidR="0090109E" w:rsidRPr="00BF1567">
        <w:rPr>
          <w:rFonts w:asciiTheme="majorHAnsi" w:hAnsiTheme="majorHAnsi"/>
          <w:i/>
        </w:rPr>
        <w:t>SE</w:t>
      </w:r>
      <w:r w:rsidR="0090109E" w:rsidRPr="00BF1567">
        <w:rPr>
          <w:rFonts w:asciiTheme="majorHAnsi" w:hAnsiTheme="majorHAnsi"/>
        </w:rPr>
        <w:t xml:space="preserve"> = .</w:t>
      </w:r>
      <w:r w:rsidR="002E3A18" w:rsidRPr="00BF1567">
        <w:rPr>
          <w:rFonts w:asciiTheme="majorHAnsi" w:hAnsiTheme="majorHAnsi"/>
        </w:rPr>
        <w:t>2340</w:t>
      </w:r>
      <w:r w:rsidR="0090109E" w:rsidRPr="00BF1567">
        <w:rPr>
          <w:rFonts w:asciiTheme="majorHAnsi" w:hAnsiTheme="majorHAnsi"/>
        </w:rPr>
        <w:t xml:space="preserve">, 95% </w:t>
      </w:r>
      <w:r w:rsidR="0090109E" w:rsidRPr="00BF1567">
        <w:rPr>
          <w:rFonts w:asciiTheme="majorHAnsi" w:hAnsiTheme="majorHAnsi"/>
          <w:i/>
        </w:rPr>
        <w:t xml:space="preserve">CI </w:t>
      </w:r>
      <w:r w:rsidR="0090109E" w:rsidRPr="00BF1567">
        <w:rPr>
          <w:rFonts w:asciiTheme="majorHAnsi" w:hAnsiTheme="majorHAnsi"/>
        </w:rPr>
        <w:t>= [.</w:t>
      </w:r>
      <w:r w:rsidR="002E3A18" w:rsidRPr="00BF1567">
        <w:rPr>
          <w:rFonts w:asciiTheme="majorHAnsi" w:hAnsiTheme="majorHAnsi"/>
        </w:rPr>
        <w:t>4375</w:t>
      </w:r>
      <w:r w:rsidR="0090109E" w:rsidRPr="00BF1567">
        <w:rPr>
          <w:rFonts w:asciiTheme="majorHAnsi" w:hAnsiTheme="majorHAnsi"/>
        </w:rPr>
        <w:t>, 1.</w:t>
      </w:r>
      <w:r w:rsidR="002E3A18" w:rsidRPr="00BF1567">
        <w:rPr>
          <w:rFonts w:asciiTheme="majorHAnsi" w:hAnsiTheme="majorHAnsi"/>
        </w:rPr>
        <w:t>561</w:t>
      </w:r>
      <w:r w:rsidR="0090109E" w:rsidRPr="00BF1567">
        <w:rPr>
          <w:rFonts w:asciiTheme="majorHAnsi" w:hAnsiTheme="majorHAnsi"/>
        </w:rPr>
        <w:t xml:space="preserve">). These relationships indicate that VR system generated more engagement, and in turn engagement led to more favorable ad attitude than 2-D system. Therefore, H4b-iv was supported. </w:t>
      </w:r>
      <w:r w:rsidR="00345480" w:rsidRPr="00BF1567">
        <w:rPr>
          <w:rFonts w:asciiTheme="majorHAnsi" w:hAnsiTheme="majorHAnsi"/>
          <w:color w:val="000000" w:themeColor="text1"/>
        </w:rPr>
        <w:t>See Figure 11 and Table 21</w:t>
      </w:r>
      <w:r w:rsidR="0090109E" w:rsidRPr="00BF1567">
        <w:rPr>
          <w:rFonts w:asciiTheme="majorHAnsi" w:hAnsiTheme="majorHAnsi"/>
        </w:rPr>
        <w:t>.</w:t>
      </w:r>
    </w:p>
    <w:p w14:paraId="1639B260" w14:textId="12C3E156" w:rsidR="0090109E" w:rsidRPr="00BF1567" w:rsidRDefault="0090109E" w:rsidP="0090109E">
      <w:pPr>
        <w:rPr>
          <w:rFonts w:asciiTheme="majorHAnsi" w:hAnsiTheme="majorHAnsi"/>
        </w:rPr>
      </w:pPr>
      <w:r w:rsidRPr="00BF1567">
        <w:rPr>
          <w:rFonts w:asciiTheme="majorHAnsi" w:hAnsiTheme="majorHAnsi"/>
          <w:noProof/>
          <w:lang w:bidi="ar-SA"/>
        </w:rPr>
        <w:lastRenderedPageBreak/>
        <mc:AlternateContent>
          <mc:Choice Requires="wpg">
            <w:drawing>
              <wp:anchor distT="0" distB="0" distL="114300" distR="114300" simplePos="0" relativeHeight="251904000" behindDoc="0" locked="0" layoutInCell="1" allowOverlap="1" wp14:anchorId="198129D7" wp14:editId="484B0325">
                <wp:simplePos x="0" y="0"/>
                <wp:positionH relativeFrom="column">
                  <wp:posOffset>-1131</wp:posOffset>
                </wp:positionH>
                <wp:positionV relativeFrom="paragraph">
                  <wp:posOffset>117239</wp:posOffset>
                </wp:positionV>
                <wp:extent cx="5257800" cy="1680210"/>
                <wp:effectExtent l="0" t="0" r="25400" b="2159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g:grpSp>
                        <wpg:cNvPr id="81" name="Group 3"/>
                        <wpg:cNvGrpSpPr>
                          <a:grpSpLocks/>
                        </wpg:cNvGrpSpPr>
                        <wpg:grpSpPr bwMode="auto">
                          <a:xfrm>
                            <a:off x="2649" y="9450"/>
                            <a:ext cx="8280" cy="2646"/>
                            <a:chOff x="2649" y="9450"/>
                            <a:chExt cx="8280" cy="2646"/>
                          </a:xfrm>
                        </wpg:grpSpPr>
                        <wps:wsp>
                          <wps:cNvPr id="83" name="Text Box 5"/>
                          <wps:cNvSpPr txBox="1">
                            <a:spLocks noChangeArrowheads="1"/>
                          </wps:cNvSpPr>
                          <wps:spPr bwMode="auto">
                            <a:xfrm>
                              <a:off x="7903" y="10002"/>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FEF8B" w14:textId="18136419" w:rsidR="00FC135F" w:rsidRPr="00514835" w:rsidRDefault="00FC135F" w:rsidP="0090109E">
                                <w:r>
                                  <w:rPr>
                                    <w:rFonts w:ascii="Times New Roman" w:hAnsi="Times New Roman"/>
                                  </w:rPr>
                                  <w:t>.8437(</w:t>
                                </w:r>
                                <w:r w:rsidRPr="004367F0">
                                  <w:rPr>
                                    <w:rFonts w:ascii="Times New Roman" w:hAnsi="Times New Roman"/>
                                  </w:rPr>
                                  <w:t>.</w:t>
                                </w:r>
                                <w:r>
                                  <w:rPr>
                                    <w:rFonts w:ascii="Times New Roman" w:hAnsi="Times New Roman"/>
                                  </w:rPr>
                                  <w:t>0881)</w:t>
                                </w:r>
                                <w:r w:rsidRPr="00A40923">
                                  <w:rPr>
                                    <w:rFonts w:ascii="Times New Roman" w:hAnsi="Times New Roman"/>
                                    <w:vertAlign w:val="superscript"/>
                                  </w:rPr>
                                  <w:t>***</w:t>
                                </w:r>
                              </w:p>
                              <w:p w14:paraId="629593FE" w14:textId="77777777" w:rsidR="00FC135F" w:rsidRPr="00514835" w:rsidRDefault="00FC135F" w:rsidP="0090109E"/>
                            </w:txbxContent>
                          </wps:txbx>
                          <wps:bodyPr rot="0" vert="horz" wrap="square" lIns="91440" tIns="45720" rIns="91440" bIns="45720" anchor="t" anchorCtr="0" upright="1">
                            <a:noAutofit/>
                          </wps:bodyPr>
                        </wps:wsp>
                        <wpg:grpSp>
                          <wpg:cNvPr id="84" name="Group 6"/>
                          <wpg:cNvGrpSpPr>
                            <a:grpSpLocks/>
                          </wpg:cNvGrpSpPr>
                          <wpg:grpSpPr bwMode="auto">
                            <a:xfrm>
                              <a:off x="2649" y="9450"/>
                              <a:ext cx="8280" cy="2646"/>
                              <a:chOff x="2304" y="9450"/>
                              <a:chExt cx="8280" cy="2646"/>
                            </a:xfrm>
                          </wpg:grpSpPr>
                          <wps:wsp>
                            <wps:cNvPr id="85"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5B51B7" w14:textId="77777777" w:rsidR="00FC135F" w:rsidRDefault="00FC135F" w:rsidP="0090109E">
                                  <w:pPr>
                                    <w:jc w:val="center"/>
                                  </w:pPr>
                                  <w:r>
                                    <w:t>Interface type</w:t>
                                  </w:r>
                                </w:p>
                              </w:txbxContent>
                            </wps:txbx>
                            <wps:bodyPr rot="0" vert="horz" wrap="square" lIns="91440" tIns="45720" rIns="91440" bIns="45720" anchor="t" anchorCtr="0" upright="1">
                              <a:noAutofit/>
                            </wps:bodyPr>
                          </wps:wsp>
                          <wps:wsp>
                            <wps:cNvPr id="86"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5A962D" w14:textId="77777777" w:rsidR="00FC135F" w:rsidRDefault="00FC135F" w:rsidP="0090109E">
                                  <w:pPr>
                                    <w:spacing w:line="240" w:lineRule="auto"/>
                                    <w:jc w:val="center"/>
                                  </w:pPr>
                                  <w:r>
                                    <w:t>Ad attitude</w:t>
                                  </w:r>
                                </w:p>
                              </w:txbxContent>
                            </wps:txbx>
                            <wps:bodyPr rot="0" vert="horz" wrap="square" lIns="91440" tIns="45720" rIns="91440" bIns="45720" anchor="t" anchorCtr="0" upright="1">
                              <a:noAutofit/>
                            </wps:bodyPr>
                          </wps:wsp>
                          <wps:wsp>
                            <wps:cNvPr id="87"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3FF4C4" w14:textId="77777777" w:rsidR="00FC135F" w:rsidRDefault="00FC135F" w:rsidP="0090109E">
                                  <w:pPr>
                                    <w:spacing w:line="240" w:lineRule="auto"/>
                                    <w:jc w:val="center"/>
                                  </w:pPr>
                                  <w:r>
                                    <w:rPr>
                                      <w:rFonts w:ascii="Times New Roman" w:hAnsi="Times New Roman"/>
                                    </w:rPr>
                                    <w:t xml:space="preserve">Engagement </w:t>
                                  </w:r>
                                </w:p>
                              </w:txbxContent>
                            </wps:txbx>
                            <wps:bodyPr rot="0" vert="horz" wrap="square" lIns="91440" tIns="45720" rIns="91440" bIns="45720" anchor="t" anchorCtr="0" upright="1">
                              <a:noAutofit/>
                            </wps:bodyPr>
                          </wps:wsp>
                          <wps:wsp>
                            <wps:cNvPr id="88"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91" name="Text Box 13"/>
                        <wps:cNvSpPr txBox="1">
                          <a:spLocks noChangeArrowheads="1"/>
                        </wps:cNvSpPr>
                        <wps:spPr bwMode="auto">
                          <a:xfrm>
                            <a:off x="5889" y="11016"/>
                            <a:ext cx="1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DFACB" w14:textId="77777777" w:rsidR="00FC135F" w:rsidRPr="00514835" w:rsidRDefault="00FC135F" w:rsidP="0090109E">
                              <w:pPr>
                                <w:jc w:val="center"/>
                              </w:pPr>
                              <w:r>
                                <w:rPr>
                                  <w:rFonts w:ascii="Times New Roman" w:hAnsi="Times New Roman"/>
                                </w:rPr>
                                <w:t>n. s.</w:t>
                              </w:r>
                            </w:p>
                            <w:p w14:paraId="16AAED54" w14:textId="77777777" w:rsidR="00FC135F" w:rsidRPr="00514835" w:rsidRDefault="00FC135F" w:rsidP="0090109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8129D7" id="Group 80" o:spid="_x0000_s1106" style="position:absolute;margin-left:-.1pt;margin-top:9.25pt;width:414pt;height:132.3pt;z-index:251904000"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">
                <v:group id="_x0000_s1107" style="position:absolute;left:2649;top:9450;width:8280;height:2646" coordorigin="2649,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Text Box 5" o:spid="_x0000_s1108" type="#_x0000_t202" style="position:absolute;left:7903;top:10002;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51FFEF8B" w14:textId="18136419" w:rsidR="00FC135F" w:rsidRPr="00514835" w:rsidRDefault="00FC135F" w:rsidP="0090109E">
                          <w:r>
                            <w:rPr>
                              <w:rFonts w:ascii="Times New Roman" w:hAnsi="Times New Roman"/>
                            </w:rPr>
                            <w:t>.8437(</w:t>
                          </w:r>
                          <w:r w:rsidRPr="004367F0">
                            <w:rPr>
                              <w:rFonts w:ascii="Times New Roman" w:hAnsi="Times New Roman"/>
                            </w:rPr>
                            <w:t>.</w:t>
                          </w:r>
                          <w:r>
                            <w:rPr>
                              <w:rFonts w:ascii="Times New Roman" w:hAnsi="Times New Roman"/>
                            </w:rPr>
                            <w:t>0881)</w:t>
                          </w:r>
                          <w:r w:rsidRPr="00A40923">
                            <w:rPr>
                              <w:rFonts w:ascii="Times New Roman" w:hAnsi="Times New Roman"/>
                              <w:vertAlign w:val="superscript"/>
                            </w:rPr>
                            <w:t>***</w:t>
                          </w:r>
                        </w:p>
                        <w:p w14:paraId="629593FE" w14:textId="77777777" w:rsidR="00FC135F" w:rsidRPr="00514835" w:rsidRDefault="00FC135F" w:rsidP="0090109E"/>
                      </w:txbxContent>
                    </v:textbox>
                  </v:shape>
                  <v:group id="_x0000_s1109"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rect id="_x0000_s1110"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" filled="f">
                      <v:textbox>
                        <w:txbxContent>
                          <w:p w14:paraId="1F5B51B7" w14:textId="77777777" w:rsidR="00FC135F" w:rsidRDefault="00FC135F" w:rsidP="0090109E">
                            <w:pPr>
                              <w:jc w:val="center"/>
                            </w:pPr>
                            <w:r>
                              <w:t>Interface type</w:t>
                            </w:r>
                          </w:p>
                        </w:txbxContent>
                      </v:textbox>
                    </v:rect>
                    <v:rect id="Rectangle 8" o:spid="_x0000_s1111"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" filled="f">
                      <v:textbox>
                        <w:txbxContent>
                          <w:p w14:paraId="0D5A962D" w14:textId="77777777" w:rsidR="00FC135F" w:rsidRDefault="00FC135F" w:rsidP="0090109E">
                            <w:pPr>
                              <w:spacing w:line="240" w:lineRule="auto"/>
                              <w:jc w:val="center"/>
                            </w:pPr>
                            <w:r>
                              <w:t>Ad attitude</w:t>
                            </w:r>
                          </w:p>
                        </w:txbxContent>
                      </v:textbox>
                    </v:rect>
                    <v:rect id="Rectangle 9" o:spid="_x0000_s1112"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" filled="f">
                      <v:textbox>
                        <w:txbxContent>
                          <w:p w14:paraId="673FF4C4" w14:textId="77777777" w:rsidR="00FC135F" w:rsidRDefault="00FC135F" w:rsidP="0090109E">
                            <w:pPr>
                              <w:spacing w:line="240" w:lineRule="auto"/>
                              <w:jc w:val="center"/>
                            </w:pPr>
                            <w:r>
                              <w:rPr>
                                <w:rFonts w:ascii="Times New Roman" w:hAnsi="Times New Roman"/>
                              </w:rPr>
                              <w:t xml:space="preserve">Engagement </w:t>
                            </w:r>
                          </w:p>
                        </w:txbxContent>
                      </v:textbox>
                    </v:rect>
                    <v:shape id="AutoShape 10" o:spid="_x0000_s1113"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">
                      <v:stroke endarrow="block"/>
                    </v:shape>
                    <v:shape id="AutoShape 11" o:spid="_x0000_s1114"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">
                      <v:stroke endarrow="block"/>
                    </v:shape>
                    <v:shape id="AutoShape 12" o:spid="_x0000_s1115"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group>
                </v:group>
                <v:shape id="_x0000_s1116" type="#_x0000_t202" style="position:absolute;left:5889;top:11016;width:17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14:paraId="1B9DFACB" w14:textId="77777777" w:rsidR="00FC135F" w:rsidRPr="00514835" w:rsidRDefault="00FC135F" w:rsidP="0090109E">
                        <w:pPr>
                          <w:jc w:val="center"/>
                        </w:pPr>
                        <w:r>
                          <w:rPr>
                            <w:rFonts w:ascii="Times New Roman" w:hAnsi="Times New Roman"/>
                          </w:rPr>
                          <w:t>n. s.</w:t>
                        </w:r>
                      </w:p>
                      <w:p w14:paraId="16AAED54" w14:textId="77777777" w:rsidR="00FC135F" w:rsidRPr="00514835" w:rsidRDefault="00FC135F" w:rsidP="0090109E"/>
                    </w:txbxContent>
                  </v:textbox>
                </v:shape>
              </v:group>
            </w:pict>
          </mc:Fallback>
        </mc:AlternateContent>
      </w:r>
    </w:p>
    <w:p w14:paraId="3E7CBB55" w14:textId="77777777"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25504" behindDoc="0" locked="0" layoutInCell="1" allowOverlap="1" wp14:anchorId="1DE7F719" wp14:editId="66FF2FF4">
                <wp:simplePos x="0" y="0"/>
                <wp:positionH relativeFrom="column">
                  <wp:posOffset>685800</wp:posOffset>
                </wp:positionH>
                <wp:positionV relativeFrom="paragraph">
                  <wp:posOffset>107343</wp:posOffset>
                </wp:positionV>
                <wp:extent cx="1137285" cy="342900"/>
                <wp:effectExtent l="0" t="0" r="0" b="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F701B" w14:textId="77777777" w:rsidR="00FC135F" w:rsidRPr="00514835" w:rsidRDefault="00FC135F" w:rsidP="0090109E">
                            <w:r>
                              <w:rPr>
                                <w:rFonts w:ascii="Times New Roman" w:hAnsi="Times New Roman"/>
                              </w:rPr>
                              <w:t>1(</w:t>
                            </w:r>
                            <w:r w:rsidRPr="004367F0">
                              <w:rPr>
                                <w:rFonts w:ascii="Times New Roman" w:hAnsi="Times New Roman"/>
                              </w:rPr>
                              <w:t>.</w:t>
                            </w:r>
                            <w:r>
                              <w:rPr>
                                <w:rFonts w:ascii="Times New Roman" w:hAnsi="Times New Roman"/>
                              </w:rPr>
                              <w:t>2592</w:t>
                            </w:r>
                            <w:r w:rsidRPr="00514835">
                              <w:rPr>
                                <w:rFonts w:ascii="Times New Roman" w:hAnsi="Times New Roman"/>
                              </w:rPr>
                              <w:t>)</w:t>
                            </w:r>
                            <w:r w:rsidRPr="00A40923">
                              <w:rPr>
                                <w:rFonts w:ascii="Times New Roman" w:hAnsi="Times New Roman"/>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1DE7F719" id="_x0000_s1117" type="#_x0000_t202" style="position:absolute;margin-left:54pt;margin-top:8.45pt;width:89.55pt;height:27pt;z-index:25192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iavAIAAMM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" filled="f" stroked="f">
                <v:textbox>
                  <w:txbxContent>
                    <w:p w14:paraId="365F701B" w14:textId="77777777" w:rsidR="00FC135F" w:rsidRPr="00514835" w:rsidRDefault="00FC135F" w:rsidP="0090109E">
                      <w:r>
                        <w:rPr>
                          <w:rFonts w:ascii="Times New Roman" w:hAnsi="Times New Roman"/>
                        </w:rPr>
                        <w:t>1(</w:t>
                      </w:r>
                      <w:r w:rsidRPr="004367F0">
                        <w:rPr>
                          <w:rFonts w:ascii="Times New Roman" w:hAnsi="Times New Roman"/>
                        </w:rPr>
                        <w:t>.</w:t>
                      </w:r>
                      <w:r>
                        <w:rPr>
                          <w:rFonts w:ascii="Times New Roman" w:hAnsi="Times New Roman"/>
                        </w:rPr>
                        <w:t>2592</w:t>
                      </w:r>
                      <w:r w:rsidRPr="00514835">
                        <w:rPr>
                          <w:rFonts w:ascii="Times New Roman" w:hAnsi="Times New Roman"/>
                        </w:rPr>
                        <w:t>)</w:t>
                      </w:r>
                      <w:r w:rsidRPr="00A40923">
                        <w:rPr>
                          <w:rFonts w:ascii="Times New Roman" w:hAnsi="Times New Roman"/>
                          <w:vertAlign w:val="superscript"/>
                        </w:rPr>
                        <w:t>***</w:t>
                      </w:r>
                    </w:p>
                  </w:txbxContent>
                </v:textbox>
              </v:shape>
            </w:pict>
          </mc:Fallback>
        </mc:AlternateContent>
      </w:r>
    </w:p>
    <w:p w14:paraId="522B7708" w14:textId="45770AFC" w:rsidR="0090109E" w:rsidRPr="00BF1567" w:rsidRDefault="0090109E" w:rsidP="0090109E">
      <w:pPr>
        <w:rPr>
          <w:rFonts w:asciiTheme="majorHAnsi" w:hAnsiTheme="majorHAnsi"/>
        </w:rPr>
      </w:pPr>
    </w:p>
    <w:p w14:paraId="68824EDC" w14:textId="55489665" w:rsidR="0090109E" w:rsidRPr="00BF1567" w:rsidRDefault="0090109E" w:rsidP="0090109E">
      <w:pPr>
        <w:rPr>
          <w:rFonts w:asciiTheme="majorHAnsi" w:hAnsiTheme="majorHAnsi"/>
          <w:i/>
          <w:iCs/>
          <w:highlight w:val="yellow"/>
        </w:rPr>
      </w:pPr>
    </w:p>
    <w:p w14:paraId="5C0C0AB4" w14:textId="5CBE7AD4" w:rsidR="005A7F58" w:rsidRPr="00BF1567" w:rsidRDefault="005A7F58" w:rsidP="0090109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14240" behindDoc="0" locked="0" layoutInCell="1" allowOverlap="1" wp14:anchorId="66DF947B" wp14:editId="0E527386">
                <wp:simplePos x="0" y="0"/>
                <wp:positionH relativeFrom="margin">
                  <wp:posOffset>-1905</wp:posOffset>
                </wp:positionH>
                <wp:positionV relativeFrom="paragraph">
                  <wp:posOffset>425450</wp:posOffset>
                </wp:positionV>
                <wp:extent cx="5257800" cy="175895"/>
                <wp:effectExtent l="0" t="0" r="0" b="0"/>
                <wp:wrapThrough wrapText="bothSides">
                  <wp:wrapPolygon edited="0">
                    <wp:start x="0" y="0"/>
                    <wp:lineTo x="0" y="18783"/>
                    <wp:lineTo x="21522" y="18783"/>
                    <wp:lineTo x="21522" y="0"/>
                    <wp:lineTo x="0" y="0"/>
                  </wp:wrapPolygon>
                </wp:wrapThrough>
                <wp:docPr id="205" name="Text Box 205"/>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065C8551" w14:textId="5ED3EB50" w:rsidR="00FC135F" w:rsidRPr="00B57889" w:rsidRDefault="00FC135F" w:rsidP="0090109E">
                            <w:pPr>
                              <w:pStyle w:val="Caption"/>
                              <w:rPr>
                                <w:rFonts w:ascii="Times New Roman" w:hAnsi="Times New Roman"/>
                                <w:b w:val="0"/>
                                <w:noProof/>
                              </w:rPr>
                            </w:pPr>
                            <w:bookmarkStart w:id="125" w:name="_Toc520277851"/>
                            <w:r w:rsidRPr="00B57889">
                              <w:rPr>
                                <w:b w:val="0"/>
                                <w:i/>
                              </w:rPr>
                              <w:t xml:space="preserve">Figure </w:t>
                            </w:r>
                            <w:r w:rsidRPr="00B57889">
                              <w:rPr>
                                <w:b w:val="0"/>
                                <w:i/>
                              </w:rPr>
                              <w:fldChar w:fldCharType="begin"/>
                            </w:r>
                            <w:r w:rsidRPr="00B57889">
                              <w:rPr>
                                <w:b w:val="0"/>
                                <w:i/>
                              </w:rPr>
                              <w:instrText xml:space="preserve"> SEQ Figure \* ARABIC </w:instrText>
                            </w:r>
                            <w:r w:rsidRPr="00B57889">
                              <w:rPr>
                                <w:b w:val="0"/>
                                <w:i/>
                              </w:rPr>
                              <w:fldChar w:fldCharType="separate"/>
                            </w:r>
                            <w:r>
                              <w:rPr>
                                <w:b w:val="0"/>
                                <w:i/>
                                <w:noProof/>
                              </w:rPr>
                              <w:t>11</w:t>
                            </w:r>
                            <w:r w:rsidRPr="00B57889">
                              <w:rPr>
                                <w:b w:val="0"/>
                                <w:i/>
                              </w:rPr>
                              <w:fldChar w:fldCharType="end"/>
                            </w:r>
                            <w:r w:rsidRPr="00B57889">
                              <w:rPr>
                                <w:b w:val="0"/>
                                <w:i/>
                              </w:rPr>
                              <w:t>.</w:t>
                            </w:r>
                            <w:r w:rsidRPr="00B57889">
                              <w:rPr>
                                <w:b w:val="0"/>
                              </w:rPr>
                              <w:t xml:space="preserve"> </w:t>
                            </w:r>
                            <w:r w:rsidRPr="00B57889">
                              <w:rPr>
                                <w:rFonts w:ascii="Times New Roman" w:hAnsi="Times New Roman"/>
                                <w:b w:val="0"/>
                              </w:rPr>
                              <w:t xml:space="preserve">Direct and indirect effects of interface type on </w:t>
                            </w:r>
                            <w:r w:rsidRPr="00B57889">
                              <w:rPr>
                                <w:b w:val="0"/>
                              </w:rPr>
                              <w:t>ad attitude</w:t>
                            </w:r>
                            <w:r w:rsidRPr="00B57889">
                              <w:rPr>
                                <w:rFonts w:ascii="Times New Roman" w:hAnsi="Times New Roman"/>
                                <w:b w:val="0"/>
                              </w:rPr>
                              <w:t>.</w:t>
                            </w:r>
                            <w:bookmarkEnd w:id="1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DF947B" id="Text Box 205" o:spid="_x0000_s1118" type="#_x0000_t202" style="position:absolute;margin-left:-.15pt;margin-top:33.5pt;width:414pt;height:13.85pt;z-index:251914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" stroked="f">
                <v:textbox style="mso-fit-shape-to-text:t" inset="0,0,0,0">
                  <w:txbxContent>
                    <w:p w14:paraId="065C8551" w14:textId="5ED3EB50" w:rsidR="00FC135F" w:rsidRPr="00B57889" w:rsidRDefault="00FC135F" w:rsidP="0090109E">
                      <w:pPr>
                        <w:pStyle w:val="Caption"/>
                        <w:rPr>
                          <w:rFonts w:ascii="Times New Roman" w:hAnsi="Times New Roman"/>
                          <w:b w:val="0"/>
                          <w:noProof/>
                        </w:rPr>
                      </w:pPr>
                      <w:bookmarkStart w:id="126" w:name="_Toc520277851"/>
                      <w:r w:rsidRPr="00B57889">
                        <w:rPr>
                          <w:b w:val="0"/>
                          <w:i/>
                        </w:rPr>
                        <w:t xml:space="preserve">Figure </w:t>
                      </w:r>
                      <w:r w:rsidRPr="00B57889">
                        <w:rPr>
                          <w:b w:val="0"/>
                          <w:i/>
                        </w:rPr>
                        <w:fldChar w:fldCharType="begin"/>
                      </w:r>
                      <w:r w:rsidRPr="00B57889">
                        <w:rPr>
                          <w:b w:val="0"/>
                          <w:i/>
                        </w:rPr>
                        <w:instrText xml:space="preserve"> SEQ Figure \* ARABIC </w:instrText>
                      </w:r>
                      <w:r w:rsidRPr="00B57889">
                        <w:rPr>
                          <w:b w:val="0"/>
                          <w:i/>
                        </w:rPr>
                        <w:fldChar w:fldCharType="separate"/>
                      </w:r>
                      <w:r>
                        <w:rPr>
                          <w:b w:val="0"/>
                          <w:i/>
                          <w:noProof/>
                        </w:rPr>
                        <w:t>11</w:t>
                      </w:r>
                      <w:r w:rsidRPr="00B57889">
                        <w:rPr>
                          <w:b w:val="0"/>
                          <w:i/>
                        </w:rPr>
                        <w:fldChar w:fldCharType="end"/>
                      </w:r>
                      <w:r w:rsidRPr="00B57889">
                        <w:rPr>
                          <w:b w:val="0"/>
                          <w:i/>
                        </w:rPr>
                        <w:t>.</w:t>
                      </w:r>
                      <w:r w:rsidRPr="00B57889">
                        <w:rPr>
                          <w:b w:val="0"/>
                        </w:rPr>
                        <w:t xml:space="preserve"> </w:t>
                      </w:r>
                      <w:r w:rsidRPr="00B57889">
                        <w:rPr>
                          <w:rFonts w:ascii="Times New Roman" w:hAnsi="Times New Roman"/>
                          <w:b w:val="0"/>
                        </w:rPr>
                        <w:t xml:space="preserve">Direct and indirect effects of interface type on </w:t>
                      </w:r>
                      <w:r w:rsidRPr="00B57889">
                        <w:rPr>
                          <w:b w:val="0"/>
                        </w:rPr>
                        <w:t>ad attitude</w:t>
                      </w:r>
                      <w:r w:rsidRPr="00B57889">
                        <w:rPr>
                          <w:rFonts w:ascii="Times New Roman" w:hAnsi="Times New Roman"/>
                          <w:b w:val="0"/>
                        </w:rPr>
                        <w:t>.</w:t>
                      </w:r>
                      <w:bookmarkEnd w:id="126"/>
                    </w:p>
                  </w:txbxContent>
                </v:textbox>
                <w10:wrap type="through" anchorx="margin"/>
              </v:shape>
            </w:pict>
          </mc:Fallback>
        </mc:AlternateContent>
      </w:r>
    </w:p>
    <w:p w14:paraId="6B6D7917" w14:textId="555A195B" w:rsidR="0090109E" w:rsidRPr="00BF1567" w:rsidRDefault="0096475B" w:rsidP="0090109E">
      <w:pPr>
        <w:rPr>
          <w:rFonts w:asciiTheme="majorHAnsi" w:hAnsiTheme="majorHAnsi"/>
          <w:i/>
        </w:rPr>
      </w:pPr>
      <w:r w:rsidRPr="00BF1567">
        <w:rPr>
          <w:rFonts w:asciiTheme="majorHAnsi" w:hAnsiTheme="majorHAnsi"/>
          <w:vertAlign w:val="superscript"/>
        </w:rPr>
        <w:t>***</w:t>
      </w:r>
      <w:r w:rsidR="0090109E" w:rsidRPr="00BF1567">
        <w:rPr>
          <w:rFonts w:asciiTheme="majorHAnsi" w:hAnsiTheme="majorHAnsi"/>
          <w:i/>
        </w:rPr>
        <w:t xml:space="preserve">p </w:t>
      </w:r>
      <w:r w:rsidR="0090109E" w:rsidRPr="00BF1567">
        <w:rPr>
          <w:rFonts w:asciiTheme="majorHAnsi" w:hAnsiTheme="majorHAnsi"/>
        </w:rPr>
        <w:t>&lt; .001</w:t>
      </w:r>
    </w:p>
    <w:p w14:paraId="4DE500D3" w14:textId="2124BBAF" w:rsidR="00B80B3D" w:rsidRPr="00BF1567" w:rsidRDefault="00B80B3D" w:rsidP="00B80B3D">
      <w:pPr>
        <w:pStyle w:val="Caption"/>
        <w:keepNext/>
        <w:rPr>
          <w:rFonts w:asciiTheme="majorHAnsi" w:hAnsiTheme="majorHAnsi"/>
          <w:b w:val="0"/>
        </w:rPr>
      </w:pPr>
      <w:bookmarkStart w:id="127" w:name="_Toc520277792"/>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21</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color w:val="000000" w:themeColor="text1"/>
        </w:rPr>
        <w:t>Ad Attitude</w:t>
      </w:r>
      <w:bookmarkEnd w:id="127"/>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229"/>
        <w:gridCol w:w="738"/>
      </w:tblGrid>
      <w:tr w:rsidR="0090109E" w:rsidRPr="00BF1567" w14:paraId="2A0832FB" w14:textId="77777777" w:rsidTr="00A46559">
        <w:trPr>
          <w:trHeight w:val="353"/>
        </w:trPr>
        <w:tc>
          <w:tcPr>
            <w:tcW w:w="3613" w:type="dxa"/>
            <w:vMerge w:val="restart"/>
            <w:tcBorders>
              <w:top w:val="single" w:sz="4" w:space="0" w:color="auto"/>
              <w:left w:val="nil"/>
              <w:right w:val="nil"/>
            </w:tcBorders>
            <w:shd w:val="clear" w:color="auto" w:fill="auto"/>
            <w:noWrap/>
            <w:vAlign w:val="center"/>
            <w:hideMark/>
          </w:tcPr>
          <w:p w14:paraId="61CB4850"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4EA200B3"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0" w:type="dxa"/>
            <w:vMerge w:val="restart"/>
            <w:tcBorders>
              <w:top w:val="single" w:sz="4" w:space="0" w:color="auto"/>
              <w:left w:val="nil"/>
              <w:right w:val="nil"/>
            </w:tcBorders>
            <w:shd w:val="clear" w:color="auto" w:fill="auto"/>
            <w:noWrap/>
            <w:vAlign w:val="center"/>
            <w:hideMark/>
          </w:tcPr>
          <w:p w14:paraId="3801B27D" w14:textId="77777777" w:rsidR="0090109E" w:rsidRPr="00BF1567" w:rsidRDefault="0090109E" w:rsidP="00A46559">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967" w:type="dxa"/>
            <w:gridSpan w:val="2"/>
            <w:tcBorders>
              <w:top w:val="single" w:sz="4" w:space="0" w:color="auto"/>
              <w:left w:val="nil"/>
              <w:bottom w:val="single" w:sz="4" w:space="0" w:color="auto"/>
              <w:right w:val="nil"/>
            </w:tcBorders>
            <w:vAlign w:val="center"/>
          </w:tcPr>
          <w:p w14:paraId="3429289F"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90109E" w:rsidRPr="00BF1567" w14:paraId="2F591EE1" w14:textId="77777777" w:rsidTr="00B80B3D">
        <w:trPr>
          <w:trHeight w:val="335"/>
        </w:trPr>
        <w:tc>
          <w:tcPr>
            <w:tcW w:w="3613" w:type="dxa"/>
            <w:vMerge/>
            <w:tcBorders>
              <w:left w:val="nil"/>
              <w:bottom w:val="single" w:sz="4" w:space="0" w:color="auto"/>
              <w:right w:val="nil"/>
            </w:tcBorders>
            <w:shd w:val="clear" w:color="auto" w:fill="auto"/>
            <w:noWrap/>
            <w:vAlign w:val="center"/>
          </w:tcPr>
          <w:p w14:paraId="17988B25" w14:textId="77777777" w:rsidR="0090109E" w:rsidRPr="00BF1567" w:rsidRDefault="0090109E" w:rsidP="00A46559">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521EDA9D" w14:textId="77777777" w:rsidR="0090109E" w:rsidRPr="00BF1567" w:rsidRDefault="0090109E" w:rsidP="00A46559">
            <w:pPr>
              <w:spacing w:line="240" w:lineRule="auto"/>
              <w:rPr>
                <w:rFonts w:asciiTheme="majorHAnsi" w:hAnsiTheme="majorHAnsi"/>
                <w:color w:val="000000" w:themeColor="text1"/>
              </w:rPr>
            </w:pPr>
          </w:p>
        </w:tc>
        <w:tc>
          <w:tcPr>
            <w:tcW w:w="1170" w:type="dxa"/>
            <w:vMerge/>
            <w:tcBorders>
              <w:left w:val="nil"/>
              <w:bottom w:val="single" w:sz="4" w:space="0" w:color="auto"/>
              <w:right w:val="nil"/>
            </w:tcBorders>
            <w:shd w:val="clear" w:color="auto" w:fill="auto"/>
            <w:noWrap/>
            <w:vAlign w:val="center"/>
          </w:tcPr>
          <w:p w14:paraId="04B5A084" w14:textId="77777777" w:rsidR="0090109E" w:rsidRPr="00BF1567" w:rsidRDefault="0090109E" w:rsidP="00A46559">
            <w:pPr>
              <w:spacing w:line="240" w:lineRule="auto"/>
              <w:rPr>
                <w:rFonts w:asciiTheme="majorHAnsi" w:hAnsiTheme="majorHAnsi"/>
                <w:i/>
                <w:color w:val="000000" w:themeColor="text1"/>
              </w:rPr>
            </w:pPr>
          </w:p>
        </w:tc>
        <w:tc>
          <w:tcPr>
            <w:tcW w:w="1229" w:type="dxa"/>
            <w:tcBorders>
              <w:top w:val="single" w:sz="4" w:space="0" w:color="auto"/>
              <w:left w:val="nil"/>
              <w:bottom w:val="single" w:sz="4" w:space="0" w:color="auto"/>
              <w:right w:val="nil"/>
            </w:tcBorders>
            <w:vAlign w:val="center"/>
          </w:tcPr>
          <w:p w14:paraId="46DB9582"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738" w:type="dxa"/>
            <w:tcBorders>
              <w:top w:val="single" w:sz="4" w:space="0" w:color="auto"/>
              <w:left w:val="nil"/>
              <w:bottom w:val="single" w:sz="4" w:space="0" w:color="auto"/>
              <w:right w:val="nil"/>
            </w:tcBorders>
            <w:vAlign w:val="center"/>
          </w:tcPr>
          <w:p w14:paraId="710386D9"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B74887" w:rsidRPr="00BF1567" w14:paraId="30ABF077" w14:textId="77777777" w:rsidTr="00B74887">
        <w:trPr>
          <w:trHeight w:val="330"/>
        </w:trPr>
        <w:tc>
          <w:tcPr>
            <w:tcW w:w="3613" w:type="dxa"/>
            <w:tcBorders>
              <w:left w:val="nil"/>
              <w:bottom w:val="single" w:sz="4" w:space="0" w:color="auto"/>
              <w:right w:val="nil"/>
            </w:tcBorders>
            <w:shd w:val="clear" w:color="auto" w:fill="auto"/>
            <w:noWrap/>
            <w:vAlign w:val="center"/>
          </w:tcPr>
          <w:p w14:paraId="090274E2" w14:textId="3D0F93B5" w:rsidR="00B74887" w:rsidRPr="00BF1567" w:rsidRDefault="00B74887" w:rsidP="00B74887">
            <w:pPr>
              <w:spacing w:line="240" w:lineRule="auto"/>
              <w:rPr>
                <w:rFonts w:asciiTheme="majorHAnsi" w:hAnsiTheme="majorHAnsi"/>
                <w:color w:val="000000" w:themeColor="text1"/>
              </w:rPr>
            </w:pPr>
            <w:r w:rsidRPr="00BF1567">
              <w:rPr>
                <w:rFonts w:asciiTheme="majorHAnsi" w:hAnsiTheme="majorHAnsi"/>
                <w:color w:val="000000" w:themeColor="text1"/>
              </w:rPr>
              <w:t xml:space="preserve">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Aad</w:t>
            </w:r>
          </w:p>
        </w:tc>
        <w:tc>
          <w:tcPr>
            <w:tcW w:w="1530" w:type="dxa"/>
            <w:tcBorders>
              <w:left w:val="nil"/>
              <w:bottom w:val="single" w:sz="4" w:space="0" w:color="auto"/>
              <w:right w:val="nil"/>
            </w:tcBorders>
            <w:shd w:val="clear" w:color="auto" w:fill="auto"/>
            <w:noWrap/>
          </w:tcPr>
          <w:p w14:paraId="3E4ABF18" w14:textId="768C1063" w:rsidR="00B74887" w:rsidRPr="00BF1567" w:rsidRDefault="00B74887" w:rsidP="00B74887">
            <w:pPr>
              <w:spacing w:line="240" w:lineRule="auto"/>
              <w:rPr>
                <w:rFonts w:asciiTheme="majorHAnsi" w:hAnsiTheme="majorHAnsi"/>
                <w:color w:val="000000" w:themeColor="text1"/>
              </w:rPr>
            </w:pPr>
            <w:r w:rsidRPr="00BF1567">
              <w:rPr>
                <w:rFonts w:asciiTheme="majorHAnsi" w:hAnsiTheme="majorHAnsi"/>
              </w:rPr>
              <w:t>.2923</w:t>
            </w:r>
          </w:p>
        </w:tc>
        <w:tc>
          <w:tcPr>
            <w:tcW w:w="1170" w:type="dxa"/>
            <w:tcBorders>
              <w:left w:val="nil"/>
              <w:bottom w:val="single" w:sz="4" w:space="0" w:color="auto"/>
              <w:right w:val="nil"/>
            </w:tcBorders>
            <w:shd w:val="clear" w:color="auto" w:fill="auto"/>
            <w:noWrap/>
          </w:tcPr>
          <w:p w14:paraId="5491D003" w14:textId="52A686BF" w:rsidR="00B74887" w:rsidRPr="00BF1567" w:rsidRDefault="00B74887" w:rsidP="00B74887">
            <w:pPr>
              <w:spacing w:line="240" w:lineRule="auto"/>
              <w:rPr>
                <w:rFonts w:asciiTheme="majorHAnsi" w:hAnsiTheme="majorHAnsi"/>
                <w:color w:val="000000" w:themeColor="text1"/>
              </w:rPr>
            </w:pPr>
            <w:r w:rsidRPr="00BF1567">
              <w:rPr>
                <w:rFonts w:asciiTheme="majorHAnsi" w:hAnsiTheme="majorHAnsi"/>
              </w:rPr>
              <w:t>.1939</w:t>
            </w:r>
          </w:p>
        </w:tc>
        <w:tc>
          <w:tcPr>
            <w:tcW w:w="1229" w:type="dxa"/>
            <w:tcBorders>
              <w:left w:val="nil"/>
              <w:bottom w:val="single" w:sz="4" w:space="0" w:color="auto"/>
              <w:right w:val="nil"/>
            </w:tcBorders>
            <w:vAlign w:val="center"/>
          </w:tcPr>
          <w:p w14:paraId="78E5EA30" w14:textId="77777777" w:rsidR="00B74887" w:rsidRPr="00BF1567" w:rsidRDefault="00B74887" w:rsidP="00B74887">
            <w:pPr>
              <w:spacing w:line="240" w:lineRule="auto"/>
              <w:rPr>
                <w:rFonts w:asciiTheme="majorHAnsi" w:hAnsiTheme="majorHAnsi"/>
                <w:color w:val="000000" w:themeColor="text1"/>
              </w:rPr>
            </w:pPr>
            <w:r w:rsidRPr="00BF1567">
              <w:rPr>
                <w:rFonts w:asciiTheme="majorHAnsi" w:hAnsiTheme="majorHAnsi"/>
              </w:rPr>
              <w:t>-.1150</w:t>
            </w:r>
          </w:p>
        </w:tc>
        <w:tc>
          <w:tcPr>
            <w:tcW w:w="738" w:type="dxa"/>
            <w:tcBorders>
              <w:left w:val="nil"/>
              <w:bottom w:val="single" w:sz="4" w:space="0" w:color="auto"/>
              <w:right w:val="nil"/>
            </w:tcBorders>
            <w:vAlign w:val="center"/>
          </w:tcPr>
          <w:p w14:paraId="2756313E" w14:textId="77777777" w:rsidR="00B74887" w:rsidRPr="00BF1567" w:rsidRDefault="00B74887" w:rsidP="00B74887">
            <w:pPr>
              <w:spacing w:line="240" w:lineRule="auto"/>
              <w:rPr>
                <w:rFonts w:asciiTheme="majorHAnsi" w:hAnsiTheme="majorHAnsi"/>
                <w:color w:val="000000" w:themeColor="text1"/>
              </w:rPr>
            </w:pPr>
            <w:r w:rsidRPr="00BF1567">
              <w:rPr>
                <w:rFonts w:asciiTheme="majorHAnsi" w:hAnsiTheme="majorHAnsi"/>
              </w:rPr>
              <w:t>6523</w:t>
            </w:r>
          </w:p>
        </w:tc>
      </w:tr>
      <w:tr w:rsidR="0090109E" w:rsidRPr="00BF1567" w14:paraId="5D112879" w14:textId="77777777" w:rsidTr="00B80B3D">
        <w:trPr>
          <w:trHeight w:val="330"/>
        </w:trPr>
        <w:tc>
          <w:tcPr>
            <w:tcW w:w="3613" w:type="dxa"/>
            <w:tcBorders>
              <w:left w:val="nil"/>
              <w:bottom w:val="single" w:sz="4" w:space="0" w:color="auto"/>
              <w:right w:val="nil"/>
            </w:tcBorders>
            <w:shd w:val="clear" w:color="auto" w:fill="auto"/>
            <w:noWrap/>
            <w:vAlign w:val="center"/>
          </w:tcPr>
          <w:p w14:paraId="4F34D002" w14:textId="15F080C2" w:rsidR="0090109E" w:rsidRPr="00BF1567" w:rsidRDefault="0090109E" w:rsidP="00A46559">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Eng   </w:t>
            </w:r>
            <w:r w:rsidRPr="00BF1567">
              <w:rPr>
                <w:rFonts w:ascii="Calibri" w:eastAsia="Calibri" w:hAnsi="Calibri" w:cs="Calibri"/>
              </w:rPr>
              <w:t>→</w:t>
            </w:r>
            <w:r w:rsidRPr="00BF1567">
              <w:rPr>
                <w:rFonts w:asciiTheme="majorHAnsi" w:hAnsiTheme="majorHAnsi"/>
              </w:rPr>
              <w:t xml:space="preserve">   </w:t>
            </w:r>
            <w:r w:rsidR="00E30E78" w:rsidRPr="00BF1567">
              <w:rPr>
                <w:rFonts w:asciiTheme="majorHAnsi" w:hAnsiTheme="majorHAnsi"/>
                <w:color w:val="000000" w:themeColor="text1"/>
              </w:rPr>
              <w:t>Aad</w:t>
            </w:r>
            <w:r w:rsidR="00E30E78" w:rsidRPr="00BF1567">
              <w:rPr>
                <w:rFonts w:asciiTheme="majorHAnsi" w:hAnsiTheme="majorHAnsi"/>
              </w:rPr>
              <w:t xml:space="preserve"> </w:t>
            </w:r>
          </w:p>
        </w:tc>
        <w:tc>
          <w:tcPr>
            <w:tcW w:w="1530" w:type="dxa"/>
            <w:tcBorders>
              <w:left w:val="nil"/>
              <w:bottom w:val="single" w:sz="4" w:space="0" w:color="auto"/>
              <w:right w:val="nil"/>
            </w:tcBorders>
            <w:shd w:val="clear" w:color="auto" w:fill="auto"/>
            <w:noWrap/>
            <w:vAlign w:val="center"/>
          </w:tcPr>
          <w:p w14:paraId="381CC135" w14:textId="77777777" w:rsidR="0090109E" w:rsidRPr="00BF1567" w:rsidRDefault="0090109E" w:rsidP="00A46559">
            <w:pPr>
              <w:spacing w:line="240" w:lineRule="auto"/>
              <w:rPr>
                <w:rFonts w:asciiTheme="majorHAnsi" w:hAnsiTheme="majorHAnsi"/>
              </w:rPr>
            </w:pPr>
            <w:r w:rsidRPr="00BF1567">
              <w:rPr>
                <w:rFonts w:asciiTheme="majorHAnsi" w:hAnsiTheme="majorHAnsi"/>
              </w:rPr>
              <w:t>8727</w:t>
            </w:r>
          </w:p>
        </w:tc>
        <w:tc>
          <w:tcPr>
            <w:tcW w:w="1170" w:type="dxa"/>
            <w:tcBorders>
              <w:left w:val="nil"/>
              <w:bottom w:val="single" w:sz="4" w:space="0" w:color="auto"/>
              <w:right w:val="nil"/>
            </w:tcBorders>
            <w:shd w:val="clear" w:color="auto" w:fill="auto"/>
            <w:noWrap/>
            <w:vAlign w:val="center"/>
          </w:tcPr>
          <w:p w14:paraId="422CD7FC" w14:textId="77777777" w:rsidR="0090109E" w:rsidRPr="00BF1567" w:rsidRDefault="0090109E" w:rsidP="00A46559">
            <w:pPr>
              <w:spacing w:line="240" w:lineRule="auto"/>
              <w:rPr>
                <w:rFonts w:asciiTheme="majorHAnsi" w:hAnsiTheme="majorHAnsi"/>
              </w:rPr>
            </w:pPr>
            <w:r w:rsidRPr="00BF1567">
              <w:rPr>
                <w:rFonts w:asciiTheme="majorHAnsi" w:hAnsiTheme="majorHAnsi"/>
              </w:rPr>
              <w:t>.2440</w:t>
            </w:r>
          </w:p>
        </w:tc>
        <w:tc>
          <w:tcPr>
            <w:tcW w:w="1229" w:type="dxa"/>
            <w:tcBorders>
              <w:left w:val="nil"/>
              <w:bottom w:val="single" w:sz="4" w:space="0" w:color="auto"/>
              <w:right w:val="nil"/>
            </w:tcBorders>
            <w:vAlign w:val="center"/>
          </w:tcPr>
          <w:p w14:paraId="4D66AE32" w14:textId="77777777" w:rsidR="0090109E" w:rsidRPr="00BF1567" w:rsidRDefault="0090109E" w:rsidP="00A46559">
            <w:pPr>
              <w:spacing w:line="240" w:lineRule="auto"/>
              <w:rPr>
                <w:rFonts w:asciiTheme="majorHAnsi" w:hAnsiTheme="majorHAnsi"/>
              </w:rPr>
            </w:pPr>
            <w:r w:rsidRPr="00BF1567">
              <w:rPr>
                <w:rFonts w:asciiTheme="majorHAnsi" w:hAnsiTheme="majorHAnsi"/>
              </w:rPr>
              <w:t>.4342</w:t>
            </w:r>
          </w:p>
        </w:tc>
        <w:tc>
          <w:tcPr>
            <w:tcW w:w="738" w:type="dxa"/>
            <w:tcBorders>
              <w:left w:val="nil"/>
              <w:bottom w:val="single" w:sz="4" w:space="0" w:color="auto"/>
              <w:right w:val="nil"/>
            </w:tcBorders>
            <w:vAlign w:val="center"/>
          </w:tcPr>
          <w:p w14:paraId="77359139" w14:textId="77777777" w:rsidR="0090109E" w:rsidRPr="00BF1567" w:rsidRDefault="0090109E" w:rsidP="00A46559">
            <w:pPr>
              <w:spacing w:line="240" w:lineRule="auto"/>
              <w:rPr>
                <w:rFonts w:asciiTheme="majorHAnsi" w:hAnsiTheme="majorHAnsi"/>
              </w:rPr>
            </w:pPr>
            <w:r w:rsidRPr="00BF1567">
              <w:rPr>
                <w:rFonts w:asciiTheme="majorHAnsi" w:hAnsiTheme="majorHAnsi"/>
              </w:rPr>
              <w:t>1.398</w:t>
            </w:r>
          </w:p>
        </w:tc>
      </w:tr>
    </w:tbl>
    <w:p w14:paraId="764A9208" w14:textId="73894DED" w:rsidR="0090109E" w:rsidRPr="00BF1567" w:rsidRDefault="0090109E" w:rsidP="0090109E">
      <w:pPr>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00E30E78" w:rsidRPr="00BF1567">
        <w:rPr>
          <w:rFonts w:asciiTheme="majorHAnsi" w:hAnsiTheme="majorHAnsi"/>
          <w:color w:val="000000" w:themeColor="text1"/>
        </w:rPr>
        <w:t>Aad</w:t>
      </w:r>
      <w:r w:rsidRPr="00BF1567">
        <w:rPr>
          <w:rFonts w:asciiTheme="majorHAnsi" w:hAnsiTheme="majorHAnsi"/>
        </w:rPr>
        <w:t xml:space="preserve"> = Ad attitude; Eng = Engagement.</w:t>
      </w:r>
    </w:p>
    <w:p w14:paraId="1910D45B" w14:textId="09200BF2" w:rsidR="0090109E" w:rsidRPr="00BF1567" w:rsidRDefault="00E30E78" w:rsidP="00532E54">
      <w:pPr>
        <w:ind w:firstLine="720"/>
        <w:rPr>
          <w:rFonts w:asciiTheme="majorHAnsi" w:hAnsiTheme="majorHAnsi"/>
        </w:rPr>
      </w:pPr>
      <w:r w:rsidRPr="00BF1567">
        <w:rPr>
          <w:rFonts w:asciiTheme="majorHAnsi" w:hAnsiTheme="majorHAnsi"/>
        </w:rPr>
        <w:t>Next, the study tested how</w:t>
      </w:r>
      <w:r w:rsidRPr="00BF1567">
        <w:rPr>
          <w:rStyle w:val="Heading3Char"/>
          <w:i w:val="0"/>
        </w:rPr>
        <w:t xml:space="preserve"> engagement</w:t>
      </w:r>
      <w:r w:rsidRPr="00BF1567">
        <w:rPr>
          <w:rFonts w:asciiTheme="majorHAnsi" w:hAnsiTheme="majorHAnsi"/>
        </w:rPr>
        <w:t xml:space="preserve"> mediated the effect of interface type on brand attitude. </w:t>
      </w:r>
      <w:r w:rsidR="0090109E" w:rsidRPr="00BF1567">
        <w:rPr>
          <w:rFonts w:asciiTheme="majorHAnsi" w:hAnsiTheme="majorHAnsi"/>
        </w:rPr>
        <w:t>A significant positive effect of interface type on engagement was found (</w:t>
      </w:r>
      <w:r w:rsidR="0090109E" w:rsidRPr="00BF1567">
        <w:rPr>
          <w:rFonts w:asciiTheme="majorHAnsi" w:hAnsiTheme="majorHAnsi"/>
          <w:i/>
        </w:rPr>
        <w:t>b</w:t>
      </w:r>
      <w:r w:rsidR="0090109E" w:rsidRPr="00BF1567">
        <w:rPr>
          <w:rFonts w:asciiTheme="majorHAnsi" w:hAnsiTheme="majorHAnsi"/>
        </w:rPr>
        <w:t xml:space="preserve"> = 1, </w:t>
      </w:r>
      <w:r w:rsidR="0090109E" w:rsidRPr="00BF1567">
        <w:rPr>
          <w:rFonts w:asciiTheme="majorHAnsi" w:hAnsiTheme="majorHAnsi"/>
          <w:i/>
        </w:rPr>
        <w:t>SE</w:t>
      </w:r>
      <w:r w:rsidR="0090109E" w:rsidRPr="00BF1567">
        <w:rPr>
          <w:rFonts w:asciiTheme="majorHAnsi" w:hAnsiTheme="majorHAnsi"/>
        </w:rPr>
        <w:t xml:space="preserve"> = .2592, </w:t>
      </w:r>
      <w:r w:rsidR="00DB2616" w:rsidRPr="00BF1567">
        <w:rPr>
          <w:rFonts w:asciiTheme="majorHAnsi" w:hAnsiTheme="majorHAnsi"/>
          <w:i/>
          <w:color w:val="000000" w:themeColor="text1"/>
        </w:rPr>
        <w:t>p</w:t>
      </w:r>
      <w:r w:rsidR="00DB2616" w:rsidRPr="00BF1567">
        <w:rPr>
          <w:rFonts w:asciiTheme="majorHAnsi" w:hAnsiTheme="majorHAnsi"/>
          <w:color w:val="000000" w:themeColor="text1"/>
        </w:rPr>
        <w:t xml:space="preserve"> &lt; .0</w:t>
      </w:r>
      <w:r w:rsidRPr="00BF1567">
        <w:rPr>
          <w:rFonts w:asciiTheme="majorHAnsi" w:hAnsiTheme="majorHAnsi"/>
          <w:color w:val="000000" w:themeColor="text1"/>
        </w:rPr>
        <w:t>0</w:t>
      </w:r>
      <w:r w:rsidR="00DB2616" w:rsidRPr="00BF1567">
        <w:rPr>
          <w:rFonts w:asciiTheme="majorHAnsi" w:hAnsiTheme="majorHAnsi"/>
          <w:color w:val="000000" w:themeColor="text1"/>
        </w:rPr>
        <w:t>1</w:t>
      </w:r>
      <w:r w:rsidR="0090109E" w:rsidRPr="00BF1567">
        <w:rPr>
          <w:rFonts w:asciiTheme="majorHAnsi" w:hAnsiTheme="majorHAnsi"/>
        </w:rPr>
        <w:t>). In turn, engagement positively influenced brand attitude (</w:t>
      </w:r>
      <w:r w:rsidR="0090109E" w:rsidRPr="00BF1567">
        <w:rPr>
          <w:rFonts w:asciiTheme="majorHAnsi" w:hAnsiTheme="majorHAnsi"/>
          <w:i/>
        </w:rPr>
        <w:t>b</w:t>
      </w:r>
      <w:r w:rsidR="0090109E" w:rsidRPr="00BF1567">
        <w:rPr>
          <w:rFonts w:asciiTheme="majorHAnsi" w:hAnsiTheme="majorHAnsi"/>
        </w:rPr>
        <w:t xml:space="preserve"> = .</w:t>
      </w:r>
      <w:r w:rsidR="0028629E" w:rsidRPr="00BF1567">
        <w:rPr>
          <w:rFonts w:asciiTheme="majorHAnsi" w:hAnsiTheme="majorHAnsi"/>
        </w:rPr>
        <w:t>4013</w:t>
      </w:r>
      <w:r w:rsidR="0090109E" w:rsidRPr="00BF1567">
        <w:rPr>
          <w:rFonts w:asciiTheme="majorHAnsi" w:hAnsiTheme="majorHAnsi"/>
        </w:rPr>
        <w:t xml:space="preserve">, </w:t>
      </w:r>
      <w:r w:rsidR="0090109E" w:rsidRPr="00BF1567">
        <w:rPr>
          <w:rFonts w:asciiTheme="majorHAnsi" w:hAnsiTheme="majorHAnsi"/>
          <w:i/>
        </w:rPr>
        <w:t>SE</w:t>
      </w:r>
      <w:r w:rsidR="0090109E" w:rsidRPr="00BF1567">
        <w:rPr>
          <w:rFonts w:asciiTheme="majorHAnsi" w:hAnsiTheme="majorHAnsi"/>
        </w:rPr>
        <w:t xml:space="preserve"> = .</w:t>
      </w:r>
      <w:r w:rsidR="0028629E" w:rsidRPr="00BF1567">
        <w:rPr>
          <w:rFonts w:asciiTheme="majorHAnsi" w:hAnsiTheme="majorHAnsi"/>
        </w:rPr>
        <w:t>1145</w:t>
      </w:r>
      <w:r w:rsidR="0090109E" w:rsidRPr="00BF1567">
        <w:rPr>
          <w:rFonts w:asciiTheme="majorHAnsi" w:hAnsiTheme="majorHAnsi"/>
        </w:rPr>
        <w:t xml:space="preserve">, </w:t>
      </w:r>
      <w:r w:rsidR="0090109E" w:rsidRPr="00BF1567">
        <w:rPr>
          <w:rFonts w:asciiTheme="majorHAnsi" w:hAnsiTheme="majorHAnsi"/>
          <w:i/>
        </w:rPr>
        <w:t>p</w:t>
      </w:r>
      <w:r w:rsidR="0090109E" w:rsidRPr="00BF1567">
        <w:rPr>
          <w:rFonts w:asciiTheme="majorHAnsi" w:hAnsiTheme="majorHAnsi"/>
        </w:rPr>
        <w:t xml:space="preserve"> &lt; .00</w:t>
      </w:r>
      <w:r w:rsidR="0028629E" w:rsidRPr="00BF1567">
        <w:rPr>
          <w:rFonts w:asciiTheme="majorHAnsi" w:hAnsiTheme="majorHAnsi"/>
        </w:rPr>
        <w:t>0</w:t>
      </w:r>
      <w:r w:rsidR="0090109E" w:rsidRPr="00BF1567">
        <w:rPr>
          <w:rFonts w:asciiTheme="majorHAnsi" w:hAnsiTheme="majorHAnsi"/>
        </w:rPr>
        <w:t>1). Although the direct effect of interface type on brand attitude was not found (</w:t>
      </w:r>
      <w:r w:rsidR="0090109E" w:rsidRPr="00BF1567">
        <w:rPr>
          <w:rFonts w:asciiTheme="majorHAnsi" w:hAnsiTheme="majorHAnsi"/>
          <w:i/>
        </w:rPr>
        <w:t>b</w:t>
      </w:r>
      <w:r w:rsidR="0090109E" w:rsidRPr="00BF1567">
        <w:rPr>
          <w:rFonts w:asciiTheme="majorHAnsi" w:hAnsiTheme="majorHAnsi"/>
        </w:rPr>
        <w:t xml:space="preserve"> = -.</w:t>
      </w:r>
      <w:r w:rsidR="0028629E" w:rsidRPr="00BF1567">
        <w:rPr>
          <w:rFonts w:asciiTheme="majorHAnsi" w:hAnsiTheme="majorHAnsi"/>
        </w:rPr>
        <w:t>0576</w:t>
      </w:r>
      <w:r w:rsidR="0090109E" w:rsidRPr="00BF1567">
        <w:rPr>
          <w:rFonts w:asciiTheme="majorHAnsi" w:hAnsiTheme="majorHAnsi"/>
        </w:rPr>
        <w:t xml:space="preserve">, </w:t>
      </w:r>
      <w:r w:rsidR="0090109E" w:rsidRPr="00BF1567">
        <w:rPr>
          <w:rFonts w:asciiTheme="majorHAnsi" w:hAnsiTheme="majorHAnsi"/>
          <w:i/>
        </w:rPr>
        <w:t>SE</w:t>
      </w:r>
      <w:r w:rsidR="0090109E" w:rsidRPr="00BF1567">
        <w:rPr>
          <w:rFonts w:asciiTheme="majorHAnsi" w:hAnsiTheme="majorHAnsi"/>
        </w:rPr>
        <w:t xml:space="preserve"> = .</w:t>
      </w:r>
      <w:r w:rsidR="0028629E" w:rsidRPr="00BF1567">
        <w:rPr>
          <w:rFonts w:asciiTheme="majorHAnsi" w:hAnsiTheme="majorHAnsi"/>
        </w:rPr>
        <w:t>2521</w:t>
      </w:r>
      <w:r w:rsidR="0090109E" w:rsidRPr="00BF1567">
        <w:rPr>
          <w:rFonts w:asciiTheme="majorHAnsi" w:hAnsiTheme="majorHAnsi"/>
        </w:rPr>
        <w:t xml:space="preserve">, 95% </w:t>
      </w:r>
      <w:r w:rsidR="0090109E" w:rsidRPr="00BF1567">
        <w:rPr>
          <w:rFonts w:asciiTheme="majorHAnsi" w:hAnsiTheme="majorHAnsi"/>
          <w:i/>
        </w:rPr>
        <w:t xml:space="preserve">CI </w:t>
      </w:r>
      <w:r w:rsidR="0090109E" w:rsidRPr="00BF1567">
        <w:rPr>
          <w:rFonts w:asciiTheme="majorHAnsi" w:hAnsiTheme="majorHAnsi"/>
        </w:rPr>
        <w:t>= [-.5</w:t>
      </w:r>
      <w:r w:rsidR="00D4775B" w:rsidRPr="00BF1567">
        <w:rPr>
          <w:rFonts w:asciiTheme="majorHAnsi" w:hAnsiTheme="majorHAnsi"/>
        </w:rPr>
        <w:t>625</w:t>
      </w:r>
      <w:r w:rsidR="0090109E" w:rsidRPr="00BF1567">
        <w:rPr>
          <w:rFonts w:asciiTheme="majorHAnsi" w:hAnsiTheme="majorHAnsi"/>
        </w:rPr>
        <w:t>, .4</w:t>
      </w:r>
      <w:r w:rsidR="00D4775B" w:rsidRPr="00BF1567">
        <w:rPr>
          <w:rFonts w:asciiTheme="majorHAnsi" w:hAnsiTheme="majorHAnsi"/>
        </w:rPr>
        <w:t>4</w:t>
      </w:r>
      <w:r w:rsidR="0090109E" w:rsidRPr="00BF1567">
        <w:rPr>
          <w:rFonts w:asciiTheme="majorHAnsi" w:hAnsiTheme="majorHAnsi"/>
        </w:rPr>
        <w:t>7</w:t>
      </w:r>
      <w:r w:rsidR="00D4775B" w:rsidRPr="00BF1567">
        <w:rPr>
          <w:rFonts w:asciiTheme="majorHAnsi" w:hAnsiTheme="majorHAnsi"/>
        </w:rPr>
        <w:t>4</w:t>
      </w:r>
      <w:r w:rsidR="0090109E" w:rsidRPr="00BF1567">
        <w:rPr>
          <w:rFonts w:asciiTheme="majorHAnsi" w:hAnsiTheme="majorHAnsi"/>
        </w:rPr>
        <w:t>]), a significant positive indirect effect was found (</w:t>
      </w:r>
      <w:r w:rsidR="0090109E" w:rsidRPr="00BF1567">
        <w:rPr>
          <w:rFonts w:asciiTheme="majorHAnsi" w:hAnsiTheme="majorHAnsi"/>
          <w:i/>
        </w:rPr>
        <w:t>b</w:t>
      </w:r>
      <w:r w:rsidR="0090109E" w:rsidRPr="00BF1567">
        <w:rPr>
          <w:rFonts w:asciiTheme="majorHAnsi" w:hAnsiTheme="majorHAnsi"/>
        </w:rPr>
        <w:t xml:space="preserve"> = .</w:t>
      </w:r>
      <w:r w:rsidR="00D4775B" w:rsidRPr="00BF1567">
        <w:rPr>
          <w:rFonts w:asciiTheme="majorHAnsi" w:hAnsiTheme="majorHAnsi"/>
        </w:rPr>
        <w:t>4038</w:t>
      </w:r>
      <w:r w:rsidR="0090109E" w:rsidRPr="00BF1567">
        <w:rPr>
          <w:rFonts w:asciiTheme="majorHAnsi" w:hAnsiTheme="majorHAnsi"/>
        </w:rPr>
        <w:t xml:space="preserve">, </w:t>
      </w:r>
      <w:r w:rsidR="0090109E" w:rsidRPr="00BF1567">
        <w:rPr>
          <w:rFonts w:asciiTheme="majorHAnsi" w:hAnsiTheme="majorHAnsi"/>
          <w:i/>
        </w:rPr>
        <w:t>SE</w:t>
      </w:r>
      <w:r w:rsidR="0090109E" w:rsidRPr="00BF1567">
        <w:rPr>
          <w:rFonts w:asciiTheme="majorHAnsi" w:hAnsiTheme="majorHAnsi"/>
        </w:rPr>
        <w:t xml:space="preserve"> = .1</w:t>
      </w:r>
      <w:r w:rsidR="00D4775B" w:rsidRPr="00BF1567">
        <w:rPr>
          <w:rFonts w:asciiTheme="majorHAnsi" w:hAnsiTheme="majorHAnsi"/>
        </w:rPr>
        <w:t>176</w:t>
      </w:r>
      <w:r w:rsidR="0090109E" w:rsidRPr="00BF1567">
        <w:rPr>
          <w:rFonts w:asciiTheme="majorHAnsi" w:hAnsiTheme="majorHAnsi"/>
        </w:rPr>
        <w:t xml:space="preserve">, 95% </w:t>
      </w:r>
      <w:r w:rsidR="0090109E" w:rsidRPr="00BF1567">
        <w:rPr>
          <w:rFonts w:asciiTheme="majorHAnsi" w:hAnsiTheme="majorHAnsi"/>
          <w:i/>
        </w:rPr>
        <w:t xml:space="preserve">CI </w:t>
      </w:r>
      <w:r w:rsidR="0090109E" w:rsidRPr="00BF1567">
        <w:rPr>
          <w:rFonts w:asciiTheme="majorHAnsi" w:hAnsiTheme="majorHAnsi"/>
        </w:rPr>
        <w:t>= [.</w:t>
      </w:r>
      <w:r w:rsidR="00D4775B" w:rsidRPr="00BF1567">
        <w:rPr>
          <w:rFonts w:asciiTheme="majorHAnsi" w:hAnsiTheme="majorHAnsi"/>
        </w:rPr>
        <w:t>1357</w:t>
      </w:r>
      <w:r w:rsidR="0090109E" w:rsidRPr="00BF1567">
        <w:rPr>
          <w:rFonts w:asciiTheme="majorHAnsi" w:hAnsiTheme="majorHAnsi"/>
        </w:rPr>
        <w:t>, .</w:t>
      </w:r>
      <w:r w:rsidR="00D4775B" w:rsidRPr="00BF1567">
        <w:rPr>
          <w:rFonts w:asciiTheme="majorHAnsi" w:hAnsiTheme="majorHAnsi"/>
        </w:rPr>
        <w:t>8501</w:t>
      </w:r>
      <w:r w:rsidR="0090109E" w:rsidRPr="00BF1567">
        <w:rPr>
          <w:rFonts w:asciiTheme="majorHAnsi" w:hAnsiTheme="majorHAnsi"/>
        </w:rPr>
        <w:t xml:space="preserve">]). These relationships indicate that </w:t>
      </w:r>
      <w:r w:rsidR="009C10B6" w:rsidRPr="00BF1567">
        <w:rPr>
          <w:rFonts w:asciiTheme="majorHAnsi" w:hAnsiTheme="majorHAnsi"/>
        </w:rPr>
        <w:t xml:space="preserve">the </w:t>
      </w:r>
      <w:r w:rsidR="0090109E" w:rsidRPr="00BF1567">
        <w:rPr>
          <w:rFonts w:asciiTheme="majorHAnsi" w:hAnsiTheme="majorHAnsi"/>
        </w:rPr>
        <w:t xml:space="preserve">VR system generated more engagement, and in turn engagement led to more favorable brand attitude than </w:t>
      </w:r>
      <w:r w:rsidR="009C10B6" w:rsidRPr="00BF1567">
        <w:rPr>
          <w:rFonts w:asciiTheme="majorHAnsi" w:hAnsiTheme="majorHAnsi"/>
        </w:rPr>
        <w:t xml:space="preserve">the </w:t>
      </w:r>
      <w:r w:rsidR="0090109E" w:rsidRPr="00BF1567">
        <w:rPr>
          <w:rFonts w:asciiTheme="majorHAnsi" w:hAnsiTheme="majorHAnsi"/>
        </w:rPr>
        <w:t xml:space="preserve">2-D system. Therefore, H4b-v was supported. </w:t>
      </w:r>
      <w:r w:rsidR="00345480" w:rsidRPr="00BF1567">
        <w:rPr>
          <w:rFonts w:asciiTheme="majorHAnsi" w:hAnsiTheme="majorHAnsi"/>
          <w:color w:val="000000" w:themeColor="text1"/>
        </w:rPr>
        <w:t>See Figure 12 and Table 22</w:t>
      </w:r>
      <w:r w:rsidR="00345480" w:rsidRPr="00BF1567">
        <w:rPr>
          <w:rFonts w:asciiTheme="majorHAnsi" w:hAnsiTheme="majorHAnsi"/>
        </w:rPr>
        <w:t>.</w:t>
      </w:r>
    </w:p>
    <w:p w14:paraId="6FF2EA40" w14:textId="77EA5A0B" w:rsidR="005B1D2B" w:rsidRPr="00BF1567" w:rsidRDefault="005B1D2B" w:rsidP="00532E54">
      <w:pPr>
        <w:ind w:firstLine="720"/>
        <w:rPr>
          <w:rFonts w:asciiTheme="majorHAnsi" w:hAnsiTheme="majorHAnsi"/>
        </w:rPr>
      </w:pPr>
    </w:p>
    <w:p w14:paraId="748D538D" w14:textId="663ABE13" w:rsidR="005B1D2B" w:rsidRPr="00BF1567" w:rsidRDefault="005B1D2B" w:rsidP="00532E54">
      <w:pPr>
        <w:ind w:firstLine="720"/>
        <w:rPr>
          <w:rFonts w:asciiTheme="majorHAnsi" w:hAnsiTheme="majorHAnsi"/>
        </w:rPr>
      </w:pPr>
    </w:p>
    <w:p w14:paraId="66B9558A" w14:textId="77777777" w:rsidR="008170A0" w:rsidRPr="00BF1567" w:rsidRDefault="008170A0" w:rsidP="00532E54">
      <w:pPr>
        <w:ind w:firstLine="720"/>
        <w:rPr>
          <w:rFonts w:asciiTheme="majorHAnsi" w:hAnsiTheme="majorHAnsi"/>
        </w:rPr>
      </w:pPr>
    </w:p>
    <w:p w14:paraId="35AF7117" w14:textId="261E3716" w:rsidR="0090109E" w:rsidRPr="00BF1567" w:rsidRDefault="00E90436" w:rsidP="0090109E">
      <w:pPr>
        <w:rPr>
          <w:rFonts w:asciiTheme="majorHAnsi" w:hAnsiTheme="majorHAnsi"/>
        </w:rPr>
      </w:pPr>
      <w:r w:rsidRPr="00BF1567">
        <w:rPr>
          <w:rFonts w:asciiTheme="majorHAnsi" w:hAnsiTheme="majorHAnsi"/>
          <w:noProof/>
          <w:lang w:bidi="ar-SA"/>
        </w:rPr>
        <w:lastRenderedPageBreak/>
        <mc:AlternateContent>
          <mc:Choice Requires="wpg">
            <w:drawing>
              <wp:anchor distT="0" distB="0" distL="114300" distR="114300" simplePos="0" relativeHeight="251905024" behindDoc="0" locked="0" layoutInCell="1" allowOverlap="1" wp14:anchorId="70088365" wp14:editId="7624FDF0">
                <wp:simplePos x="0" y="0"/>
                <wp:positionH relativeFrom="margin">
                  <wp:align>left</wp:align>
                </wp:positionH>
                <wp:positionV relativeFrom="paragraph">
                  <wp:posOffset>2540</wp:posOffset>
                </wp:positionV>
                <wp:extent cx="5257800" cy="1680210"/>
                <wp:effectExtent l="0" t="0" r="19050" b="15240"/>
                <wp:wrapNone/>
                <wp:docPr id="9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s:wsp>
                        <wps:cNvPr id="94" name="Text Box 5"/>
                        <wps:cNvSpPr txBox="1">
                          <a:spLocks noChangeArrowheads="1"/>
                        </wps:cNvSpPr>
                        <wps:spPr bwMode="auto">
                          <a:xfrm>
                            <a:off x="8006" y="9891"/>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56E0C" w14:textId="39C939E3" w:rsidR="00FC135F" w:rsidRPr="00514835" w:rsidRDefault="00FC135F" w:rsidP="0090109E">
                              <w:r>
                                <w:rPr>
                                  <w:rFonts w:ascii="Times New Roman" w:hAnsi="Times New Roman"/>
                                </w:rPr>
                                <w:t>.4013(.1145)</w:t>
                              </w:r>
                              <w:r w:rsidRPr="0061662A">
                                <w:rPr>
                                  <w:rFonts w:ascii="Times New Roman" w:hAnsi="Times New Roman"/>
                                  <w:vertAlign w:val="superscript"/>
                                </w:rPr>
                                <w:t>*</w:t>
                              </w:r>
                              <w:r w:rsidRPr="00A40923">
                                <w:rPr>
                                  <w:rFonts w:ascii="Times New Roman" w:hAnsi="Times New Roman"/>
                                  <w:vertAlign w:val="superscript"/>
                                </w:rPr>
                                <w:t>**</w:t>
                              </w:r>
                            </w:p>
                            <w:p w14:paraId="1BBB8BA4" w14:textId="77777777" w:rsidR="00FC135F" w:rsidRPr="00514835" w:rsidRDefault="00FC135F" w:rsidP="0090109E"/>
                          </w:txbxContent>
                        </wps:txbx>
                        <wps:bodyPr rot="0" vert="horz" wrap="square" lIns="91440" tIns="45720" rIns="91440" bIns="45720" anchor="t" anchorCtr="0" upright="1">
                          <a:noAutofit/>
                        </wps:bodyPr>
                      </wps:wsp>
                      <wpg:grpSp>
                        <wpg:cNvPr id="95" name="Group 6"/>
                        <wpg:cNvGrpSpPr>
                          <a:grpSpLocks/>
                        </wpg:cNvGrpSpPr>
                        <wpg:grpSpPr bwMode="auto">
                          <a:xfrm>
                            <a:off x="2649" y="9450"/>
                            <a:ext cx="8280" cy="2646"/>
                            <a:chOff x="2304" y="9450"/>
                            <a:chExt cx="8280" cy="2646"/>
                          </a:xfrm>
                        </wpg:grpSpPr>
                        <wps:wsp>
                          <wps:cNvPr id="96"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E8DEC9" w14:textId="77777777" w:rsidR="00FC135F" w:rsidRDefault="00FC135F" w:rsidP="0090109E">
                                <w:pPr>
                                  <w:jc w:val="center"/>
                                </w:pPr>
                                <w:r>
                                  <w:t>Interface type</w:t>
                                </w:r>
                              </w:p>
                            </w:txbxContent>
                          </wps:txbx>
                          <wps:bodyPr rot="0" vert="horz" wrap="square" lIns="91440" tIns="45720" rIns="91440" bIns="45720" anchor="t" anchorCtr="0" upright="1">
                            <a:noAutofit/>
                          </wps:bodyPr>
                        </wps:wsp>
                        <wps:wsp>
                          <wps:cNvPr id="97"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B76E14" w14:textId="77777777" w:rsidR="00FC135F" w:rsidRDefault="00FC135F" w:rsidP="0090109E">
                                <w:pPr>
                                  <w:spacing w:line="240" w:lineRule="auto"/>
                                  <w:jc w:val="center"/>
                                </w:pPr>
                                <w:r>
                                  <w:t>Brand attitude</w:t>
                                </w:r>
                              </w:p>
                            </w:txbxContent>
                          </wps:txbx>
                          <wps:bodyPr rot="0" vert="horz" wrap="square" lIns="91440" tIns="45720" rIns="91440" bIns="45720" anchor="t" anchorCtr="0" upright="1">
                            <a:noAutofit/>
                          </wps:bodyPr>
                        </wps:wsp>
                        <wps:wsp>
                          <wps:cNvPr id="98"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06E3C9" w14:textId="77777777" w:rsidR="00FC135F" w:rsidRDefault="00FC135F" w:rsidP="0090109E">
                                <w:pPr>
                                  <w:spacing w:line="240" w:lineRule="auto"/>
                                  <w:jc w:val="center"/>
                                </w:pPr>
                                <w:r>
                                  <w:rPr>
                                    <w:rFonts w:ascii="Times New Roman" w:hAnsi="Times New Roman"/>
                                  </w:rPr>
                                  <w:t xml:space="preserve">Engagement </w:t>
                                </w:r>
                              </w:p>
                            </w:txbxContent>
                          </wps:txbx>
                          <wps:bodyPr rot="0" vert="horz" wrap="square" lIns="91440" tIns="45720" rIns="91440" bIns="45720" anchor="t" anchorCtr="0" upright="1">
                            <a:noAutofit/>
                          </wps:bodyPr>
                        </wps:wsp>
                        <wps:wsp>
                          <wps:cNvPr id="99"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70088365" id="_x0000_s1119" style="position:absolute;margin-left:0;margin-top:.2pt;width:414pt;height:132.3pt;z-index:251905024;mso-position-horizontal:left;mso-position-horizontal-relative:margin"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">
                <v:shape id="Text Box 5" o:spid="_x0000_s1120" type="#_x0000_t202" style="position:absolute;left:8006;top:9891;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2BE56E0C" w14:textId="39C939E3" w:rsidR="00FC135F" w:rsidRPr="00514835" w:rsidRDefault="00FC135F" w:rsidP="0090109E">
                        <w:r>
                          <w:rPr>
                            <w:rFonts w:ascii="Times New Roman" w:hAnsi="Times New Roman"/>
                          </w:rPr>
                          <w:t>.4013(.1145)</w:t>
                        </w:r>
                        <w:r w:rsidRPr="0061662A">
                          <w:rPr>
                            <w:rFonts w:ascii="Times New Roman" w:hAnsi="Times New Roman"/>
                            <w:vertAlign w:val="superscript"/>
                          </w:rPr>
                          <w:t>*</w:t>
                        </w:r>
                        <w:r w:rsidRPr="00A40923">
                          <w:rPr>
                            <w:rFonts w:ascii="Times New Roman" w:hAnsi="Times New Roman"/>
                            <w:vertAlign w:val="superscript"/>
                          </w:rPr>
                          <w:t>**</w:t>
                        </w:r>
                      </w:p>
                      <w:p w14:paraId="1BBB8BA4" w14:textId="77777777" w:rsidR="00FC135F" w:rsidRPr="00514835" w:rsidRDefault="00FC135F" w:rsidP="0090109E"/>
                    </w:txbxContent>
                  </v:textbox>
                </v:shape>
                <v:group id="_x0000_s1121"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rect id="_x0000_s1122"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" filled="f">
                    <v:textbox>
                      <w:txbxContent>
                        <w:p w14:paraId="04E8DEC9" w14:textId="77777777" w:rsidR="00FC135F" w:rsidRDefault="00FC135F" w:rsidP="0090109E">
                          <w:pPr>
                            <w:jc w:val="center"/>
                          </w:pPr>
                          <w:r>
                            <w:t>Interface type</w:t>
                          </w:r>
                        </w:p>
                      </w:txbxContent>
                    </v:textbox>
                  </v:rect>
                  <v:rect id="Rectangle 8" o:spid="_x0000_s1123"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" filled="f">
                    <v:textbox>
                      <w:txbxContent>
                        <w:p w14:paraId="74B76E14" w14:textId="77777777" w:rsidR="00FC135F" w:rsidRDefault="00FC135F" w:rsidP="0090109E">
                          <w:pPr>
                            <w:spacing w:line="240" w:lineRule="auto"/>
                            <w:jc w:val="center"/>
                          </w:pPr>
                          <w:r>
                            <w:t>Brand attitude</w:t>
                          </w:r>
                        </w:p>
                      </w:txbxContent>
                    </v:textbox>
                  </v:rect>
                  <v:rect id="Rectangle 9" o:spid="_x0000_s1124"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" filled="f">
                    <v:textbox>
                      <w:txbxContent>
                        <w:p w14:paraId="3C06E3C9" w14:textId="77777777" w:rsidR="00FC135F" w:rsidRDefault="00FC135F" w:rsidP="0090109E">
                          <w:pPr>
                            <w:spacing w:line="240" w:lineRule="auto"/>
                            <w:jc w:val="center"/>
                          </w:pPr>
                          <w:r>
                            <w:rPr>
                              <w:rFonts w:ascii="Times New Roman" w:hAnsi="Times New Roman"/>
                            </w:rPr>
                            <w:t xml:space="preserve">Engagement </w:t>
                          </w:r>
                        </w:p>
                      </w:txbxContent>
                    </v:textbox>
                  </v:rect>
                  <v:shape id="AutoShape 10" o:spid="_x0000_s1125"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">
                    <v:stroke endarrow="block"/>
                  </v:shape>
                  <v:shape id="AutoShape 11" o:spid="_x0000_s1126"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">
                    <v:stroke endarrow="block"/>
                  </v:shape>
                  <v:shape id="AutoShape 12" o:spid="_x0000_s1127"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">
                    <v:stroke endarrow="block"/>
                  </v:shape>
                </v:group>
                <w10:wrap anchorx="margin"/>
              </v:group>
            </w:pict>
          </mc:Fallback>
        </mc:AlternateContent>
      </w:r>
      <w:r w:rsidR="0090109E" w:rsidRPr="00BF1567">
        <w:rPr>
          <w:rFonts w:asciiTheme="majorHAnsi" w:hAnsiTheme="majorHAnsi"/>
          <w:noProof/>
          <w:lang w:bidi="ar-SA"/>
        </w:rPr>
        <mc:AlternateContent>
          <mc:Choice Requires="wps">
            <w:drawing>
              <wp:anchor distT="0" distB="0" distL="114300" distR="114300" simplePos="0" relativeHeight="251915264" behindDoc="0" locked="0" layoutInCell="1" allowOverlap="1" wp14:anchorId="5F27DDE1" wp14:editId="7A6B1F44">
                <wp:simplePos x="0" y="0"/>
                <wp:positionH relativeFrom="column">
                  <wp:posOffset>1905</wp:posOffset>
                </wp:positionH>
                <wp:positionV relativeFrom="paragraph">
                  <wp:posOffset>1841500</wp:posOffset>
                </wp:positionV>
                <wp:extent cx="5257800" cy="175895"/>
                <wp:effectExtent l="0" t="0" r="0" b="0"/>
                <wp:wrapThrough wrapText="bothSides">
                  <wp:wrapPolygon edited="0">
                    <wp:start x="0" y="0"/>
                    <wp:lineTo x="0" y="0"/>
                    <wp:lineTo x="0" y="0"/>
                  </wp:wrapPolygon>
                </wp:wrapThrough>
                <wp:docPr id="207" name="Text Box 207"/>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26732F2C" w14:textId="54487072" w:rsidR="00FC135F" w:rsidRPr="00B57889" w:rsidRDefault="00FC135F" w:rsidP="0090109E">
                            <w:pPr>
                              <w:pStyle w:val="Caption"/>
                              <w:rPr>
                                <w:rFonts w:ascii="Times New Roman" w:hAnsi="Times New Roman"/>
                                <w:b w:val="0"/>
                                <w:noProof/>
                              </w:rPr>
                            </w:pPr>
                            <w:bookmarkStart w:id="128" w:name="_Toc520277852"/>
                            <w:r w:rsidRPr="00B57889">
                              <w:rPr>
                                <w:b w:val="0"/>
                                <w:i/>
                              </w:rPr>
                              <w:t xml:space="preserve">Figure </w:t>
                            </w:r>
                            <w:r w:rsidRPr="00B57889">
                              <w:rPr>
                                <w:b w:val="0"/>
                                <w:i/>
                              </w:rPr>
                              <w:fldChar w:fldCharType="begin"/>
                            </w:r>
                            <w:r w:rsidRPr="00B57889">
                              <w:rPr>
                                <w:b w:val="0"/>
                                <w:i/>
                              </w:rPr>
                              <w:instrText xml:space="preserve"> SEQ Figure \* ARABIC </w:instrText>
                            </w:r>
                            <w:r w:rsidRPr="00B57889">
                              <w:rPr>
                                <w:b w:val="0"/>
                                <w:i/>
                              </w:rPr>
                              <w:fldChar w:fldCharType="separate"/>
                            </w:r>
                            <w:r>
                              <w:rPr>
                                <w:b w:val="0"/>
                                <w:i/>
                                <w:noProof/>
                              </w:rPr>
                              <w:t>12</w:t>
                            </w:r>
                            <w:r w:rsidRPr="00B57889">
                              <w:rPr>
                                <w:b w:val="0"/>
                                <w:i/>
                              </w:rPr>
                              <w:fldChar w:fldCharType="end"/>
                            </w:r>
                            <w:r w:rsidRPr="00B57889">
                              <w:rPr>
                                <w:b w:val="0"/>
                                <w:i/>
                              </w:rPr>
                              <w:t>.</w:t>
                            </w:r>
                            <w:r w:rsidRPr="00B57889">
                              <w:rPr>
                                <w:b w:val="0"/>
                              </w:rPr>
                              <w:t xml:space="preserve"> </w:t>
                            </w:r>
                            <w:r w:rsidRPr="00B57889">
                              <w:rPr>
                                <w:rFonts w:ascii="Times New Roman" w:hAnsi="Times New Roman"/>
                                <w:b w:val="0"/>
                              </w:rPr>
                              <w:t xml:space="preserve">Direct and indirect effects of interface type on </w:t>
                            </w:r>
                            <w:r w:rsidRPr="00B57889">
                              <w:rPr>
                                <w:b w:val="0"/>
                              </w:rPr>
                              <w:t>brand attitude</w:t>
                            </w:r>
                            <w:r w:rsidRPr="00B57889">
                              <w:rPr>
                                <w:rFonts w:ascii="Times New Roman" w:hAnsi="Times New Roman"/>
                                <w:b w:val="0"/>
                              </w:rPr>
                              <w:t>.</w:t>
                            </w:r>
                            <w:bookmarkEnd w:id="1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27DDE1" id="Text Box 207" o:spid="_x0000_s1128" type="#_x0000_t202" style="position:absolute;margin-left:.15pt;margin-top:145pt;width:414pt;height:13.85pt;z-index:25191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" stroked="f">
                <v:textbox style="mso-fit-shape-to-text:t" inset="0,0,0,0">
                  <w:txbxContent>
                    <w:p w14:paraId="26732F2C" w14:textId="54487072" w:rsidR="00FC135F" w:rsidRPr="00B57889" w:rsidRDefault="00FC135F" w:rsidP="0090109E">
                      <w:pPr>
                        <w:pStyle w:val="Caption"/>
                        <w:rPr>
                          <w:rFonts w:ascii="Times New Roman" w:hAnsi="Times New Roman"/>
                          <w:b w:val="0"/>
                          <w:noProof/>
                        </w:rPr>
                      </w:pPr>
                      <w:bookmarkStart w:id="129" w:name="_Toc520277852"/>
                      <w:r w:rsidRPr="00B57889">
                        <w:rPr>
                          <w:b w:val="0"/>
                          <w:i/>
                        </w:rPr>
                        <w:t xml:space="preserve">Figure </w:t>
                      </w:r>
                      <w:r w:rsidRPr="00B57889">
                        <w:rPr>
                          <w:b w:val="0"/>
                          <w:i/>
                        </w:rPr>
                        <w:fldChar w:fldCharType="begin"/>
                      </w:r>
                      <w:r w:rsidRPr="00B57889">
                        <w:rPr>
                          <w:b w:val="0"/>
                          <w:i/>
                        </w:rPr>
                        <w:instrText xml:space="preserve"> SEQ Figure \* ARABIC </w:instrText>
                      </w:r>
                      <w:r w:rsidRPr="00B57889">
                        <w:rPr>
                          <w:b w:val="0"/>
                          <w:i/>
                        </w:rPr>
                        <w:fldChar w:fldCharType="separate"/>
                      </w:r>
                      <w:r>
                        <w:rPr>
                          <w:b w:val="0"/>
                          <w:i/>
                          <w:noProof/>
                        </w:rPr>
                        <w:t>12</w:t>
                      </w:r>
                      <w:r w:rsidRPr="00B57889">
                        <w:rPr>
                          <w:b w:val="0"/>
                          <w:i/>
                        </w:rPr>
                        <w:fldChar w:fldCharType="end"/>
                      </w:r>
                      <w:r w:rsidRPr="00B57889">
                        <w:rPr>
                          <w:b w:val="0"/>
                          <w:i/>
                        </w:rPr>
                        <w:t>.</w:t>
                      </w:r>
                      <w:r w:rsidRPr="00B57889">
                        <w:rPr>
                          <w:b w:val="0"/>
                        </w:rPr>
                        <w:t xml:space="preserve"> </w:t>
                      </w:r>
                      <w:r w:rsidRPr="00B57889">
                        <w:rPr>
                          <w:rFonts w:ascii="Times New Roman" w:hAnsi="Times New Roman"/>
                          <w:b w:val="0"/>
                        </w:rPr>
                        <w:t xml:space="preserve">Direct and indirect effects of interface type on </w:t>
                      </w:r>
                      <w:r w:rsidRPr="00B57889">
                        <w:rPr>
                          <w:b w:val="0"/>
                        </w:rPr>
                        <w:t>brand attitude</w:t>
                      </w:r>
                      <w:r w:rsidRPr="00B57889">
                        <w:rPr>
                          <w:rFonts w:ascii="Times New Roman" w:hAnsi="Times New Roman"/>
                          <w:b w:val="0"/>
                        </w:rPr>
                        <w:t>.</w:t>
                      </w:r>
                      <w:bookmarkEnd w:id="129"/>
                    </w:p>
                  </w:txbxContent>
                </v:textbox>
                <w10:wrap type="through"/>
              </v:shape>
            </w:pict>
          </mc:Fallback>
        </mc:AlternateContent>
      </w:r>
    </w:p>
    <w:p w14:paraId="269252E2" w14:textId="77777777"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26528" behindDoc="0" locked="0" layoutInCell="1" allowOverlap="1" wp14:anchorId="1C63A8C1" wp14:editId="364DACC3">
                <wp:simplePos x="0" y="0"/>
                <wp:positionH relativeFrom="column">
                  <wp:posOffset>800100</wp:posOffset>
                </wp:positionH>
                <wp:positionV relativeFrom="paragraph">
                  <wp:posOffset>221643</wp:posOffset>
                </wp:positionV>
                <wp:extent cx="1137285" cy="342900"/>
                <wp:effectExtent l="0" t="0" r="0" b="0"/>
                <wp:wrapNone/>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D6CDC" w14:textId="77777777" w:rsidR="00FC135F" w:rsidRPr="00514835" w:rsidRDefault="00FC135F" w:rsidP="0090109E">
                            <w:r>
                              <w:rPr>
                                <w:rFonts w:ascii="Times New Roman" w:hAnsi="Times New Roman"/>
                              </w:rPr>
                              <w:t>1(</w:t>
                            </w:r>
                            <w:r w:rsidRPr="004367F0">
                              <w:rPr>
                                <w:rFonts w:ascii="Times New Roman" w:hAnsi="Times New Roman"/>
                              </w:rPr>
                              <w:t>.</w:t>
                            </w:r>
                            <w:r>
                              <w:rPr>
                                <w:rFonts w:ascii="Times New Roman" w:hAnsi="Times New Roman"/>
                              </w:rPr>
                              <w:t>2592</w:t>
                            </w:r>
                            <w:r w:rsidRPr="00514835">
                              <w:rPr>
                                <w:rFonts w:ascii="Times New Roman" w:hAnsi="Times New Roman"/>
                              </w:rPr>
                              <w:t>)</w:t>
                            </w:r>
                            <w:r w:rsidRPr="00A40923">
                              <w:rPr>
                                <w:rFonts w:ascii="Times New Roman" w:hAnsi="Times New Roman"/>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1C63A8C1" id="_x0000_s1129" type="#_x0000_t202" style="position:absolute;margin-left:63pt;margin-top:17.45pt;width:89.55pt;height:27pt;z-index:251926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Tz1vAIAAMM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" filled="f" stroked="f">
                <v:textbox>
                  <w:txbxContent>
                    <w:p w14:paraId="6F5D6CDC" w14:textId="77777777" w:rsidR="00FC135F" w:rsidRPr="00514835" w:rsidRDefault="00FC135F" w:rsidP="0090109E">
                      <w:r>
                        <w:rPr>
                          <w:rFonts w:ascii="Times New Roman" w:hAnsi="Times New Roman"/>
                        </w:rPr>
                        <w:t>1(</w:t>
                      </w:r>
                      <w:r w:rsidRPr="004367F0">
                        <w:rPr>
                          <w:rFonts w:ascii="Times New Roman" w:hAnsi="Times New Roman"/>
                        </w:rPr>
                        <w:t>.</w:t>
                      </w:r>
                      <w:r>
                        <w:rPr>
                          <w:rFonts w:ascii="Times New Roman" w:hAnsi="Times New Roman"/>
                        </w:rPr>
                        <w:t>2592</w:t>
                      </w:r>
                      <w:r w:rsidRPr="00514835">
                        <w:rPr>
                          <w:rFonts w:ascii="Times New Roman" w:hAnsi="Times New Roman"/>
                        </w:rPr>
                        <w:t>)</w:t>
                      </w:r>
                      <w:r w:rsidRPr="00A40923">
                        <w:rPr>
                          <w:rFonts w:ascii="Times New Roman" w:hAnsi="Times New Roman"/>
                          <w:vertAlign w:val="superscript"/>
                        </w:rPr>
                        <w:t>***</w:t>
                      </w:r>
                    </w:p>
                  </w:txbxContent>
                </v:textbox>
              </v:shape>
            </w:pict>
          </mc:Fallback>
        </mc:AlternateContent>
      </w:r>
    </w:p>
    <w:p w14:paraId="568277C0" w14:textId="1AFB5948" w:rsidR="0090109E" w:rsidRPr="00BF1567" w:rsidRDefault="00CC600E" w:rsidP="0090109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06048" behindDoc="0" locked="0" layoutInCell="1" allowOverlap="1" wp14:anchorId="5CE9749A" wp14:editId="28CA0B3E">
                <wp:simplePos x="0" y="0"/>
                <wp:positionH relativeFrom="column">
                  <wp:posOffset>2272665</wp:posOffset>
                </wp:positionH>
                <wp:positionV relativeFrom="paragraph">
                  <wp:posOffset>328930</wp:posOffset>
                </wp:positionV>
                <wp:extent cx="1123950" cy="342900"/>
                <wp:effectExtent l="0" t="0" r="0" b="12700"/>
                <wp:wrapNone/>
                <wp:docPr id="10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621C4" w14:textId="77777777" w:rsidR="00FC135F" w:rsidRPr="00514835" w:rsidRDefault="00FC135F" w:rsidP="0090109E">
                            <w:pPr>
                              <w:jc w:val="center"/>
                            </w:pPr>
                            <w:r>
                              <w:rPr>
                                <w:rFonts w:ascii="Times New Roman" w:hAnsi="Times New Roman"/>
                              </w:rPr>
                              <w:t>n. s.</w:t>
                            </w:r>
                          </w:p>
                          <w:p w14:paraId="47EA4122" w14:textId="77777777" w:rsidR="00FC135F" w:rsidRPr="00514835" w:rsidRDefault="00FC135F" w:rsidP="0090109E"/>
                        </w:txbxContent>
                      </wps:txbx>
                      <wps:bodyPr rot="0" vert="horz" wrap="square" lIns="91440" tIns="45720" rIns="91440" bIns="45720" anchor="t" anchorCtr="0" upright="1">
                        <a:noAutofit/>
                      </wps:bodyPr>
                    </wps:wsp>
                  </a:graphicData>
                </a:graphic>
              </wp:anchor>
            </w:drawing>
          </mc:Choice>
          <mc:Fallback>
            <w:pict>
              <v:shape w14:anchorId="5CE9749A" id="_x0000_s1130" type="#_x0000_t202" style="position:absolute;margin-left:178.95pt;margin-top:25.9pt;width:88.5pt;height:27pt;z-index:25190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jivuwIAAMQ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" filled="f" stroked="f">
                <v:textbox>
                  <w:txbxContent>
                    <w:p w14:paraId="6E2621C4" w14:textId="77777777" w:rsidR="00FC135F" w:rsidRPr="00514835" w:rsidRDefault="00FC135F" w:rsidP="0090109E">
                      <w:pPr>
                        <w:jc w:val="center"/>
                      </w:pPr>
                      <w:r>
                        <w:rPr>
                          <w:rFonts w:ascii="Times New Roman" w:hAnsi="Times New Roman"/>
                        </w:rPr>
                        <w:t>n. s.</w:t>
                      </w:r>
                    </w:p>
                    <w:p w14:paraId="47EA4122" w14:textId="77777777" w:rsidR="00FC135F" w:rsidRPr="00514835" w:rsidRDefault="00FC135F" w:rsidP="0090109E"/>
                  </w:txbxContent>
                </v:textbox>
              </v:shape>
            </w:pict>
          </mc:Fallback>
        </mc:AlternateContent>
      </w:r>
    </w:p>
    <w:p w14:paraId="215671BC" w14:textId="3241A247" w:rsidR="0090109E" w:rsidRPr="00BF1567" w:rsidRDefault="0090109E" w:rsidP="0090109E">
      <w:pPr>
        <w:rPr>
          <w:rFonts w:asciiTheme="majorHAnsi" w:hAnsiTheme="majorHAnsi"/>
        </w:rPr>
      </w:pPr>
    </w:p>
    <w:p w14:paraId="055296F6" w14:textId="77777777" w:rsidR="005B1D2B" w:rsidRPr="00BF1567" w:rsidRDefault="005B1D2B" w:rsidP="0090109E">
      <w:pPr>
        <w:rPr>
          <w:rFonts w:asciiTheme="majorHAnsi" w:hAnsiTheme="majorHAnsi"/>
          <w:vertAlign w:val="superscript"/>
        </w:rPr>
      </w:pPr>
    </w:p>
    <w:p w14:paraId="000053E6" w14:textId="77777777" w:rsidR="005B1D2B" w:rsidRPr="00BF1567" w:rsidRDefault="005B1D2B" w:rsidP="0090109E">
      <w:pPr>
        <w:rPr>
          <w:rFonts w:asciiTheme="majorHAnsi" w:hAnsiTheme="majorHAnsi"/>
          <w:vertAlign w:val="superscript"/>
        </w:rPr>
      </w:pPr>
    </w:p>
    <w:p w14:paraId="4112FC4E" w14:textId="4BD6FD8A" w:rsidR="005B1D2B" w:rsidRPr="00BF1567" w:rsidRDefault="0090109E" w:rsidP="005B1D2B">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 xml:space="preserve">&lt; .001, </w:t>
      </w: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.05</w:t>
      </w:r>
    </w:p>
    <w:p w14:paraId="404E0D5F" w14:textId="730E66F7" w:rsidR="00B80B3D" w:rsidRPr="00BF1567" w:rsidRDefault="00B80B3D" w:rsidP="00B80B3D">
      <w:pPr>
        <w:pStyle w:val="Caption"/>
        <w:keepNext/>
        <w:rPr>
          <w:rFonts w:asciiTheme="majorHAnsi" w:hAnsiTheme="majorHAnsi"/>
          <w:b w:val="0"/>
        </w:rPr>
      </w:pPr>
      <w:bookmarkStart w:id="130" w:name="_Toc520277793"/>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22</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00FF5904" w:rsidRPr="00BF1567">
        <w:rPr>
          <w:rFonts w:asciiTheme="majorHAnsi" w:hAnsiTheme="majorHAnsi"/>
          <w:b w:val="0"/>
          <w:i/>
          <w:color w:val="000000" w:themeColor="text1"/>
        </w:rPr>
        <w:t>Interface Type</w:t>
      </w:r>
      <w:r w:rsidR="00FF5904" w:rsidRPr="00BF1567">
        <w:rPr>
          <w:rFonts w:asciiTheme="majorHAnsi" w:hAnsiTheme="majorHAnsi"/>
          <w:b w:val="0"/>
          <w:i/>
          <w:iCs/>
          <w:color w:val="000000" w:themeColor="text1"/>
        </w:rPr>
        <w:t xml:space="preserve"> and </w:t>
      </w:r>
      <w:r w:rsidR="00FF5904" w:rsidRPr="00BF1567">
        <w:rPr>
          <w:rFonts w:asciiTheme="majorHAnsi" w:hAnsiTheme="majorHAnsi"/>
          <w:b w:val="0"/>
          <w:i/>
          <w:color w:val="000000" w:themeColor="text1"/>
        </w:rPr>
        <w:t>Brand Attitude</w:t>
      </w:r>
      <w:bookmarkEnd w:id="130"/>
    </w:p>
    <w:tbl>
      <w:tblPr>
        <w:tblpPr w:leftFromText="144" w:rightFromText="144" w:vertAnchor="text" w:tblpY="1"/>
        <w:tblOverlap w:val="never"/>
        <w:tblW w:w="8496" w:type="dxa"/>
        <w:tblCellMar>
          <w:left w:w="99" w:type="dxa"/>
          <w:right w:w="99" w:type="dxa"/>
        </w:tblCellMar>
        <w:tblLook w:val="04A0" w:firstRow="1" w:lastRow="0" w:firstColumn="1" w:lastColumn="0" w:noHBand="0" w:noVBand="1"/>
      </w:tblPr>
      <w:tblGrid>
        <w:gridCol w:w="3600"/>
        <w:gridCol w:w="1525"/>
        <w:gridCol w:w="1175"/>
        <w:gridCol w:w="919"/>
        <w:gridCol w:w="1277"/>
      </w:tblGrid>
      <w:tr w:rsidR="0090109E" w:rsidRPr="00BF1567" w14:paraId="11BA3B0A" w14:textId="77777777" w:rsidTr="00855DEC">
        <w:trPr>
          <w:trHeight w:val="353"/>
        </w:trPr>
        <w:tc>
          <w:tcPr>
            <w:tcW w:w="3600" w:type="dxa"/>
            <w:vMerge w:val="restart"/>
            <w:tcBorders>
              <w:top w:val="single" w:sz="4" w:space="0" w:color="auto"/>
              <w:left w:val="nil"/>
              <w:right w:val="nil"/>
            </w:tcBorders>
            <w:shd w:val="clear" w:color="auto" w:fill="auto"/>
            <w:noWrap/>
            <w:vAlign w:val="center"/>
            <w:hideMark/>
          </w:tcPr>
          <w:p w14:paraId="69EA57A2"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25" w:type="dxa"/>
            <w:vMerge w:val="restart"/>
            <w:tcBorders>
              <w:top w:val="single" w:sz="4" w:space="0" w:color="auto"/>
              <w:left w:val="nil"/>
              <w:right w:val="nil"/>
            </w:tcBorders>
            <w:shd w:val="clear" w:color="auto" w:fill="auto"/>
            <w:noWrap/>
            <w:vAlign w:val="center"/>
            <w:hideMark/>
          </w:tcPr>
          <w:p w14:paraId="5E30C07C"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5" w:type="dxa"/>
            <w:vMerge w:val="restart"/>
            <w:tcBorders>
              <w:top w:val="single" w:sz="4" w:space="0" w:color="auto"/>
              <w:left w:val="nil"/>
              <w:right w:val="nil"/>
            </w:tcBorders>
            <w:shd w:val="clear" w:color="auto" w:fill="auto"/>
            <w:noWrap/>
            <w:vAlign w:val="center"/>
            <w:hideMark/>
          </w:tcPr>
          <w:p w14:paraId="0F553EB3" w14:textId="77777777" w:rsidR="0090109E" w:rsidRPr="00BF1567" w:rsidRDefault="0090109E" w:rsidP="00A46559">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2196" w:type="dxa"/>
            <w:gridSpan w:val="2"/>
            <w:tcBorders>
              <w:top w:val="single" w:sz="4" w:space="0" w:color="auto"/>
              <w:left w:val="nil"/>
              <w:bottom w:val="single" w:sz="4" w:space="0" w:color="auto"/>
              <w:right w:val="nil"/>
            </w:tcBorders>
            <w:vAlign w:val="center"/>
          </w:tcPr>
          <w:p w14:paraId="545310D9"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90109E" w:rsidRPr="00BF1567" w14:paraId="3EEF9A6B" w14:textId="77777777" w:rsidTr="00855DEC">
        <w:trPr>
          <w:trHeight w:val="335"/>
        </w:trPr>
        <w:tc>
          <w:tcPr>
            <w:tcW w:w="3600" w:type="dxa"/>
            <w:vMerge/>
            <w:tcBorders>
              <w:left w:val="nil"/>
              <w:bottom w:val="single" w:sz="4" w:space="0" w:color="auto"/>
              <w:right w:val="nil"/>
            </w:tcBorders>
            <w:shd w:val="clear" w:color="auto" w:fill="auto"/>
            <w:noWrap/>
            <w:vAlign w:val="center"/>
          </w:tcPr>
          <w:p w14:paraId="307798D2" w14:textId="77777777" w:rsidR="0090109E" w:rsidRPr="00BF1567" w:rsidRDefault="0090109E" w:rsidP="00A46559">
            <w:pPr>
              <w:spacing w:line="240" w:lineRule="auto"/>
              <w:rPr>
                <w:rFonts w:asciiTheme="majorHAnsi" w:hAnsiTheme="majorHAnsi"/>
                <w:color w:val="000000" w:themeColor="text1"/>
              </w:rPr>
            </w:pPr>
          </w:p>
        </w:tc>
        <w:tc>
          <w:tcPr>
            <w:tcW w:w="1525" w:type="dxa"/>
            <w:vMerge/>
            <w:tcBorders>
              <w:left w:val="nil"/>
              <w:bottom w:val="single" w:sz="4" w:space="0" w:color="auto"/>
              <w:right w:val="nil"/>
            </w:tcBorders>
            <w:shd w:val="clear" w:color="auto" w:fill="auto"/>
            <w:noWrap/>
            <w:vAlign w:val="center"/>
          </w:tcPr>
          <w:p w14:paraId="772E6DE1" w14:textId="77777777" w:rsidR="0090109E" w:rsidRPr="00BF1567" w:rsidRDefault="0090109E" w:rsidP="00A46559">
            <w:pPr>
              <w:spacing w:line="240" w:lineRule="auto"/>
              <w:rPr>
                <w:rFonts w:asciiTheme="majorHAnsi" w:hAnsiTheme="majorHAnsi"/>
                <w:color w:val="000000" w:themeColor="text1"/>
              </w:rPr>
            </w:pPr>
          </w:p>
        </w:tc>
        <w:tc>
          <w:tcPr>
            <w:tcW w:w="1175" w:type="dxa"/>
            <w:vMerge/>
            <w:tcBorders>
              <w:left w:val="nil"/>
              <w:bottom w:val="single" w:sz="4" w:space="0" w:color="auto"/>
              <w:right w:val="nil"/>
            </w:tcBorders>
            <w:shd w:val="clear" w:color="auto" w:fill="auto"/>
            <w:noWrap/>
            <w:vAlign w:val="center"/>
          </w:tcPr>
          <w:p w14:paraId="4B3A366A" w14:textId="77777777" w:rsidR="0090109E" w:rsidRPr="00BF1567" w:rsidRDefault="0090109E" w:rsidP="00A46559">
            <w:pPr>
              <w:spacing w:line="240" w:lineRule="auto"/>
              <w:rPr>
                <w:rFonts w:asciiTheme="majorHAnsi" w:hAnsiTheme="majorHAnsi"/>
                <w:i/>
                <w:color w:val="000000" w:themeColor="text1"/>
              </w:rPr>
            </w:pPr>
          </w:p>
        </w:tc>
        <w:tc>
          <w:tcPr>
            <w:tcW w:w="919" w:type="dxa"/>
            <w:tcBorders>
              <w:top w:val="single" w:sz="4" w:space="0" w:color="auto"/>
              <w:left w:val="nil"/>
              <w:bottom w:val="single" w:sz="4" w:space="0" w:color="auto"/>
              <w:right w:val="nil"/>
            </w:tcBorders>
            <w:vAlign w:val="center"/>
          </w:tcPr>
          <w:p w14:paraId="13466D15"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1277" w:type="dxa"/>
            <w:tcBorders>
              <w:top w:val="single" w:sz="4" w:space="0" w:color="auto"/>
              <w:left w:val="nil"/>
              <w:bottom w:val="single" w:sz="4" w:space="0" w:color="auto"/>
              <w:right w:val="nil"/>
            </w:tcBorders>
            <w:vAlign w:val="center"/>
          </w:tcPr>
          <w:p w14:paraId="0FD379AD"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855DEC" w:rsidRPr="00BF1567" w14:paraId="642E17DA" w14:textId="77777777" w:rsidTr="00855DEC">
        <w:trPr>
          <w:trHeight w:val="330"/>
        </w:trPr>
        <w:tc>
          <w:tcPr>
            <w:tcW w:w="3600" w:type="dxa"/>
            <w:tcBorders>
              <w:left w:val="nil"/>
              <w:bottom w:val="single" w:sz="4" w:space="0" w:color="auto"/>
              <w:right w:val="nil"/>
            </w:tcBorders>
            <w:shd w:val="clear" w:color="auto" w:fill="auto"/>
            <w:noWrap/>
            <w:vAlign w:val="center"/>
          </w:tcPr>
          <w:p w14:paraId="0903DA09" w14:textId="767C9E1E" w:rsidR="0022269E" w:rsidRPr="00BF1567" w:rsidRDefault="0022269E" w:rsidP="0022269E">
            <w:pPr>
              <w:spacing w:line="240" w:lineRule="auto"/>
              <w:rPr>
                <w:rFonts w:asciiTheme="majorHAnsi" w:hAnsiTheme="majorHAnsi"/>
                <w:color w:val="000000" w:themeColor="text1"/>
              </w:rPr>
            </w:pPr>
            <w:r w:rsidRPr="00BF1567">
              <w:rPr>
                <w:rFonts w:asciiTheme="majorHAnsi" w:hAnsiTheme="majorHAnsi"/>
                <w:color w:val="000000" w:themeColor="text1"/>
              </w:rPr>
              <w:t xml:space="preserve">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Ab</w:t>
            </w:r>
          </w:p>
        </w:tc>
        <w:tc>
          <w:tcPr>
            <w:tcW w:w="1525" w:type="dxa"/>
            <w:tcBorders>
              <w:left w:val="nil"/>
              <w:bottom w:val="single" w:sz="4" w:space="0" w:color="auto"/>
              <w:right w:val="nil"/>
            </w:tcBorders>
            <w:shd w:val="clear" w:color="auto" w:fill="auto"/>
            <w:noWrap/>
          </w:tcPr>
          <w:p w14:paraId="73D0329B" w14:textId="4E25039B" w:rsidR="0022269E" w:rsidRPr="00BF1567" w:rsidRDefault="0022269E" w:rsidP="0022269E">
            <w:pPr>
              <w:spacing w:line="240" w:lineRule="auto"/>
              <w:rPr>
                <w:rFonts w:asciiTheme="majorHAnsi" w:hAnsiTheme="majorHAnsi"/>
                <w:color w:val="000000" w:themeColor="text1"/>
              </w:rPr>
            </w:pPr>
            <w:r w:rsidRPr="00BF1567">
              <w:rPr>
                <w:rFonts w:asciiTheme="majorHAnsi" w:hAnsiTheme="majorHAnsi"/>
              </w:rPr>
              <w:t>-.0576</w:t>
            </w:r>
          </w:p>
        </w:tc>
        <w:tc>
          <w:tcPr>
            <w:tcW w:w="1175" w:type="dxa"/>
            <w:tcBorders>
              <w:left w:val="nil"/>
              <w:bottom w:val="single" w:sz="4" w:space="0" w:color="auto"/>
              <w:right w:val="nil"/>
            </w:tcBorders>
            <w:shd w:val="clear" w:color="auto" w:fill="auto"/>
            <w:noWrap/>
          </w:tcPr>
          <w:p w14:paraId="15324C03" w14:textId="084651ED" w:rsidR="0022269E" w:rsidRPr="00BF1567" w:rsidRDefault="0022269E" w:rsidP="0022269E">
            <w:pPr>
              <w:spacing w:line="240" w:lineRule="auto"/>
              <w:rPr>
                <w:rFonts w:asciiTheme="majorHAnsi" w:hAnsiTheme="majorHAnsi"/>
                <w:color w:val="000000" w:themeColor="text1"/>
              </w:rPr>
            </w:pPr>
            <w:r w:rsidRPr="00BF1567">
              <w:rPr>
                <w:rFonts w:asciiTheme="majorHAnsi" w:hAnsiTheme="majorHAnsi"/>
              </w:rPr>
              <w:t>.2521</w:t>
            </w:r>
          </w:p>
        </w:tc>
        <w:tc>
          <w:tcPr>
            <w:tcW w:w="919" w:type="dxa"/>
            <w:tcBorders>
              <w:left w:val="nil"/>
              <w:bottom w:val="single" w:sz="4" w:space="0" w:color="auto"/>
              <w:right w:val="nil"/>
            </w:tcBorders>
          </w:tcPr>
          <w:p w14:paraId="459AD18D" w14:textId="2347AEC6" w:rsidR="0022269E" w:rsidRPr="00BF1567" w:rsidRDefault="0022269E" w:rsidP="0022269E">
            <w:pPr>
              <w:spacing w:line="240" w:lineRule="auto"/>
              <w:rPr>
                <w:rFonts w:asciiTheme="majorHAnsi" w:hAnsiTheme="majorHAnsi"/>
              </w:rPr>
            </w:pPr>
            <w:r w:rsidRPr="00BF1567">
              <w:rPr>
                <w:rFonts w:asciiTheme="majorHAnsi" w:hAnsiTheme="majorHAnsi"/>
              </w:rPr>
              <w:t>-.5625</w:t>
            </w:r>
          </w:p>
        </w:tc>
        <w:tc>
          <w:tcPr>
            <w:tcW w:w="1277" w:type="dxa"/>
            <w:tcBorders>
              <w:left w:val="nil"/>
              <w:bottom w:val="single" w:sz="4" w:space="0" w:color="auto"/>
              <w:right w:val="nil"/>
            </w:tcBorders>
          </w:tcPr>
          <w:p w14:paraId="5F65EC7B" w14:textId="2DA65A33" w:rsidR="0022269E" w:rsidRPr="00BF1567" w:rsidRDefault="0022269E" w:rsidP="0022269E">
            <w:pPr>
              <w:spacing w:line="240" w:lineRule="auto"/>
              <w:rPr>
                <w:rFonts w:asciiTheme="majorHAnsi" w:hAnsiTheme="majorHAnsi"/>
                <w:color w:val="000000" w:themeColor="text1"/>
              </w:rPr>
            </w:pPr>
            <w:r w:rsidRPr="00BF1567">
              <w:rPr>
                <w:rFonts w:asciiTheme="majorHAnsi" w:hAnsiTheme="majorHAnsi"/>
              </w:rPr>
              <w:t>.4474</w:t>
            </w:r>
          </w:p>
        </w:tc>
      </w:tr>
      <w:tr w:rsidR="00855DEC" w:rsidRPr="00BF1567" w14:paraId="0486012F" w14:textId="77777777" w:rsidTr="00855DEC">
        <w:trPr>
          <w:trHeight w:val="330"/>
        </w:trPr>
        <w:tc>
          <w:tcPr>
            <w:tcW w:w="3600" w:type="dxa"/>
            <w:tcBorders>
              <w:left w:val="nil"/>
              <w:bottom w:val="single" w:sz="4" w:space="0" w:color="auto"/>
              <w:right w:val="nil"/>
            </w:tcBorders>
            <w:shd w:val="clear" w:color="auto" w:fill="auto"/>
            <w:noWrap/>
            <w:vAlign w:val="center"/>
          </w:tcPr>
          <w:p w14:paraId="5755F8FC" w14:textId="084F31B9" w:rsidR="0022269E" w:rsidRPr="00BF1567" w:rsidRDefault="0022269E" w:rsidP="0022269E">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Eng </w:t>
            </w:r>
            <w:r w:rsidRPr="00BF1567">
              <w:rPr>
                <w:rFonts w:ascii="Calibri" w:eastAsia="Calibri" w:hAnsi="Calibri" w:cs="Calibri"/>
              </w:rPr>
              <w:t>→</w:t>
            </w:r>
            <w:r w:rsidRPr="00BF1567">
              <w:rPr>
                <w:rFonts w:asciiTheme="majorHAnsi" w:hAnsiTheme="majorHAnsi"/>
              </w:rPr>
              <w:t xml:space="preserve">   </w:t>
            </w:r>
            <w:r w:rsidRPr="00BF1567">
              <w:rPr>
                <w:rFonts w:asciiTheme="majorHAnsi" w:hAnsiTheme="majorHAnsi"/>
                <w:color w:val="000000" w:themeColor="text1"/>
              </w:rPr>
              <w:t>Ab</w:t>
            </w:r>
          </w:p>
        </w:tc>
        <w:tc>
          <w:tcPr>
            <w:tcW w:w="1525" w:type="dxa"/>
            <w:tcBorders>
              <w:left w:val="nil"/>
              <w:bottom w:val="single" w:sz="4" w:space="0" w:color="auto"/>
              <w:right w:val="nil"/>
            </w:tcBorders>
            <w:shd w:val="clear" w:color="auto" w:fill="auto"/>
            <w:noWrap/>
          </w:tcPr>
          <w:p w14:paraId="183DBFE1" w14:textId="248CA4A8" w:rsidR="0022269E" w:rsidRPr="00BF1567" w:rsidRDefault="0022269E" w:rsidP="0022269E">
            <w:pPr>
              <w:spacing w:line="240" w:lineRule="auto"/>
              <w:rPr>
                <w:rFonts w:asciiTheme="majorHAnsi" w:hAnsiTheme="majorHAnsi"/>
              </w:rPr>
            </w:pPr>
            <w:r w:rsidRPr="00BF1567">
              <w:rPr>
                <w:rFonts w:asciiTheme="majorHAnsi" w:hAnsiTheme="majorHAnsi"/>
              </w:rPr>
              <w:t>.4038</w:t>
            </w:r>
          </w:p>
        </w:tc>
        <w:tc>
          <w:tcPr>
            <w:tcW w:w="1175" w:type="dxa"/>
            <w:tcBorders>
              <w:left w:val="nil"/>
              <w:bottom w:val="single" w:sz="4" w:space="0" w:color="auto"/>
              <w:right w:val="nil"/>
            </w:tcBorders>
            <w:shd w:val="clear" w:color="auto" w:fill="auto"/>
            <w:noWrap/>
          </w:tcPr>
          <w:p w14:paraId="13F6D689" w14:textId="44935D0F" w:rsidR="0022269E" w:rsidRPr="00BF1567" w:rsidRDefault="0022269E" w:rsidP="0022269E">
            <w:pPr>
              <w:spacing w:line="240" w:lineRule="auto"/>
              <w:rPr>
                <w:rFonts w:asciiTheme="majorHAnsi" w:hAnsiTheme="majorHAnsi"/>
              </w:rPr>
            </w:pPr>
            <w:r w:rsidRPr="00BF1567">
              <w:rPr>
                <w:rFonts w:asciiTheme="majorHAnsi" w:hAnsiTheme="majorHAnsi"/>
              </w:rPr>
              <w:t>.1176</w:t>
            </w:r>
          </w:p>
        </w:tc>
        <w:tc>
          <w:tcPr>
            <w:tcW w:w="919" w:type="dxa"/>
            <w:tcBorders>
              <w:left w:val="nil"/>
              <w:bottom w:val="single" w:sz="4" w:space="0" w:color="auto"/>
              <w:right w:val="nil"/>
            </w:tcBorders>
          </w:tcPr>
          <w:p w14:paraId="7F90F74B" w14:textId="13FC1601" w:rsidR="0022269E" w:rsidRPr="00BF1567" w:rsidRDefault="0022269E" w:rsidP="0022269E">
            <w:pPr>
              <w:spacing w:line="240" w:lineRule="auto"/>
              <w:rPr>
                <w:rFonts w:asciiTheme="majorHAnsi" w:hAnsiTheme="majorHAnsi"/>
              </w:rPr>
            </w:pPr>
            <w:r w:rsidRPr="00BF1567">
              <w:rPr>
                <w:rFonts w:asciiTheme="majorHAnsi" w:hAnsiTheme="majorHAnsi"/>
              </w:rPr>
              <w:t>.1357</w:t>
            </w:r>
          </w:p>
        </w:tc>
        <w:tc>
          <w:tcPr>
            <w:tcW w:w="1277" w:type="dxa"/>
            <w:tcBorders>
              <w:left w:val="nil"/>
              <w:bottom w:val="single" w:sz="4" w:space="0" w:color="auto"/>
              <w:right w:val="nil"/>
            </w:tcBorders>
          </w:tcPr>
          <w:p w14:paraId="776BFAEB" w14:textId="719ED8B5" w:rsidR="0022269E" w:rsidRPr="00BF1567" w:rsidRDefault="0022269E" w:rsidP="0022269E">
            <w:pPr>
              <w:spacing w:line="240" w:lineRule="auto"/>
              <w:rPr>
                <w:rFonts w:asciiTheme="majorHAnsi" w:hAnsiTheme="majorHAnsi"/>
              </w:rPr>
            </w:pPr>
            <w:r w:rsidRPr="00BF1567">
              <w:rPr>
                <w:rFonts w:asciiTheme="majorHAnsi" w:hAnsiTheme="majorHAnsi"/>
              </w:rPr>
              <w:t>.8501</w:t>
            </w:r>
          </w:p>
        </w:tc>
      </w:tr>
    </w:tbl>
    <w:p w14:paraId="23E82CA3" w14:textId="5810A611" w:rsidR="0090109E" w:rsidRPr="00BF1567" w:rsidRDefault="0090109E" w:rsidP="0090109E">
      <w:pPr>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0083068C" w:rsidRPr="00BF1567">
        <w:rPr>
          <w:rFonts w:asciiTheme="majorHAnsi" w:hAnsiTheme="majorHAnsi"/>
          <w:color w:val="000000" w:themeColor="text1"/>
        </w:rPr>
        <w:t>Ab</w:t>
      </w:r>
      <w:r w:rsidRPr="00BF1567">
        <w:rPr>
          <w:rFonts w:asciiTheme="majorHAnsi" w:hAnsiTheme="majorHAnsi"/>
        </w:rPr>
        <w:t xml:space="preserve"> = Brand attitude; Eng = Engagement.</w:t>
      </w:r>
    </w:p>
    <w:p w14:paraId="2B4857F2" w14:textId="3ABD09B4" w:rsidR="0090109E" w:rsidRPr="00BF1567" w:rsidRDefault="0090109E" w:rsidP="0090109E">
      <w:pPr>
        <w:ind w:firstLine="720"/>
        <w:rPr>
          <w:rFonts w:asciiTheme="majorHAnsi" w:hAnsiTheme="majorHAnsi"/>
        </w:rPr>
      </w:pPr>
      <w:r w:rsidRPr="00BF1567">
        <w:rPr>
          <w:rFonts w:asciiTheme="majorHAnsi" w:hAnsiTheme="majorHAnsi"/>
        </w:rPr>
        <w:t xml:space="preserve"> </w:t>
      </w:r>
      <w:r w:rsidR="0083068C" w:rsidRPr="00BF1567">
        <w:rPr>
          <w:rFonts w:asciiTheme="majorHAnsi" w:hAnsiTheme="majorHAnsi"/>
        </w:rPr>
        <w:t>Next, the study tested how</w:t>
      </w:r>
      <w:r w:rsidR="0083068C" w:rsidRPr="00BF1567">
        <w:rPr>
          <w:rStyle w:val="Heading3Char"/>
          <w:i w:val="0"/>
        </w:rPr>
        <w:t xml:space="preserve"> engagement</w:t>
      </w:r>
      <w:r w:rsidR="0083068C" w:rsidRPr="00BF1567">
        <w:rPr>
          <w:rFonts w:asciiTheme="majorHAnsi" w:hAnsiTheme="majorHAnsi"/>
        </w:rPr>
        <w:t xml:space="preserve"> mediated the effect of interface type on purchase intention. </w:t>
      </w:r>
      <w:r w:rsidRPr="00BF1567">
        <w:rPr>
          <w:rFonts w:asciiTheme="majorHAnsi" w:hAnsiTheme="majorHAnsi"/>
        </w:rPr>
        <w:t>A significant positive effect of interface type on engagement was found (</w:t>
      </w:r>
      <w:r w:rsidRPr="00BF1567">
        <w:rPr>
          <w:rFonts w:asciiTheme="majorHAnsi" w:hAnsiTheme="majorHAnsi"/>
          <w:i/>
        </w:rPr>
        <w:t>b</w:t>
      </w:r>
      <w:r w:rsidRPr="00BF1567">
        <w:rPr>
          <w:rFonts w:asciiTheme="majorHAnsi" w:hAnsiTheme="majorHAnsi"/>
        </w:rPr>
        <w:t xml:space="preserve"> = 1, </w:t>
      </w:r>
      <w:r w:rsidRPr="00BF1567">
        <w:rPr>
          <w:rFonts w:asciiTheme="majorHAnsi" w:hAnsiTheme="majorHAnsi"/>
          <w:i/>
        </w:rPr>
        <w:t>SE</w:t>
      </w:r>
      <w:r w:rsidRPr="00BF1567">
        <w:rPr>
          <w:rFonts w:asciiTheme="majorHAnsi" w:hAnsiTheme="majorHAnsi"/>
        </w:rPr>
        <w:t xml:space="preserve"> = .2592, </w:t>
      </w:r>
      <w:r w:rsidR="008A2B11" w:rsidRPr="00BF1567">
        <w:rPr>
          <w:rFonts w:asciiTheme="majorHAnsi" w:hAnsiTheme="majorHAnsi"/>
          <w:i/>
          <w:color w:val="000000" w:themeColor="text1"/>
        </w:rPr>
        <w:t>p</w:t>
      </w:r>
      <w:r w:rsidR="008A2B11" w:rsidRPr="00BF1567">
        <w:rPr>
          <w:rFonts w:asciiTheme="majorHAnsi" w:hAnsiTheme="majorHAnsi"/>
          <w:color w:val="000000" w:themeColor="text1"/>
        </w:rPr>
        <w:t xml:space="preserve"> &lt; .0</w:t>
      </w:r>
      <w:r w:rsidR="00964AB6" w:rsidRPr="00BF1567">
        <w:rPr>
          <w:rFonts w:asciiTheme="majorHAnsi" w:hAnsiTheme="majorHAnsi"/>
          <w:color w:val="000000" w:themeColor="text1"/>
        </w:rPr>
        <w:t>0</w:t>
      </w:r>
      <w:r w:rsidR="008A2B11" w:rsidRPr="00BF1567">
        <w:rPr>
          <w:rFonts w:asciiTheme="majorHAnsi" w:hAnsiTheme="majorHAnsi"/>
          <w:color w:val="000000" w:themeColor="text1"/>
        </w:rPr>
        <w:t>1</w:t>
      </w:r>
      <w:r w:rsidRPr="00BF1567">
        <w:rPr>
          <w:rFonts w:asciiTheme="majorHAnsi" w:hAnsiTheme="majorHAnsi"/>
        </w:rPr>
        <w:t>).  In turn, engagement positively (with marginal significance) influenced purchase intention (</w:t>
      </w:r>
      <w:r w:rsidRPr="00BF1567">
        <w:rPr>
          <w:rFonts w:asciiTheme="majorHAnsi" w:hAnsiTheme="majorHAnsi"/>
          <w:i/>
        </w:rPr>
        <w:t>b</w:t>
      </w:r>
      <w:r w:rsidRPr="00BF1567">
        <w:rPr>
          <w:rFonts w:asciiTheme="majorHAnsi" w:hAnsiTheme="majorHAnsi"/>
        </w:rPr>
        <w:t xml:space="preserve"> = .3545, </w:t>
      </w:r>
      <w:r w:rsidRPr="00BF1567">
        <w:rPr>
          <w:rFonts w:asciiTheme="majorHAnsi" w:hAnsiTheme="majorHAnsi"/>
          <w:i/>
        </w:rPr>
        <w:t>SE</w:t>
      </w:r>
      <w:r w:rsidRPr="00BF1567">
        <w:rPr>
          <w:rFonts w:asciiTheme="majorHAnsi" w:hAnsiTheme="majorHAnsi"/>
        </w:rPr>
        <w:t xml:space="preserve"> = .1795, </w:t>
      </w:r>
      <w:r w:rsidRPr="00BF1567">
        <w:rPr>
          <w:rFonts w:asciiTheme="majorHAnsi" w:hAnsiTheme="majorHAnsi"/>
          <w:i/>
        </w:rPr>
        <w:t>p</w:t>
      </w:r>
      <w:r w:rsidRPr="00BF1567">
        <w:rPr>
          <w:rFonts w:asciiTheme="majorHAnsi" w:hAnsiTheme="majorHAnsi"/>
        </w:rPr>
        <w:t xml:space="preserve"> = .053). Although the direct effect of interface type on purchase intention was not found (</w:t>
      </w:r>
      <w:r w:rsidRPr="00BF1567">
        <w:rPr>
          <w:rFonts w:asciiTheme="majorHAnsi" w:hAnsiTheme="majorHAnsi"/>
          <w:i/>
        </w:rPr>
        <w:t>b</w:t>
      </w:r>
      <w:r w:rsidRPr="00BF1567">
        <w:rPr>
          <w:rFonts w:asciiTheme="majorHAnsi" w:hAnsiTheme="majorHAnsi"/>
        </w:rPr>
        <w:t xml:space="preserve"> = .4023, </w:t>
      </w:r>
      <w:r w:rsidRPr="00BF1567">
        <w:rPr>
          <w:rFonts w:asciiTheme="majorHAnsi" w:hAnsiTheme="majorHAnsi"/>
          <w:i/>
        </w:rPr>
        <w:t>SE</w:t>
      </w:r>
      <w:r w:rsidRPr="00BF1567">
        <w:rPr>
          <w:rFonts w:asciiTheme="majorHAnsi" w:hAnsiTheme="majorHAnsi"/>
        </w:rPr>
        <w:t xml:space="preserve"> = .3950, 95% </w:t>
      </w:r>
      <w:r w:rsidRPr="00BF1567">
        <w:rPr>
          <w:rFonts w:asciiTheme="majorHAnsi" w:hAnsiTheme="majorHAnsi"/>
          <w:i/>
        </w:rPr>
        <w:t xml:space="preserve">CI </w:t>
      </w:r>
      <w:r w:rsidRPr="00BF1567">
        <w:rPr>
          <w:rFonts w:asciiTheme="majorHAnsi" w:hAnsiTheme="majorHAnsi"/>
        </w:rPr>
        <w:t>= [-.3891, 1.1936]), a significant positive indirect effect was found (</w:t>
      </w:r>
      <w:r w:rsidRPr="00BF1567">
        <w:rPr>
          <w:rFonts w:asciiTheme="majorHAnsi" w:hAnsiTheme="majorHAnsi"/>
          <w:i/>
        </w:rPr>
        <w:t>b</w:t>
      </w:r>
      <w:r w:rsidRPr="00BF1567">
        <w:rPr>
          <w:rFonts w:asciiTheme="majorHAnsi" w:hAnsiTheme="majorHAnsi"/>
        </w:rPr>
        <w:t xml:space="preserve"> = .3567, </w:t>
      </w:r>
      <w:r w:rsidRPr="00BF1567">
        <w:rPr>
          <w:rFonts w:asciiTheme="majorHAnsi" w:hAnsiTheme="majorHAnsi"/>
          <w:i/>
        </w:rPr>
        <w:t>SE</w:t>
      </w:r>
      <w:r w:rsidRPr="00BF1567">
        <w:rPr>
          <w:rFonts w:asciiTheme="majorHAnsi" w:hAnsiTheme="majorHAnsi"/>
        </w:rPr>
        <w:t xml:space="preserve"> = .1880, 95% </w:t>
      </w:r>
      <w:r w:rsidRPr="00BF1567">
        <w:rPr>
          <w:rFonts w:asciiTheme="majorHAnsi" w:hAnsiTheme="majorHAnsi"/>
          <w:i/>
        </w:rPr>
        <w:t xml:space="preserve">CI </w:t>
      </w:r>
      <w:r w:rsidRPr="00BF1567">
        <w:rPr>
          <w:rFonts w:asciiTheme="majorHAnsi" w:hAnsiTheme="majorHAnsi"/>
        </w:rPr>
        <w:t xml:space="preserve">= [.0710, .8387]). These relationships indicate that </w:t>
      </w:r>
      <w:r w:rsidR="009C10B6" w:rsidRPr="00BF1567">
        <w:rPr>
          <w:rFonts w:asciiTheme="majorHAnsi" w:hAnsiTheme="majorHAnsi"/>
        </w:rPr>
        <w:t xml:space="preserve">the </w:t>
      </w:r>
      <w:r w:rsidRPr="00BF1567">
        <w:rPr>
          <w:rFonts w:asciiTheme="majorHAnsi" w:hAnsiTheme="majorHAnsi"/>
        </w:rPr>
        <w:t xml:space="preserve">VR system generated more engagement, and in turn engagement led to higher purchase intention than </w:t>
      </w:r>
      <w:r w:rsidR="009C10B6" w:rsidRPr="00BF1567">
        <w:rPr>
          <w:rFonts w:asciiTheme="majorHAnsi" w:hAnsiTheme="majorHAnsi"/>
        </w:rPr>
        <w:t xml:space="preserve">the </w:t>
      </w:r>
      <w:r w:rsidRPr="00BF1567">
        <w:rPr>
          <w:rFonts w:asciiTheme="majorHAnsi" w:hAnsiTheme="majorHAnsi"/>
        </w:rPr>
        <w:t xml:space="preserve">2-D system. Therefore, H4b-vi was supported. </w:t>
      </w:r>
      <w:r w:rsidR="00345480" w:rsidRPr="00BF1567">
        <w:rPr>
          <w:rFonts w:asciiTheme="majorHAnsi" w:hAnsiTheme="majorHAnsi"/>
          <w:color w:val="000000" w:themeColor="text1"/>
        </w:rPr>
        <w:t xml:space="preserve">See Figure 13 and Table </w:t>
      </w:r>
      <w:r w:rsidR="00345480" w:rsidRPr="00BF1567">
        <w:rPr>
          <w:rFonts w:asciiTheme="majorHAnsi" w:hAnsiTheme="majorHAnsi"/>
        </w:rPr>
        <w:t>23</w:t>
      </w:r>
      <w:r w:rsidR="006F13EE" w:rsidRPr="00BF1567">
        <w:rPr>
          <w:rFonts w:asciiTheme="majorHAnsi" w:hAnsiTheme="majorHAnsi"/>
        </w:rPr>
        <w:t>.</w:t>
      </w:r>
    </w:p>
    <w:p w14:paraId="6CE13CA1" w14:textId="3B8762A0" w:rsidR="005B1D2B" w:rsidRPr="00BF1567" w:rsidRDefault="005B1D2B" w:rsidP="0090109E">
      <w:pPr>
        <w:ind w:firstLine="720"/>
        <w:rPr>
          <w:rFonts w:asciiTheme="majorHAnsi" w:hAnsiTheme="majorHAnsi"/>
        </w:rPr>
      </w:pPr>
    </w:p>
    <w:p w14:paraId="53DF69EB" w14:textId="77777777" w:rsidR="005B1D2B" w:rsidRPr="00BF1567" w:rsidRDefault="005B1D2B" w:rsidP="0090109E">
      <w:pPr>
        <w:ind w:firstLine="720"/>
        <w:rPr>
          <w:rFonts w:asciiTheme="majorHAnsi" w:hAnsiTheme="majorHAnsi"/>
        </w:rPr>
      </w:pPr>
    </w:p>
    <w:p w14:paraId="11629936" w14:textId="77777777" w:rsidR="0090109E" w:rsidRPr="00BF1567" w:rsidRDefault="0090109E" w:rsidP="0090109E">
      <w:pPr>
        <w:rPr>
          <w:rFonts w:asciiTheme="majorHAnsi" w:hAnsiTheme="majorHAnsi"/>
        </w:rPr>
      </w:pPr>
      <w:r w:rsidRPr="00BF1567">
        <w:rPr>
          <w:rFonts w:asciiTheme="majorHAnsi" w:hAnsiTheme="majorHAnsi"/>
          <w:noProof/>
          <w:lang w:bidi="ar-SA"/>
        </w:rPr>
        <w:lastRenderedPageBreak/>
        <mc:AlternateContent>
          <mc:Choice Requires="wps">
            <w:drawing>
              <wp:anchor distT="0" distB="0" distL="114300" distR="114300" simplePos="0" relativeHeight="251916288" behindDoc="0" locked="0" layoutInCell="1" allowOverlap="1" wp14:anchorId="29A6178B" wp14:editId="63E1EE70">
                <wp:simplePos x="0" y="0"/>
                <wp:positionH relativeFrom="column">
                  <wp:posOffset>0</wp:posOffset>
                </wp:positionH>
                <wp:positionV relativeFrom="paragraph">
                  <wp:posOffset>1851025</wp:posOffset>
                </wp:positionV>
                <wp:extent cx="5257800" cy="175895"/>
                <wp:effectExtent l="0" t="0" r="0" b="0"/>
                <wp:wrapThrough wrapText="bothSides">
                  <wp:wrapPolygon edited="0">
                    <wp:start x="0" y="0"/>
                    <wp:lineTo x="0" y="0"/>
                    <wp:lineTo x="0" y="0"/>
                  </wp:wrapPolygon>
                </wp:wrapThrough>
                <wp:docPr id="208" name="Text Box 208"/>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00D1829B" w14:textId="76981747" w:rsidR="00FC135F" w:rsidRPr="00B57889" w:rsidRDefault="00FC135F" w:rsidP="0090109E">
                            <w:pPr>
                              <w:pStyle w:val="Caption"/>
                              <w:rPr>
                                <w:rFonts w:ascii="Times New Roman" w:hAnsi="Times New Roman"/>
                                <w:b w:val="0"/>
                                <w:noProof/>
                              </w:rPr>
                            </w:pPr>
                            <w:bookmarkStart w:id="131" w:name="_Toc520277853"/>
                            <w:r w:rsidRPr="00B57889">
                              <w:rPr>
                                <w:b w:val="0"/>
                                <w:i/>
                              </w:rPr>
                              <w:t xml:space="preserve">Figure </w:t>
                            </w:r>
                            <w:r w:rsidRPr="00B57889">
                              <w:rPr>
                                <w:b w:val="0"/>
                                <w:i/>
                              </w:rPr>
                              <w:fldChar w:fldCharType="begin"/>
                            </w:r>
                            <w:r w:rsidRPr="00B57889">
                              <w:rPr>
                                <w:b w:val="0"/>
                                <w:i/>
                              </w:rPr>
                              <w:instrText xml:space="preserve"> SEQ Figure \* ARABIC </w:instrText>
                            </w:r>
                            <w:r w:rsidRPr="00B57889">
                              <w:rPr>
                                <w:b w:val="0"/>
                                <w:i/>
                              </w:rPr>
                              <w:fldChar w:fldCharType="separate"/>
                            </w:r>
                            <w:r>
                              <w:rPr>
                                <w:b w:val="0"/>
                                <w:i/>
                                <w:noProof/>
                              </w:rPr>
                              <w:t>13</w:t>
                            </w:r>
                            <w:r w:rsidRPr="00B57889">
                              <w:rPr>
                                <w:b w:val="0"/>
                                <w:i/>
                              </w:rPr>
                              <w:fldChar w:fldCharType="end"/>
                            </w:r>
                            <w:r w:rsidRPr="00B57889">
                              <w:rPr>
                                <w:b w:val="0"/>
                                <w:i/>
                              </w:rPr>
                              <w:t>.</w:t>
                            </w:r>
                            <w:r w:rsidRPr="00B57889">
                              <w:rPr>
                                <w:b w:val="0"/>
                              </w:rPr>
                              <w:t xml:space="preserve"> </w:t>
                            </w:r>
                            <w:r w:rsidRPr="00B57889">
                              <w:rPr>
                                <w:rFonts w:ascii="Times New Roman" w:hAnsi="Times New Roman"/>
                                <w:b w:val="0"/>
                              </w:rPr>
                              <w:t>Direct and indirect effects of interface type on purchase intention.</w:t>
                            </w:r>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A6178B" id="Text Box 208" o:spid="_x0000_s1131" type="#_x0000_t202" style="position:absolute;margin-left:0;margin-top:145.75pt;width:414pt;height:13.85pt;z-index:251916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" stroked="f">
                <v:textbox style="mso-fit-shape-to-text:t" inset="0,0,0,0">
                  <w:txbxContent>
                    <w:p w14:paraId="00D1829B" w14:textId="76981747" w:rsidR="00FC135F" w:rsidRPr="00B57889" w:rsidRDefault="00FC135F" w:rsidP="0090109E">
                      <w:pPr>
                        <w:pStyle w:val="Caption"/>
                        <w:rPr>
                          <w:rFonts w:ascii="Times New Roman" w:hAnsi="Times New Roman"/>
                          <w:b w:val="0"/>
                          <w:noProof/>
                        </w:rPr>
                      </w:pPr>
                      <w:bookmarkStart w:id="132" w:name="_Toc520277853"/>
                      <w:r w:rsidRPr="00B57889">
                        <w:rPr>
                          <w:b w:val="0"/>
                          <w:i/>
                        </w:rPr>
                        <w:t xml:space="preserve">Figure </w:t>
                      </w:r>
                      <w:r w:rsidRPr="00B57889">
                        <w:rPr>
                          <w:b w:val="0"/>
                          <w:i/>
                        </w:rPr>
                        <w:fldChar w:fldCharType="begin"/>
                      </w:r>
                      <w:r w:rsidRPr="00B57889">
                        <w:rPr>
                          <w:b w:val="0"/>
                          <w:i/>
                        </w:rPr>
                        <w:instrText xml:space="preserve"> SEQ Figure \* ARABIC </w:instrText>
                      </w:r>
                      <w:r w:rsidRPr="00B57889">
                        <w:rPr>
                          <w:b w:val="0"/>
                          <w:i/>
                        </w:rPr>
                        <w:fldChar w:fldCharType="separate"/>
                      </w:r>
                      <w:r>
                        <w:rPr>
                          <w:b w:val="0"/>
                          <w:i/>
                          <w:noProof/>
                        </w:rPr>
                        <w:t>13</w:t>
                      </w:r>
                      <w:r w:rsidRPr="00B57889">
                        <w:rPr>
                          <w:b w:val="0"/>
                          <w:i/>
                        </w:rPr>
                        <w:fldChar w:fldCharType="end"/>
                      </w:r>
                      <w:r w:rsidRPr="00B57889">
                        <w:rPr>
                          <w:b w:val="0"/>
                          <w:i/>
                        </w:rPr>
                        <w:t>.</w:t>
                      </w:r>
                      <w:r w:rsidRPr="00B57889">
                        <w:rPr>
                          <w:b w:val="0"/>
                        </w:rPr>
                        <w:t xml:space="preserve"> </w:t>
                      </w:r>
                      <w:r w:rsidRPr="00B57889">
                        <w:rPr>
                          <w:rFonts w:ascii="Times New Roman" w:hAnsi="Times New Roman"/>
                          <w:b w:val="0"/>
                        </w:rPr>
                        <w:t>Direct and indirect effects of interface type on purchase intention.</w:t>
                      </w:r>
                      <w:bookmarkEnd w:id="132"/>
                    </w:p>
                  </w:txbxContent>
                </v:textbox>
                <w10:wrap type="through"/>
              </v:shape>
            </w:pict>
          </mc:Fallback>
        </mc:AlternateContent>
      </w:r>
      <w:r w:rsidRPr="00BF1567">
        <w:rPr>
          <w:rFonts w:asciiTheme="majorHAnsi" w:hAnsiTheme="majorHAnsi"/>
          <w:noProof/>
          <w:lang w:bidi="ar-SA"/>
        </w:rPr>
        <mc:AlternateContent>
          <mc:Choice Requires="wpg">
            <w:drawing>
              <wp:anchor distT="0" distB="0" distL="114300" distR="114300" simplePos="0" relativeHeight="251899904" behindDoc="0" locked="0" layoutInCell="1" allowOverlap="1" wp14:anchorId="6D851F58" wp14:editId="271058F3">
                <wp:simplePos x="0" y="0"/>
                <wp:positionH relativeFrom="column">
                  <wp:posOffset>-454</wp:posOffset>
                </wp:positionH>
                <wp:positionV relativeFrom="paragraph">
                  <wp:posOffset>114064</wp:posOffset>
                </wp:positionV>
                <wp:extent cx="5257800" cy="1680210"/>
                <wp:effectExtent l="0" t="0" r="25400" b="21590"/>
                <wp:wrapNone/>
                <wp:docPr id="5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s:wsp>
                        <wps:cNvPr id="59" name="Text Box 5"/>
                        <wps:cNvSpPr txBox="1">
                          <a:spLocks noChangeArrowheads="1"/>
                        </wps:cNvSpPr>
                        <wps:spPr bwMode="auto">
                          <a:xfrm>
                            <a:off x="8006" y="9891"/>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C3234" w14:textId="77777777" w:rsidR="00FC135F" w:rsidRPr="00514835" w:rsidRDefault="00FC135F" w:rsidP="0090109E">
                              <w:r>
                                <w:rPr>
                                  <w:rFonts w:ascii="Times New Roman" w:hAnsi="Times New Roman"/>
                                </w:rPr>
                                <w:t>.3545(</w:t>
                              </w:r>
                              <w:r w:rsidRPr="004367F0">
                                <w:rPr>
                                  <w:rFonts w:ascii="Times New Roman" w:hAnsi="Times New Roman"/>
                                </w:rPr>
                                <w:t>.</w:t>
                              </w:r>
                              <w:r>
                                <w:rPr>
                                  <w:rFonts w:ascii="Times New Roman" w:hAnsi="Times New Roman"/>
                                </w:rPr>
                                <w:t>1795)</w:t>
                              </w:r>
                              <w:r w:rsidRPr="00A40923">
                                <w:rPr>
                                  <w:rFonts w:ascii="Times New Roman" w:hAnsi="Times New Roman"/>
                                  <w:vertAlign w:val="superscript"/>
                                </w:rPr>
                                <w:t>**</w:t>
                              </w:r>
                            </w:p>
                            <w:p w14:paraId="1D6EA9B8" w14:textId="77777777" w:rsidR="00FC135F" w:rsidRPr="00514835" w:rsidRDefault="00FC135F" w:rsidP="0090109E"/>
                          </w:txbxContent>
                        </wps:txbx>
                        <wps:bodyPr rot="0" vert="horz" wrap="square" lIns="91440" tIns="45720" rIns="91440" bIns="45720" anchor="t" anchorCtr="0" upright="1">
                          <a:noAutofit/>
                        </wps:bodyPr>
                      </wps:wsp>
                      <wpg:grpSp>
                        <wpg:cNvPr id="60" name="Group 6"/>
                        <wpg:cNvGrpSpPr>
                          <a:grpSpLocks/>
                        </wpg:cNvGrpSpPr>
                        <wpg:grpSpPr bwMode="auto">
                          <a:xfrm>
                            <a:off x="2649" y="9450"/>
                            <a:ext cx="8280" cy="2646"/>
                            <a:chOff x="2304" y="9450"/>
                            <a:chExt cx="8280" cy="2646"/>
                          </a:xfrm>
                        </wpg:grpSpPr>
                        <wps:wsp>
                          <wps:cNvPr id="61"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71B8FE" w14:textId="77777777" w:rsidR="00FC135F" w:rsidRDefault="00FC135F" w:rsidP="0090109E">
                                <w:pPr>
                                  <w:jc w:val="center"/>
                                </w:pPr>
                                <w:r>
                                  <w:t>Interface type</w:t>
                                </w:r>
                              </w:p>
                            </w:txbxContent>
                          </wps:txbx>
                          <wps:bodyPr rot="0" vert="horz" wrap="square" lIns="91440" tIns="45720" rIns="91440" bIns="45720" anchor="t" anchorCtr="0" upright="1">
                            <a:noAutofit/>
                          </wps:bodyPr>
                        </wps:wsp>
                        <wps:wsp>
                          <wps:cNvPr id="62"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D2BBDB" w14:textId="77777777" w:rsidR="00FC135F" w:rsidRDefault="00FC135F" w:rsidP="0090109E">
                                <w:pPr>
                                  <w:spacing w:line="240" w:lineRule="auto"/>
                                  <w:jc w:val="center"/>
                                </w:pPr>
                                <w:r>
                                  <w:rPr>
                                    <w:rFonts w:ascii="Times New Roman" w:hAnsi="Times New Roman"/>
                                  </w:rPr>
                                  <w:t>Purchase intention</w:t>
                                </w:r>
                              </w:p>
                            </w:txbxContent>
                          </wps:txbx>
                          <wps:bodyPr rot="0" vert="horz" wrap="square" lIns="91440" tIns="45720" rIns="91440" bIns="45720" anchor="t" anchorCtr="0" upright="1">
                            <a:noAutofit/>
                          </wps:bodyPr>
                        </wps:wsp>
                        <wps:wsp>
                          <wps:cNvPr id="63"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7D9EF7" w14:textId="77777777" w:rsidR="00FC135F" w:rsidRDefault="00FC135F" w:rsidP="0090109E">
                                <w:pPr>
                                  <w:spacing w:line="240" w:lineRule="auto"/>
                                  <w:jc w:val="center"/>
                                </w:pPr>
                                <w:r>
                                  <w:rPr>
                                    <w:rFonts w:ascii="Times New Roman" w:hAnsi="Times New Roman"/>
                                  </w:rPr>
                                  <w:t xml:space="preserve">Engagement </w:t>
                                </w:r>
                              </w:p>
                            </w:txbxContent>
                          </wps:txbx>
                          <wps:bodyPr rot="0" vert="horz" wrap="square" lIns="91440" tIns="45720" rIns="91440" bIns="45720" anchor="t" anchorCtr="0" upright="1">
                            <a:noAutofit/>
                          </wps:bodyPr>
                        </wps:wsp>
                        <wps:wsp>
                          <wps:cNvPr id="64"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6D851F58" id="_x0000_s1132" style="position:absolute;margin-left:-.05pt;margin-top:9pt;width:414pt;height:132.3pt;z-index:251899904"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">
                <v:shape id="Text Box 5" o:spid="_x0000_s1133" type="#_x0000_t202" style="position:absolute;left:8006;top:9891;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008C3234" w14:textId="77777777" w:rsidR="00FC135F" w:rsidRPr="00514835" w:rsidRDefault="00FC135F" w:rsidP="0090109E">
                        <w:r>
                          <w:rPr>
                            <w:rFonts w:ascii="Times New Roman" w:hAnsi="Times New Roman"/>
                          </w:rPr>
                          <w:t>.3545(</w:t>
                        </w:r>
                        <w:r w:rsidRPr="004367F0">
                          <w:rPr>
                            <w:rFonts w:ascii="Times New Roman" w:hAnsi="Times New Roman"/>
                          </w:rPr>
                          <w:t>.</w:t>
                        </w:r>
                        <w:r>
                          <w:rPr>
                            <w:rFonts w:ascii="Times New Roman" w:hAnsi="Times New Roman"/>
                          </w:rPr>
                          <w:t>1795)</w:t>
                        </w:r>
                        <w:r w:rsidRPr="00A40923">
                          <w:rPr>
                            <w:rFonts w:ascii="Times New Roman" w:hAnsi="Times New Roman"/>
                            <w:vertAlign w:val="superscript"/>
                          </w:rPr>
                          <w:t>**</w:t>
                        </w:r>
                      </w:p>
                      <w:p w14:paraId="1D6EA9B8" w14:textId="77777777" w:rsidR="00FC135F" w:rsidRPr="00514835" w:rsidRDefault="00FC135F" w:rsidP="0090109E"/>
                    </w:txbxContent>
                  </v:textbox>
                </v:shape>
                <v:group id="_x0000_s1134"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_x0000_s1135"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" filled="f">
                    <v:textbox>
                      <w:txbxContent>
                        <w:p w14:paraId="3971B8FE" w14:textId="77777777" w:rsidR="00FC135F" w:rsidRDefault="00FC135F" w:rsidP="0090109E">
                          <w:pPr>
                            <w:jc w:val="center"/>
                          </w:pPr>
                          <w:r>
                            <w:t>Interface type</w:t>
                          </w:r>
                        </w:p>
                      </w:txbxContent>
                    </v:textbox>
                  </v:rect>
                  <v:rect id="Rectangle 8" o:spid="_x0000_s1136"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" filled="f">
                    <v:textbox>
                      <w:txbxContent>
                        <w:p w14:paraId="5AD2BBDB" w14:textId="77777777" w:rsidR="00FC135F" w:rsidRDefault="00FC135F" w:rsidP="0090109E">
                          <w:pPr>
                            <w:spacing w:line="240" w:lineRule="auto"/>
                            <w:jc w:val="center"/>
                          </w:pPr>
                          <w:r>
                            <w:rPr>
                              <w:rFonts w:ascii="Times New Roman" w:hAnsi="Times New Roman"/>
                            </w:rPr>
                            <w:t>Purchase intention</w:t>
                          </w:r>
                        </w:p>
                      </w:txbxContent>
                    </v:textbox>
                  </v:rect>
                  <v:rect id="Rectangle 9" o:spid="_x0000_s1137"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" filled="f">
                    <v:textbox>
                      <w:txbxContent>
                        <w:p w14:paraId="617D9EF7" w14:textId="77777777" w:rsidR="00FC135F" w:rsidRDefault="00FC135F" w:rsidP="0090109E">
                          <w:pPr>
                            <w:spacing w:line="240" w:lineRule="auto"/>
                            <w:jc w:val="center"/>
                          </w:pPr>
                          <w:r>
                            <w:rPr>
                              <w:rFonts w:ascii="Times New Roman" w:hAnsi="Times New Roman"/>
                            </w:rPr>
                            <w:t xml:space="preserve">Engagement </w:t>
                          </w:r>
                        </w:p>
                      </w:txbxContent>
                    </v:textbox>
                  </v:rect>
                  <v:shape id="AutoShape 10" o:spid="_x0000_s1138"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">
                    <v:stroke endarrow="block"/>
                  </v:shape>
                  <v:shape id="AutoShape 11" o:spid="_x0000_s1139"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icxQAAANsAAAAPAAAAZHJzL2Rvd25yZXYueG1sRI9Ba8JA&#10;FITvBf/D8oTe6iaFSo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CXcDicxQAAANsAAAAP&#10;AAAAAAAAAAAAAAAAAAcCAABkcnMvZG93bnJldi54bWxQSwUGAAAAAAMAAwC3AAAA+QIAAAAA&#10;">
                    <v:stroke endarrow="block"/>
                  </v:shape>
                  <v:shape id="AutoShape 12" o:spid="_x0000_s1140"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">
                    <v:stroke endarrow="block"/>
                  </v:shape>
                </v:group>
              </v:group>
            </w:pict>
          </mc:Fallback>
        </mc:AlternateContent>
      </w:r>
    </w:p>
    <w:p w14:paraId="0E9C6C3C" w14:textId="77777777"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27552" behindDoc="0" locked="0" layoutInCell="1" allowOverlap="1" wp14:anchorId="39311DFF" wp14:editId="2C589090">
                <wp:simplePos x="0" y="0"/>
                <wp:positionH relativeFrom="column">
                  <wp:posOffset>914400</wp:posOffset>
                </wp:positionH>
                <wp:positionV relativeFrom="paragraph">
                  <wp:posOffset>214050</wp:posOffset>
                </wp:positionV>
                <wp:extent cx="1137285" cy="342900"/>
                <wp:effectExtent l="0" t="0" r="0" b="0"/>
                <wp:wrapNone/>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864D7" w14:textId="77777777" w:rsidR="00FC135F" w:rsidRPr="00514835" w:rsidRDefault="00FC135F" w:rsidP="0090109E">
                            <w:r>
                              <w:rPr>
                                <w:rFonts w:ascii="Times New Roman" w:hAnsi="Times New Roman"/>
                              </w:rPr>
                              <w:t>1(</w:t>
                            </w:r>
                            <w:r w:rsidRPr="004367F0">
                              <w:rPr>
                                <w:rFonts w:ascii="Times New Roman" w:hAnsi="Times New Roman"/>
                              </w:rPr>
                              <w:t>.</w:t>
                            </w:r>
                            <w:r>
                              <w:rPr>
                                <w:rFonts w:ascii="Times New Roman" w:hAnsi="Times New Roman"/>
                              </w:rPr>
                              <w:t>2592</w:t>
                            </w:r>
                            <w:r w:rsidRPr="00514835">
                              <w:rPr>
                                <w:rFonts w:ascii="Times New Roman" w:hAnsi="Times New Roman"/>
                              </w:rPr>
                              <w:t>)</w:t>
                            </w:r>
                            <w:r w:rsidRPr="00A40923">
                              <w:rPr>
                                <w:rFonts w:ascii="Times New Roman" w:hAnsi="Times New Roman"/>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39311DFF" id="_x0000_s1141" type="#_x0000_t202" style="position:absolute;margin-left:1in;margin-top:16.85pt;width:89.55pt;height:27pt;z-index:25192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5GHvAIAAMM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" filled="f" stroked="f">
                <v:textbox>
                  <w:txbxContent>
                    <w:p w14:paraId="2B4864D7" w14:textId="77777777" w:rsidR="00FC135F" w:rsidRPr="00514835" w:rsidRDefault="00FC135F" w:rsidP="0090109E">
                      <w:r>
                        <w:rPr>
                          <w:rFonts w:ascii="Times New Roman" w:hAnsi="Times New Roman"/>
                        </w:rPr>
                        <w:t>1(</w:t>
                      </w:r>
                      <w:r w:rsidRPr="004367F0">
                        <w:rPr>
                          <w:rFonts w:ascii="Times New Roman" w:hAnsi="Times New Roman"/>
                        </w:rPr>
                        <w:t>.</w:t>
                      </w:r>
                      <w:r>
                        <w:rPr>
                          <w:rFonts w:ascii="Times New Roman" w:hAnsi="Times New Roman"/>
                        </w:rPr>
                        <w:t>2592</w:t>
                      </w:r>
                      <w:r w:rsidRPr="00514835">
                        <w:rPr>
                          <w:rFonts w:ascii="Times New Roman" w:hAnsi="Times New Roman"/>
                        </w:rPr>
                        <w:t>)</w:t>
                      </w:r>
                      <w:r w:rsidRPr="00A40923">
                        <w:rPr>
                          <w:rFonts w:ascii="Times New Roman" w:hAnsi="Times New Roman"/>
                          <w:vertAlign w:val="superscript"/>
                        </w:rPr>
                        <w:t>***</w:t>
                      </w:r>
                    </w:p>
                  </w:txbxContent>
                </v:textbox>
              </v:shape>
            </w:pict>
          </mc:Fallback>
        </mc:AlternateContent>
      </w:r>
    </w:p>
    <w:p w14:paraId="21F0F571" w14:textId="77777777" w:rsidR="0090109E" w:rsidRPr="00BF1567" w:rsidRDefault="0090109E" w:rsidP="0090109E">
      <w:pPr>
        <w:rPr>
          <w:rFonts w:asciiTheme="majorHAnsi" w:hAnsiTheme="majorHAnsi"/>
        </w:rPr>
      </w:pPr>
    </w:p>
    <w:p w14:paraId="3404BA02" w14:textId="77777777"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00928" behindDoc="0" locked="0" layoutInCell="1" allowOverlap="1" wp14:anchorId="5CAE9E61" wp14:editId="31FEE6AD">
                <wp:simplePos x="0" y="0"/>
                <wp:positionH relativeFrom="column">
                  <wp:posOffset>2273258</wp:posOffset>
                </wp:positionH>
                <wp:positionV relativeFrom="paragraph">
                  <wp:posOffset>118287</wp:posOffset>
                </wp:positionV>
                <wp:extent cx="1123950" cy="342900"/>
                <wp:effectExtent l="0" t="0" r="0" b="12700"/>
                <wp:wrapNone/>
                <wp:docPr id="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1504B" w14:textId="77777777" w:rsidR="00FC135F" w:rsidRPr="00514835" w:rsidRDefault="00FC135F" w:rsidP="0090109E">
                            <w:pPr>
                              <w:jc w:val="center"/>
                            </w:pPr>
                            <w:r>
                              <w:rPr>
                                <w:rFonts w:ascii="Times New Roman" w:hAnsi="Times New Roman"/>
                              </w:rPr>
                              <w:t>n. s.</w:t>
                            </w:r>
                          </w:p>
                          <w:p w14:paraId="31820BF6" w14:textId="77777777" w:rsidR="00FC135F" w:rsidRPr="00514835" w:rsidRDefault="00FC135F" w:rsidP="0090109E"/>
                        </w:txbxContent>
                      </wps:txbx>
                      <wps:bodyPr rot="0" vert="horz" wrap="square" lIns="91440" tIns="45720" rIns="91440" bIns="45720" anchor="t" anchorCtr="0" upright="1">
                        <a:noAutofit/>
                      </wps:bodyPr>
                    </wps:wsp>
                  </a:graphicData>
                </a:graphic>
              </wp:anchor>
            </w:drawing>
          </mc:Choice>
          <mc:Fallback>
            <w:pict>
              <v:shape w14:anchorId="5CAE9E61" id="_x0000_s1142" type="#_x0000_t202" style="position:absolute;margin-left:179pt;margin-top:9.3pt;width:88.5pt;height:27pt;z-index:25190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J8RuwIAAMM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" filled="f" stroked="f">
                <v:textbox>
                  <w:txbxContent>
                    <w:p w14:paraId="1351504B" w14:textId="77777777" w:rsidR="00FC135F" w:rsidRPr="00514835" w:rsidRDefault="00FC135F" w:rsidP="0090109E">
                      <w:pPr>
                        <w:jc w:val="center"/>
                      </w:pPr>
                      <w:r>
                        <w:rPr>
                          <w:rFonts w:ascii="Times New Roman" w:hAnsi="Times New Roman"/>
                        </w:rPr>
                        <w:t>n. s.</w:t>
                      </w:r>
                    </w:p>
                    <w:p w14:paraId="31820BF6" w14:textId="77777777" w:rsidR="00FC135F" w:rsidRPr="00514835" w:rsidRDefault="00FC135F" w:rsidP="0090109E"/>
                  </w:txbxContent>
                </v:textbox>
              </v:shape>
            </w:pict>
          </mc:Fallback>
        </mc:AlternateContent>
      </w:r>
    </w:p>
    <w:p w14:paraId="34609CEB" w14:textId="77777777" w:rsidR="0090109E" w:rsidRPr="00BF1567" w:rsidRDefault="0090109E" w:rsidP="0090109E">
      <w:pPr>
        <w:rPr>
          <w:rFonts w:asciiTheme="majorHAnsi" w:hAnsiTheme="majorHAnsi"/>
          <w:highlight w:val="yellow"/>
        </w:rPr>
      </w:pPr>
    </w:p>
    <w:p w14:paraId="7970B411" w14:textId="77777777" w:rsidR="0090109E" w:rsidRPr="00BF1567" w:rsidRDefault="0090109E" w:rsidP="0090109E">
      <w:pPr>
        <w:rPr>
          <w:rFonts w:asciiTheme="majorHAnsi" w:hAnsiTheme="majorHAnsi"/>
          <w:i/>
          <w:iCs/>
          <w:highlight w:val="yellow"/>
        </w:rPr>
      </w:pPr>
    </w:p>
    <w:p w14:paraId="3256E4FE" w14:textId="095EECDE" w:rsidR="0090109E" w:rsidRPr="00BF1567" w:rsidRDefault="0090109E" w:rsidP="0090109E">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 xml:space="preserve">&lt; .001, </w:t>
      </w: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.05</w:t>
      </w:r>
    </w:p>
    <w:p w14:paraId="2844CAD9" w14:textId="66EBA898" w:rsidR="00FF5904" w:rsidRPr="00BF1567" w:rsidRDefault="00FF5904" w:rsidP="00FF5904">
      <w:pPr>
        <w:pStyle w:val="Caption"/>
        <w:keepNext/>
        <w:rPr>
          <w:rFonts w:asciiTheme="majorHAnsi" w:hAnsiTheme="majorHAnsi"/>
          <w:b w:val="0"/>
          <w:i/>
        </w:rPr>
      </w:pPr>
      <w:bookmarkStart w:id="133" w:name="_Toc520277794"/>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23</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rPr>
        <w:t>Purchase Intention</w:t>
      </w:r>
      <w:bookmarkEnd w:id="133"/>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109"/>
        <w:gridCol w:w="858"/>
      </w:tblGrid>
      <w:tr w:rsidR="0090109E" w:rsidRPr="00BF1567" w14:paraId="6B7E12F4" w14:textId="77777777" w:rsidTr="00A46559">
        <w:trPr>
          <w:trHeight w:val="353"/>
        </w:trPr>
        <w:tc>
          <w:tcPr>
            <w:tcW w:w="3613" w:type="dxa"/>
            <w:vMerge w:val="restart"/>
            <w:tcBorders>
              <w:top w:val="single" w:sz="4" w:space="0" w:color="auto"/>
              <w:left w:val="nil"/>
              <w:right w:val="nil"/>
            </w:tcBorders>
            <w:shd w:val="clear" w:color="auto" w:fill="auto"/>
            <w:noWrap/>
            <w:vAlign w:val="center"/>
            <w:hideMark/>
          </w:tcPr>
          <w:p w14:paraId="4A9BBEA3"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53ED4F4D"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0" w:type="dxa"/>
            <w:vMerge w:val="restart"/>
            <w:tcBorders>
              <w:top w:val="single" w:sz="4" w:space="0" w:color="auto"/>
              <w:left w:val="nil"/>
              <w:right w:val="nil"/>
            </w:tcBorders>
            <w:shd w:val="clear" w:color="auto" w:fill="auto"/>
            <w:noWrap/>
            <w:vAlign w:val="center"/>
            <w:hideMark/>
          </w:tcPr>
          <w:p w14:paraId="52081FE1" w14:textId="77777777" w:rsidR="0090109E" w:rsidRPr="00BF1567" w:rsidRDefault="0090109E" w:rsidP="00A46559">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967" w:type="dxa"/>
            <w:gridSpan w:val="2"/>
            <w:tcBorders>
              <w:top w:val="single" w:sz="4" w:space="0" w:color="auto"/>
              <w:left w:val="nil"/>
              <w:bottom w:val="single" w:sz="4" w:space="0" w:color="auto"/>
              <w:right w:val="nil"/>
            </w:tcBorders>
            <w:vAlign w:val="center"/>
          </w:tcPr>
          <w:p w14:paraId="1CBBCB97"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90109E" w:rsidRPr="00BF1567" w14:paraId="013A124C" w14:textId="77777777" w:rsidTr="00A46559">
        <w:trPr>
          <w:trHeight w:val="335"/>
        </w:trPr>
        <w:tc>
          <w:tcPr>
            <w:tcW w:w="3613" w:type="dxa"/>
            <w:vMerge/>
            <w:tcBorders>
              <w:left w:val="nil"/>
              <w:bottom w:val="single" w:sz="4" w:space="0" w:color="auto"/>
              <w:right w:val="nil"/>
            </w:tcBorders>
            <w:shd w:val="clear" w:color="auto" w:fill="auto"/>
            <w:noWrap/>
            <w:vAlign w:val="center"/>
          </w:tcPr>
          <w:p w14:paraId="5EAA1632" w14:textId="77777777" w:rsidR="0090109E" w:rsidRPr="00BF1567" w:rsidRDefault="0090109E" w:rsidP="00A46559">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3E226A3C" w14:textId="77777777" w:rsidR="0090109E" w:rsidRPr="00BF1567" w:rsidRDefault="0090109E" w:rsidP="00A46559">
            <w:pPr>
              <w:spacing w:line="240" w:lineRule="auto"/>
              <w:rPr>
                <w:rFonts w:asciiTheme="majorHAnsi" w:hAnsiTheme="majorHAnsi"/>
                <w:color w:val="000000" w:themeColor="text1"/>
              </w:rPr>
            </w:pPr>
          </w:p>
        </w:tc>
        <w:tc>
          <w:tcPr>
            <w:tcW w:w="1170" w:type="dxa"/>
            <w:vMerge/>
            <w:tcBorders>
              <w:left w:val="nil"/>
              <w:bottom w:val="single" w:sz="4" w:space="0" w:color="auto"/>
              <w:right w:val="nil"/>
            </w:tcBorders>
            <w:shd w:val="clear" w:color="auto" w:fill="auto"/>
            <w:noWrap/>
            <w:vAlign w:val="center"/>
          </w:tcPr>
          <w:p w14:paraId="4952531E" w14:textId="77777777" w:rsidR="0090109E" w:rsidRPr="00BF1567" w:rsidRDefault="0090109E" w:rsidP="00A46559">
            <w:pPr>
              <w:spacing w:line="240" w:lineRule="auto"/>
              <w:rPr>
                <w:rFonts w:asciiTheme="majorHAnsi" w:hAnsiTheme="majorHAnsi"/>
                <w:i/>
                <w:color w:val="000000" w:themeColor="text1"/>
              </w:rPr>
            </w:pPr>
          </w:p>
        </w:tc>
        <w:tc>
          <w:tcPr>
            <w:tcW w:w="1109" w:type="dxa"/>
            <w:tcBorders>
              <w:top w:val="single" w:sz="4" w:space="0" w:color="auto"/>
              <w:left w:val="nil"/>
              <w:bottom w:val="single" w:sz="4" w:space="0" w:color="auto"/>
              <w:right w:val="nil"/>
            </w:tcBorders>
            <w:vAlign w:val="center"/>
          </w:tcPr>
          <w:p w14:paraId="764B7F23"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858" w:type="dxa"/>
            <w:tcBorders>
              <w:top w:val="single" w:sz="4" w:space="0" w:color="auto"/>
              <w:left w:val="nil"/>
              <w:bottom w:val="single" w:sz="4" w:space="0" w:color="auto"/>
              <w:right w:val="nil"/>
            </w:tcBorders>
            <w:vAlign w:val="center"/>
          </w:tcPr>
          <w:p w14:paraId="4959485E"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90109E" w:rsidRPr="00BF1567" w14:paraId="0963C666" w14:textId="77777777" w:rsidTr="00A46559">
        <w:trPr>
          <w:trHeight w:val="330"/>
        </w:trPr>
        <w:tc>
          <w:tcPr>
            <w:tcW w:w="3613" w:type="dxa"/>
            <w:tcBorders>
              <w:left w:val="nil"/>
              <w:bottom w:val="single" w:sz="4" w:space="0" w:color="auto"/>
              <w:right w:val="nil"/>
            </w:tcBorders>
            <w:shd w:val="clear" w:color="auto" w:fill="auto"/>
            <w:noWrap/>
            <w:vAlign w:val="center"/>
          </w:tcPr>
          <w:p w14:paraId="2BDCA06A"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 xml:space="preserve">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PI</w:t>
            </w:r>
          </w:p>
        </w:tc>
        <w:tc>
          <w:tcPr>
            <w:tcW w:w="1530" w:type="dxa"/>
            <w:tcBorders>
              <w:left w:val="nil"/>
              <w:bottom w:val="single" w:sz="4" w:space="0" w:color="auto"/>
              <w:right w:val="nil"/>
            </w:tcBorders>
            <w:shd w:val="clear" w:color="auto" w:fill="auto"/>
            <w:noWrap/>
          </w:tcPr>
          <w:p w14:paraId="4A02BBD4"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.4023</w:t>
            </w:r>
          </w:p>
        </w:tc>
        <w:tc>
          <w:tcPr>
            <w:tcW w:w="1170" w:type="dxa"/>
            <w:tcBorders>
              <w:left w:val="nil"/>
              <w:bottom w:val="single" w:sz="4" w:space="0" w:color="auto"/>
              <w:right w:val="nil"/>
            </w:tcBorders>
            <w:shd w:val="clear" w:color="auto" w:fill="auto"/>
            <w:noWrap/>
          </w:tcPr>
          <w:p w14:paraId="65EC97A1"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.3950</w:t>
            </w:r>
          </w:p>
        </w:tc>
        <w:tc>
          <w:tcPr>
            <w:tcW w:w="1109" w:type="dxa"/>
            <w:tcBorders>
              <w:left w:val="nil"/>
              <w:bottom w:val="single" w:sz="4" w:space="0" w:color="auto"/>
              <w:right w:val="nil"/>
            </w:tcBorders>
          </w:tcPr>
          <w:p w14:paraId="4081FB51"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-.3891</w:t>
            </w:r>
          </w:p>
        </w:tc>
        <w:tc>
          <w:tcPr>
            <w:tcW w:w="858" w:type="dxa"/>
            <w:tcBorders>
              <w:left w:val="nil"/>
              <w:bottom w:val="single" w:sz="4" w:space="0" w:color="auto"/>
              <w:right w:val="nil"/>
            </w:tcBorders>
          </w:tcPr>
          <w:p w14:paraId="5593279E"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1.1936</w:t>
            </w:r>
          </w:p>
        </w:tc>
      </w:tr>
      <w:tr w:rsidR="0090109E" w:rsidRPr="00BF1567" w14:paraId="21DFE9D4" w14:textId="77777777" w:rsidTr="00A46559">
        <w:trPr>
          <w:trHeight w:val="330"/>
        </w:trPr>
        <w:tc>
          <w:tcPr>
            <w:tcW w:w="3613" w:type="dxa"/>
            <w:tcBorders>
              <w:left w:val="nil"/>
              <w:bottom w:val="single" w:sz="4" w:space="0" w:color="auto"/>
              <w:right w:val="nil"/>
            </w:tcBorders>
            <w:shd w:val="clear" w:color="auto" w:fill="auto"/>
            <w:noWrap/>
            <w:vAlign w:val="center"/>
          </w:tcPr>
          <w:p w14:paraId="53BEDD0B" w14:textId="77777777" w:rsidR="0090109E" w:rsidRPr="00BF1567" w:rsidRDefault="0090109E" w:rsidP="00A46559">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Eng   </w:t>
            </w:r>
            <w:r w:rsidRPr="00BF1567">
              <w:rPr>
                <w:rFonts w:ascii="Calibri" w:eastAsia="Calibri" w:hAnsi="Calibri" w:cs="Calibri"/>
              </w:rPr>
              <w:t>→</w:t>
            </w:r>
            <w:r w:rsidRPr="00BF1567">
              <w:rPr>
                <w:rFonts w:asciiTheme="majorHAnsi" w:hAnsiTheme="majorHAnsi"/>
              </w:rPr>
              <w:t xml:space="preserve">   PI</w:t>
            </w:r>
          </w:p>
        </w:tc>
        <w:tc>
          <w:tcPr>
            <w:tcW w:w="1530" w:type="dxa"/>
            <w:tcBorders>
              <w:left w:val="nil"/>
              <w:bottom w:val="single" w:sz="4" w:space="0" w:color="auto"/>
              <w:right w:val="nil"/>
            </w:tcBorders>
            <w:shd w:val="clear" w:color="auto" w:fill="auto"/>
            <w:noWrap/>
            <w:vAlign w:val="center"/>
          </w:tcPr>
          <w:p w14:paraId="5C32CC5B" w14:textId="77777777" w:rsidR="0090109E" w:rsidRPr="00BF1567" w:rsidRDefault="0090109E" w:rsidP="00A46559">
            <w:pPr>
              <w:spacing w:line="240" w:lineRule="auto"/>
              <w:rPr>
                <w:rFonts w:asciiTheme="majorHAnsi" w:hAnsiTheme="majorHAnsi"/>
              </w:rPr>
            </w:pPr>
            <w:r w:rsidRPr="00BF1567">
              <w:rPr>
                <w:rFonts w:asciiTheme="majorHAnsi" w:hAnsiTheme="majorHAnsi"/>
              </w:rPr>
              <w:t>.3567</w:t>
            </w:r>
          </w:p>
        </w:tc>
        <w:tc>
          <w:tcPr>
            <w:tcW w:w="1170" w:type="dxa"/>
            <w:tcBorders>
              <w:left w:val="nil"/>
              <w:bottom w:val="single" w:sz="4" w:space="0" w:color="auto"/>
              <w:right w:val="nil"/>
            </w:tcBorders>
            <w:shd w:val="clear" w:color="auto" w:fill="auto"/>
            <w:noWrap/>
            <w:vAlign w:val="center"/>
          </w:tcPr>
          <w:p w14:paraId="23D6A556" w14:textId="77777777" w:rsidR="0090109E" w:rsidRPr="00BF1567" w:rsidRDefault="0090109E" w:rsidP="00A46559">
            <w:pPr>
              <w:spacing w:line="240" w:lineRule="auto"/>
              <w:rPr>
                <w:rFonts w:asciiTheme="majorHAnsi" w:hAnsiTheme="majorHAnsi"/>
              </w:rPr>
            </w:pPr>
            <w:r w:rsidRPr="00BF1567">
              <w:rPr>
                <w:rFonts w:asciiTheme="majorHAnsi" w:hAnsiTheme="majorHAnsi"/>
              </w:rPr>
              <w:t>.1880</w:t>
            </w:r>
          </w:p>
        </w:tc>
        <w:tc>
          <w:tcPr>
            <w:tcW w:w="1109" w:type="dxa"/>
            <w:tcBorders>
              <w:left w:val="nil"/>
              <w:bottom w:val="single" w:sz="4" w:space="0" w:color="auto"/>
              <w:right w:val="nil"/>
            </w:tcBorders>
          </w:tcPr>
          <w:p w14:paraId="7C91ABC1" w14:textId="77777777" w:rsidR="0090109E" w:rsidRPr="00BF1567" w:rsidRDefault="0090109E" w:rsidP="00A46559">
            <w:pPr>
              <w:spacing w:line="240" w:lineRule="auto"/>
              <w:rPr>
                <w:rFonts w:asciiTheme="majorHAnsi" w:hAnsiTheme="majorHAnsi"/>
              </w:rPr>
            </w:pPr>
            <w:r w:rsidRPr="00BF1567">
              <w:rPr>
                <w:rFonts w:asciiTheme="majorHAnsi" w:hAnsiTheme="majorHAnsi"/>
              </w:rPr>
              <w:t>.0710</w:t>
            </w:r>
          </w:p>
        </w:tc>
        <w:tc>
          <w:tcPr>
            <w:tcW w:w="858" w:type="dxa"/>
            <w:tcBorders>
              <w:left w:val="nil"/>
              <w:bottom w:val="single" w:sz="4" w:space="0" w:color="auto"/>
              <w:right w:val="nil"/>
            </w:tcBorders>
          </w:tcPr>
          <w:p w14:paraId="7B77114E" w14:textId="77777777" w:rsidR="0090109E" w:rsidRPr="00BF1567" w:rsidRDefault="0090109E" w:rsidP="00A46559">
            <w:pPr>
              <w:spacing w:line="240" w:lineRule="auto"/>
              <w:rPr>
                <w:rFonts w:asciiTheme="majorHAnsi" w:hAnsiTheme="majorHAnsi"/>
              </w:rPr>
            </w:pPr>
            <w:r w:rsidRPr="00BF1567">
              <w:rPr>
                <w:rFonts w:asciiTheme="majorHAnsi" w:hAnsiTheme="majorHAnsi"/>
              </w:rPr>
              <w:t>.8387</w:t>
            </w:r>
          </w:p>
        </w:tc>
      </w:tr>
    </w:tbl>
    <w:p w14:paraId="261A33AC" w14:textId="77777777" w:rsidR="0090109E" w:rsidRPr="00BF1567" w:rsidRDefault="0090109E" w:rsidP="0090109E">
      <w:pPr>
        <w:rPr>
          <w:rFonts w:asciiTheme="majorHAnsi" w:hAnsiTheme="majorHAnsi"/>
        </w:rPr>
      </w:pPr>
      <w:r w:rsidRPr="00BF1567">
        <w:rPr>
          <w:rFonts w:asciiTheme="majorHAnsi" w:hAnsiTheme="majorHAnsi"/>
          <w:i/>
        </w:rPr>
        <w:t>Note.</w:t>
      </w:r>
      <w:r w:rsidRPr="00BF1567">
        <w:rPr>
          <w:rFonts w:asciiTheme="majorHAnsi" w:hAnsiTheme="majorHAnsi"/>
        </w:rPr>
        <w:t xml:space="preserve"> PI = Purchase intention; Eng = Engagement.</w:t>
      </w:r>
    </w:p>
    <w:p w14:paraId="563D162A" w14:textId="70F6F298" w:rsidR="0090109E" w:rsidRPr="00BF1567" w:rsidRDefault="00964AB6" w:rsidP="0090109E">
      <w:pPr>
        <w:ind w:firstLine="720"/>
        <w:rPr>
          <w:rFonts w:asciiTheme="majorHAnsi" w:hAnsiTheme="majorHAnsi"/>
        </w:rPr>
      </w:pPr>
      <w:r w:rsidRPr="00BF1567">
        <w:rPr>
          <w:rFonts w:asciiTheme="majorHAnsi" w:hAnsiTheme="majorHAnsi"/>
        </w:rPr>
        <w:t>Next, the study tested how</w:t>
      </w:r>
      <w:r w:rsidRPr="00BF1567">
        <w:rPr>
          <w:rStyle w:val="Heading3Char"/>
          <w:i w:val="0"/>
        </w:rPr>
        <w:t xml:space="preserve"> engagement</w:t>
      </w:r>
      <w:r w:rsidRPr="00BF1567">
        <w:rPr>
          <w:rFonts w:asciiTheme="majorHAnsi" w:hAnsiTheme="majorHAnsi"/>
        </w:rPr>
        <w:t xml:space="preserve"> mediated the effect of interface type on sharing intention. </w:t>
      </w:r>
      <w:r w:rsidR="0090109E" w:rsidRPr="00BF1567">
        <w:rPr>
          <w:rFonts w:asciiTheme="majorHAnsi" w:hAnsiTheme="majorHAnsi"/>
        </w:rPr>
        <w:t>A significant positive effect of interface type on engagement was found (</w:t>
      </w:r>
      <w:r w:rsidR="0090109E" w:rsidRPr="00BF1567">
        <w:rPr>
          <w:rFonts w:asciiTheme="majorHAnsi" w:hAnsiTheme="majorHAnsi"/>
          <w:i/>
        </w:rPr>
        <w:t>b</w:t>
      </w:r>
      <w:r w:rsidR="0090109E" w:rsidRPr="00BF1567">
        <w:rPr>
          <w:rFonts w:asciiTheme="majorHAnsi" w:hAnsiTheme="majorHAnsi"/>
        </w:rPr>
        <w:t xml:space="preserve"> = 1, </w:t>
      </w:r>
      <w:r w:rsidR="0090109E" w:rsidRPr="00BF1567">
        <w:rPr>
          <w:rFonts w:asciiTheme="majorHAnsi" w:hAnsiTheme="majorHAnsi"/>
          <w:i/>
        </w:rPr>
        <w:t>SE</w:t>
      </w:r>
      <w:r w:rsidR="0090109E" w:rsidRPr="00BF1567">
        <w:rPr>
          <w:rFonts w:asciiTheme="majorHAnsi" w:hAnsiTheme="majorHAnsi"/>
        </w:rPr>
        <w:t xml:space="preserve"> = .2592, </w:t>
      </w:r>
      <w:r w:rsidR="008A2B11" w:rsidRPr="00BF1567">
        <w:rPr>
          <w:rFonts w:asciiTheme="majorHAnsi" w:hAnsiTheme="majorHAnsi"/>
          <w:i/>
          <w:color w:val="000000" w:themeColor="text1"/>
        </w:rPr>
        <w:t>p</w:t>
      </w:r>
      <w:r w:rsidR="008A2B11" w:rsidRPr="00BF1567">
        <w:rPr>
          <w:rFonts w:asciiTheme="majorHAnsi" w:hAnsiTheme="majorHAnsi"/>
          <w:color w:val="000000" w:themeColor="text1"/>
        </w:rPr>
        <w:t xml:space="preserve"> &lt; .0</w:t>
      </w:r>
      <w:r w:rsidRPr="00BF1567">
        <w:rPr>
          <w:rFonts w:asciiTheme="majorHAnsi" w:hAnsiTheme="majorHAnsi"/>
          <w:color w:val="000000" w:themeColor="text1"/>
        </w:rPr>
        <w:t>0</w:t>
      </w:r>
      <w:r w:rsidR="008A2B11" w:rsidRPr="00BF1567">
        <w:rPr>
          <w:rFonts w:asciiTheme="majorHAnsi" w:hAnsiTheme="majorHAnsi"/>
          <w:color w:val="000000" w:themeColor="text1"/>
        </w:rPr>
        <w:t>1</w:t>
      </w:r>
      <w:r w:rsidR="0090109E" w:rsidRPr="00BF1567">
        <w:rPr>
          <w:rFonts w:asciiTheme="majorHAnsi" w:hAnsiTheme="majorHAnsi"/>
        </w:rPr>
        <w:t>).  In turn, engagement positively influenced sharing intention (</w:t>
      </w:r>
      <w:r w:rsidR="0090109E" w:rsidRPr="00BF1567">
        <w:rPr>
          <w:rFonts w:asciiTheme="majorHAnsi" w:hAnsiTheme="majorHAnsi"/>
          <w:i/>
        </w:rPr>
        <w:t>b</w:t>
      </w:r>
      <w:r w:rsidR="0090109E" w:rsidRPr="00BF1567">
        <w:rPr>
          <w:rFonts w:asciiTheme="majorHAnsi" w:hAnsiTheme="majorHAnsi"/>
        </w:rPr>
        <w:t xml:space="preserve"> = .</w:t>
      </w:r>
      <w:r w:rsidR="005E088C" w:rsidRPr="00BF1567">
        <w:rPr>
          <w:rFonts w:asciiTheme="majorHAnsi" w:hAnsiTheme="majorHAnsi"/>
        </w:rPr>
        <w:t>5780</w:t>
      </w:r>
      <w:r w:rsidR="0090109E" w:rsidRPr="00BF1567">
        <w:rPr>
          <w:rFonts w:asciiTheme="majorHAnsi" w:hAnsiTheme="majorHAnsi"/>
        </w:rPr>
        <w:t xml:space="preserve">, </w:t>
      </w:r>
      <w:r w:rsidR="0090109E" w:rsidRPr="00BF1567">
        <w:rPr>
          <w:rFonts w:asciiTheme="majorHAnsi" w:hAnsiTheme="majorHAnsi"/>
          <w:i/>
        </w:rPr>
        <w:t>SE</w:t>
      </w:r>
      <w:r w:rsidR="0090109E" w:rsidRPr="00BF1567">
        <w:rPr>
          <w:rFonts w:asciiTheme="majorHAnsi" w:hAnsiTheme="majorHAnsi"/>
        </w:rPr>
        <w:t xml:space="preserve"> = .</w:t>
      </w:r>
      <w:r w:rsidR="00FB083D" w:rsidRPr="00BF1567">
        <w:rPr>
          <w:rFonts w:asciiTheme="majorHAnsi" w:hAnsiTheme="majorHAnsi"/>
        </w:rPr>
        <w:t>2027</w:t>
      </w:r>
      <w:r w:rsidR="0090109E" w:rsidRPr="00BF1567">
        <w:rPr>
          <w:rFonts w:asciiTheme="majorHAnsi" w:hAnsiTheme="majorHAnsi"/>
        </w:rPr>
        <w:t xml:space="preserve">, </w:t>
      </w:r>
      <w:r w:rsidR="0090109E" w:rsidRPr="00BF1567">
        <w:rPr>
          <w:rFonts w:asciiTheme="majorHAnsi" w:hAnsiTheme="majorHAnsi"/>
          <w:i/>
        </w:rPr>
        <w:t>p</w:t>
      </w:r>
      <w:r w:rsidR="0090109E" w:rsidRPr="00BF1567">
        <w:rPr>
          <w:rFonts w:asciiTheme="majorHAnsi" w:hAnsiTheme="majorHAnsi"/>
        </w:rPr>
        <w:t xml:space="preserve"> &lt; .</w:t>
      </w:r>
      <w:r w:rsidR="00FB083D" w:rsidRPr="00BF1567">
        <w:rPr>
          <w:rFonts w:asciiTheme="majorHAnsi" w:hAnsiTheme="majorHAnsi"/>
        </w:rPr>
        <w:t>001</w:t>
      </w:r>
      <w:r w:rsidR="0090109E" w:rsidRPr="00BF1567">
        <w:rPr>
          <w:rFonts w:asciiTheme="majorHAnsi" w:hAnsiTheme="majorHAnsi"/>
        </w:rPr>
        <w:t>). A direct effect of interface type on sharing intention was found (</w:t>
      </w:r>
      <w:r w:rsidR="0090109E" w:rsidRPr="00BF1567">
        <w:rPr>
          <w:rFonts w:asciiTheme="majorHAnsi" w:hAnsiTheme="majorHAnsi"/>
          <w:i/>
        </w:rPr>
        <w:t>b</w:t>
      </w:r>
      <w:r w:rsidR="0090109E" w:rsidRPr="00BF1567">
        <w:rPr>
          <w:rFonts w:asciiTheme="majorHAnsi" w:hAnsiTheme="majorHAnsi"/>
        </w:rPr>
        <w:t xml:space="preserve"> = </w:t>
      </w:r>
      <w:r w:rsidR="00077D0A" w:rsidRPr="00BF1567">
        <w:rPr>
          <w:rFonts w:asciiTheme="majorHAnsi" w:hAnsiTheme="majorHAnsi"/>
        </w:rPr>
        <w:t>1.062</w:t>
      </w:r>
      <w:r w:rsidR="0090109E" w:rsidRPr="00BF1567">
        <w:rPr>
          <w:rFonts w:asciiTheme="majorHAnsi" w:hAnsiTheme="majorHAnsi"/>
        </w:rPr>
        <w:t xml:space="preserve">, </w:t>
      </w:r>
      <w:r w:rsidR="0090109E" w:rsidRPr="00BF1567">
        <w:rPr>
          <w:rFonts w:asciiTheme="majorHAnsi" w:hAnsiTheme="majorHAnsi"/>
          <w:i/>
        </w:rPr>
        <w:t>SE</w:t>
      </w:r>
      <w:r w:rsidR="0090109E" w:rsidRPr="00BF1567">
        <w:rPr>
          <w:rFonts w:asciiTheme="majorHAnsi" w:hAnsiTheme="majorHAnsi"/>
        </w:rPr>
        <w:t xml:space="preserve"> = .44</w:t>
      </w:r>
      <w:r w:rsidR="00077D0A" w:rsidRPr="00BF1567">
        <w:rPr>
          <w:rFonts w:asciiTheme="majorHAnsi" w:hAnsiTheme="majorHAnsi"/>
        </w:rPr>
        <w:t>61</w:t>
      </w:r>
      <w:r w:rsidR="0090109E" w:rsidRPr="00BF1567">
        <w:rPr>
          <w:rFonts w:asciiTheme="majorHAnsi" w:hAnsiTheme="majorHAnsi"/>
        </w:rPr>
        <w:t xml:space="preserve">, 95% </w:t>
      </w:r>
      <w:r w:rsidR="0090109E" w:rsidRPr="00BF1567">
        <w:rPr>
          <w:rFonts w:asciiTheme="majorHAnsi" w:hAnsiTheme="majorHAnsi"/>
          <w:i/>
        </w:rPr>
        <w:t xml:space="preserve">CI </w:t>
      </w:r>
      <w:r w:rsidR="0090109E" w:rsidRPr="00BF1567">
        <w:rPr>
          <w:rFonts w:asciiTheme="majorHAnsi" w:hAnsiTheme="majorHAnsi"/>
        </w:rPr>
        <w:t>= [.</w:t>
      </w:r>
      <w:r w:rsidR="00077D0A" w:rsidRPr="00BF1567">
        <w:rPr>
          <w:rFonts w:asciiTheme="majorHAnsi" w:hAnsiTheme="majorHAnsi"/>
        </w:rPr>
        <w:t>1684</w:t>
      </w:r>
      <w:r w:rsidR="0090109E" w:rsidRPr="00BF1567">
        <w:rPr>
          <w:rFonts w:asciiTheme="majorHAnsi" w:hAnsiTheme="majorHAnsi"/>
        </w:rPr>
        <w:t>, 1.9</w:t>
      </w:r>
      <w:r w:rsidR="00AB1579" w:rsidRPr="00BF1567">
        <w:rPr>
          <w:rFonts w:asciiTheme="majorHAnsi" w:hAnsiTheme="majorHAnsi"/>
        </w:rPr>
        <w:t>557</w:t>
      </w:r>
      <w:r w:rsidR="0090109E" w:rsidRPr="00BF1567">
        <w:rPr>
          <w:rFonts w:asciiTheme="majorHAnsi" w:hAnsiTheme="majorHAnsi"/>
        </w:rPr>
        <w:t>]). Also, a significant positive indirect effect was found (</w:t>
      </w:r>
      <w:r w:rsidR="0090109E" w:rsidRPr="00BF1567">
        <w:rPr>
          <w:rFonts w:asciiTheme="majorHAnsi" w:hAnsiTheme="majorHAnsi"/>
          <w:i/>
        </w:rPr>
        <w:t>b</w:t>
      </w:r>
      <w:r w:rsidR="0090109E" w:rsidRPr="00BF1567">
        <w:rPr>
          <w:rFonts w:asciiTheme="majorHAnsi" w:hAnsiTheme="majorHAnsi"/>
        </w:rPr>
        <w:t xml:space="preserve"> = .</w:t>
      </w:r>
      <w:r w:rsidR="00AB1579" w:rsidRPr="00BF1567">
        <w:rPr>
          <w:rFonts w:asciiTheme="majorHAnsi" w:hAnsiTheme="majorHAnsi"/>
        </w:rPr>
        <w:t>5817</w:t>
      </w:r>
      <w:r w:rsidR="0090109E" w:rsidRPr="00BF1567">
        <w:rPr>
          <w:rFonts w:asciiTheme="majorHAnsi" w:hAnsiTheme="majorHAnsi"/>
        </w:rPr>
        <w:t xml:space="preserve">, </w:t>
      </w:r>
      <w:r w:rsidR="0090109E" w:rsidRPr="00BF1567">
        <w:rPr>
          <w:rFonts w:asciiTheme="majorHAnsi" w:hAnsiTheme="majorHAnsi"/>
          <w:i/>
        </w:rPr>
        <w:t>SE</w:t>
      </w:r>
      <w:r w:rsidR="0090109E" w:rsidRPr="00BF1567">
        <w:rPr>
          <w:rFonts w:asciiTheme="majorHAnsi" w:hAnsiTheme="majorHAnsi"/>
        </w:rPr>
        <w:t xml:space="preserve"> = .</w:t>
      </w:r>
      <w:r w:rsidR="00AB1579" w:rsidRPr="00BF1567">
        <w:rPr>
          <w:rFonts w:asciiTheme="majorHAnsi" w:hAnsiTheme="majorHAnsi"/>
        </w:rPr>
        <w:t>2583</w:t>
      </w:r>
      <w:r w:rsidR="0090109E" w:rsidRPr="00BF1567">
        <w:rPr>
          <w:rFonts w:asciiTheme="majorHAnsi" w:hAnsiTheme="majorHAnsi"/>
        </w:rPr>
        <w:t xml:space="preserve">, 95% </w:t>
      </w:r>
      <w:r w:rsidR="0090109E" w:rsidRPr="00BF1567">
        <w:rPr>
          <w:rFonts w:asciiTheme="majorHAnsi" w:hAnsiTheme="majorHAnsi"/>
          <w:i/>
        </w:rPr>
        <w:t xml:space="preserve">CI </w:t>
      </w:r>
      <w:r w:rsidR="0090109E" w:rsidRPr="00BF1567">
        <w:rPr>
          <w:rFonts w:asciiTheme="majorHAnsi" w:hAnsiTheme="majorHAnsi"/>
        </w:rPr>
        <w:t>= [.</w:t>
      </w:r>
      <w:r w:rsidR="00AB1579" w:rsidRPr="00BF1567">
        <w:rPr>
          <w:rFonts w:asciiTheme="majorHAnsi" w:hAnsiTheme="majorHAnsi"/>
        </w:rPr>
        <w:t>1866</w:t>
      </w:r>
      <w:r w:rsidR="0090109E" w:rsidRPr="00BF1567">
        <w:rPr>
          <w:rFonts w:asciiTheme="majorHAnsi" w:hAnsiTheme="majorHAnsi"/>
        </w:rPr>
        <w:t>, 1.</w:t>
      </w:r>
      <w:r w:rsidR="00AB1579" w:rsidRPr="00BF1567">
        <w:rPr>
          <w:rFonts w:asciiTheme="majorHAnsi" w:hAnsiTheme="majorHAnsi"/>
        </w:rPr>
        <w:t>2432</w:t>
      </w:r>
      <w:r w:rsidR="0090109E" w:rsidRPr="00BF1567">
        <w:rPr>
          <w:rFonts w:asciiTheme="majorHAnsi" w:hAnsiTheme="majorHAnsi"/>
        </w:rPr>
        <w:t xml:space="preserve">]). These relationships indicate that </w:t>
      </w:r>
      <w:r w:rsidR="009C10B6" w:rsidRPr="00BF1567">
        <w:rPr>
          <w:rFonts w:asciiTheme="majorHAnsi" w:hAnsiTheme="majorHAnsi"/>
        </w:rPr>
        <w:t xml:space="preserve">the </w:t>
      </w:r>
      <w:r w:rsidR="0090109E" w:rsidRPr="00BF1567">
        <w:rPr>
          <w:rFonts w:asciiTheme="majorHAnsi" w:hAnsiTheme="majorHAnsi"/>
        </w:rPr>
        <w:t xml:space="preserve">VR system generated more engagement, and in turn engagement led to higher sharing intention than </w:t>
      </w:r>
      <w:r w:rsidR="009C10B6" w:rsidRPr="00BF1567">
        <w:rPr>
          <w:rFonts w:asciiTheme="majorHAnsi" w:hAnsiTheme="majorHAnsi"/>
        </w:rPr>
        <w:t xml:space="preserve">the </w:t>
      </w:r>
      <w:r w:rsidR="0090109E" w:rsidRPr="00BF1567">
        <w:rPr>
          <w:rFonts w:asciiTheme="majorHAnsi" w:hAnsiTheme="majorHAnsi"/>
        </w:rPr>
        <w:t xml:space="preserve">2-D system. Therefore, H4b-vii was supported. </w:t>
      </w:r>
      <w:r w:rsidR="00345480" w:rsidRPr="00BF1567">
        <w:rPr>
          <w:rFonts w:asciiTheme="majorHAnsi" w:hAnsiTheme="majorHAnsi"/>
          <w:color w:val="000000" w:themeColor="text1"/>
        </w:rPr>
        <w:t>See Figure 14 and Table 24</w:t>
      </w:r>
      <w:r w:rsidR="00345480" w:rsidRPr="00BF1567">
        <w:rPr>
          <w:rFonts w:asciiTheme="majorHAnsi" w:hAnsiTheme="majorHAnsi"/>
        </w:rPr>
        <w:t>.</w:t>
      </w:r>
    </w:p>
    <w:p w14:paraId="68B7639B" w14:textId="04DFBCB1" w:rsidR="005B1D2B" w:rsidRPr="00BF1567" w:rsidRDefault="005B1D2B" w:rsidP="0090109E">
      <w:pPr>
        <w:ind w:firstLine="720"/>
        <w:rPr>
          <w:rFonts w:asciiTheme="majorHAnsi" w:hAnsiTheme="majorHAnsi"/>
        </w:rPr>
      </w:pPr>
    </w:p>
    <w:p w14:paraId="6F138451" w14:textId="77777777" w:rsidR="008170A0" w:rsidRPr="00BF1567" w:rsidRDefault="008170A0" w:rsidP="0090109E">
      <w:pPr>
        <w:ind w:firstLine="720"/>
        <w:rPr>
          <w:rFonts w:asciiTheme="majorHAnsi" w:hAnsiTheme="majorHAnsi"/>
        </w:rPr>
      </w:pPr>
    </w:p>
    <w:p w14:paraId="02E95EA0" w14:textId="77777777" w:rsidR="005B1D2B" w:rsidRPr="00BF1567" w:rsidRDefault="005B1D2B" w:rsidP="00B67A79">
      <w:pPr>
        <w:rPr>
          <w:rFonts w:asciiTheme="majorHAnsi" w:hAnsiTheme="majorHAnsi"/>
        </w:rPr>
      </w:pPr>
    </w:p>
    <w:p w14:paraId="00882A72" w14:textId="77777777" w:rsidR="0090109E" w:rsidRPr="00BF1567" w:rsidRDefault="0090109E" w:rsidP="0090109E">
      <w:pPr>
        <w:rPr>
          <w:rFonts w:asciiTheme="majorHAnsi" w:hAnsiTheme="majorHAnsi"/>
        </w:rPr>
      </w:pPr>
      <w:r w:rsidRPr="00BF1567">
        <w:rPr>
          <w:rFonts w:asciiTheme="majorHAnsi" w:hAnsiTheme="majorHAnsi"/>
          <w:noProof/>
          <w:lang w:bidi="ar-SA"/>
        </w:rPr>
        <w:lastRenderedPageBreak/>
        <mc:AlternateContent>
          <mc:Choice Requires="wpg">
            <w:drawing>
              <wp:anchor distT="0" distB="0" distL="114300" distR="114300" simplePos="0" relativeHeight="251907072" behindDoc="0" locked="0" layoutInCell="1" allowOverlap="1" wp14:anchorId="1AE442DB" wp14:editId="727CF746">
                <wp:simplePos x="0" y="0"/>
                <wp:positionH relativeFrom="column">
                  <wp:posOffset>2345</wp:posOffset>
                </wp:positionH>
                <wp:positionV relativeFrom="paragraph">
                  <wp:posOffset>113714</wp:posOffset>
                </wp:positionV>
                <wp:extent cx="5322570" cy="1680210"/>
                <wp:effectExtent l="0" t="0" r="0" b="15240"/>
                <wp:wrapNone/>
                <wp:docPr id="10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2570" cy="1680210"/>
                          <a:chOff x="2649" y="9450"/>
                          <a:chExt cx="8382" cy="2646"/>
                        </a:xfrm>
                      </wpg:grpSpPr>
                      <wps:wsp>
                        <wps:cNvPr id="106" name="Text Box 5"/>
                        <wps:cNvSpPr txBox="1">
                          <a:spLocks noChangeArrowheads="1"/>
                        </wps:cNvSpPr>
                        <wps:spPr bwMode="auto">
                          <a:xfrm>
                            <a:off x="8006" y="9891"/>
                            <a:ext cx="3025"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8BEB9" w14:textId="32DDFD10" w:rsidR="00FC135F" w:rsidRPr="00514835" w:rsidRDefault="00FC135F" w:rsidP="00661553">
                              <w:r>
                                <w:rPr>
                                  <w:rFonts w:ascii="Times New Roman" w:hAnsi="Times New Roman"/>
                                </w:rPr>
                                <w:t>.5780(</w:t>
                              </w:r>
                              <w:r w:rsidRPr="004367F0">
                                <w:rPr>
                                  <w:rFonts w:ascii="Times New Roman" w:hAnsi="Times New Roman"/>
                                </w:rPr>
                                <w:t>.</w:t>
                              </w:r>
                              <w:r>
                                <w:rPr>
                                  <w:rFonts w:ascii="Times New Roman" w:hAnsi="Times New Roman"/>
                                </w:rPr>
                                <w:t>2027)</w:t>
                              </w:r>
                              <w:r w:rsidRPr="00661553">
                                <w:rPr>
                                  <w:rFonts w:ascii="Times New Roman" w:hAnsi="Times New Roman"/>
                                  <w:vertAlign w:val="superscript"/>
                                </w:rPr>
                                <w:t xml:space="preserve"> </w:t>
                              </w:r>
                              <w:r w:rsidRPr="00A40923">
                                <w:rPr>
                                  <w:rFonts w:ascii="Times New Roman" w:hAnsi="Times New Roman"/>
                                  <w:vertAlign w:val="superscript"/>
                                </w:rPr>
                                <w:t>***</w:t>
                              </w:r>
                            </w:p>
                          </w:txbxContent>
                        </wps:txbx>
                        <wps:bodyPr rot="0" vert="horz" wrap="square" lIns="91440" tIns="45720" rIns="91440" bIns="45720" anchor="t" anchorCtr="0" upright="1">
                          <a:noAutofit/>
                        </wps:bodyPr>
                      </wps:wsp>
                      <wpg:grpSp>
                        <wpg:cNvPr id="107" name="Group 6"/>
                        <wpg:cNvGrpSpPr>
                          <a:grpSpLocks/>
                        </wpg:cNvGrpSpPr>
                        <wpg:grpSpPr bwMode="auto">
                          <a:xfrm>
                            <a:off x="2649" y="9450"/>
                            <a:ext cx="8280" cy="2646"/>
                            <a:chOff x="2304" y="9450"/>
                            <a:chExt cx="8280" cy="2646"/>
                          </a:xfrm>
                        </wpg:grpSpPr>
                        <wps:wsp>
                          <wps:cNvPr id="108"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79C5A2" w14:textId="77777777" w:rsidR="00FC135F" w:rsidRDefault="00FC135F" w:rsidP="0090109E">
                                <w:pPr>
                                  <w:jc w:val="center"/>
                                </w:pPr>
                                <w:r>
                                  <w:t>Interface type</w:t>
                                </w:r>
                              </w:p>
                            </w:txbxContent>
                          </wps:txbx>
                          <wps:bodyPr rot="0" vert="horz" wrap="square" lIns="91440" tIns="45720" rIns="91440" bIns="45720" anchor="t" anchorCtr="0" upright="1">
                            <a:noAutofit/>
                          </wps:bodyPr>
                        </wps:wsp>
                        <wps:wsp>
                          <wps:cNvPr id="109"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9F863C" w14:textId="77777777" w:rsidR="00FC135F" w:rsidRDefault="00FC135F" w:rsidP="0090109E">
                                <w:pPr>
                                  <w:spacing w:line="240" w:lineRule="auto"/>
                                  <w:jc w:val="center"/>
                                </w:pPr>
                                <w:r>
                                  <w:rPr>
                                    <w:rFonts w:ascii="Times New Roman" w:hAnsi="Times New Roman"/>
                                  </w:rPr>
                                  <w:t>Sharing intention</w:t>
                                </w:r>
                              </w:p>
                            </w:txbxContent>
                          </wps:txbx>
                          <wps:bodyPr rot="0" vert="horz" wrap="square" lIns="91440" tIns="45720" rIns="91440" bIns="45720" anchor="t" anchorCtr="0" upright="1">
                            <a:noAutofit/>
                          </wps:bodyPr>
                        </wps:wsp>
                        <wps:wsp>
                          <wps:cNvPr id="110"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ED6FFC" w14:textId="77777777" w:rsidR="00FC135F" w:rsidRDefault="00FC135F" w:rsidP="0090109E">
                                <w:pPr>
                                  <w:spacing w:line="240" w:lineRule="auto"/>
                                  <w:jc w:val="center"/>
                                </w:pPr>
                                <w:r>
                                  <w:rPr>
                                    <w:rFonts w:ascii="Times New Roman" w:hAnsi="Times New Roman"/>
                                  </w:rPr>
                                  <w:t xml:space="preserve">Engagement </w:t>
                                </w:r>
                              </w:p>
                            </w:txbxContent>
                          </wps:txbx>
                          <wps:bodyPr rot="0" vert="horz" wrap="square" lIns="91440" tIns="45720" rIns="91440" bIns="45720" anchor="t" anchorCtr="0" upright="1">
                            <a:noAutofit/>
                          </wps:bodyPr>
                        </wps:wsp>
                        <wps:wsp>
                          <wps:cNvPr id="111"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anchor>
            </w:drawing>
          </mc:Choice>
          <mc:Fallback>
            <w:pict>
              <v:group w14:anchorId="1AE442DB" id="_x0000_s1143" style="position:absolute;margin-left:.2pt;margin-top:8.95pt;width:419.1pt;height:132.3pt;z-index:251907072;mso-width-relative:margin" coordorigin="2649,9450" coordsize="8382,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">
                <v:shape id="Text Box 5" o:spid="_x0000_s1144" type="#_x0000_t202" style="position:absolute;left:8006;top:9891;width:302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14:paraId="73B8BEB9" w14:textId="32DDFD10" w:rsidR="00FC135F" w:rsidRPr="00514835" w:rsidRDefault="00FC135F" w:rsidP="00661553">
                        <w:r>
                          <w:rPr>
                            <w:rFonts w:ascii="Times New Roman" w:hAnsi="Times New Roman"/>
                          </w:rPr>
                          <w:t>.5780(</w:t>
                        </w:r>
                        <w:r w:rsidRPr="004367F0">
                          <w:rPr>
                            <w:rFonts w:ascii="Times New Roman" w:hAnsi="Times New Roman"/>
                          </w:rPr>
                          <w:t>.</w:t>
                        </w:r>
                        <w:r>
                          <w:rPr>
                            <w:rFonts w:ascii="Times New Roman" w:hAnsi="Times New Roman"/>
                          </w:rPr>
                          <w:t>2027)</w:t>
                        </w:r>
                        <w:r w:rsidRPr="00661553">
                          <w:rPr>
                            <w:rFonts w:ascii="Times New Roman" w:hAnsi="Times New Roman"/>
                            <w:vertAlign w:val="superscript"/>
                          </w:rPr>
                          <w:t xml:space="preserve"> </w:t>
                        </w:r>
                        <w:r w:rsidRPr="00A40923">
                          <w:rPr>
                            <w:rFonts w:ascii="Times New Roman" w:hAnsi="Times New Roman"/>
                            <w:vertAlign w:val="superscript"/>
                          </w:rPr>
                          <w:t>***</w:t>
                        </w:r>
                      </w:p>
                    </w:txbxContent>
                  </v:textbox>
                </v:shape>
                <v:group id="_x0000_s1145"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rect id="_x0000_s1146"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" filled="f">
                    <v:textbox>
                      <w:txbxContent>
                        <w:p w14:paraId="1179C5A2" w14:textId="77777777" w:rsidR="00FC135F" w:rsidRDefault="00FC135F" w:rsidP="0090109E">
                          <w:pPr>
                            <w:jc w:val="center"/>
                          </w:pPr>
                          <w:r>
                            <w:t>Interface type</w:t>
                          </w:r>
                        </w:p>
                      </w:txbxContent>
                    </v:textbox>
                  </v:rect>
                  <v:rect id="Rectangle 8" o:spid="_x0000_s1147"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" filled="f">
                    <v:textbox>
                      <w:txbxContent>
                        <w:p w14:paraId="079F863C" w14:textId="77777777" w:rsidR="00FC135F" w:rsidRDefault="00FC135F" w:rsidP="0090109E">
                          <w:pPr>
                            <w:spacing w:line="240" w:lineRule="auto"/>
                            <w:jc w:val="center"/>
                          </w:pPr>
                          <w:r>
                            <w:rPr>
                              <w:rFonts w:ascii="Times New Roman" w:hAnsi="Times New Roman"/>
                            </w:rPr>
                            <w:t>Sharing intention</w:t>
                          </w:r>
                        </w:p>
                      </w:txbxContent>
                    </v:textbox>
                  </v:rect>
                  <v:rect id="Rectangle 9" o:spid="_x0000_s1148"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" filled="f">
                    <v:textbox>
                      <w:txbxContent>
                        <w:p w14:paraId="0DED6FFC" w14:textId="77777777" w:rsidR="00FC135F" w:rsidRDefault="00FC135F" w:rsidP="0090109E">
                          <w:pPr>
                            <w:spacing w:line="240" w:lineRule="auto"/>
                            <w:jc w:val="center"/>
                          </w:pPr>
                          <w:r>
                            <w:rPr>
                              <w:rFonts w:ascii="Times New Roman" w:hAnsi="Times New Roman"/>
                            </w:rPr>
                            <w:t xml:space="preserve">Engagement </w:t>
                          </w:r>
                        </w:p>
                      </w:txbxContent>
                    </v:textbox>
                  </v:rect>
                  <v:shape id="AutoShape 10" o:spid="_x0000_s1149"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">
                    <v:stroke endarrow="block"/>
                  </v:shape>
                  <v:shape id="AutoShape 11" o:spid="_x0000_s1150"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">
                    <v:stroke endarrow="block"/>
                  </v:shape>
                  <v:shape id="AutoShape 12" o:spid="_x0000_s1151"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">
                    <v:stroke endarrow="block"/>
                  </v:shape>
                </v:group>
              </v:group>
            </w:pict>
          </mc:Fallback>
        </mc:AlternateContent>
      </w:r>
    </w:p>
    <w:p w14:paraId="02D0FB16" w14:textId="77777777"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28576" behindDoc="0" locked="0" layoutInCell="1" allowOverlap="1" wp14:anchorId="1F7A8916" wp14:editId="3AE9D2C8">
                <wp:simplePos x="0" y="0"/>
                <wp:positionH relativeFrom="column">
                  <wp:posOffset>800100</wp:posOffset>
                </wp:positionH>
                <wp:positionV relativeFrom="paragraph">
                  <wp:posOffset>214050</wp:posOffset>
                </wp:positionV>
                <wp:extent cx="1137285" cy="342900"/>
                <wp:effectExtent l="0" t="0" r="0" b="0"/>
                <wp:wrapNone/>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DD542" w14:textId="77777777" w:rsidR="00FC135F" w:rsidRPr="00514835" w:rsidRDefault="00FC135F" w:rsidP="0090109E">
                            <w:r>
                              <w:rPr>
                                <w:rFonts w:ascii="Times New Roman" w:hAnsi="Times New Roman"/>
                              </w:rPr>
                              <w:t>1(</w:t>
                            </w:r>
                            <w:r w:rsidRPr="004367F0">
                              <w:rPr>
                                <w:rFonts w:ascii="Times New Roman" w:hAnsi="Times New Roman"/>
                              </w:rPr>
                              <w:t>.</w:t>
                            </w:r>
                            <w:r>
                              <w:rPr>
                                <w:rFonts w:ascii="Times New Roman" w:hAnsi="Times New Roman"/>
                              </w:rPr>
                              <w:t>2592</w:t>
                            </w:r>
                            <w:r w:rsidRPr="00514835">
                              <w:rPr>
                                <w:rFonts w:ascii="Times New Roman" w:hAnsi="Times New Roman"/>
                              </w:rPr>
                              <w:t>)</w:t>
                            </w:r>
                            <w:r w:rsidRPr="00A40923">
                              <w:rPr>
                                <w:rFonts w:ascii="Times New Roman" w:hAnsi="Times New Roman"/>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1F7A8916" id="_x0000_s1152" type="#_x0000_t202" style="position:absolute;margin-left:63pt;margin-top:16.85pt;width:89.55pt;height:27pt;z-index:251928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ZZcuwIAAMM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" filled="f" stroked="f">
                <v:textbox>
                  <w:txbxContent>
                    <w:p w14:paraId="68EDD542" w14:textId="77777777" w:rsidR="00FC135F" w:rsidRPr="00514835" w:rsidRDefault="00FC135F" w:rsidP="0090109E">
                      <w:r>
                        <w:rPr>
                          <w:rFonts w:ascii="Times New Roman" w:hAnsi="Times New Roman"/>
                        </w:rPr>
                        <w:t>1(</w:t>
                      </w:r>
                      <w:r w:rsidRPr="004367F0">
                        <w:rPr>
                          <w:rFonts w:ascii="Times New Roman" w:hAnsi="Times New Roman"/>
                        </w:rPr>
                        <w:t>.</w:t>
                      </w:r>
                      <w:r>
                        <w:rPr>
                          <w:rFonts w:ascii="Times New Roman" w:hAnsi="Times New Roman"/>
                        </w:rPr>
                        <w:t>2592</w:t>
                      </w:r>
                      <w:r w:rsidRPr="00514835">
                        <w:rPr>
                          <w:rFonts w:ascii="Times New Roman" w:hAnsi="Times New Roman"/>
                        </w:rPr>
                        <w:t>)</w:t>
                      </w:r>
                      <w:r w:rsidRPr="00A40923">
                        <w:rPr>
                          <w:rFonts w:ascii="Times New Roman" w:hAnsi="Times New Roman"/>
                          <w:vertAlign w:val="superscript"/>
                        </w:rPr>
                        <w:t>***</w:t>
                      </w:r>
                    </w:p>
                  </w:txbxContent>
                </v:textbox>
              </v:shape>
            </w:pict>
          </mc:Fallback>
        </mc:AlternateContent>
      </w:r>
    </w:p>
    <w:p w14:paraId="263D19CA" w14:textId="77777777" w:rsidR="0090109E" w:rsidRPr="00BF1567" w:rsidRDefault="0090109E" w:rsidP="0090109E">
      <w:pPr>
        <w:rPr>
          <w:rFonts w:asciiTheme="majorHAnsi" w:hAnsiTheme="majorHAnsi"/>
        </w:rPr>
      </w:pPr>
    </w:p>
    <w:p w14:paraId="11133276" w14:textId="77777777"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08096" behindDoc="0" locked="0" layoutInCell="1" allowOverlap="1" wp14:anchorId="37480891" wp14:editId="617D6835">
                <wp:simplePos x="0" y="0"/>
                <wp:positionH relativeFrom="column">
                  <wp:posOffset>2275583</wp:posOffset>
                </wp:positionH>
                <wp:positionV relativeFrom="paragraph">
                  <wp:posOffset>120063</wp:posOffset>
                </wp:positionV>
                <wp:extent cx="1342012" cy="342900"/>
                <wp:effectExtent l="0" t="0" r="0" b="12700"/>
                <wp:wrapNone/>
                <wp:docPr id="1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012"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B4675" w14:textId="77777777" w:rsidR="00FC135F" w:rsidRPr="00431662" w:rsidRDefault="00FC135F" w:rsidP="0090109E">
                            <w:pPr>
                              <w:rPr>
                                <w:vertAlign w:val="superscript"/>
                              </w:rPr>
                            </w:pPr>
                            <w:r>
                              <w:rPr>
                                <w:rFonts w:ascii="Times New Roman" w:hAnsi="Times New Roman"/>
                              </w:rPr>
                              <w:t>1.016</w:t>
                            </w:r>
                            <w:r w:rsidRPr="00161E9E">
                              <w:rPr>
                                <w:rFonts w:ascii="Times New Roman" w:hAnsi="Times New Roman"/>
                              </w:rPr>
                              <w:t xml:space="preserve">, </w:t>
                            </w:r>
                            <w:r>
                              <w:rPr>
                                <w:rFonts w:ascii="Times New Roman" w:hAnsi="Times New Roman"/>
                              </w:rPr>
                              <w:t>(</w:t>
                            </w:r>
                            <w:r w:rsidRPr="00161E9E">
                              <w:rPr>
                                <w:rFonts w:ascii="Times New Roman" w:hAnsi="Times New Roman"/>
                              </w:rPr>
                              <w:t>.</w:t>
                            </w:r>
                            <w:r>
                              <w:rPr>
                                <w:rFonts w:ascii="Times New Roman" w:hAnsi="Times New Roman"/>
                              </w:rPr>
                              <w:t>4438)</w:t>
                            </w:r>
                            <w:r>
                              <w:rPr>
                                <w:rFonts w:ascii="Times New Roman" w:hAnsi="Times New Roman"/>
                                <w:vertAlign w:val="superscript"/>
                              </w:rPr>
                              <w: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7480891" id="_x0000_s1153" type="#_x0000_t202" style="position:absolute;margin-left:179.2pt;margin-top:9.45pt;width:105.65pt;height:27pt;z-index:251908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QqlugIAAMQ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" filled="f" stroked="f">
                <v:textbox>
                  <w:txbxContent>
                    <w:p w14:paraId="071B4675" w14:textId="77777777" w:rsidR="00FC135F" w:rsidRPr="00431662" w:rsidRDefault="00FC135F" w:rsidP="0090109E">
                      <w:pPr>
                        <w:rPr>
                          <w:vertAlign w:val="superscript"/>
                        </w:rPr>
                      </w:pPr>
                      <w:r>
                        <w:rPr>
                          <w:rFonts w:ascii="Times New Roman" w:hAnsi="Times New Roman"/>
                        </w:rPr>
                        <w:t>1.016</w:t>
                      </w:r>
                      <w:r w:rsidRPr="00161E9E">
                        <w:rPr>
                          <w:rFonts w:ascii="Times New Roman" w:hAnsi="Times New Roman"/>
                        </w:rPr>
                        <w:t xml:space="preserve">, </w:t>
                      </w:r>
                      <w:r>
                        <w:rPr>
                          <w:rFonts w:ascii="Times New Roman" w:hAnsi="Times New Roman"/>
                        </w:rPr>
                        <w:t>(</w:t>
                      </w:r>
                      <w:r w:rsidRPr="00161E9E">
                        <w:rPr>
                          <w:rFonts w:ascii="Times New Roman" w:hAnsi="Times New Roman"/>
                        </w:rPr>
                        <w:t>.</w:t>
                      </w:r>
                      <w:r>
                        <w:rPr>
                          <w:rFonts w:ascii="Times New Roman" w:hAnsi="Times New Roman"/>
                        </w:rPr>
                        <w:t>4438)</w:t>
                      </w:r>
                      <w:r>
                        <w:rPr>
                          <w:rFonts w:ascii="Times New Roman" w:hAnsi="Times New Roman"/>
                          <w:vertAlign w:val="superscript"/>
                        </w:rPr>
                        <w:t>**</w:t>
                      </w:r>
                    </w:p>
                  </w:txbxContent>
                </v:textbox>
              </v:shape>
            </w:pict>
          </mc:Fallback>
        </mc:AlternateContent>
      </w:r>
    </w:p>
    <w:p w14:paraId="28839C6B" w14:textId="77777777" w:rsidR="0090109E" w:rsidRPr="00BF1567" w:rsidRDefault="0090109E" w:rsidP="0090109E">
      <w:pPr>
        <w:rPr>
          <w:rFonts w:asciiTheme="majorHAnsi" w:hAnsiTheme="majorHAnsi"/>
          <w:highlight w:val="yellow"/>
        </w:rPr>
      </w:pPr>
      <w:r w:rsidRPr="00BF1567">
        <w:rPr>
          <w:rFonts w:asciiTheme="majorHAnsi" w:hAnsiTheme="majorHAnsi"/>
          <w:noProof/>
          <w:lang w:bidi="ar-SA"/>
        </w:rPr>
        <mc:AlternateContent>
          <mc:Choice Requires="wps">
            <w:drawing>
              <wp:anchor distT="0" distB="0" distL="114300" distR="114300" simplePos="0" relativeHeight="251917312" behindDoc="0" locked="0" layoutInCell="1" allowOverlap="1" wp14:anchorId="2313A8AD" wp14:editId="443AAC25">
                <wp:simplePos x="0" y="0"/>
                <wp:positionH relativeFrom="column">
                  <wp:posOffset>-1905</wp:posOffset>
                </wp:positionH>
                <wp:positionV relativeFrom="paragraph">
                  <wp:posOffset>440690</wp:posOffset>
                </wp:positionV>
                <wp:extent cx="5257800" cy="208280"/>
                <wp:effectExtent l="0" t="0" r="0" b="0"/>
                <wp:wrapThrough wrapText="bothSides">
                  <wp:wrapPolygon edited="0">
                    <wp:start x="0" y="0"/>
                    <wp:lineTo x="0" y="18439"/>
                    <wp:lineTo x="21496" y="18439"/>
                    <wp:lineTo x="21496" y="0"/>
                    <wp:lineTo x="0" y="0"/>
                  </wp:wrapPolygon>
                </wp:wrapThrough>
                <wp:docPr id="209" name="Text Box 209"/>
                <wp:cNvGraphicFramePr/>
                <a:graphic xmlns:a="http://schemas.openxmlformats.org/drawingml/2006/main">
                  <a:graphicData uri="http://schemas.microsoft.com/office/word/2010/wordprocessingShape">
                    <wps:wsp>
                      <wps:cNvSpPr txBox="1"/>
                      <wps:spPr>
                        <a:xfrm>
                          <a:off x="0" y="0"/>
                          <a:ext cx="5257800" cy="208280"/>
                        </a:xfrm>
                        <a:prstGeom prst="rect">
                          <a:avLst/>
                        </a:prstGeom>
                        <a:solidFill>
                          <a:prstClr val="white"/>
                        </a:solidFill>
                        <a:ln>
                          <a:noFill/>
                        </a:ln>
                        <a:effectLst/>
                      </wps:spPr>
                      <wps:txbx>
                        <w:txbxContent>
                          <w:p w14:paraId="3C6AA52F" w14:textId="4D65B18B" w:rsidR="00FC135F" w:rsidRPr="000D054E" w:rsidRDefault="00FC135F" w:rsidP="0090109E">
                            <w:pPr>
                              <w:spacing w:line="240" w:lineRule="auto"/>
                            </w:pPr>
                            <w:bookmarkStart w:id="134" w:name="_Toc520277854"/>
                            <w:r w:rsidRPr="00B57889">
                              <w:rPr>
                                <w:i/>
                              </w:rPr>
                              <w:t xml:space="preserve">Figure </w:t>
                            </w:r>
                            <w:r w:rsidRPr="00B57889">
                              <w:rPr>
                                <w:i/>
                              </w:rPr>
                              <w:fldChar w:fldCharType="begin"/>
                            </w:r>
                            <w:r w:rsidRPr="00B57889">
                              <w:rPr>
                                <w:i/>
                              </w:rPr>
                              <w:instrText xml:space="preserve"> SEQ Figure \* ARABIC </w:instrText>
                            </w:r>
                            <w:r w:rsidRPr="00B57889">
                              <w:rPr>
                                <w:i/>
                              </w:rPr>
                              <w:fldChar w:fldCharType="separate"/>
                            </w:r>
                            <w:r>
                              <w:rPr>
                                <w:i/>
                                <w:noProof/>
                              </w:rPr>
                              <w:t>14</w:t>
                            </w:r>
                            <w:r w:rsidRPr="00B57889">
                              <w:rPr>
                                <w:i/>
                              </w:rPr>
                              <w:fldChar w:fldCharType="end"/>
                            </w:r>
                            <w:r w:rsidRPr="00B57889">
                              <w:rPr>
                                <w:i/>
                              </w:rPr>
                              <w:t>.</w:t>
                            </w:r>
                            <w:r>
                              <w:t xml:space="preserve">  </w:t>
                            </w:r>
                            <w:r w:rsidRPr="004367F0">
                              <w:rPr>
                                <w:rFonts w:ascii="Times New Roman" w:hAnsi="Times New Roman"/>
                              </w:rPr>
                              <w:t xml:space="preserve">Direct and indirect effects of </w:t>
                            </w:r>
                            <w:r>
                              <w:rPr>
                                <w:rFonts w:ascii="Times New Roman" w:hAnsi="Times New Roman"/>
                              </w:rPr>
                              <w:t xml:space="preserve">interface type </w:t>
                            </w:r>
                            <w:r w:rsidRPr="004367F0">
                              <w:rPr>
                                <w:rFonts w:ascii="Times New Roman" w:hAnsi="Times New Roman"/>
                              </w:rPr>
                              <w:t xml:space="preserve">on </w:t>
                            </w:r>
                            <w:r>
                              <w:rPr>
                                <w:rFonts w:ascii="Times New Roman" w:hAnsi="Times New Roman"/>
                              </w:rPr>
                              <w:t>sharing intention</w:t>
                            </w:r>
                            <w:r w:rsidRPr="004367F0">
                              <w:rPr>
                                <w:rFonts w:ascii="Times New Roman" w:hAnsi="Times New Roman"/>
                              </w:rPr>
                              <w:t>.</w:t>
                            </w:r>
                            <w:bookmarkEnd w:id="134"/>
                          </w:p>
                          <w:p w14:paraId="624FDC21" w14:textId="77777777" w:rsidR="00FC135F" w:rsidRPr="00807DC6" w:rsidRDefault="00FC135F" w:rsidP="0090109E">
                            <w:pPr>
                              <w:pStyle w:val="Caption"/>
                              <w:rPr>
                                <w:rFonts w:ascii="Times New Roman" w:hAnsi="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13A8AD" id="Text Box 209" o:spid="_x0000_s1154" type="#_x0000_t202" style="position:absolute;margin-left:-.15pt;margin-top:34.7pt;width:414pt;height:16.4pt;z-index:251917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" stroked="f">
                <v:textbox inset="0,0,0,0">
                  <w:txbxContent>
                    <w:p w14:paraId="3C6AA52F" w14:textId="4D65B18B" w:rsidR="00FC135F" w:rsidRPr="000D054E" w:rsidRDefault="00FC135F" w:rsidP="0090109E">
                      <w:pPr>
                        <w:spacing w:line="240" w:lineRule="auto"/>
                      </w:pPr>
                      <w:bookmarkStart w:id="135" w:name="_Toc520277854"/>
                      <w:r w:rsidRPr="00B57889">
                        <w:rPr>
                          <w:i/>
                        </w:rPr>
                        <w:t xml:space="preserve">Figure </w:t>
                      </w:r>
                      <w:r w:rsidRPr="00B57889">
                        <w:rPr>
                          <w:i/>
                        </w:rPr>
                        <w:fldChar w:fldCharType="begin"/>
                      </w:r>
                      <w:r w:rsidRPr="00B57889">
                        <w:rPr>
                          <w:i/>
                        </w:rPr>
                        <w:instrText xml:space="preserve"> SEQ Figure \* ARABIC </w:instrText>
                      </w:r>
                      <w:r w:rsidRPr="00B57889">
                        <w:rPr>
                          <w:i/>
                        </w:rPr>
                        <w:fldChar w:fldCharType="separate"/>
                      </w:r>
                      <w:r>
                        <w:rPr>
                          <w:i/>
                          <w:noProof/>
                        </w:rPr>
                        <w:t>14</w:t>
                      </w:r>
                      <w:r w:rsidRPr="00B57889">
                        <w:rPr>
                          <w:i/>
                        </w:rPr>
                        <w:fldChar w:fldCharType="end"/>
                      </w:r>
                      <w:r w:rsidRPr="00B57889">
                        <w:rPr>
                          <w:i/>
                        </w:rPr>
                        <w:t>.</w:t>
                      </w:r>
                      <w:r>
                        <w:t xml:space="preserve">  </w:t>
                      </w:r>
                      <w:r w:rsidRPr="004367F0">
                        <w:rPr>
                          <w:rFonts w:ascii="Times New Roman" w:hAnsi="Times New Roman"/>
                        </w:rPr>
                        <w:t xml:space="preserve">Direct and indirect effects of </w:t>
                      </w:r>
                      <w:r>
                        <w:rPr>
                          <w:rFonts w:ascii="Times New Roman" w:hAnsi="Times New Roman"/>
                        </w:rPr>
                        <w:t xml:space="preserve">interface type </w:t>
                      </w:r>
                      <w:r w:rsidRPr="004367F0">
                        <w:rPr>
                          <w:rFonts w:ascii="Times New Roman" w:hAnsi="Times New Roman"/>
                        </w:rPr>
                        <w:t xml:space="preserve">on </w:t>
                      </w:r>
                      <w:r>
                        <w:rPr>
                          <w:rFonts w:ascii="Times New Roman" w:hAnsi="Times New Roman"/>
                        </w:rPr>
                        <w:t>sharing intention</w:t>
                      </w:r>
                      <w:r w:rsidRPr="004367F0">
                        <w:rPr>
                          <w:rFonts w:ascii="Times New Roman" w:hAnsi="Times New Roman"/>
                        </w:rPr>
                        <w:t>.</w:t>
                      </w:r>
                      <w:bookmarkEnd w:id="135"/>
                    </w:p>
                    <w:p w14:paraId="624FDC21" w14:textId="77777777" w:rsidR="00FC135F" w:rsidRPr="00807DC6" w:rsidRDefault="00FC135F" w:rsidP="0090109E">
                      <w:pPr>
                        <w:pStyle w:val="Caption"/>
                        <w:rPr>
                          <w:rFonts w:ascii="Times New Roman" w:hAnsi="Times New Roman"/>
                          <w:noProof/>
                        </w:rPr>
                      </w:pPr>
                    </w:p>
                  </w:txbxContent>
                </v:textbox>
                <w10:wrap type="through"/>
              </v:shape>
            </w:pict>
          </mc:Fallback>
        </mc:AlternateContent>
      </w:r>
    </w:p>
    <w:p w14:paraId="5C1471E6" w14:textId="59E16B8A" w:rsidR="0090109E" w:rsidRPr="00BF1567" w:rsidRDefault="0090109E" w:rsidP="0090109E">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.001</w:t>
      </w:r>
    </w:p>
    <w:p w14:paraId="00164BC0" w14:textId="6D3B1E6C" w:rsidR="00FF5904" w:rsidRPr="00BF1567" w:rsidRDefault="00FF5904" w:rsidP="00FF5904">
      <w:pPr>
        <w:pStyle w:val="Caption"/>
        <w:keepNext/>
        <w:rPr>
          <w:rFonts w:asciiTheme="majorHAnsi" w:hAnsiTheme="majorHAnsi"/>
          <w:b w:val="0"/>
        </w:rPr>
      </w:pPr>
      <w:bookmarkStart w:id="136" w:name="_Toc520277795"/>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24</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rPr>
        <w:t>Sharing Intention</w:t>
      </w:r>
      <w:bookmarkEnd w:id="136"/>
    </w:p>
    <w:tbl>
      <w:tblPr>
        <w:tblpPr w:leftFromText="144" w:rightFromText="144" w:vertAnchor="text" w:tblpY="1"/>
        <w:tblOverlap w:val="never"/>
        <w:tblW w:w="8496" w:type="dxa"/>
        <w:tblCellMar>
          <w:left w:w="99" w:type="dxa"/>
          <w:right w:w="99" w:type="dxa"/>
        </w:tblCellMar>
        <w:tblLook w:val="04A0" w:firstRow="1" w:lastRow="0" w:firstColumn="1" w:lastColumn="0" w:noHBand="0" w:noVBand="1"/>
      </w:tblPr>
      <w:tblGrid>
        <w:gridCol w:w="3192"/>
        <w:gridCol w:w="1366"/>
        <w:gridCol w:w="1236"/>
        <w:gridCol w:w="1351"/>
        <w:gridCol w:w="1351"/>
      </w:tblGrid>
      <w:tr w:rsidR="0090109E" w:rsidRPr="00BF1567" w14:paraId="1F6BB1F4" w14:textId="77777777" w:rsidTr="000D44A4">
        <w:trPr>
          <w:trHeight w:val="353"/>
        </w:trPr>
        <w:tc>
          <w:tcPr>
            <w:tcW w:w="3192" w:type="dxa"/>
            <w:vMerge w:val="restart"/>
            <w:tcBorders>
              <w:top w:val="single" w:sz="4" w:space="0" w:color="auto"/>
              <w:left w:val="nil"/>
              <w:right w:val="nil"/>
            </w:tcBorders>
            <w:shd w:val="clear" w:color="auto" w:fill="auto"/>
            <w:noWrap/>
            <w:vAlign w:val="center"/>
            <w:hideMark/>
          </w:tcPr>
          <w:p w14:paraId="25F44F42"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366" w:type="dxa"/>
            <w:vMerge w:val="restart"/>
            <w:tcBorders>
              <w:top w:val="single" w:sz="4" w:space="0" w:color="auto"/>
              <w:left w:val="nil"/>
              <w:right w:val="nil"/>
            </w:tcBorders>
            <w:shd w:val="clear" w:color="auto" w:fill="auto"/>
            <w:noWrap/>
            <w:vAlign w:val="center"/>
            <w:hideMark/>
          </w:tcPr>
          <w:p w14:paraId="28915CF6"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236" w:type="dxa"/>
            <w:vMerge w:val="restart"/>
            <w:tcBorders>
              <w:top w:val="single" w:sz="4" w:space="0" w:color="auto"/>
              <w:left w:val="nil"/>
              <w:right w:val="nil"/>
            </w:tcBorders>
            <w:shd w:val="clear" w:color="auto" w:fill="auto"/>
            <w:noWrap/>
            <w:vAlign w:val="center"/>
            <w:hideMark/>
          </w:tcPr>
          <w:p w14:paraId="6BA815DE" w14:textId="77777777" w:rsidR="0090109E" w:rsidRPr="00BF1567" w:rsidRDefault="0090109E" w:rsidP="00A46559">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2702" w:type="dxa"/>
            <w:gridSpan w:val="2"/>
            <w:tcBorders>
              <w:top w:val="single" w:sz="4" w:space="0" w:color="auto"/>
              <w:left w:val="nil"/>
              <w:bottom w:val="single" w:sz="4" w:space="0" w:color="auto"/>
              <w:right w:val="nil"/>
            </w:tcBorders>
            <w:vAlign w:val="center"/>
          </w:tcPr>
          <w:p w14:paraId="2A5BD0F3"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90109E" w:rsidRPr="00BF1567" w14:paraId="578B56EC" w14:textId="77777777" w:rsidTr="000D44A4">
        <w:trPr>
          <w:trHeight w:val="335"/>
        </w:trPr>
        <w:tc>
          <w:tcPr>
            <w:tcW w:w="3192" w:type="dxa"/>
            <w:vMerge/>
            <w:tcBorders>
              <w:left w:val="nil"/>
              <w:bottom w:val="single" w:sz="4" w:space="0" w:color="auto"/>
              <w:right w:val="nil"/>
            </w:tcBorders>
            <w:shd w:val="clear" w:color="auto" w:fill="auto"/>
            <w:noWrap/>
            <w:vAlign w:val="center"/>
          </w:tcPr>
          <w:p w14:paraId="01968F8C" w14:textId="77777777" w:rsidR="0090109E" w:rsidRPr="00BF1567" w:rsidRDefault="0090109E" w:rsidP="00A46559">
            <w:pPr>
              <w:spacing w:line="240" w:lineRule="auto"/>
              <w:rPr>
                <w:rFonts w:asciiTheme="majorHAnsi" w:hAnsiTheme="majorHAnsi"/>
                <w:color w:val="000000" w:themeColor="text1"/>
              </w:rPr>
            </w:pPr>
          </w:p>
        </w:tc>
        <w:tc>
          <w:tcPr>
            <w:tcW w:w="1366" w:type="dxa"/>
            <w:vMerge/>
            <w:tcBorders>
              <w:left w:val="nil"/>
              <w:bottom w:val="single" w:sz="4" w:space="0" w:color="auto"/>
              <w:right w:val="nil"/>
            </w:tcBorders>
            <w:shd w:val="clear" w:color="auto" w:fill="auto"/>
            <w:noWrap/>
            <w:vAlign w:val="center"/>
          </w:tcPr>
          <w:p w14:paraId="080DA04A" w14:textId="77777777" w:rsidR="0090109E" w:rsidRPr="00BF1567" w:rsidRDefault="0090109E" w:rsidP="00A46559">
            <w:pPr>
              <w:spacing w:line="240" w:lineRule="auto"/>
              <w:rPr>
                <w:rFonts w:asciiTheme="majorHAnsi" w:hAnsiTheme="majorHAnsi"/>
                <w:color w:val="000000" w:themeColor="text1"/>
              </w:rPr>
            </w:pPr>
          </w:p>
        </w:tc>
        <w:tc>
          <w:tcPr>
            <w:tcW w:w="1236" w:type="dxa"/>
            <w:vMerge/>
            <w:tcBorders>
              <w:left w:val="nil"/>
              <w:bottom w:val="single" w:sz="4" w:space="0" w:color="auto"/>
              <w:right w:val="nil"/>
            </w:tcBorders>
            <w:shd w:val="clear" w:color="auto" w:fill="auto"/>
            <w:noWrap/>
            <w:vAlign w:val="center"/>
          </w:tcPr>
          <w:p w14:paraId="0DCAF3BB" w14:textId="77777777" w:rsidR="0090109E" w:rsidRPr="00BF1567" w:rsidRDefault="0090109E" w:rsidP="00A46559">
            <w:pPr>
              <w:spacing w:line="240" w:lineRule="auto"/>
              <w:rPr>
                <w:rFonts w:asciiTheme="majorHAnsi" w:hAnsiTheme="majorHAnsi"/>
                <w:i/>
                <w:color w:val="000000" w:themeColor="text1"/>
              </w:rPr>
            </w:pPr>
          </w:p>
        </w:tc>
        <w:tc>
          <w:tcPr>
            <w:tcW w:w="1351" w:type="dxa"/>
            <w:tcBorders>
              <w:top w:val="single" w:sz="4" w:space="0" w:color="auto"/>
              <w:left w:val="nil"/>
              <w:bottom w:val="single" w:sz="4" w:space="0" w:color="auto"/>
              <w:right w:val="nil"/>
            </w:tcBorders>
            <w:vAlign w:val="center"/>
          </w:tcPr>
          <w:p w14:paraId="3DF4F86E"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1351" w:type="dxa"/>
            <w:tcBorders>
              <w:top w:val="single" w:sz="4" w:space="0" w:color="auto"/>
              <w:left w:val="nil"/>
              <w:bottom w:val="single" w:sz="4" w:space="0" w:color="auto"/>
              <w:right w:val="nil"/>
            </w:tcBorders>
            <w:vAlign w:val="center"/>
          </w:tcPr>
          <w:p w14:paraId="79EB6B96"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0D44A4" w:rsidRPr="00BF1567" w14:paraId="29962ACE" w14:textId="77777777" w:rsidTr="00652954">
        <w:trPr>
          <w:trHeight w:val="330"/>
        </w:trPr>
        <w:tc>
          <w:tcPr>
            <w:tcW w:w="3192" w:type="dxa"/>
            <w:tcBorders>
              <w:left w:val="nil"/>
              <w:bottom w:val="single" w:sz="4" w:space="0" w:color="auto"/>
              <w:right w:val="nil"/>
            </w:tcBorders>
            <w:shd w:val="clear" w:color="auto" w:fill="auto"/>
            <w:noWrap/>
            <w:vAlign w:val="center"/>
          </w:tcPr>
          <w:p w14:paraId="17927846" w14:textId="77777777" w:rsidR="000D44A4" w:rsidRPr="00BF1567" w:rsidRDefault="000D44A4" w:rsidP="000D44A4">
            <w:pPr>
              <w:spacing w:line="240" w:lineRule="auto"/>
              <w:rPr>
                <w:rFonts w:asciiTheme="majorHAnsi" w:hAnsiTheme="majorHAnsi"/>
                <w:color w:val="000000" w:themeColor="text1"/>
              </w:rPr>
            </w:pPr>
            <w:r w:rsidRPr="00BF1567">
              <w:rPr>
                <w:rFonts w:asciiTheme="majorHAnsi" w:hAnsiTheme="majorHAnsi"/>
                <w:color w:val="000000" w:themeColor="text1"/>
              </w:rPr>
              <w:t xml:space="preserve">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SI</w:t>
            </w:r>
          </w:p>
        </w:tc>
        <w:tc>
          <w:tcPr>
            <w:tcW w:w="1366" w:type="dxa"/>
            <w:tcBorders>
              <w:left w:val="nil"/>
              <w:bottom w:val="single" w:sz="4" w:space="0" w:color="auto"/>
              <w:right w:val="nil"/>
            </w:tcBorders>
            <w:shd w:val="clear" w:color="auto" w:fill="auto"/>
            <w:noWrap/>
          </w:tcPr>
          <w:p w14:paraId="691CD56B" w14:textId="7826259D" w:rsidR="000D44A4" w:rsidRPr="00BF1567" w:rsidRDefault="000D44A4" w:rsidP="000D44A4">
            <w:pPr>
              <w:spacing w:line="240" w:lineRule="auto"/>
              <w:rPr>
                <w:rFonts w:asciiTheme="majorHAnsi" w:hAnsiTheme="majorHAnsi"/>
                <w:color w:val="000000" w:themeColor="text1"/>
              </w:rPr>
            </w:pPr>
            <w:r w:rsidRPr="00BF1567">
              <w:rPr>
                <w:rFonts w:asciiTheme="majorHAnsi" w:hAnsiTheme="majorHAnsi"/>
              </w:rPr>
              <w:t>1.062</w:t>
            </w:r>
          </w:p>
        </w:tc>
        <w:tc>
          <w:tcPr>
            <w:tcW w:w="1236" w:type="dxa"/>
            <w:tcBorders>
              <w:left w:val="nil"/>
              <w:bottom w:val="single" w:sz="4" w:space="0" w:color="auto"/>
              <w:right w:val="nil"/>
            </w:tcBorders>
            <w:shd w:val="clear" w:color="auto" w:fill="auto"/>
            <w:noWrap/>
          </w:tcPr>
          <w:p w14:paraId="1234485C" w14:textId="16D5019A" w:rsidR="000D44A4" w:rsidRPr="00BF1567" w:rsidRDefault="000D44A4" w:rsidP="000D44A4">
            <w:pPr>
              <w:spacing w:line="240" w:lineRule="auto"/>
              <w:rPr>
                <w:rFonts w:asciiTheme="majorHAnsi" w:hAnsiTheme="majorHAnsi"/>
                <w:color w:val="000000" w:themeColor="text1"/>
              </w:rPr>
            </w:pPr>
            <w:r w:rsidRPr="00BF1567">
              <w:rPr>
                <w:rFonts w:asciiTheme="majorHAnsi" w:hAnsiTheme="majorHAnsi"/>
              </w:rPr>
              <w:t>.4461</w:t>
            </w:r>
          </w:p>
        </w:tc>
        <w:tc>
          <w:tcPr>
            <w:tcW w:w="1351" w:type="dxa"/>
            <w:tcBorders>
              <w:left w:val="nil"/>
              <w:bottom w:val="single" w:sz="4" w:space="0" w:color="auto"/>
              <w:right w:val="nil"/>
            </w:tcBorders>
          </w:tcPr>
          <w:p w14:paraId="7AC8A6C4" w14:textId="78075BB2" w:rsidR="000D44A4" w:rsidRPr="00BF1567" w:rsidRDefault="000D44A4" w:rsidP="000D44A4">
            <w:pPr>
              <w:spacing w:line="240" w:lineRule="auto"/>
              <w:rPr>
                <w:rFonts w:asciiTheme="majorHAnsi" w:hAnsiTheme="majorHAnsi"/>
                <w:color w:val="000000" w:themeColor="text1"/>
              </w:rPr>
            </w:pPr>
            <w:r w:rsidRPr="00BF1567">
              <w:rPr>
                <w:rFonts w:asciiTheme="majorHAnsi" w:hAnsiTheme="majorHAnsi"/>
              </w:rPr>
              <w:t>.1684</w:t>
            </w:r>
          </w:p>
        </w:tc>
        <w:tc>
          <w:tcPr>
            <w:tcW w:w="1351" w:type="dxa"/>
            <w:tcBorders>
              <w:left w:val="nil"/>
              <w:bottom w:val="single" w:sz="4" w:space="0" w:color="auto"/>
              <w:right w:val="nil"/>
            </w:tcBorders>
          </w:tcPr>
          <w:p w14:paraId="7EB2B9FD" w14:textId="28B745DF" w:rsidR="000D44A4" w:rsidRPr="00BF1567" w:rsidRDefault="000D44A4" w:rsidP="000D44A4">
            <w:pPr>
              <w:spacing w:line="240" w:lineRule="auto"/>
              <w:rPr>
                <w:rFonts w:asciiTheme="majorHAnsi" w:hAnsiTheme="majorHAnsi"/>
                <w:color w:val="000000" w:themeColor="text1"/>
              </w:rPr>
            </w:pPr>
            <w:r w:rsidRPr="00BF1567">
              <w:rPr>
                <w:rFonts w:asciiTheme="majorHAnsi" w:hAnsiTheme="majorHAnsi"/>
              </w:rPr>
              <w:t>1.9557</w:t>
            </w:r>
          </w:p>
        </w:tc>
      </w:tr>
      <w:tr w:rsidR="000D44A4" w:rsidRPr="00BF1567" w14:paraId="2BF5465A" w14:textId="77777777" w:rsidTr="00652954">
        <w:trPr>
          <w:trHeight w:val="330"/>
        </w:trPr>
        <w:tc>
          <w:tcPr>
            <w:tcW w:w="3192" w:type="dxa"/>
            <w:tcBorders>
              <w:left w:val="nil"/>
              <w:bottom w:val="single" w:sz="4" w:space="0" w:color="auto"/>
              <w:right w:val="nil"/>
            </w:tcBorders>
            <w:shd w:val="clear" w:color="auto" w:fill="auto"/>
            <w:noWrap/>
            <w:vAlign w:val="center"/>
          </w:tcPr>
          <w:p w14:paraId="00F4D91C" w14:textId="77777777" w:rsidR="000D44A4" w:rsidRPr="00BF1567" w:rsidRDefault="000D44A4" w:rsidP="000D44A4">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Eng   </w:t>
            </w:r>
            <w:r w:rsidRPr="00BF1567">
              <w:rPr>
                <w:rFonts w:ascii="Calibri" w:eastAsia="Calibri" w:hAnsi="Calibri" w:cs="Calibri"/>
              </w:rPr>
              <w:t>→</w:t>
            </w:r>
            <w:r w:rsidRPr="00BF1567">
              <w:rPr>
                <w:rFonts w:asciiTheme="majorHAnsi" w:hAnsiTheme="majorHAnsi"/>
              </w:rPr>
              <w:t xml:space="preserve">   SI</w:t>
            </w:r>
          </w:p>
        </w:tc>
        <w:tc>
          <w:tcPr>
            <w:tcW w:w="1366" w:type="dxa"/>
            <w:tcBorders>
              <w:left w:val="nil"/>
              <w:bottom w:val="single" w:sz="4" w:space="0" w:color="auto"/>
              <w:right w:val="nil"/>
            </w:tcBorders>
            <w:shd w:val="clear" w:color="auto" w:fill="auto"/>
            <w:noWrap/>
          </w:tcPr>
          <w:p w14:paraId="4C39CA75" w14:textId="3997EB14" w:rsidR="000D44A4" w:rsidRPr="00BF1567" w:rsidRDefault="000D44A4" w:rsidP="000D44A4">
            <w:pPr>
              <w:spacing w:line="240" w:lineRule="auto"/>
              <w:rPr>
                <w:rFonts w:asciiTheme="majorHAnsi" w:hAnsiTheme="majorHAnsi"/>
              </w:rPr>
            </w:pPr>
            <w:r w:rsidRPr="00BF1567">
              <w:rPr>
                <w:rFonts w:asciiTheme="majorHAnsi" w:hAnsiTheme="majorHAnsi"/>
              </w:rPr>
              <w:t>.5817</w:t>
            </w:r>
          </w:p>
        </w:tc>
        <w:tc>
          <w:tcPr>
            <w:tcW w:w="1236" w:type="dxa"/>
            <w:tcBorders>
              <w:left w:val="nil"/>
              <w:bottom w:val="single" w:sz="4" w:space="0" w:color="auto"/>
              <w:right w:val="nil"/>
            </w:tcBorders>
            <w:shd w:val="clear" w:color="auto" w:fill="auto"/>
            <w:noWrap/>
          </w:tcPr>
          <w:p w14:paraId="6018C8B0" w14:textId="3D2E494A" w:rsidR="000D44A4" w:rsidRPr="00BF1567" w:rsidRDefault="000D44A4" w:rsidP="000D44A4">
            <w:pPr>
              <w:spacing w:line="240" w:lineRule="auto"/>
              <w:rPr>
                <w:rFonts w:asciiTheme="majorHAnsi" w:hAnsiTheme="majorHAnsi"/>
              </w:rPr>
            </w:pPr>
            <w:r w:rsidRPr="00BF1567">
              <w:rPr>
                <w:rFonts w:asciiTheme="majorHAnsi" w:hAnsiTheme="majorHAnsi"/>
              </w:rPr>
              <w:t>.2583</w:t>
            </w:r>
          </w:p>
        </w:tc>
        <w:tc>
          <w:tcPr>
            <w:tcW w:w="1351" w:type="dxa"/>
            <w:tcBorders>
              <w:left w:val="nil"/>
              <w:bottom w:val="single" w:sz="4" w:space="0" w:color="auto"/>
              <w:right w:val="nil"/>
            </w:tcBorders>
          </w:tcPr>
          <w:p w14:paraId="31D7F99B" w14:textId="7A760994" w:rsidR="000D44A4" w:rsidRPr="00BF1567" w:rsidRDefault="000D44A4" w:rsidP="000D44A4">
            <w:pPr>
              <w:spacing w:line="240" w:lineRule="auto"/>
              <w:rPr>
                <w:rFonts w:asciiTheme="majorHAnsi" w:hAnsiTheme="majorHAnsi"/>
              </w:rPr>
            </w:pPr>
            <w:r w:rsidRPr="00BF1567">
              <w:rPr>
                <w:rFonts w:asciiTheme="majorHAnsi" w:hAnsiTheme="majorHAnsi"/>
              </w:rPr>
              <w:t>.1866</w:t>
            </w:r>
          </w:p>
        </w:tc>
        <w:tc>
          <w:tcPr>
            <w:tcW w:w="1351" w:type="dxa"/>
            <w:tcBorders>
              <w:left w:val="nil"/>
              <w:bottom w:val="single" w:sz="4" w:space="0" w:color="auto"/>
              <w:right w:val="nil"/>
            </w:tcBorders>
          </w:tcPr>
          <w:p w14:paraId="458F77D7" w14:textId="570D915A" w:rsidR="000D44A4" w:rsidRPr="00BF1567" w:rsidRDefault="000D44A4" w:rsidP="000D44A4">
            <w:pPr>
              <w:spacing w:line="240" w:lineRule="auto"/>
              <w:rPr>
                <w:rFonts w:asciiTheme="majorHAnsi" w:hAnsiTheme="majorHAnsi"/>
              </w:rPr>
            </w:pPr>
            <w:r w:rsidRPr="00BF1567">
              <w:rPr>
                <w:rFonts w:asciiTheme="majorHAnsi" w:hAnsiTheme="majorHAnsi"/>
              </w:rPr>
              <w:t>1.2432</w:t>
            </w:r>
          </w:p>
        </w:tc>
      </w:tr>
    </w:tbl>
    <w:p w14:paraId="7B98BCF7" w14:textId="77777777" w:rsidR="0090109E" w:rsidRPr="00BF1567" w:rsidRDefault="0090109E" w:rsidP="0090109E">
      <w:pPr>
        <w:rPr>
          <w:rFonts w:asciiTheme="majorHAnsi" w:hAnsiTheme="majorHAnsi"/>
        </w:rPr>
      </w:pPr>
      <w:r w:rsidRPr="00BF1567">
        <w:rPr>
          <w:rFonts w:asciiTheme="majorHAnsi" w:hAnsiTheme="majorHAnsi"/>
          <w:i/>
        </w:rPr>
        <w:t>Note.</w:t>
      </w:r>
      <w:r w:rsidRPr="00BF1567">
        <w:rPr>
          <w:rFonts w:asciiTheme="majorHAnsi" w:hAnsiTheme="majorHAnsi"/>
        </w:rPr>
        <w:t xml:space="preserve"> SI = Sharing intention; Eng = Engagement.</w:t>
      </w:r>
    </w:p>
    <w:p w14:paraId="2D963A81" w14:textId="753B2620" w:rsidR="0090109E" w:rsidRPr="00BF1567" w:rsidRDefault="0090109E" w:rsidP="006C4DFB">
      <w:pPr>
        <w:pStyle w:val="Heading3"/>
      </w:pPr>
      <w:bookmarkStart w:id="137" w:name="_Toc520277704"/>
      <w:r w:rsidRPr="00BF1567">
        <w:t xml:space="preserve">Mediating </w:t>
      </w:r>
      <w:r w:rsidR="001C4ED3" w:rsidRPr="00BF1567">
        <w:t xml:space="preserve">effect of naturalness </w:t>
      </w:r>
      <w:r w:rsidRPr="00BF1567">
        <w:t>(H4c)</w:t>
      </w:r>
      <w:bookmarkEnd w:id="137"/>
    </w:p>
    <w:p w14:paraId="358655AB" w14:textId="2259EA80" w:rsidR="0090109E" w:rsidRPr="00BF1567" w:rsidRDefault="0090109E" w:rsidP="00532E54">
      <w:pPr>
        <w:rPr>
          <w:rFonts w:asciiTheme="majorHAnsi" w:hAnsiTheme="majorHAnsi"/>
        </w:rPr>
      </w:pPr>
      <w:r w:rsidRPr="00BF1567">
        <w:rPr>
          <w:rFonts w:asciiTheme="majorHAnsi" w:hAnsiTheme="majorHAnsi"/>
          <w:color w:val="000000" w:themeColor="text1"/>
        </w:rPr>
        <w:tab/>
        <w:t>No significant mediating effect of naturalness was found on unaided recall, aided recall, purchase intention and sharing intention. Therefore, H4c-i H4c-i</w:t>
      </w:r>
      <w:r w:rsidR="0093077E" w:rsidRPr="00BF1567">
        <w:rPr>
          <w:rFonts w:asciiTheme="majorHAnsi" w:hAnsiTheme="majorHAnsi"/>
          <w:color w:val="000000" w:themeColor="text1"/>
        </w:rPr>
        <w:t>i</w:t>
      </w:r>
      <w:r w:rsidRPr="00BF1567">
        <w:rPr>
          <w:rFonts w:asciiTheme="majorHAnsi" w:hAnsiTheme="majorHAnsi"/>
          <w:color w:val="000000" w:themeColor="text1"/>
        </w:rPr>
        <w:t xml:space="preserve">, </w:t>
      </w:r>
      <w:r w:rsidR="00FE707D" w:rsidRPr="00BF1567">
        <w:rPr>
          <w:rFonts w:asciiTheme="majorHAnsi" w:hAnsiTheme="majorHAnsi"/>
          <w:color w:val="000000" w:themeColor="text1"/>
        </w:rPr>
        <w:t xml:space="preserve">H4c-vi </w:t>
      </w:r>
      <w:r w:rsidRPr="00BF1567">
        <w:rPr>
          <w:rFonts w:asciiTheme="majorHAnsi" w:hAnsiTheme="majorHAnsi"/>
          <w:color w:val="000000" w:themeColor="text1"/>
        </w:rPr>
        <w:t xml:space="preserve">and </w:t>
      </w:r>
      <w:r w:rsidRPr="00BF1567">
        <w:rPr>
          <w:rFonts w:asciiTheme="majorHAnsi" w:hAnsiTheme="majorHAnsi"/>
        </w:rPr>
        <w:t>H4c-v</w:t>
      </w:r>
      <w:r w:rsidR="00FE707D" w:rsidRPr="00BF1567">
        <w:rPr>
          <w:rFonts w:asciiTheme="majorHAnsi" w:hAnsiTheme="majorHAnsi"/>
        </w:rPr>
        <w:t>ii</w:t>
      </w:r>
      <w:r w:rsidRPr="00BF1567">
        <w:rPr>
          <w:rFonts w:asciiTheme="majorHAnsi" w:hAnsiTheme="majorHAnsi"/>
          <w:color w:val="000000" w:themeColor="text1"/>
        </w:rPr>
        <w:t xml:space="preserve"> were </w:t>
      </w:r>
      <w:r w:rsidR="00FE707D" w:rsidRPr="00BF1567">
        <w:rPr>
          <w:rFonts w:asciiTheme="majorHAnsi" w:hAnsiTheme="majorHAnsi"/>
          <w:color w:val="000000" w:themeColor="text1"/>
        </w:rPr>
        <w:t xml:space="preserve">not </w:t>
      </w:r>
      <w:r w:rsidRPr="00BF1567">
        <w:rPr>
          <w:rFonts w:asciiTheme="majorHAnsi" w:hAnsiTheme="majorHAnsi"/>
          <w:color w:val="000000" w:themeColor="text1"/>
        </w:rPr>
        <w:t xml:space="preserve">supported. </w:t>
      </w:r>
    </w:p>
    <w:p w14:paraId="5AC81AEC" w14:textId="49BDC78B" w:rsidR="008170A0" w:rsidRPr="00BF1567" w:rsidRDefault="00D97931" w:rsidP="008170A0">
      <w:pPr>
        <w:ind w:firstLine="720"/>
        <w:rPr>
          <w:rFonts w:asciiTheme="majorHAnsi" w:hAnsiTheme="majorHAnsi"/>
        </w:rPr>
      </w:pPr>
      <w:r w:rsidRPr="00BF1567">
        <w:rPr>
          <w:rFonts w:asciiTheme="majorHAnsi" w:hAnsiTheme="majorHAnsi"/>
        </w:rPr>
        <w:t>The study tested how</w:t>
      </w:r>
      <w:r w:rsidRPr="00BF1567">
        <w:rPr>
          <w:rStyle w:val="Heading3Char"/>
          <w:i w:val="0"/>
        </w:rPr>
        <w:t xml:space="preserve"> </w:t>
      </w:r>
      <w:r w:rsidR="00876AB3" w:rsidRPr="00BF1567">
        <w:rPr>
          <w:rStyle w:val="Heading3Char"/>
          <w:i w:val="0"/>
        </w:rPr>
        <w:t>naturalness</w:t>
      </w:r>
      <w:r w:rsidR="00876AB3" w:rsidRPr="00BF1567">
        <w:rPr>
          <w:rFonts w:asciiTheme="majorHAnsi" w:hAnsiTheme="majorHAnsi"/>
        </w:rPr>
        <w:t xml:space="preserve"> </w:t>
      </w:r>
      <w:r w:rsidRPr="00BF1567">
        <w:rPr>
          <w:rFonts w:asciiTheme="majorHAnsi" w:hAnsiTheme="majorHAnsi"/>
        </w:rPr>
        <w:t xml:space="preserve">mediated the effect of interface type on perceived product knowledge. </w:t>
      </w:r>
      <w:r w:rsidR="0090109E" w:rsidRPr="00BF1567">
        <w:rPr>
          <w:rFonts w:asciiTheme="majorHAnsi" w:hAnsiTheme="majorHAnsi"/>
        </w:rPr>
        <w:t>A significant positive effect of interface type on naturalness was found (</w:t>
      </w:r>
      <w:r w:rsidR="0090109E" w:rsidRPr="00BF1567">
        <w:rPr>
          <w:rFonts w:asciiTheme="majorHAnsi" w:hAnsiTheme="majorHAnsi"/>
          <w:i/>
        </w:rPr>
        <w:t>b</w:t>
      </w:r>
      <w:r w:rsidR="0090109E" w:rsidRPr="00BF1567">
        <w:rPr>
          <w:rFonts w:asciiTheme="majorHAnsi" w:hAnsiTheme="majorHAnsi"/>
        </w:rPr>
        <w:t xml:space="preserve"> = .9416, </w:t>
      </w:r>
      <w:r w:rsidR="0090109E" w:rsidRPr="00BF1567">
        <w:rPr>
          <w:rFonts w:asciiTheme="majorHAnsi" w:hAnsiTheme="majorHAnsi"/>
          <w:i/>
        </w:rPr>
        <w:t>SE</w:t>
      </w:r>
      <w:r w:rsidR="0090109E" w:rsidRPr="00BF1567">
        <w:rPr>
          <w:rFonts w:asciiTheme="majorHAnsi" w:hAnsiTheme="majorHAnsi"/>
        </w:rPr>
        <w:t xml:space="preserve"> = .2111, </w:t>
      </w:r>
      <w:r w:rsidR="008A2B11" w:rsidRPr="00BF1567">
        <w:rPr>
          <w:rFonts w:asciiTheme="majorHAnsi" w:hAnsiTheme="majorHAnsi"/>
          <w:i/>
          <w:color w:val="000000" w:themeColor="text1"/>
        </w:rPr>
        <w:t>p</w:t>
      </w:r>
      <w:r w:rsidR="008A2B11" w:rsidRPr="00BF1567">
        <w:rPr>
          <w:rFonts w:asciiTheme="majorHAnsi" w:hAnsiTheme="majorHAnsi"/>
          <w:color w:val="000000" w:themeColor="text1"/>
        </w:rPr>
        <w:t xml:space="preserve"> &lt; .001</w:t>
      </w:r>
      <w:r w:rsidR="0090109E" w:rsidRPr="00BF1567">
        <w:rPr>
          <w:rFonts w:asciiTheme="majorHAnsi" w:hAnsiTheme="majorHAnsi"/>
        </w:rPr>
        <w:t>). In turn, naturalness positively influenced product knowledge (</w:t>
      </w:r>
      <w:r w:rsidR="0090109E" w:rsidRPr="00BF1567">
        <w:rPr>
          <w:rFonts w:asciiTheme="majorHAnsi" w:hAnsiTheme="majorHAnsi"/>
          <w:i/>
        </w:rPr>
        <w:t>b</w:t>
      </w:r>
      <w:r w:rsidR="0090109E" w:rsidRPr="00BF1567">
        <w:rPr>
          <w:rFonts w:asciiTheme="majorHAnsi" w:hAnsiTheme="majorHAnsi"/>
        </w:rPr>
        <w:t xml:space="preserve"> = .2150, </w:t>
      </w:r>
      <w:r w:rsidR="0090109E" w:rsidRPr="00BF1567">
        <w:rPr>
          <w:rFonts w:asciiTheme="majorHAnsi" w:hAnsiTheme="majorHAnsi"/>
          <w:i/>
        </w:rPr>
        <w:t>SE</w:t>
      </w:r>
      <w:r w:rsidR="0090109E" w:rsidRPr="00BF1567">
        <w:rPr>
          <w:rFonts w:asciiTheme="majorHAnsi" w:hAnsiTheme="majorHAnsi"/>
        </w:rPr>
        <w:t xml:space="preserve"> = .1325, </w:t>
      </w:r>
      <w:r w:rsidR="008A2B11" w:rsidRPr="00BF1567">
        <w:rPr>
          <w:rFonts w:asciiTheme="majorHAnsi" w:hAnsiTheme="majorHAnsi"/>
          <w:i/>
          <w:color w:val="000000" w:themeColor="text1"/>
        </w:rPr>
        <w:t>p</w:t>
      </w:r>
      <w:r w:rsidR="008A2B11" w:rsidRPr="00BF1567">
        <w:rPr>
          <w:rFonts w:asciiTheme="majorHAnsi" w:hAnsiTheme="majorHAnsi"/>
          <w:color w:val="000000" w:themeColor="text1"/>
        </w:rPr>
        <w:t xml:space="preserve"> &gt; .05</w:t>
      </w:r>
      <w:r w:rsidR="0090109E" w:rsidRPr="00BF1567">
        <w:rPr>
          <w:rFonts w:asciiTheme="majorHAnsi" w:hAnsiTheme="majorHAnsi"/>
        </w:rPr>
        <w:t>), although the influence was not significant. Further, the direct effect of interface type on product knowledge was not found (</w:t>
      </w:r>
      <w:r w:rsidR="0090109E" w:rsidRPr="00BF1567">
        <w:rPr>
          <w:rFonts w:asciiTheme="majorHAnsi" w:hAnsiTheme="majorHAnsi"/>
          <w:i/>
        </w:rPr>
        <w:t>b</w:t>
      </w:r>
      <w:r w:rsidR="0090109E" w:rsidRPr="00BF1567">
        <w:rPr>
          <w:rFonts w:asciiTheme="majorHAnsi" w:hAnsiTheme="majorHAnsi"/>
        </w:rPr>
        <w:t xml:space="preserve"> =.2129, </w:t>
      </w:r>
      <w:r w:rsidR="0090109E" w:rsidRPr="00BF1567">
        <w:rPr>
          <w:rFonts w:asciiTheme="majorHAnsi" w:hAnsiTheme="majorHAnsi"/>
          <w:i/>
        </w:rPr>
        <w:t>SE</w:t>
      </w:r>
      <w:r w:rsidR="0090109E" w:rsidRPr="00BF1567">
        <w:rPr>
          <w:rFonts w:asciiTheme="majorHAnsi" w:hAnsiTheme="majorHAnsi"/>
        </w:rPr>
        <w:t xml:space="preserve"> = .2452, 95% </w:t>
      </w:r>
      <w:r w:rsidR="0090109E" w:rsidRPr="00BF1567">
        <w:rPr>
          <w:rFonts w:asciiTheme="majorHAnsi" w:hAnsiTheme="majorHAnsi"/>
          <w:i/>
        </w:rPr>
        <w:t xml:space="preserve">CI </w:t>
      </w:r>
      <w:r w:rsidR="0090109E" w:rsidRPr="00BF1567">
        <w:rPr>
          <w:rFonts w:asciiTheme="majorHAnsi" w:hAnsiTheme="majorHAnsi"/>
        </w:rPr>
        <w:t>= [-.2782, .7041]), a significant positive indirect effect was found (</w:t>
      </w:r>
      <w:r w:rsidR="0090109E" w:rsidRPr="00BF1567">
        <w:rPr>
          <w:rFonts w:asciiTheme="majorHAnsi" w:hAnsiTheme="majorHAnsi"/>
          <w:i/>
        </w:rPr>
        <w:t>b</w:t>
      </w:r>
      <w:r w:rsidR="0090109E" w:rsidRPr="00BF1567">
        <w:rPr>
          <w:rFonts w:asciiTheme="majorHAnsi" w:hAnsiTheme="majorHAnsi"/>
        </w:rPr>
        <w:t xml:space="preserve"> =.2024, </w:t>
      </w:r>
      <w:r w:rsidR="0090109E" w:rsidRPr="00BF1567">
        <w:rPr>
          <w:rFonts w:asciiTheme="majorHAnsi" w:hAnsiTheme="majorHAnsi"/>
          <w:i/>
        </w:rPr>
        <w:t>SE</w:t>
      </w:r>
      <w:r w:rsidR="0090109E" w:rsidRPr="00BF1567">
        <w:rPr>
          <w:rFonts w:asciiTheme="majorHAnsi" w:hAnsiTheme="majorHAnsi"/>
        </w:rPr>
        <w:t xml:space="preserve"> = .1104, 95% </w:t>
      </w:r>
      <w:r w:rsidR="0090109E" w:rsidRPr="00BF1567">
        <w:rPr>
          <w:rFonts w:asciiTheme="majorHAnsi" w:hAnsiTheme="majorHAnsi"/>
          <w:i/>
        </w:rPr>
        <w:t xml:space="preserve">CI </w:t>
      </w:r>
      <w:r w:rsidR="0090109E" w:rsidRPr="00BF1567">
        <w:rPr>
          <w:rFonts w:asciiTheme="majorHAnsi" w:hAnsiTheme="majorHAnsi"/>
        </w:rPr>
        <w:t xml:space="preserve">= [.0031, .4407]). These relationships indicate that </w:t>
      </w:r>
      <w:r w:rsidR="009C10B6" w:rsidRPr="00BF1567">
        <w:rPr>
          <w:rFonts w:asciiTheme="majorHAnsi" w:hAnsiTheme="majorHAnsi"/>
        </w:rPr>
        <w:t xml:space="preserve">the </w:t>
      </w:r>
      <w:r w:rsidR="0090109E" w:rsidRPr="00BF1567">
        <w:rPr>
          <w:rFonts w:asciiTheme="majorHAnsi" w:hAnsiTheme="majorHAnsi"/>
        </w:rPr>
        <w:t xml:space="preserve">VR system generated more naturalness, and in turn </w:t>
      </w:r>
      <w:r w:rsidR="0090109E" w:rsidRPr="00BF1567">
        <w:rPr>
          <w:rFonts w:asciiTheme="majorHAnsi" w:hAnsiTheme="majorHAnsi"/>
        </w:rPr>
        <w:lastRenderedPageBreak/>
        <w:t xml:space="preserve">naturalness led to more favorable product knowledge than </w:t>
      </w:r>
      <w:r w:rsidR="009C10B6" w:rsidRPr="00BF1567">
        <w:rPr>
          <w:rFonts w:asciiTheme="majorHAnsi" w:hAnsiTheme="majorHAnsi"/>
        </w:rPr>
        <w:t xml:space="preserve">the </w:t>
      </w:r>
      <w:r w:rsidR="0090109E" w:rsidRPr="00BF1567">
        <w:rPr>
          <w:rFonts w:asciiTheme="majorHAnsi" w:hAnsiTheme="majorHAnsi"/>
        </w:rPr>
        <w:t>2-D system. Therefore, H4c-</w:t>
      </w:r>
      <w:r w:rsidR="00264A09" w:rsidRPr="00BF1567">
        <w:rPr>
          <w:rFonts w:asciiTheme="majorHAnsi" w:hAnsiTheme="majorHAnsi"/>
        </w:rPr>
        <w:t>iii</w:t>
      </w:r>
      <w:r w:rsidR="0090109E" w:rsidRPr="00BF1567">
        <w:rPr>
          <w:rFonts w:asciiTheme="majorHAnsi" w:hAnsiTheme="majorHAnsi"/>
        </w:rPr>
        <w:t xml:space="preserve"> was supported. </w:t>
      </w:r>
      <w:r w:rsidR="00345480" w:rsidRPr="00BF1567">
        <w:rPr>
          <w:rFonts w:asciiTheme="majorHAnsi" w:hAnsiTheme="majorHAnsi"/>
          <w:color w:val="000000" w:themeColor="text1"/>
        </w:rPr>
        <w:t>See Figure 15 and Table 25</w:t>
      </w:r>
      <w:r w:rsidR="00345480" w:rsidRPr="00BF1567">
        <w:rPr>
          <w:rFonts w:asciiTheme="majorHAnsi" w:hAnsiTheme="majorHAnsi"/>
        </w:rPr>
        <w:t>.</w:t>
      </w:r>
    </w:p>
    <w:p w14:paraId="4B306E7D" w14:textId="77777777"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g">
            <w:drawing>
              <wp:anchor distT="0" distB="0" distL="114300" distR="114300" simplePos="0" relativeHeight="251932672" behindDoc="0" locked="0" layoutInCell="1" allowOverlap="1" wp14:anchorId="19EAE33B" wp14:editId="631C1577">
                <wp:simplePos x="0" y="0"/>
                <wp:positionH relativeFrom="column">
                  <wp:posOffset>-2800</wp:posOffset>
                </wp:positionH>
                <wp:positionV relativeFrom="paragraph">
                  <wp:posOffset>93146</wp:posOffset>
                </wp:positionV>
                <wp:extent cx="5257800" cy="1680210"/>
                <wp:effectExtent l="0" t="0" r="25400" b="2159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g:grpSp>
                        <wpg:cNvPr id="216" name="Group 3"/>
                        <wpg:cNvGrpSpPr>
                          <a:grpSpLocks/>
                        </wpg:cNvGrpSpPr>
                        <wpg:grpSpPr bwMode="auto">
                          <a:xfrm>
                            <a:off x="2649" y="9450"/>
                            <a:ext cx="8280" cy="2646"/>
                            <a:chOff x="2649" y="9450"/>
                            <a:chExt cx="8280" cy="2646"/>
                          </a:xfrm>
                        </wpg:grpSpPr>
                        <wps:wsp>
                          <wps:cNvPr id="239" name="Text Box 5"/>
                          <wps:cNvSpPr txBox="1">
                            <a:spLocks noChangeArrowheads="1"/>
                          </wps:cNvSpPr>
                          <wps:spPr bwMode="auto">
                            <a:xfrm>
                              <a:off x="7903" y="10002"/>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CD8F2" w14:textId="77777777" w:rsidR="00FC135F" w:rsidRPr="00514835" w:rsidRDefault="00FC135F" w:rsidP="0090109E">
                                <w:r>
                                  <w:rPr>
                                    <w:rFonts w:ascii="Times New Roman" w:hAnsi="Times New Roman"/>
                                  </w:rPr>
                                  <w:t>.</w:t>
                                </w:r>
                                <w:r w:rsidRPr="00132B86">
                                  <w:rPr>
                                    <w:rFonts w:ascii="Times New Roman" w:hAnsi="Times New Roman"/>
                                  </w:rPr>
                                  <w:t xml:space="preserve"> </w:t>
                                </w:r>
                                <w:r>
                                  <w:rPr>
                                    <w:rFonts w:ascii="Times New Roman" w:hAnsi="Times New Roman"/>
                                  </w:rPr>
                                  <w:t>2150(1325)</w:t>
                                </w:r>
                              </w:p>
                              <w:p w14:paraId="63DB9886" w14:textId="77777777" w:rsidR="00FC135F" w:rsidRPr="00514835" w:rsidRDefault="00FC135F" w:rsidP="0090109E"/>
                            </w:txbxContent>
                          </wps:txbx>
                          <wps:bodyPr rot="0" vert="horz" wrap="square" lIns="91440" tIns="45720" rIns="91440" bIns="45720" anchor="t" anchorCtr="0" upright="1">
                            <a:noAutofit/>
                          </wps:bodyPr>
                        </wps:wsp>
                        <wpg:grpSp>
                          <wpg:cNvPr id="275" name="Group 6"/>
                          <wpg:cNvGrpSpPr>
                            <a:grpSpLocks/>
                          </wpg:cNvGrpSpPr>
                          <wpg:grpSpPr bwMode="auto">
                            <a:xfrm>
                              <a:off x="2649" y="9450"/>
                              <a:ext cx="8280" cy="2646"/>
                              <a:chOff x="2304" y="9450"/>
                              <a:chExt cx="8280" cy="2646"/>
                            </a:xfrm>
                          </wpg:grpSpPr>
                          <wps:wsp>
                            <wps:cNvPr id="276"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7739FF" w14:textId="77777777" w:rsidR="00FC135F" w:rsidRDefault="00FC135F" w:rsidP="0090109E">
                                  <w:pPr>
                                    <w:jc w:val="center"/>
                                  </w:pPr>
                                  <w:r>
                                    <w:t>Interface type</w:t>
                                  </w:r>
                                </w:p>
                              </w:txbxContent>
                            </wps:txbx>
                            <wps:bodyPr rot="0" vert="horz" wrap="square" lIns="91440" tIns="45720" rIns="91440" bIns="45720" anchor="t" anchorCtr="0" upright="1">
                              <a:noAutofit/>
                            </wps:bodyPr>
                          </wps:wsp>
                          <wps:wsp>
                            <wps:cNvPr id="277"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F8EC5D" w14:textId="77777777" w:rsidR="00FC135F" w:rsidRDefault="00FC135F" w:rsidP="0090109E">
                                  <w:pPr>
                                    <w:spacing w:line="240" w:lineRule="auto"/>
                                    <w:jc w:val="center"/>
                                  </w:pPr>
                                  <w:r>
                                    <w:t>Product knowledge</w:t>
                                  </w:r>
                                </w:p>
                              </w:txbxContent>
                            </wps:txbx>
                            <wps:bodyPr rot="0" vert="horz" wrap="square" lIns="91440" tIns="45720" rIns="91440" bIns="45720" anchor="t" anchorCtr="0" upright="1">
                              <a:noAutofit/>
                            </wps:bodyPr>
                          </wps:wsp>
                          <wps:wsp>
                            <wps:cNvPr id="278"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908806" w14:textId="77777777" w:rsidR="00FC135F" w:rsidRDefault="00FC135F" w:rsidP="0090109E">
                                  <w:pPr>
                                    <w:spacing w:line="240" w:lineRule="auto"/>
                                    <w:jc w:val="center"/>
                                  </w:pPr>
                                  <w:r w:rsidRPr="00512BB2">
                                    <w:rPr>
                                      <w:rFonts w:ascii="Times New Roman" w:hAnsi="Times New Roman"/>
                                    </w:rPr>
                                    <w:t>Naturalness</w:t>
                                  </w:r>
                                  <w:r>
                                    <w:rPr>
                                      <w:rFonts w:ascii="Times New Roman" w:hAnsi="Times New Roman"/>
                                    </w:rPr>
                                    <w:t xml:space="preserve">  </w:t>
                                  </w:r>
                                </w:p>
                              </w:txbxContent>
                            </wps:txbx>
                            <wps:bodyPr rot="0" vert="horz" wrap="square" lIns="91440" tIns="45720" rIns="91440" bIns="45720" anchor="t" anchorCtr="0" upright="1">
                              <a:noAutofit/>
                            </wps:bodyPr>
                          </wps:wsp>
                          <wps:wsp>
                            <wps:cNvPr id="279"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0"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1"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282" name="Text Box 13"/>
                        <wps:cNvSpPr txBox="1">
                          <a:spLocks noChangeArrowheads="1"/>
                        </wps:cNvSpPr>
                        <wps:spPr bwMode="auto">
                          <a:xfrm>
                            <a:off x="5889" y="11016"/>
                            <a:ext cx="1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F18A9" w14:textId="77777777" w:rsidR="00FC135F" w:rsidRPr="00514835" w:rsidRDefault="00FC135F" w:rsidP="0090109E">
                              <w:pPr>
                                <w:jc w:val="center"/>
                              </w:pPr>
                              <w:r>
                                <w:rPr>
                                  <w:rFonts w:ascii="Times New Roman" w:hAnsi="Times New Roman"/>
                                </w:rPr>
                                <w:t>n. s.</w:t>
                              </w:r>
                            </w:p>
                            <w:p w14:paraId="2F21D400" w14:textId="77777777" w:rsidR="00FC135F" w:rsidRPr="00514835" w:rsidRDefault="00FC135F" w:rsidP="0090109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EAE33B" id="Group 159" o:spid="_x0000_s1155" style="position:absolute;margin-left:-.2pt;margin-top:7.35pt;width:414pt;height:132.3pt;z-index:251932672"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">
                <v:group id="_x0000_s1156" style="position:absolute;left:2649;top:9450;width:8280;height:2646" coordorigin="2649,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Text Box 5" o:spid="_x0000_s1157" type="#_x0000_t202" style="position:absolute;left:7903;top:10002;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" filled="f" stroked="f">
                    <v:textbox>
                      <w:txbxContent>
                        <w:p w14:paraId="2CBCD8F2" w14:textId="77777777" w:rsidR="00FC135F" w:rsidRPr="00514835" w:rsidRDefault="00FC135F" w:rsidP="0090109E">
                          <w:r>
                            <w:rPr>
                              <w:rFonts w:ascii="Times New Roman" w:hAnsi="Times New Roman"/>
                            </w:rPr>
                            <w:t>.</w:t>
                          </w:r>
                          <w:r w:rsidRPr="00132B86">
                            <w:rPr>
                              <w:rFonts w:ascii="Times New Roman" w:hAnsi="Times New Roman"/>
                            </w:rPr>
                            <w:t xml:space="preserve"> </w:t>
                          </w:r>
                          <w:r>
                            <w:rPr>
                              <w:rFonts w:ascii="Times New Roman" w:hAnsi="Times New Roman"/>
                            </w:rPr>
                            <w:t>2150(1325)</w:t>
                          </w:r>
                        </w:p>
                        <w:p w14:paraId="63DB9886" w14:textId="77777777" w:rsidR="00FC135F" w:rsidRPr="00514835" w:rsidRDefault="00FC135F" w:rsidP="0090109E"/>
                      </w:txbxContent>
                    </v:textbox>
                  </v:shape>
                  <v:group id="_x0000_s1158"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rect id="_x0000_s1159"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" filled="f">
                      <v:textbox>
                        <w:txbxContent>
                          <w:p w14:paraId="7A7739FF" w14:textId="77777777" w:rsidR="00FC135F" w:rsidRDefault="00FC135F" w:rsidP="0090109E">
                            <w:pPr>
                              <w:jc w:val="center"/>
                            </w:pPr>
                            <w:r>
                              <w:t>Interface type</w:t>
                            </w:r>
                          </w:p>
                        </w:txbxContent>
                      </v:textbox>
                    </v:rect>
                    <v:rect id="Rectangle 8" o:spid="_x0000_s1160"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" filled="f">
                      <v:textbox>
                        <w:txbxContent>
                          <w:p w14:paraId="4AF8EC5D" w14:textId="77777777" w:rsidR="00FC135F" w:rsidRDefault="00FC135F" w:rsidP="0090109E">
                            <w:pPr>
                              <w:spacing w:line="240" w:lineRule="auto"/>
                              <w:jc w:val="center"/>
                            </w:pPr>
                            <w:r>
                              <w:t>Product knowledge</w:t>
                            </w:r>
                          </w:p>
                        </w:txbxContent>
                      </v:textbox>
                    </v:rect>
                    <v:rect id="Rectangle 9" o:spid="_x0000_s1161"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" filled="f">
                      <v:textbox>
                        <w:txbxContent>
                          <w:p w14:paraId="4A908806" w14:textId="77777777" w:rsidR="00FC135F" w:rsidRDefault="00FC135F" w:rsidP="0090109E">
                            <w:pPr>
                              <w:spacing w:line="240" w:lineRule="auto"/>
                              <w:jc w:val="center"/>
                            </w:pPr>
                            <w:r w:rsidRPr="00512BB2">
                              <w:rPr>
                                <w:rFonts w:ascii="Times New Roman" w:hAnsi="Times New Roman"/>
                              </w:rPr>
                              <w:t>Naturalness</w:t>
                            </w:r>
                            <w:r>
                              <w:rPr>
                                <w:rFonts w:ascii="Times New Roman" w:hAnsi="Times New Roman"/>
                              </w:rPr>
                              <w:t xml:space="preserve">  </w:t>
                            </w:r>
                          </w:p>
                        </w:txbxContent>
                      </v:textbox>
                    </v:rect>
                    <v:shape id="AutoShape 10" o:spid="_x0000_s1162"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">
                      <v:stroke endarrow="block"/>
                    </v:shape>
                    <v:shape id="AutoShape 11" o:spid="_x0000_s1163"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">
                      <v:stroke endarrow="block"/>
                    </v:shape>
                    <v:shape id="AutoShape 12" o:spid="_x0000_s1164"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">
                      <v:stroke endarrow="block"/>
                    </v:shape>
                  </v:group>
                </v:group>
                <v:shape id="_x0000_s1165" type="#_x0000_t202" style="position:absolute;left:5889;top:11016;width:17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" filled="f" stroked="f">
                  <v:textbox>
                    <w:txbxContent>
                      <w:p w14:paraId="25BF18A9" w14:textId="77777777" w:rsidR="00FC135F" w:rsidRPr="00514835" w:rsidRDefault="00FC135F" w:rsidP="0090109E">
                        <w:pPr>
                          <w:jc w:val="center"/>
                        </w:pPr>
                        <w:r>
                          <w:rPr>
                            <w:rFonts w:ascii="Times New Roman" w:hAnsi="Times New Roman"/>
                          </w:rPr>
                          <w:t>n. s.</w:t>
                        </w:r>
                      </w:p>
                      <w:p w14:paraId="2F21D400" w14:textId="77777777" w:rsidR="00FC135F" w:rsidRPr="00514835" w:rsidRDefault="00FC135F" w:rsidP="0090109E"/>
                    </w:txbxContent>
                  </v:textbox>
                </v:shape>
              </v:group>
            </w:pict>
          </mc:Fallback>
        </mc:AlternateContent>
      </w:r>
    </w:p>
    <w:p w14:paraId="1C0B918C" w14:textId="77777777"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34720" behindDoc="0" locked="0" layoutInCell="1" allowOverlap="1" wp14:anchorId="47705790" wp14:editId="3BDC0747">
                <wp:simplePos x="0" y="0"/>
                <wp:positionH relativeFrom="column">
                  <wp:posOffset>682179</wp:posOffset>
                </wp:positionH>
                <wp:positionV relativeFrom="paragraph">
                  <wp:posOffset>104115</wp:posOffset>
                </wp:positionV>
                <wp:extent cx="1543050" cy="342900"/>
                <wp:effectExtent l="0" t="0" r="0" b="0"/>
                <wp:wrapNone/>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EDE37" w14:textId="77777777" w:rsidR="00FC135F" w:rsidRPr="000B5C7A" w:rsidRDefault="00FC135F" w:rsidP="0090109E">
                            <w:pPr>
                              <w:rPr>
                                <w:vertAlign w:val="superscript"/>
                              </w:rPr>
                            </w:pPr>
                            <w:r>
                              <w:rPr>
                                <w:rFonts w:ascii="Times New Roman" w:hAnsi="Times New Roman"/>
                              </w:rPr>
                              <w:t>.9416(</w:t>
                            </w:r>
                            <w:r w:rsidRPr="004367F0">
                              <w:rPr>
                                <w:rFonts w:ascii="Times New Roman" w:hAnsi="Times New Roman"/>
                              </w:rPr>
                              <w:t>.</w:t>
                            </w:r>
                            <w:r>
                              <w:rPr>
                                <w:rFonts w:ascii="Times New Roman" w:hAnsi="Times New Roman"/>
                              </w:rPr>
                              <w:t>2111)</w:t>
                            </w:r>
                            <w:r>
                              <w:rPr>
                                <w:rFonts w:ascii="Times New Roman" w:hAnsi="Times New Roman"/>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47705790" id="_x0000_s1166" type="#_x0000_t202" style="position:absolute;margin-left:53.7pt;margin-top:8.2pt;width:121.5pt;height:27pt;z-index:25193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15YuwIAAMM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" filled="f" stroked="f">
                <v:textbox>
                  <w:txbxContent>
                    <w:p w14:paraId="3FCEDE37" w14:textId="77777777" w:rsidR="00FC135F" w:rsidRPr="000B5C7A" w:rsidRDefault="00FC135F" w:rsidP="0090109E">
                      <w:pPr>
                        <w:rPr>
                          <w:vertAlign w:val="superscript"/>
                        </w:rPr>
                      </w:pPr>
                      <w:r>
                        <w:rPr>
                          <w:rFonts w:ascii="Times New Roman" w:hAnsi="Times New Roman"/>
                        </w:rPr>
                        <w:t>.9416(</w:t>
                      </w:r>
                      <w:r w:rsidRPr="004367F0">
                        <w:rPr>
                          <w:rFonts w:ascii="Times New Roman" w:hAnsi="Times New Roman"/>
                        </w:rPr>
                        <w:t>.</w:t>
                      </w:r>
                      <w:r>
                        <w:rPr>
                          <w:rFonts w:ascii="Times New Roman" w:hAnsi="Times New Roman"/>
                        </w:rPr>
                        <w:t>2111)</w:t>
                      </w:r>
                      <w:r>
                        <w:rPr>
                          <w:rFonts w:ascii="Times New Roman" w:hAnsi="Times New Roman"/>
                          <w:vertAlign w:val="superscript"/>
                        </w:rPr>
                        <w:t>***</w:t>
                      </w:r>
                    </w:p>
                  </w:txbxContent>
                </v:textbox>
              </v:shape>
            </w:pict>
          </mc:Fallback>
        </mc:AlternateContent>
      </w:r>
    </w:p>
    <w:p w14:paraId="02DB5D10" w14:textId="77777777" w:rsidR="0090109E" w:rsidRPr="00BF1567" w:rsidRDefault="0090109E" w:rsidP="0090109E">
      <w:pPr>
        <w:rPr>
          <w:rFonts w:asciiTheme="majorHAnsi" w:hAnsiTheme="majorHAnsi"/>
        </w:rPr>
      </w:pPr>
    </w:p>
    <w:p w14:paraId="348DE0F1" w14:textId="77777777" w:rsidR="0090109E" w:rsidRPr="00BF1567" w:rsidRDefault="0090109E" w:rsidP="0090109E">
      <w:pPr>
        <w:rPr>
          <w:rFonts w:asciiTheme="majorHAnsi" w:hAnsiTheme="majorHAnsi"/>
          <w:i/>
          <w:iCs/>
          <w:highlight w:val="yellow"/>
        </w:rPr>
      </w:pPr>
    </w:p>
    <w:p w14:paraId="41FB44E3" w14:textId="77777777" w:rsidR="0090109E" w:rsidRPr="00BF1567" w:rsidRDefault="0090109E" w:rsidP="0090109E">
      <w:pPr>
        <w:rPr>
          <w:rFonts w:asciiTheme="majorHAnsi" w:hAnsiTheme="majorHAnsi"/>
          <w:highlight w:val="yellow"/>
        </w:rPr>
      </w:pPr>
    </w:p>
    <w:p w14:paraId="5F8E7FF2" w14:textId="77777777" w:rsidR="0090109E" w:rsidRPr="00BF1567" w:rsidRDefault="0090109E" w:rsidP="0090109E">
      <w:pPr>
        <w:spacing w:line="240" w:lineRule="auto"/>
        <w:rPr>
          <w:rFonts w:asciiTheme="majorHAnsi" w:hAnsiTheme="majorHAnsi"/>
          <w:i/>
          <w:iCs/>
          <w:highlight w:val="yellow"/>
        </w:rPr>
      </w:pPr>
      <w:r w:rsidRPr="00BF1567">
        <w:rPr>
          <w:rFonts w:asciiTheme="majorHAnsi" w:hAnsiTheme="majorHAnsi"/>
          <w:noProof/>
          <w:lang w:bidi="ar-SA"/>
        </w:rPr>
        <mc:AlternateContent>
          <mc:Choice Requires="wps">
            <w:drawing>
              <wp:anchor distT="0" distB="0" distL="114300" distR="114300" simplePos="0" relativeHeight="251933696" behindDoc="0" locked="0" layoutInCell="1" allowOverlap="1" wp14:anchorId="03101214" wp14:editId="1A92303B">
                <wp:simplePos x="0" y="0"/>
                <wp:positionH relativeFrom="column">
                  <wp:posOffset>-1270</wp:posOffset>
                </wp:positionH>
                <wp:positionV relativeFrom="paragraph">
                  <wp:posOffset>162560</wp:posOffset>
                </wp:positionV>
                <wp:extent cx="5257800" cy="175895"/>
                <wp:effectExtent l="0" t="0" r="0" b="0"/>
                <wp:wrapThrough wrapText="bothSides">
                  <wp:wrapPolygon edited="0">
                    <wp:start x="0" y="0"/>
                    <wp:lineTo x="0" y="0"/>
                    <wp:lineTo x="0" y="0"/>
                  </wp:wrapPolygon>
                </wp:wrapThrough>
                <wp:docPr id="284" name="Text Box 284"/>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7E2FB221" w14:textId="40E2067E" w:rsidR="00FC135F" w:rsidRPr="00B57889" w:rsidRDefault="00FC135F" w:rsidP="0090109E">
                            <w:pPr>
                              <w:pStyle w:val="Caption"/>
                              <w:rPr>
                                <w:rFonts w:ascii="Times New Roman" w:hAnsi="Times New Roman"/>
                                <w:b w:val="0"/>
                                <w:noProof/>
                              </w:rPr>
                            </w:pPr>
                            <w:bookmarkStart w:id="138" w:name="_Toc520277855"/>
                            <w:r w:rsidRPr="00B57889">
                              <w:rPr>
                                <w:b w:val="0"/>
                                <w:i/>
                              </w:rPr>
                              <w:t xml:space="preserve">Figure </w:t>
                            </w:r>
                            <w:r w:rsidRPr="00B57889">
                              <w:rPr>
                                <w:b w:val="0"/>
                                <w:i/>
                              </w:rPr>
                              <w:fldChar w:fldCharType="begin"/>
                            </w:r>
                            <w:r w:rsidRPr="00B57889">
                              <w:rPr>
                                <w:b w:val="0"/>
                                <w:i/>
                              </w:rPr>
                              <w:instrText xml:space="preserve"> SEQ Figure \* ARABIC </w:instrText>
                            </w:r>
                            <w:r w:rsidRPr="00B57889">
                              <w:rPr>
                                <w:b w:val="0"/>
                                <w:i/>
                              </w:rPr>
                              <w:fldChar w:fldCharType="separate"/>
                            </w:r>
                            <w:r>
                              <w:rPr>
                                <w:b w:val="0"/>
                                <w:i/>
                                <w:noProof/>
                              </w:rPr>
                              <w:t>15</w:t>
                            </w:r>
                            <w:r w:rsidRPr="00B57889">
                              <w:rPr>
                                <w:b w:val="0"/>
                                <w:i/>
                              </w:rPr>
                              <w:fldChar w:fldCharType="end"/>
                            </w:r>
                            <w:r>
                              <w:rPr>
                                <w:rFonts w:ascii="Times New Roman" w:hAnsi="Times New Roman"/>
                                <w:b w:val="0"/>
                              </w:rPr>
                              <w:t xml:space="preserve">. </w:t>
                            </w:r>
                            <w:r w:rsidRPr="00B57889">
                              <w:rPr>
                                <w:rFonts w:ascii="Times New Roman" w:hAnsi="Times New Roman"/>
                                <w:b w:val="0"/>
                              </w:rPr>
                              <w:t xml:space="preserve">Direct and indirect effects of interface type on </w:t>
                            </w:r>
                            <w:r w:rsidRPr="00132B86">
                              <w:rPr>
                                <w:b w:val="0"/>
                              </w:rPr>
                              <w:t>product knowledge</w:t>
                            </w:r>
                            <w:bookmarkEnd w:id="1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101214" id="Text Box 284" o:spid="_x0000_s1167" type="#_x0000_t202" style="position:absolute;margin-left:-.1pt;margin-top:12.8pt;width:414pt;height:13.85pt;z-index:25193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" stroked="f">
                <v:textbox style="mso-fit-shape-to-text:t" inset="0,0,0,0">
                  <w:txbxContent>
                    <w:p w14:paraId="7E2FB221" w14:textId="40E2067E" w:rsidR="00FC135F" w:rsidRPr="00B57889" w:rsidRDefault="00FC135F" w:rsidP="0090109E">
                      <w:pPr>
                        <w:pStyle w:val="Caption"/>
                        <w:rPr>
                          <w:rFonts w:ascii="Times New Roman" w:hAnsi="Times New Roman"/>
                          <w:b w:val="0"/>
                          <w:noProof/>
                        </w:rPr>
                      </w:pPr>
                      <w:bookmarkStart w:id="139" w:name="_Toc520277855"/>
                      <w:r w:rsidRPr="00B57889">
                        <w:rPr>
                          <w:b w:val="0"/>
                          <w:i/>
                        </w:rPr>
                        <w:t xml:space="preserve">Figure </w:t>
                      </w:r>
                      <w:r w:rsidRPr="00B57889">
                        <w:rPr>
                          <w:b w:val="0"/>
                          <w:i/>
                        </w:rPr>
                        <w:fldChar w:fldCharType="begin"/>
                      </w:r>
                      <w:r w:rsidRPr="00B57889">
                        <w:rPr>
                          <w:b w:val="0"/>
                          <w:i/>
                        </w:rPr>
                        <w:instrText xml:space="preserve"> SEQ Figure \* ARABIC </w:instrText>
                      </w:r>
                      <w:r w:rsidRPr="00B57889">
                        <w:rPr>
                          <w:b w:val="0"/>
                          <w:i/>
                        </w:rPr>
                        <w:fldChar w:fldCharType="separate"/>
                      </w:r>
                      <w:r>
                        <w:rPr>
                          <w:b w:val="0"/>
                          <w:i/>
                          <w:noProof/>
                        </w:rPr>
                        <w:t>15</w:t>
                      </w:r>
                      <w:r w:rsidRPr="00B57889">
                        <w:rPr>
                          <w:b w:val="0"/>
                          <w:i/>
                        </w:rPr>
                        <w:fldChar w:fldCharType="end"/>
                      </w:r>
                      <w:r>
                        <w:rPr>
                          <w:rFonts w:ascii="Times New Roman" w:hAnsi="Times New Roman"/>
                          <w:b w:val="0"/>
                        </w:rPr>
                        <w:t xml:space="preserve">. </w:t>
                      </w:r>
                      <w:r w:rsidRPr="00B57889">
                        <w:rPr>
                          <w:rFonts w:ascii="Times New Roman" w:hAnsi="Times New Roman"/>
                          <w:b w:val="0"/>
                        </w:rPr>
                        <w:t xml:space="preserve">Direct and indirect effects of interface type on </w:t>
                      </w:r>
                      <w:r w:rsidRPr="00132B86">
                        <w:rPr>
                          <w:b w:val="0"/>
                        </w:rPr>
                        <w:t>product knowledge</w:t>
                      </w:r>
                      <w:bookmarkEnd w:id="139"/>
                    </w:p>
                  </w:txbxContent>
                </v:textbox>
                <w10:wrap type="through"/>
              </v:shape>
            </w:pict>
          </mc:Fallback>
        </mc:AlternateContent>
      </w:r>
    </w:p>
    <w:p w14:paraId="78CF4BB1" w14:textId="77777777" w:rsidR="0090109E" w:rsidRPr="00BF1567" w:rsidRDefault="0090109E" w:rsidP="0090109E">
      <w:pPr>
        <w:rPr>
          <w:rFonts w:asciiTheme="majorHAnsi" w:hAnsiTheme="majorHAnsi"/>
          <w:vertAlign w:val="superscript"/>
        </w:rPr>
      </w:pPr>
      <w:r w:rsidRPr="00BF1567">
        <w:rPr>
          <w:rFonts w:asciiTheme="majorHAnsi" w:hAnsiTheme="majorHAnsi"/>
          <w:vertAlign w:val="superscript"/>
        </w:rPr>
        <w:t>**</w:t>
      </w:r>
    </w:p>
    <w:p w14:paraId="696904F9" w14:textId="37E77F79" w:rsidR="0090109E" w:rsidRPr="00BF1567" w:rsidRDefault="006609C8" w:rsidP="0090109E">
      <w:pPr>
        <w:rPr>
          <w:rFonts w:asciiTheme="majorHAnsi" w:hAnsiTheme="majorHAnsi"/>
          <w:vertAlign w:val="superscript"/>
        </w:rPr>
      </w:pPr>
      <w:r w:rsidRPr="00BF1567">
        <w:rPr>
          <w:rFonts w:asciiTheme="majorHAnsi" w:hAnsiTheme="majorHAnsi"/>
          <w:vertAlign w:val="superscript"/>
        </w:rPr>
        <w:t>**</w:t>
      </w:r>
      <w:r w:rsidR="0090109E" w:rsidRPr="00BF1567">
        <w:rPr>
          <w:rFonts w:asciiTheme="majorHAnsi" w:hAnsiTheme="majorHAnsi"/>
          <w:vertAlign w:val="superscript"/>
        </w:rPr>
        <w:t>*</w:t>
      </w:r>
      <w:r w:rsidR="0090109E" w:rsidRPr="00BF1567">
        <w:rPr>
          <w:rFonts w:asciiTheme="majorHAnsi" w:hAnsiTheme="majorHAnsi"/>
          <w:i/>
        </w:rPr>
        <w:t xml:space="preserve">p </w:t>
      </w:r>
      <w:r w:rsidR="0090109E" w:rsidRPr="00BF1567">
        <w:rPr>
          <w:rFonts w:asciiTheme="majorHAnsi" w:hAnsiTheme="majorHAnsi"/>
        </w:rPr>
        <w:t>&lt; .001</w:t>
      </w:r>
    </w:p>
    <w:p w14:paraId="58CCD8F1" w14:textId="7C250EFB" w:rsidR="00FF5904" w:rsidRPr="00BF1567" w:rsidRDefault="00FF5904" w:rsidP="00FF5904">
      <w:pPr>
        <w:pStyle w:val="Caption"/>
        <w:keepNext/>
        <w:rPr>
          <w:rFonts w:asciiTheme="majorHAnsi" w:hAnsiTheme="majorHAnsi"/>
          <w:b w:val="0"/>
        </w:rPr>
      </w:pPr>
      <w:bookmarkStart w:id="140" w:name="_Toc520277796"/>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25</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color w:val="000000" w:themeColor="text1"/>
        </w:rPr>
        <w:t>Product Knowledge</w:t>
      </w:r>
      <w:bookmarkEnd w:id="140"/>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089"/>
        <w:gridCol w:w="878"/>
      </w:tblGrid>
      <w:tr w:rsidR="0090109E" w:rsidRPr="00BF1567" w14:paraId="0E196470" w14:textId="77777777" w:rsidTr="00A46559">
        <w:trPr>
          <w:trHeight w:val="353"/>
        </w:trPr>
        <w:tc>
          <w:tcPr>
            <w:tcW w:w="3613" w:type="dxa"/>
            <w:vMerge w:val="restart"/>
            <w:tcBorders>
              <w:top w:val="single" w:sz="4" w:space="0" w:color="auto"/>
              <w:left w:val="nil"/>
              <w:right w:val="nil"/>
            </w:tcBorders>
            <w:shd w:val="clear" w:color="auto" w:fill="auto"/>
            <w:noWrap/>
            <w:vAlign w:val="center"/>
            <w:hideMark/>
          </w:tcPr>
          <w:p w14:paraId="7CF0A722"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3748CC06"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0" w:type="dxa"/>
            <w:vMerge w:val="restart"/>
            <w:tcBorders>
              <w:top w:val="single" w:sz="4" w:space="0" w:color="auto"/>
              <w:left w:val="nil"/>
              <w:right w:val="nil"/>
            </w:tcBorders>
            <w:shd w:val="clear" w:color="auto" w:fill="auto"/>
            <w:noWrap/>
            <w:vAlign w:val="center"/>
            <w:hideMark/>
          </w:tcPr>
          <w:p w14:paraId="7EC7C1A4" w14:textId="77777777" w:rsidR="0090109E" w:rsidRPr="00BF1567" w:rsidRDefault="0090109E" w:rsidP="00A46559">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967" w:type="dxa"/>
            <w:gridSpan w:val="2"/>
            <w:tcBorders>
              <w:top w:val="single" w:sz="4" w:space="0" w:color="auto"/>
              <w:left w:val="nil"/>
              <w:bottom w:val="single" w:sz="4" w:space="0" w:color="auto"/>
              <w:right w:val="nil"/>
            </w:tcBorders>
            <w:vAlign w:val="center"/>
          </w:tcPr>
          <w:p w14:paraId="505CAB03"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90109E" w:rsidRPr="00BF1567" w14:paraId="5DD7333E" w14:textId="77777777" w:rsidTr="00A46559">
        <w:trPr>
          <w:trHeight w:val="335"/>
        </w:trPr>
        <w:tc>
          <w:tcPr>
            <w:tcW w:w="3613" w:type="dxa"/>
            <w:vMerge/>
            <w:tcBorders>
              <w:left w:val="nil"/>
              <w:bottom w:val="single" w:sz="4" w:space="0" w:color="auto"/>
              <w:right w:val="nil"/>
            </w:tcBorders>
            <w:shd w:val="clear" w:color="auto" w:fill="auto"/>
            <w:noWrap/>
            <w:vAlign w:val="center"/>
          </w:tcPr>
          <w:p w14:paraId="7F2EE810" w14:textId="77777777" w:rsidR="0090109E" w:rsidRPr="00BF1567" w:rsidRDefault="0090109E" w:rsidP="00A46559">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4589A3AD" w14:textId="77777777" w:rsidR="0090109E" w:rsidRPr="00BF1567" w:rsidRDefault="0090109E" w:rsidP="00A46559">
            <w:pPr>
              <w:spacing w:line="240" w:lineRule="auto"/>
              <w:rPr>
                <w:rFonts w:asciiTheme="majorHAnsi" w:hAnsiTheme="majorHAnsi"/>
                <w:color w:val="000000" w:themeColor="text1"/>
              </w:rPr>
            </w:pPr>
          </w:p>
        </w:tc>
        <w:tc>
          <w:tcPr>
            <w:tcW w:w="1170" w:type="dxa"/>
            <w:vMerge/>
            <w:tcBorders>
              <w:left w:val="nil"/>
              <w:bottom w:val="single" w:sz="4" w:space="0" w:color="auto"/>
              <w:right w:val="nil"/>
            </w:tcBorders>
            <w:shd w:val="clear" w:color="auto" w:fill="auto"/>
            <w:noWrap/>
            <w:vAlign w:val="center"/>
          </w:tcPr>
          <w:p w14:paraId="4C58F30C" w14:textId="77777777" w:rsidR="0090109E" w:rsidRPr="00BF1567" w:rsidRDefault="0090109E" w:rsidP="00A46559">
            <w:pPr>
              <w:spacing w:line="240" w:lineRule="auto"/>
              <w:rPr>
                <w:rFonts w:asciiTheme="majorHAnsi" w:hAnsiTheme="majorHAnsi"/>
                <w:i/>
                <w:color w:val="000000" w:themeColor="text1"/>
              </w:rPr>
            </w:pPr>
          </w:p>
        </w:tc>
        <w:tc>
          <w:tcPr>
            <w:tcW w:w="1089" w:type="dxa"/>
            <w:tcBorders>
              <w:top w:val="single" w:sz="4" w:space="0" w:color="auto"/>
              <w:left w:val="nil"/>
              <w:bottom w:val="single" w:sz="4" w:space="0" w:color="auto"/>
              <w:right w:val="nil"/>
            </w:tcBorders>
            <w:vAlign w:val="center"/>
          </w:tcPr>
          <w:p w14:paraId="0B70ECFA"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878" w:type="dxa"/>
            <w:tcBorders>
              <w:top w:val="single" w:sz="4" w:space="0" w:color="auto"/>
              <w:left w:val="nil"/>
              <w:bottom w:val="single" w:sz="4" w:space="0" w:color="auto"/>
              <w:right w:val="nil"/>
            </w:tcBorders>
            <w:vAlign w:val="center"/>
          </w:tcPr>
          <w:p w14:paraId="063FEF97"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90109E" w:rsidRPr="00BF1567" w14:paraId="42D7482E" w14:textId="77777777" w:rsidTr="00A46559">
        <w:trPr>
          <w:trHeight w:val="330"/>
        </w:trPr>
        <w:tc>
          <w:tcPr>
            <w:tcW w:w="3613" w:type="dxa"/>
            <w:tcBorders>
              <w:left w:val="nil"/>
              <w:bottom w:val="single" w:sz="4" w:space="0" w:color="auto"/>
              <w:right w:val="nil"/>
            </w:tcBorders>
            <w:shd w:val="clear" w:color="auto" w:fill="auto"/>
            <w:noWrap/>
            <w:vAlign w:val="center"/>
          </w:tcPr>
          <w:p w14:paraId="23D5C4FD"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 xml:space="preserve">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PK</w:t>
            </w:r>
          </w:p>
        </w:tc>
        <w:tc>
          <w:tcPr>
            <w:tcW w:w="1530" w:type="dxa"/>
            <w:tcBorders>
              <w:left w:val="nil"/>
              <w:bottom w:val="single" w:sz="4" w:space="0" w:color="auto"/>
              <w:right w:val="nil"/>
            </w:tcBorders>
            <w:shd w:val="clear" w:color="auto" w:fill="auto"/>
            <w:noWrap/>
          </w:tcPr>
          <w:p w14:paraId="5AF2F43A"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 xml:space="preserve">.2129 </w:t>
            </w:r>
          </w:p>
        </w:tc>
        <w:tc>
          <w:tcPr>
            <w:tcW w:w="1170" w:type="dxa"/>
            <w:tcBorders>
              <w:left w:val="nil"/>
              <w:bottom w:val="single" w:sz="4" w:space="0" w:color="auto"/>
              <w:right w:val="nil"/>
            </w:tcBorders>
            <w:shd w:val="clear" w:color="auto" w:fill="auto"/>
            <w:noWrap/>
          </w:tcPr>
          <w:p w14:paraId="35903880"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.2452</w:t>
            </w:r>
          </w:p>
        </w:tc>
        <w:tc>
          <w:tcPr>
            <w:tcW w:w="1089" w:type="dxa"/>
            <w:tcBorders>
              <w:left w:val="nil"/>
              <w:bottom w:val="single" w:sz="4" w:space="0" w:color="auto"/>
              <w:right w:val="nil"/>
            </w:tcBorders>
          </w:tcPr>
          <w:p w14:paraId="78D461C2"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-.2782</w:t>
            </w:r>
          </w:p>
        </w:tc>
        <w:tc>
          <w:tcPr>
            <w:tcW w:w="878" w:type="dxa"/>
            <w:tcBorders>
              <w:left w:val="nil"/>
              <w:bottom w:val="single" w:sz="4" w:space="0" w:color="auto"/>
              <w:right w:val="nil"/>
            </w:tcBorders>
          </w:tcPr>
          <w:p w14:paraId="06B758D3"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.7041</w:t>
            </w:r>
          </w:p>
        </w:tc>
      </w:tr>
      <w:tr w:rsidR="0090109E" w:rsidRPr="00BF1567" w14:paraId="719009BF" w14:textId="77777777" w:rsidTr="00A46559">
        <w:trPr>
          <w:trHeight w:val="330"/>
        </w:trPr>
        <w:tc>
          <w:tcPr>
            <w:tcW w:w="3613" w:type="dxa"/>
            <w:tcBorders>
              <w:left w:val="nil"/>
              <w:bottom w:val="single" w:sz="4" w:space="0" w:color="auto"/>
              <w:right w:val="nil"/>
            </w:tcBorders>
            <w:shd w:val="clear" w:color="auto" w:fill="auto"/>
            <w:noWrap/>
            <w:vAlign w:val="center"/>
          </w:tcPr>
          <w:p w14:paraId="57F8E905" w14:textId="4E2FBE45" w:rsidR="0090109E" w:rsidRPr="00BF1567" w:rsidRDefault="0090109E" w:rsidP="00A46559">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N</w:t>
            </w:r>
            <w:r w:rsidR="001B1277" w:rsidRPr="00BF1567">
              <w:rPr>
                <w:rFonts w:asciiTheme="majorHAnsi" w:hAnsiTheme="majorHAnsi"/>
              </w:rPr>
              <w:t>at</w:t>
            </w:r>
            <w:r w:rsidRPr="00BF1567">
              <w:rPr>
                <w:rFonts w:asciiTheme="majorHAnsi" w:hAnsiTheme="majorHAnsi"/>
              </w:rPr>
              <w:t xml:space="preserve">   </w:t>
            </w:r>
            <w:r w:rsidRPr="00BF1567">
              <w:rPr>
                <w:rFonts w:ascii="Calibri" w:eastAsia="Calibri" w:hAnsi="Calibri" w:cs="Calibri"/>
              </w:rPr>
              <w:t>→</w:t>
            </w:r>
            <w:r w:rsidRPr="00BF1567">
              <w:rPr>
                <w:rFonts w:asciiTheme="majorHAnsi" w:hAnsiTheme="majorHAnsi"/>
              </w:rPr>
              <w:t xml:space="preserve">   PK</w:t>
            </w:r>
          </w:p>
        </w:tc>
        <w:tc>
          <w:tcPr>
            <w:tcW w:w="1530" w:type="dxa"/>
            <w:tcBorders>
              <w:left w:val="nil"/>
              <w:bottom w:val="single" w:sz="4" w:space="0" w:color="auto"/>
              <w:right w:val="nil"/>
            </w:tcBorders>
            <w:shd w:val="clear" w:color="auto" w:fill="auto"/>
            <w:noWrap/>
          </w:tcPr>
          <w:p w14:paraId="03105CA1" w14:textId="77777777" w:rsidR="0090109E" w:rsidRPr="00BF1567" w:rsidRDefault="0090109E" w:rsidP="00A46559">
            <w:pPr>
              <w:spacing w:line="240" w:lineRule="auto"/>
              <w:rPr>
                <w:rFonts w:asciiTheme="majorHAnsi" w:hAnsiTheme="majorHAnsi"/>
              </w:rPr>
            </w:pPr>
            <w:r w:rsidRPr="00BF1567">
              <w:rPr>
                <w:rFonts w:asciiTheme="majorHAnsi" w:hAnsiTheme="majorHAnsi"/>
              </w:rPr>
              <w:t>.2024</w:t>
            </w:r>
          </w:p>
        </w:tc>
        <w:tc>
          <w:tcPr>
            <w:tcW w:w="1170" w:type="dxa"/>
            <w:tcBorders>
              <w:left w:val="nil"/>
              <w:bottom w:val="single" w:sz="4" w:space="0" w:color="auto"/>
              <w:right w:val="nil"/>
            </w:tcBorders>
            <w:shd w:val="clear" w:color="auto" w:fill="auto"/>
            <w:noWrap/>
          </w:tcPr>
          <w:p w14:paraId="25BE50FA" w14:textId="77777777" w:rsidR="0090109E" w:rsidRPr="00BF1567" w:rsidRDefault="0090109E" w:rsidP="00A46559">
            <w:pPr>
              <w:spacing w:line="240" w:lineRule="auto"/>
              <w:rPr>
                <w:rFonts w:asciiTheme="majorHAnsi" w:hAnsiTheme="majorHAnsi"/>
              </w:rPr>
            </w:pPr>
            <w:r w:rsidRPr="00BF1567">
              <w:rPr>
                <w:rFonts w:asciiTheme="majorHAnsi" w:hAnsiTheme="majorHAnsi"/>
              </w:rPr>
              <w:t>.1104</w:t>
            </w:r>
          </w:p>
        </w:tc>
        <w:tc>
          <w:tcPr>
            <w:tcW w:w="1089" w:type="dxa"/>
            <w:tcBorders>
              <w:left w:val="nil"/>
              <w:bottom w:val="single" w:sz="4" w:space="0" w:color="auto"/>
              <w:right w:val="nil"/>
            </w:tcBorders>
          </w:tcPr>
          <w:p w14:paraId="11353B0D" w14:textId="77777777" w:rsidR="0090109E" w:rsidRPr="00BF1567" w:rsidRDefault="0090109E" w:rsidP="00A46559">
            <w:pPr>
              <w:spacing w:line="240" w:lineRule="auto"/>
              <w:rPr>
                <w:rFonts w:asciiTheme="majorHAnsi" w:hAnsiTheme="majorHAnsi"/>
              </w:rPr>
            </w:pPr>
            <w:r w:rsidRPr="00BF1567">
              <w:rPr>
                <w:rFonts w:asciiTheme="majorHAnsi" w:hAnsiTheme="majorHAnsi"/>
              </w:rPr>
              <w:t>.0031</w:t>
            </w:r>
          </w:p>
        </w:tc>
        <w:tc>
          <w:tcPr>
            <w:tcW w:w="878" w:type="dxa"/>
            <w:tcBorders>
              <w:left w:val="nil"/>
              <w:bottom w:val="single" w:sz="4" w:space="0" w:color="auto"/>
              <w:right w:val="nil"/>
            </w:tcBorders>
          </w:tcPr>
          <w:p w14:paraId="42271CFE" w14:textId="77777777" w:rsidR="0090109E" w:rsidRPr="00BF1567" w:rsidRDefault="0090109E" w:rsidP="00A46559">
            <w:pPr>
              <w:spacing w:line="240" w:lineRule="auto"/>
              <w:rPr>
                <w:rFonts w:asciiTheme="majorHAnsi" w:hAnsiTheme="majorHAnsi"/>
              </w:rPr>
            </w:pPr>
            <w:r w:rsidRPr="00BF1567">
              <w:rPr>
                <w:rFonts w:asciiTheme="majorHAnsi" w:hAnsiTheme="majorHAnsi"/>
              </w:rPr>
              <w:t>.4407</w:t>
            </w:r>
          </w:p>
        </w:tc>
      </w:tr>
    </w:tbl>
    <w:p w14:paraId="3DD2DD8C" w14:textId="563CDCC2" w:rsidR="0090109E" w:rsidRPr="00BF1567" w:rsidRDefault="0090109E" w:rsidP="00876AB3">
      <w:pPr>
        <w:rPr>
          <w:rFonts w:asciiTheme="majorHAnsi" w:hAnsiTheme="majorHAnsi"/>
        </w:rPr>
      </w:pPr>
      <w:r w:rsidRPr="00BF1567">
        <w:rPr>
          <w:rFonts w:asciiTheme="majorHAnsi" w:hAnsiTheme="majorHAnsi"/>
          <w:i/>
        </w:rPr>
        <w:t>Note.</w:t>
      </w:r>
      <w:r w:rsidRPr="00BF1567">
        <w:rPr>
          <w:rFonts w:asciiTheme="majorHAnsi" w:hAnsiTheme="majorHAnsi"/>
        </w:rPr>
        <w:t xml:space="preserve"> PK= Product knowledge; N</w:t>
      </w:r>
      <w:r w:rsidR="001B1277" w:rsidRPr="00BF1567">
        <w:rPr>
          <w:rFonts w:asciiTheme="majorHAnsi" w:hAnsiTheme="majorHAnsi"/>
        </w:rPr>
        <w:t>at</w:t>
      </w:r>
      <w:r w:rsidRPr="00BF1567">
        <w:rPr>
          <w:rFonts w:asciiTheme="majorHAnsi" w:hAnsiTheme="majorHAnsi"/>
        </w:rPr>
        <w:t xml:space="preserve"> = Naturalness.</w:t>
      </w:r>
    </w:p>
    <w:p w14:paraId="3DAF4D9E" w14:textId="0523A12C" w:rsidR="00345480" w:rsidRPr="00BF1567" w:rsidRDefault="00876AB3" w:rsidP="00322A69">
      <w:pPr>
        <w:ind w:firstLine="720"/>
        <w:rPr>
          <w:rFonts w:asciiTheme="majorHAnsi" w:hAnsiTheme="majorHAnsi"/>
        </w:rPr>
      </w:pPr>
      <w:r w:rsidRPr="00BF1567">
        <w:rPr>
          <w:rFonts w:asciiTheme="majorHAnsi" w:hAnsiTheme="majorHAnsi"/>
        </w:rPr>
        <w:t>The study also tested how</w:t>
      </w:r>
      <w:r w:rsidRPr="00BF1567">
        <w:rPr>
          <w:rStyle w:val="Heading3Char"/>
          <w:i w:val="0"/>
        </w:rPr>
        <w:t xml:space="preserve"> naturalness</w:t>
      </w:r>
      <w:r w:rsidRPr="00BF1567">
        <w:rPr>
          <w:rFonts w:asciiTheme="majorHAnsi" w:hAnsiTheme="majorHAnsi"/>
        </w:rPr>
        <w:t xml:space="preserve"> mediated the effect of interface type on ad attitude. </w:t>
      </w:r>
      <w:r w:rsidR="0090109E" w:rsidRPr="00BF1567">
        <w:rPr>
          <w:rFonts w:asciiTheme="majorHAnsi" w:hAnsiTheme="majorHAnsi"/>
        </w:rPr>
        <w:t>A significant positive effect of interface type on naturalness was found (</w:t>
      </w:r>
      <w:r w:rsidR="0090109E" w:rsidRPr="00BF1567">
        <w:rPr>
          <w:rFonts w:asciiTheme="majorHAnsi" w:hAnsiTheme="majorHAnsi"/>
          <w:i/>
        </w:rPr>
        <w:t>b</w:t>
      </w:r>
      <w:r w:rsidR="0090109E" w:rsidRPr="00BF1567">
        <w:rPr>
          <w:rFonts w:asciiTheme="majorHAnsi" w:hAnsiTheme="majorHAnsi"/>
        </w:rPr>
        <w:t xml:space="preserve"> = .9416, </w:t>
      </w:r>
      <w:r w:rsidR="0090109E" w:rsidRPr="00BF1567">
        <w:rPr>
          <w:rFonts w:asciiTheme="majorHAnsi" w:hAnsiTheme="majorHAnsi"/>
          <w:i/>
        </w:rPr>
        <w:t>SE</w:t>
      </w:r>
      <w:r w:rsidR="0090109E" w:rsidRPr="00BF1567">
        <w:rPr>
          <w:rFonts w:asciiTheme="majorHAnsi" w:hAnsiTheme="majorHAnsi"/>
        </w:rPr>
        <w:t xml:space="preserve"> = .2111, </w:t>
      </w:r>
      <w:r w:rsidR="008A2B11" w:rsidRPr="00BF1567">
        <w:rPr>
          <w:rFonts w:asciiTheme="majorHAnsi" w:hAnsiTheme="majorHAnsi"/>
          <w:i/>
          <w:color w:val="000000" w:themeColor="text1"/>
        </w:rPr>
        <w:t>p</w:t>
      </w:r>
      <w:r w:rsidR="008A2B11" w:rsidRPr="00BF1567">
        <w:rPr>
          <w:rFonts w:asciiTheme="majorHAnsi" w:hAnsiTheme="majorHAnsi"/>
          <w:color w:val="000000" w:themeColor="text1"/>
        </w:rPr>
        <w:t xml:space="preserve"> &lt; .001</w:t>
      </w:r>
      <w:r w:rsidR="0090109E" w:rsidRPr="00BF1567">
        <w:rPr>
          <w:rFonts w:asciiTheme="majorHAnsi" w:hAnsiTheme="majorHAnsi"/>
        </w:rPr>
        <w:t>). In turn, naturalness positively influenced ad attitude (</w:t>
      </w:r>
      <w:r w:rsidR="0090109E" w:rsidRPr="00BF1567">
        <w:rPr>
          <w:rFonts w:asciiTheme="majorHAnsi" w:hAnsiTheme="majorHAnsi"/>
          <w:i/>
        </w:rPr>
        <w:t>b</w:t>
      </w:r>
      <w:r w:rsidR="0090109E" w:rsidRPr="00BF1567">
        <w:rPr>
          <w:rFonts w:asciiTheme="majorHAnsi" w:hAnsiTheme="majorHAnsi"/>
        </w:rPr>
        <w:t xml:space="preserve"> = .6830, </w:t>
      </w:r>
      <w:r w:rsidR="0090109E" w:rsidRPr="00BF1567">
        <w:rPr>
          <w:rFonts w:asciiTheme="majorHAnsi" w:hAnsiTheme="majorHAnsi"/>
          <w:i/>
        </w:rPr>
        <w:t>SE</w:t>
      </w:r>
      <w:r w:rsidR="0090109E" w:rsidRPr="00BF1567">
        <w:rPr>
          <w:rFonts w:asciiTheme="majorHAnsi" w:hAnsiTheme="majorHAnsi"/>
        </w:rPr>
        <w:t xml:space="preserve"> = .1501, </w:t>
      </w:r>
      <w:r w:rsidR="008A2B11" w:rsidRPr="00BF1567">
        <w:rPr>
          <w:rFonts w:asciiTheme="majorHAnsi" w:hAnsiTheme="majorHAnsi"/>
          <w:i/>
          <w:color w:val="000000" w:themeColor="text1"/>
        </w:rPr>
        <w:t>p</w:t>
      </w:r>
      <w:r w:rsidR="008A2B11" w:rsidRPr="00BF1567">
        <w:rPr>
          <w:rFonts w:asciiTheme="majorHAnsi" w:hAnsiTheme="majorHAnsi"/>
          <w:color w:val="000000" w:themeColor="text1"/>
        </w:rPr>
        <w:t xml:space="preserve"> &lt; .001</w:t>
      </w:r>
      <w:r w:rsidR="0090109E" w:rsidRPr="00BF1567">
        <w:rPr>
          <w:rFonts w:asciiTheme="majorHAnsi" w:hAnsiTheme="majorHAnsi"/>
        </w:rPr>
        <w:t>). Although the direct effect of interface type on ad attitude was not found (</w:t>
      </w:r>
      <w:r w:rsidR="0090109E" w:rsidRPr="00BF1567">
        <w:rPr>
          <w:rFonts w:asciiTheme="majorHAnsi" w:hAnsiTheme="majorHAnsi"/>
          <w:i/>
        </w:rPr>
        <w:t>b</w:t>
      </w:r>
      <w:r w:rsidR="0090109E" w:rsidRPr="00BF1567">
        <w:rPr>
          <w:rFonts w:asciiTheme="majorHAnsi" w:hAnsiTheme="majorHAnsi"/>
        </w:rPr>
        <w:t xml:space="preserve"> = .4983, </w:t>
      </w:r>
      <w:r w:rsidR="0090109E" w:rsidRPr="00BF1567">
        <w:rPr>
          <w:rFonts w:asciiTheme="majorHAnsi" w:hAnsiTheme="majorHAnsi"/>
          <w:i/>
        </w:rPr>
        <w:t>SE</w:t>
      </w:r>
      <w:r w:rsidR="0090109E" w:rsidRPr="00BF1567">
        <w:rPr>
          <w:rFonts w:asciiTheme="majorHAnsi" w:hAnsiTheme="majorHAnsi"/>
        </w:rPr>
        <w:t xml:space="preserve"> = .2779, 95% </w:t>
      </w:r>
      <w:r w:rsidR="0090109E" w:rsidRPr="00BF1567">
        <w:rPr>
          <w:rFonts w:asciiTheme="majorHAnsi" w:hAnsiTheme="majorHAnsi"/>
          <w:i/>
        </w:rPr>
        <w:t xml:space="preserve">CI </w:t>
      </w:r>
      <w:r w:rsidR="0090109E" w:rsidRPr="00BF1567">
        <w:rPr>
          <w:rFonts w:asciiTheme="majorHAnsi" w:hAnsiTheme="majorHAnsi"/>
        </w:rPr>
        <w:t>= [-.0585, 1.055]), a significant positive indirect effect was found (</w:t>
      </w:r>
      <w:r w:rsidR="0090109E" w:rsidRPr="00BF1567">
        <w:rPr>
          <w:rFonts w:asciiTheme="majorHAnsi" w:hAnsiTheme="majorHAnsi"/>
          <w:i/>
        </w:rPr>
        <w:t>b</w:t>
      </w:r>
      <w:r w:rsidR="0090109E" w:rsidRPr="00BF1567">
        <w:rPr>
          <w:rFonts w:asciiTheme="majorHAnsi" w:hAnsiTheme="majorHAnsi"/>
        </w:rPr>
        <w:t xml:space="preserve"> = .6431, </w:t>
      </w:r>
      <w:r w:rsidR="0090109E" w:rsidRPr="00BF1567">
        <w:rPr>
          <w:rFonts w:asciiTheme="majorHAnsi" w:hAnsiTheme="majorHAnsi"/>
          <w:i/>
        </w:rPr>
        <w:t>SE</w:t>
      </w:r>
      <w:r w:rsidR="0090109E" w:rsidRPr="00BF1567">
        <w:rPr>
          <w:rFonts w:asciiTheme="majorHAnsi" w:hAnsiTheme="majorHAnsi"/>
        </w:rPr>
        <w:t xml:space="preserve"> = .1807, 95% </w:t>
      </w:r>
      <w:r w:rsidR="0090109E" w:rsidRPr="00BF1567">
        <w:rPr>
          <w:rFonts w:asciiTheme="majorHAnsi" w:hAnsiTheme="majorHAnsi"/>
          <w:i/>
        </w:rPr>
        <w:t xml:space="preserve">CI </w:t>
      </w:r>
      <w:r w:rsidR="0090109E" w:rsidRPr="00BF1567">
        <w:rPr>
          <w:rFonts w:asciiTheme="majorHAnsi" w:hAnsiTheme="majorHAnsi"/>
        </w:rPr>
        <w:t xml:space="preserve">= [.3465, 1.073]). These relationships indicate that </w:t>
      </w:r>
      <w:r w:rsidR="005365D3" w:rsidRPr="00BF1567">
        <w:rPr>
          <w:rFonts w:asciiTheme="majorHAnsi" w:hAnsiTheme="majorHAnsi"/>
        </w:rPr>
        <w:t xml:space="preserve">the </w:t>
      </w:r>
      <w:r w:rsidR="0090109E" w:rsidRPr="00BF1567">
        <w:rPr>
          <w:rFonts w:asciiTheme="majorHAnsi" w:hAnsiTheme="majorHAnsi"/>
        </w:rPr>
        <w:t xml:space="preserve">VR system generated more naturalness, and in turn naturalness led to more favorable ad attitude than </w:t>
      </w:r>
      <w:r w:rsidR="005365D3" w:rsidRPr="00BF1567">
        <w:rPr>
          <w:rFonts w:asciiTheme="majorHAnsi" w:hAnsiTheme="majorHAnsi"/>
        </w:rPr>
        <w:t xml:space="preserve">the </w:t>
      </w:r>
      <w:r w:rsidR="0090109E" w:rsidRPr="00BF1567">
        <w:rPr>
          <w:rFonts w:asciiTheme="majorHAnsi" w:hAnsiTheme="majorHAnsi"/>
        </w:rPr>
        <w:t xml:space="preserve">2-D system. Therefore, H4c-vi was supported. </w:t>
      </w:r>
      <w:r w:rsidR="00345480" w:rsidRPr="00BF1567">
        <w:rPr>
          <w:rFonts w:asciiTheme="majorHAnsi" w:hAnsiTheme="majorHAnsi"/>
          <w:color w:val="000000" w:themeColor="text1"/>
        </w:rPr>
        <w:t>See Figure 16 and Table 26</w:t>
      </w:r>
      <w:r w:rsidR="00345480" w:rsidRPr="00BF1567">
        <w:rPr>
          <w:rFonts w:asciiTheme="majorHAnsi" w:hAnsiTheme="majorHAnsi"/>
        </w:rPr>
        <w:t>.</w:t>
      </w:r>
    </w:p>
    <w:p w14:paraId="14FE8095" w14:textId="77777777" w:rsidR="0090109E" w:rsidRPr="00BF1567" w:rsidRDefault="0090109E" w:rsidP="0090109E">
      <w:pPr>
        <w:rPr>
          <w:rFonts w:asciiTheme="majorHAnsi" w:hAnsiTheme="majorHAnsi"/>
        </w:rPr>
      </w:pPr>
      <w:r w:rsidRPr="00BF1567">
        <w:rPr>
          <w:rFonts w:asciiTheme="majorHAnsi" w:hAnsiTheme="majorHAnsi"/>
          <w:noProof/>
          <w:lang w:bidi="ar-SA"/>
        </w:rPr>
        <w:lastRenderedPageBreak/>
        <mc:AlternateContent>
          <mc:Choice Requires="wpg">
            <w:drawing>
              <wp:anchor distT="0" distB="0" distL="114300" distR="114300" simplePos="0" relativeHeight="251909120" behindDoc="0" locked="0" layoutInCell="1" allowOverlap="1" wp14:anchorId="75510C4B" wp14:editId="756066BB">
                <wp:simplePos x="0" y="0"/>
                <wp:positionH relativeFrom="column">
                  <wp:posOffset>-2800</wp:posOffset>
                </wp:positionH>
                <wp:positionV relativeFrom="paragraph">
                  <wp:posOffset>93146</wp:posOffset>
                </wp:positionV>
                <wp:extent cx="5257800" cy="1680210"/>
                <wp:effectExtent l="0" t="0" r="25400" b="2159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g:grpSp>
                        <wpg:cNvPr id="142" name="Group 3"/>
                        <wpg:cNvGrpSpPr>
                          <a:grpSpLocks/>
                        </wpg:cNvGrpSpPr>
                        <wpg:grpSpPr bwMode="auto">
                          <a:xfrm>
                            <a:off x="2649" y="9450"/>
                            <a:ext cx="8280" cy="2646"/>
                            <a:chOff x="2649" y="9450"/>
                            <a:chExt cx="8280" cy="2646"/>
                          </a:xfrm>
                        </wpg:grpSpPr>
                        <wps:wsp>
                          <wps:cNvPr id="143" name="Text Box 5"/>
                          <wps:cNvSpPr txBox="1">
                            <a:spLocks noChangeArrowheads="1"/>
                          </wps:cNvSpPr>
                          <wps:spPr bwMode="auto">
                            <a:xfrm>
                              <a:off x="7903" y="10002"/>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18724" w14:textId="77777777" w:rsidR="00FC135F" w:rsidRPr="00514835" w:rsidRDefault="00FC135F" w:rsidP="0090109E">
                                <w:r>
                                  <w:rPr>
                                    <w:rFonts w:ascii="Times New Roman" w:hAnsi="Times New Roman"/>
                                  </w:rPr>
                                  <w:t xml:space="preserve"> .6830(1501)</w:t>
                                </w:r>
                                <w:r w:rsidRPr="00A40923">
                                  <w:rPr>
                                    <w:rFonts w:ascii="Times New Roman" w:hAnsi="Times New Roman"/>
                                    <w:vertAlign w:val="superscript"/>
                                  </w:rPr>
                                  <w:t>***</w:t>
                                </w:r>
                              </w:p>
                              <w:p w14:paraId="2F3A19F7" w14:textId="77777777" w:rsidR="00FC135F" w:rsidRPr="00514835" w:rsidRDefault="00FC135F" w:rsidP="0090109E"/>
                            </w:txbxContent>
                          </wps:txbx>
                          <wps:bodyPr rot="0" vert="horz" wrap="square" lIns="91440" tIns="45720" rIns="91440" bIns="45720" anchor="t" anchorCtr="0" upright="1">
                            <a:noAutofit/>
                          </wps:bodyPr>
                        </wps:wsp>
                        <wpg:grpSp>
                          <wpg:cNvPr id="144" name="Group 6"/>
                          <wpg:cNvGrpSpPr>
                            <a:grpSpLocks/>
                          </wpg:cNvGrpSpPr>
                          <wpg:grpSpPr bwMode="auto">
                            <a:xfrm>
                              <a:off x="2649" y="9450"/>
                              <a:ext cx="8280" cy="2646"/>
                              <a:chOff x="2304" y="9450"/>
                              <a:chExt cx="8280" cy="2646"/>
                            </a:xfrm>
                          </wpg:grpSpPr>
                          <wps:wsp>
                            <wps:cNvPr id="145"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02E0CF" w14:textId="77777777" w:rsidR="00FC135F" w:rsidRDefault="00FC135F" w:rsidP="0090109E">
                                  <w:pPr>
                                    <w:jc w:val="center"/>
                                  </w:pPr>
                                  <w:r>
                                    <w:t>Interface type</w:t>
                                  </w:r>
                                </w:p>
                              </w:txbxContent>
                            </wps:txbx>
                            <wps:bodyPr rot="0" vert="horz" wrap="square" lIns="91440" tIns="45720" rIns="91440" bIns="45720" anchor="t" anchorCtr="0" upright="1">
                              <a:noAutofit/>
                            </wps:bodyPr>
                          </wps:wsp>
                          <wps:wsp>
                            <wps:cNvPr id="146"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775B5E" w14:textId="77777777" w:rsidR="00FC135F" w:rsidRDefault="00FC135F" w:rsidP="0090109E">
                                  <w:pPr>
                                    <w:spacing w:line="240" w:lineRule="auto"/>
                                    <w:jc w:val="center"/>
                                  </w:pPr>
                                  <w:r>
                                    <w:t>Ad attitude</w:t>
                                  </w:r>
                                </w:p>
                              </w:txbxContent>
                            </wps:txbx>
                            <wps:bodyPr rot="0" vert="horz" wrap="square" lIns="91440" tIns="45720" rIns="91440" bIns="45720" anchor="t" anchorCtr="0" upright="1">
                              <a:noAutofit/>
                            </wps:bodyPr>
                          </wps:wsp>
                          <wps:wsp>
                            <wps:cNvPr id="147"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F8C36B" w14:textId="77777777" w:rsidR="00FC135F" w:rsidRDefault="00FC135F" w:rsidP="0090109E">
                                  <w:pPr>
                                    <w:spacing w:line="240" w:lineRule="auto"/>
                                    <w:jc w:val="center"/>
                                  </w:pPr>
                                  <w:r w:rsidRPr="00512BB2">
                                    <w:rPr>
                                      <w:rFonts w:ascii="Times New Roman" w:hAnsi="Times New Roman"/>
                                    </w:rPr>
                                    <w:t>Naturalness</w:t>
                                  </w:r>
                                  <w:r>
                                    <w:rPr>
                                      <w:rFonts w:ascii="Times New Roman" w:hAnsi="Times New Roman"/>
                                    </w:rPr>
                                    <w:t xml:space="preserve">  </w:t>
                                  </w:r>
                                </w:p>
                              </w:txbxContent>
                            </wps:txbx>
                            <wps:bodyPr rot="0" vert="horz" wrap="square" lIns="91440" tIns="45720" rIns="91440" bIns="45720" anchor="t" anchorCtr="0" upright="1">
                              <a:noAutofit/>
                            </wps:bodyPr>
                          </wps:wsp>
                          <wps:wsp>
                            <wps:cNvPr id="148"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151" name="Text Box 13"/>
                        <wps:cNvSpPr txBox="1">
                          <a:spLocks noChangeArrowheads="1"/>
                        </wps:cNvSpPr>
                        <wps:spPr bwMode="auto">
                          <a:xfrm>
                            <a:off x="5889" y="11016"/>
                            <a:ext cx="1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DC866" w14:textId="77777777" w:rsidR="00FC135F" w:rsidRPr="00514835" w:rsidRDefault="00FC135F" w:rsidP="0090109E">
                              <w:pPr>
                                <w:jc w:val="center"/>
                              </w:pPr>
                              <w:r>
                                <w:rPr>
                                  <w:rFonts w:ascii="Times New Roman" w:hAnsi="Times New Roman"/>
                                </w:rPr>
                                <w:t>n. s.</w:t>
                              </w:r>
                            </w:p>
                            <w:p w14:paraId="4DADBF0E" w14:textId="77777777" w:rsidR="00FC135F" w:rsidRPr="00514835" w:rsidRDefault="00FC135F" w:rsidP="0090109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510C4B" id="Group 141" o:spid="_x0000_s1168" style="position:absolute;margin-left:-.2pt;margin-top:7.35pt;width:414pt;height:132.3pt;z-index:251909120"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">
                <v:group id="_x0000_s1169" style="position:absolute;left:2649;top:9450;width:8280;height:2646" coordorigin="2649,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Text Box 5" o:spid="_x0000_s1170" type="#_x0000_t202" style="position:absolute;left:7903;top:10002;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" filled="f" stroked="f">
                    <v:textbox>
                      <w:txbxContent>
                        <w:p w14:paraId="06D18724" w14:textId="77777777" w:rsidR="00FC135F" w:rsidRPr="00514835" w:rsidRDefault="00FC135F" w:rsidP="0090109E">
                          <w:r>
                            <w:rPr>
                              <w:rFonts w:ascii="Times New Roman" w:hAnsi="Times New Roman"/>
                            </w:rPr>
                            <w:t xml:space="preserve"> .6830(1501)</w:t>
                          </w:r>
                          <w:r w:rsidRPr="00A40923">
                            <w:rPr>
                              <w:rFonts w:ascii="Times New Roman" w:hAnsi="Times New Roman"/>
                              <w:vertAlign w:val="superscript"/>
                            </w:rPr>
                            <w:t>***</w:t>
                          </w:r>
                        </w:p>
                        <w:p w14:paraId="2F3A19F7" w14:textId="77777777" w:rsidR="00FC135F" w:rsidRPr="00514835" w:rsidRDefault="00FC135F" w:rsidP="0090109E"/>
                      </w:txbxContent>
                    </v:textbox>
                  </v:shape>
                  <v:group id="_x0000_s1171"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rect id="_x0000_s1172"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" filled="f">
                      <v:textbox>
                        <w:txbxContent>
                          <w:p w14:paraId="6302E0CF" w14:textId="77777777" w:rsidR="00FC135F" w:rsidRDefault="00FC135F" w:rsidP="0090109E">
                            <w:pPr>
                              <w:jc w:val="center"/>
                            </w:pPr>
                            <w:r>
                              <w:t>Interface type</w:t>
                            </w:r>
                          </w:p>
                        </w:txbxContent>
                      </v:textbox>
                    </v:rect>
                    <v:rect id="Rectangle 8" o:spid="_x0000_s1173"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" filled="f">
                      <v:textbox>
                        <w:txbxContent>
                          <w:p w14:paraId="00775B5E" w14:textId="77777777" w:rsidR="00FC135F" w:rsidRDefault="00FC135F" w:rsidP="0090109E">
                            <w:pPr>
                              <w:spacing w:line="240" w:lineRule="auto"/>
                              <w:jc w:val="center"/>
                            </w:pPr>
                            <w:r>
                              <w:t>Ad attitude</w:t>
                            </w:r>
                          </w:p>
                        </w:txbxContent>
                      </v:textbox>
                    </v:rect>
                    <v:rect id="Rectangle 9" o:spid="_x0000_s1174"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" filled="f">
                      <v:textbox>
                        <w:txbxContent>
                          <w:p w14:paraId="7DF8C36B" w14:textId="77777777" w:rsidR="00FC135F" w:rsidRDefault="00FC135F" w:rsidP="0090109E">
                            <w:pPr>
                              <w:spacing w:line="240" w:lineRule="auto"/>
                              <w:jc w:val="center"/>
                            </w:pPr>
                            <w:r w:rsidRPr="00512BB2">
                              <w:rPr>
                                <w:rFonts w:ascii="Times New Roman" w:hAnsi="Times New Roman"/>
                              </w:rPr>
                              <w:t>Naturalness</w:t>
                            </w:r>
                            <w:r>
                              <w:rPr>
                                <w:rFonts w:ascii="Times New Roman" w:hAnsi="Times New Roman"/>
                              </w:rPr>
                              <w:t xml:space="preserve">  </w:t>
                            </w:r>
                          </w:p>
                        </w:txbxContent>
                      </v:textbox>
                    </v:rect>
                    <v:shape id="AutoShape 10" o:spid="_x0000_s1175"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">
                      <v:stroke endarrow="block"/>
                    </v:shape>
                    <v:shape id="AutoShape 11" o:spid="_x0000_s1176"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">
                      <v:stroke endarrow="block"/>
                    </v:shape>
                    <v:shape id="AutoShape 12" o:spid="_x0000_s1177"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">
                      <v:stroke endarrow="block"/>
                    </v:shape>
                  </v:group>
                </v:group>
                <v:shape id="_x0000_s1178" type="#_x0000_t202" style="position:absolute;left:5889;top:11016;width:17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" filled="f" stroked="f">
                  <v:textbox>
                    <w:txbxContent>
                      <w:p w14:paraId="4B6DC866" w14:textId="77777777" w:rsidR="00FC135F" w:rsidRPr="00514835" w:rsidRDefault="00FC135F" w:rsidP="0090109E">
                        <w:pPr>
                          <w:jc w:val="center"/>
                        </w:pPr>
                        <w:r>
                          <w:rPr>
                            <w:rFonts w:ascii="Times New Roman" w:hAnsi="Times New Roman"/>
                          </w:rPr>
                          <w:t>n. s.</w:t>
                        </w:r>
                      </w:p>
                      <w:p w14:paraId="4DADBF0E" w14:textId="77777777" w:rsidR="00FC135F" w:rsidRPr="00514835" w:rsidRDefault="00FC135F" w:rsidP="0090109E"/>
                    </w:txbxContent>
                  </v:textbox>
                </v:shape>
              </v:group>
            </w:pict>
          </mc:Fallback>
        </mc:AlternateContent>
      </w:r>
    </w:p>
    <w:p w14:paraId="0297A162" w14:textId="77777777"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10144" behindDoc="0" locked="0" layoutInCell="1" allowOverlap="1" wp14:anchorId="6FC101D2" wp14:editId="5A6FB57F">
                <wp:simplePos x="0" y="0"/>
                <wp:positionH relativeFrom="column">
                  <wp:posOffset>536125</wp:posOffset>
                </wp:positionH>
                <wp:positionV relativeFrom="paragraph">
                  <wp:posOffset>91609</wp:posOffset>
                </wp:positionV>
                <wp:extent cx="1543050" cy="342900"/>
                <wp:effectExtent l="0" t="0" r="0" b="0"/>
                <wp:wrapNone/>
                <wp:docPr id="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7594D" w14:textId="77777777" w:rsidR="00FC135F" w:rsidRPr="000B5C7A" w:rsidRDefault="00FC135F" w:rsidP="0090109E">
                            <w:pPr>
                              <w:rPr>
                                <w:vertAlign w:val="superscript"/>
                              </w:rPr>
                            </w:pPr>
                            <w:r>
                              <w:rPr>
                                <w:rFonts w:ascii="Times New Roman" w:hAnsi="Times New Roman"/>
                              </w:rPr>
                              <w:t>.9416(</w:t>
                            </w:r>
                            <w:r w:rsidRPr="004367F0">
                              <w:rPr>
                                <w:rFonts w:ascii="Times New Roman" w:hAnsi="Times New Roman"/>
                              </w:rPr>
                              <w:t>.</w:t>
                            </w:r>
                            <w:r>
                              <w:rPr>
                                <w:rFonts w:ascii="Times New Roman" w:hAnsi="Times New Roman"/>
                              </w:rPr>
                              <w:t>2111)</w:t>
                            </w:r>
                            <w:r>
                              <w:rPr>
                                <w:rFonts w:ascii="Times New Roman" w:hAnsi="Times New Roman"/>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6FC101D2" id="_x0000_s1179" type="#_x0000_t202" style="position:absolute;margin-left:42.2pt;margin-top:7.2pt;width:121.5pt;height:27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YjnuwIAAMM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" filled="f" stroked="f">
                <v:textbox>
                  <w:txbxContent>
                    <w:p w14:paraId="1D87594D" w14:textId="77777777" w:rsidR="00FC135F" w:rsidRPr="000B5C7A" w:rsidRDefault="00FC135F" w:rsidP="0090109E">
                      <w:pPr>
                        <w:rPr>
                          <w:vertAlign w:val="superscript"/>
                        </w:rPr>
                      </w:pPr>
                      <w:r>
                        <w:rPr>
                          <w:rFonts w:ascii="Times New Roman" w:hAnsi="Times New Roman"/>
                        </w:rPr>
                        <w:t>.9416(</w:t>
                      </w:r>
                      <w:r w:rsidRPr="004367F0">
                        <w:rPr>
                          <w:rFonts w:ascii="Times New Roman" w:hAnsi="Times New Roman"/>
                        </w:rPr>
                        <w:t>.</w:t>
                      </w:r>
                      <w:r>
                        <w:rPr>
                          <w:rFonts w:ascii="Times New Roman" w:hAnsi="Times New Roman"/>
                        </w:rPr>
                        <w:t>2111)</w:t>
                      </w:r>
                      <w:r>
                        <w:rPr>
                          <w:rFonts w:ascii="Times New Roman" w:hAnsi="Times New Roman"/>
                          <w:vertAlign w:val="superscript"/>
                        </w:rPr>
                        <w:t>***</w:t>
                      </w:r>
                    </w:p>
                  </w:txbxContent>
                </v:textbox>
              </v:shape>
            </w:pict>
          </mc:Fallback>
        </mc:AlternateContent>
      </w:r>
    </w:p>
    <w:p w14:paraId="0E16EA7F" w14:textId="77777777" w:rsidR="0090109E" w:rsidRPr="00BF1567" w:rsidRDefault="0090109E" w:rsidP="0090109E">
      <w:pPr>
        <w:rPr>
          <w:rFonts w:asciiTheme="majorHAnsi" w:hAnsiTheme="majorHAnsi"/>
        </w:rPr>
      </w:pPr>
    </w:p>
    <w:p w14:paraId="202EBEF7" w14:textId="77777777" w:rsidR="0090109E" w:rsidRPr="00BF1567" w:rsidRDefault="0090109E" w:rsidP="0090109E">
      <w:pPr>
        <w:rPr>
          <w:rFonts w:asciiTheme="majorHAnsi" w:hAnsiTheme="majorHAnsi"/>
          <w:i/>
          <w:iCs/>
          <w:highlight w:val="yellow"/>
        </w:rPr>
      </w:pPr>
    </w:p>
    <w:p w14:paraId="3C60D662" w14:textId="77777777" w:rsidR="0090109E" w:rsidRPr="00BF1567" w:rsidRDefault="0090109E" w:rsidP="0090109E">
      <w:pPr>
        <w:rPr>
          <w:rFonts w:asciiTheme="majorHAnsi" w:hAnsiTheme="majorHAnsi"/>
          <w:highlight w:val="yellow"/>
        </w:rPr>
      </w:pPr>
    </w:p>
    <w:p w14:paraId="6A0D4078" w14:textId="77777777" w:rsidR="0090109E" w:rsidRPr="00BF1567" w:rsidRDefault="0090109E" w:rsidP="0090109E">
      <w:pPr>
        <w:spacing w:line="240" w:lineRule="auto"/>
        <w:rPr>
          <w:rFonts w:asciiTheme="majorHAnsi" w:hAnsiTheme="majorHAnsi"/>
          <w:i/>
          <w:iCs/>
          <w:highlight w:val="yellow"/>
        </w:rPr>
      </w:pPr>
      <w:r w:rsidRPr="00BF1567">
        <w:rPr>
          <w:rFonts w:asciiTheme="majorHAnsi" w:hAnsiTheme="majorHAnsi"/>
          <w:noProof/>
          <w:lang w:bidi="ar-SA"/>
        </w:rPr>
        <mc:AlternateContent>
          <mc:Choice Requires="wps">
            <w:drawing>
              <wp:anchor distT="0" distB="0" distL="114300" distR="114300" simplePos="0" relativeHeight="251918336" behindDoc="0" locked="0" layoutInCell="1" allowOverlap="1" wp14:anchorId="0A92ABAC" wp14:editId="37D0937E">
                <wp:simplePos x="0" y="0"/>
                <wp:positionH relativeFrom="column">
                  <wp:posOffset>-1270</wp:posOffset>
                </wp:positionH>
                <wp:positionV relativeFrom="paragraph">
                  <wp:posOffset>162560</wp:posOffset>
                </wp:positionV>
                <wp:extent cx="5257800" cy="175895"/>
                <wp:effectExtent l="0" t="0" r="0" b="0"/>
                <wp:wrapThrough wrapText="bothSides">
                  <wp:wrapPolygon edited="0">
                    <wp:start x="0" y="0"/>
                    <wp:lineTo x="0" y="0"/>
                    <wp:lineTo x="0" y="0"/>
                  </wp:wrapPolygon>
                </wp:wrapThrough>
                <wp:docPr id="210" name="Text Box 210"/>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6C7990F3" w14:textId="7CA266C3" w:rsidR="00FC135F" w:rsidRPr="00B57889" w:rsidRDefault="00FC135F" w:rsidP="0090109E">
                            <w:pPr>
                              <w:pStyle w:val="Caption"/>
                              <w:rPr>
                                <w:rFonts w:ascii="Times New Roman" w:hAnsi="Times New Roman"/>
                                <w:b w:val="0"/>
                                <w:noProof/>
                              </w:rPr>
                            </w:pPr>
                            <w:bookmarkStart w:id="141" w:name="_Toc520277856"/>
                            <w:r w:rsidRPr="00B57889">
                              <w:rPr>
                                <w:b w:val="0"/>
                                <w:i/>
                              </w:rPr>
                              <w:t xml:space="preserve">Figure </w:t>
                            </w:r>
                            <w:r w:rsidRPr="00B57889">
                              <w:rPr>
                                <w:b w:val="0"/>
                                <w:i/>
                              </w:rPr>
                              <w:fldChar w:fldCharType="begin"/>
                            </w:r>
                            <w:r w:rsidRPr="00B57889">
                              <w:rPr>
                                <w:b w:val="0"/>
                                <w:i/>
                              </w:rPr>
                              <w:instrText xml:space="preserve"> SEQ Figure \* ARABIC </w:instrText>
                            </w:r>
                            <w:r w:rsidRPr="00B57889">
                              <w:rPr>
                                <w:b w:val="0"/>
                                <w:i/>
                              </w:rPr>
                              <w:fldChar w:fldCharType="separate"/>
                            </w:r>
                            <w:r>
                              <w:rPr>
                                <w:b w:val="0"/>
                                <w:i/>
                                <w:noProof/>
                              </w:rPr>
                              <w:t>16</w:t>
                            </w:r>
                            <w:r w:rsidRPr="00B57889">
                              <w:rPr>
                                <w:b w:val="0"/>
                                <w:i/>
                              </w:rPr>
                              <w:fldChar w:fldCharType="end"/>
                            </w:r>
                            <w:r>
                              <w:rPr>
                                <w:rFonts w:ascii="Times New Roman" w:hAnsi="Times New Roman"/>
                                <w:b w:val="0"/>
                              </w:rPr>
                              <w:t xml:space="preserve">. </w:t>
                            </w:r>
                            <w:r w:rsidRPr="00B57889">
                              <w:rPr>
                                <w:rFonts w:ascii="Times New Roman" w:hAnsi="Times New Roman"/>
                                <w:b w:val="0"/>
                              </w:rPr>
                              <w:t xml:space="preserve">Direct and indirect effects of interface type on </w:t>
                            </w:r>
                            <w:r w:rsidRPr="00B57889">
                              <w:rPr>
                                <w:b w:val="0"/>
                              </w:rPr>
                              <w:t>ad attitude</w:t>
                            </w:r>
                            <w:r w:rsidRPr="00B57889">
                              <w:rPr>
                                <w:rFonts w:ascii="Times New Roman" w:hAnsi="Times New Roman"/>
                                <w:b w:val="0"/>
                              </w:rPr>
                              <w:t>.</w:t>
                            </w:r>
                            <w:bookmarkEnd w:id="1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92ABAC" id="Text Box 210" o:spid="_x0000_s1180" type="#_x0000_t202" style="position:absolute;margin-left:-.1pt;margin-top:12.8pt;width:414pt;height:13.85pt;z-index:25191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" stroked="f">
                <v:textbox style="mso-fit-shape-to-text:t" inset="0,0,0,0">
                  <w:txbxContent>
                    <w:p w14:paraId="6C7990F3" w14:textId="7CA266C3" w:rsidR="00FC135F" w:rsidRPr="00B57889" w:rsidRDefault="00FC135F" w:rsidP="0090109E">
                      <w:pPr>
                        <w:pStyle w:val="Caption"/>
                        <w:rPr>
                          <w:rFonts w:ascii="Times New Roman" w:hAnsi="Times New Roman"/>
                          <w:b w:val="0"/>
                          <w:noProof/>
                        </w:rPr>
                      </w:pPr>
                      <w:bookmarkStart w:id="142" w:name="_Toc520277856"/>
                      <w:r w:rsidRPr="00B57889">
                        <w:rPr>
                          <w:b w:val="0"/>
                          <w:i/>
                        </w:rPr>
                        <w:t xml:space="preserve">Figure </w:t>
                      </w:r>
                      <w:r w:rsidRPr="00B57889">
                        <w:rPr>
                          <w:b w:val="0"/>
                          <w:i/>
                        </w:rPr>
                        <w:fldChar w:fldCharType="begin"/>
                      </w:r>
                      <w:r w:rsidRPr="00B57889">
                        <w:rPr>
                          <w:b w:val="0"/>
                          <w:i/>
                        </w:rPr>
                        <w:instrText xml:space="preserve"> SEQ Figure \* ARABIC </w:instrText>
                      </w:r>
                      <w:r w:rsidRPr="00B57889">
                        <w:rPr>
                          <w:b w:val="0"/>
                          <w:i/>
                        </w:rPr>
                        <w:fldChar w:fldCharType="separate"/>
                      </w:r>
                      <w:r>
                        <w:rPr>
                          <w:b w:val="0"/>
                          <w:i/>
                          <w:noProof/>
                        </w:rPr>
                        <w:t>16</w:t>
                      </w:r>
                      <w:r w:rsidRPr="00B57889">
                        <w:rPr>
                          <w:b w:val="0"/>
                          <w:i/>
                        </w:rPr>
                        <w:fldChar w:fldCharType="end"/>
                      </w:r>
                      <w:r>
                        <w:rPr>
                          <w:rFonts w:ascii="Times New Roman" w:hAnsi="Times New Roman"/>
                          <w:b w:val="0"/>
                        </w:rPr>
                        <w:t xml:space="preserve">. </w:t>
                      </w:r>
                      <w:r w:rsidRPr="00B57889">
                        <w:rPr>
                          <w:rFonts w:ascii="Times New Roman" w:hAnsi="Times New Roman"/>
                          <w:b w:val="0"/>
                        </w:rPr>
                        <w:t xml:space="preserve">Direct and indirect effects of interface type on </w:t>
                      </w:r>
                      <w:r w:rsidRPr="00B57889">
                        <w:rPr>
                          <w:b w:val="0"/>
                        </w:rPr>
                        <w:t>ad attitude</w:t>
                      </w:r>
                      <w:r w:rsidRPr="00B57889">
                        <w:rPr>
                          <w:rFonts w:ascii="Times New Roman" w:hAnsi="Times New Roman"/>
                          <w:b w:val="0"/>
                        </w:rPr>
                        <w:t>.</w:t>
                      </w:r>
                      <w:bookmarkEnd w:id="142"/>
                    </w:p>
                  </w:txbxContent>
                </v:textbox>
                <w10:wrap type="through"/>
              </v:shape>
            </w:pict>
          </mc:Fallback>
        </mc:AlternateContent>
      </w:r>
    </w:p>
    <w:p w14:paraId="196F37C1" w14:textId="77777777" w:rsidR="0090109E" w:rsidRPr="00BF1567" w:rsidRDefault="0090109E" w:rsidP="0090109E">
      <w:pPr>
        <w:rPr>
          <w:rFonts w:asciiTheme="majorHAnsi" w:hAnsiTheme="majorHAnsi"/>
          <w:vertAlign w:val="superscript"/>
        </w:rPr>
      </w:pPr>
      <w:r w:rsidRPr="00BF1567">
        <w:rPr>
          <w:rFonts w:asciiTheme="majorHAnsi" w:hAnsiTheme="majorHAnsi"/>
          <w:vertAlign w:val="superscript"/>
        </w:rPr>
        <w:t>**</w:t>
      </w:r>
    </w:p>
    <w:p w14:paraId="631BDBA2" w14:textId="471225D7" w:rsidR="0090109E" w:rsidRPr="00BF1567" w:rsidRDefault="006609C8" w:rsidP="0090109E">
      <w:pPr>
        <w:rPr>
          <w:rFonts w:asciiTheme="majorHAnsi" w:hAnsiTheme="majorHAnsi"/>
          <w:vertAlign w:val="superscript"/>
        </w:rPr>
      </w:pPr>
      <w:r w:rsidRPr="00BF1567">
        <w:rPr>
          <w:rFonts w:asciiTheme="majorHAnsi" w:hAnsiTheme="majorHAnsi"/>
          <w:vertAlign w:val="superscript"/>
        </w:rPr>
        <w:t>**</w:t>
      </w:r>
      <w:r w:rsidR="0090109E" w:rsidRPr="00BF1567">
        <w:rPr>
          <w:rFonts w:asciiTheme="majorHAnsi" w:hAnsiTheme="majorHAnsi"/>
          <w:vertAlign w:val="superscript"/>
        </w:rPr>
        <w:t>*</w:t>
      </w:r>
      <w:r w:rsidR="0090109E" w:rsidRPr="00BF1567">
        <w:rPr>
          <w:rFonts w:asciiTheme="majorHAnsi" w:hAnsiTheme="majorHAnsi"/>
          <w:i/>
        </w:rPr>
        <w:t xml:space="preserve">p </w:t>
      </w:r>
      <w:r w:rsidR="0090109E" w:rsidRPr="00BF1567">
        <w:rPr>
          <w:rFonts w:asciiTheme="majorHAnsi" w:hAnsiTheme="majorHAnsi"/>
        </w:rPr>
        <w:t>&lt; .001</w:t>
      </w:r>
    </w:p>
    <w:p w14:paraId="7A12E6B2" w14:textId="39B464AA" w:rsidR="003C40CE" w:rsidRPr="00BF1567" w:rsidRDefault="003C40CE" w:rsidP="003C40CE">
      <w:pPr>
        <w:pStyle w:val="Caption"/>
        <w:keepNext/>
        <w:rPr>
          <w:rFonts w:asciiTheme="majorHAnsi" w:hAnsiTheme="majorHAnsi"/>
          <w:b w:val="0"/>
        </w:rPr>
      </w:pPr>
      <w:bookmarkStart w:id="143" w:name="_Toc520277797"/>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26</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color w:val="000000" w:themeColor="text1"/>
        </w:rPr>
        <w:t>Ad Attitude</w:t>
      </w:r>
      <w:bookmarkEnd w:id="143"/>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229"/>
        <w:gridCol w:w="738"/>
      </w:tblGrid>
      <w:tr w:rsidR="0090109E" w:rsidRPr="00BF1567" w14:paraId="21C706A4" w14:textId="77777777" w:rsidTr="00A46559">
        <w:trPr>
          <w:trHeight w:val="353"/>
        </w:trPr>
        <w:tc>
          <w:tcPr>
            <w:tcW w:w="3613" w:type="dxa"/>
            <w:vMerge w:val="restart"/>
            <w:tcBorders>
              <w:top w:val="single" w:sz="4" w:space="0" w:color="auto"/>
              <w:left w:val="nil"/>
              <w:right w:val="nil"/>
            </w:tcBorders>
            <w:shd w:val="clear" w:color="auto" w:fill="auto"/>
            <w:noWrap/>
            <w:vAlign w:val="center"/>
            <w:hideMark/>
          </w:tcPr>
          <w:p w14:paraId="3EC5C652"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445603EB"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0" w:type="dxa"/>
            <w:vMerge w:val="restart"/>
            <w:tcBorders>
              <w:top w:val="single" w:sz="4" w:space="0" w:color="auto"/>
              <w:left w:val="nil"/>
              <w:right w:val="nil"/>
            </w:tcBorders>
            <w:shd w:val="clear" w:color="auto" w:fill="auto"/>
            <w:noWrap/>
            <w:vAlign w:val="center"/>
            <w:hideMark/>
          </w:tcPr>
          <w:p w14:paraId="32E116D4" w14:textId="77777777" w:rsidR="0090109E" w:rsidRPr="00BF1567" w:rsidRDefault="0090109E" w:rsidP="00A46559">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967" w:type="dxa"/>
            <w:gridSpan w:val="2"/>
            <w:tcBorders>
              <w:top w:val="single" w:sz="4" w:space="0" w:color="auto"/>
              <w:left w:val="nil"/>
              <w:bottom w:val="single" w:sz="4" w:space="0" w:color="auto"/>
              <w:right w:val="nil"/>
            </w:tcBorders>
            <w:vAlign w:val="center"/>
          </w:tcPr>
          <w:p w14:paraId="00358F4C"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90109E" w:rsidRPr="00BF1567" w14:paraId="425C9E3B" w14:textId="77777777" w:rsidTr="00A46559">
        <w:trPr>
          <w:trHeight w:val="335"/>
        </w:trPr>
        <w:tc>
          <w:tcPr>
            <w:tcW w:w="3613" w:type="dxa"/>
            <w:vMerge/>
            <w:tcBorders>
              <w:left w:val="nil"/>
              <w:bottom w:val="single" w:sz="4" w:space="0" w:color="auto"/>
              <w:right w:val="nil"/>
            </w:tcBorders>
            <w:shd w:val="clear" w:color="auto" w:fill="auto"/>
            <w:noWrap/>
            <w:vAlign w:val="center"/>
          </w:tcPr>
          <w:p w14:paraId="6B56859D" w14:textId="77777777" w:rsidR="0090109E" w:rsidRPr="00BF1567" w:rsidRDefault="0090109E" w:rsidP="00A46559">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7150BD8F" w14:textId="77777777" w:rsidR="0090109E" w:rsidRPr="00BF1567" w:rsidRDefault="0090109E" w:rsidP="00A46559">
            <w:pPr>
              <w:spacing w:line="240" w:lineRule="auto"/>
              <w:rPr>
                <w:rFonts w:asciiTheme="majorHAnsi" w:hAnsiTheme="majorHAnsi"/>
                <w:color w:val="000000" w:themeColor="text1"/>
              </w:rPr>
            </w:pPr>
          </w:p>
        </w:tc>
        <w:tc>
          <w:tcPr>
            <w:tcW w:w="1170" w:type="dxa"/>
            <w:vMerge/>
            <w:tcBorders>
              <w:left w:val="nil"/>
              <w:bottom w:val="single" w:sz="4" w:space="0" w:color="auto"/>
              <w:right w:val="nil"/>
            </w:tcBorders>
            <w:shd w:val="clear" w:color="auto" w:fill="auto"/>
            <w:noWrap/>
            <w:vAlign w:val="center"/>
          </w:tcPr>
          <w:p w14:paraId="41851BF2" w14:textId="77777777" w:rsidR="0090109E" w:rsidRPr="00BF1567" w:rsidRDefault="0090109E" w:rsidP="00A46559">
            <w:pPr>
              <w:spacing w:line="240" w:lineRule="auto"/>
              <w:rPr>
                <w:rFonts w:asciiTheme="majorHAnsi" w:hAnsiTheme="majorHAnsi"/>
                <w:i/>
                <w:color w:val="000000" w:themeColor="text1"/>
              </w:rPr>
            </w:pPr>
          </w:p>
        </w:tc>
        <w:tc>
          <w:tcPr>
            <w:tcW w:w="1229" w:type="dxa"/>
            <w:tcBorders>
              <w:top w:val="single" w:sz="4" w:space="0" w:color="auto"/>
              <w:left w:val="nil"/>
              <w:bottom w:val="single" w:sz="4" w:space="0" w:color="auto"/>
              <w:right w:val="nil"/>
            </w:tcBorders>
            <w:vAlign w:val="center"/>
          </w:tcPr>
          <w:p w14:paraId="2A8DFCA4"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738" w:type="dxa"/>
            <w:tcBorders>
              <w:top w:val="single" w:sz="4" w:space="0" w:color="auto"/>
              <w:left w:val="nil"/>
              <w:bottom w:val="single" w:sz="4" w:space="0" w:color="auto"/>
              <w:right w:val="nil"/>
            </w:tcBorders>
            <w:vAlign w:val="center"/>
          </w:tcPr>
          <w:p w14:paraId="2421DE5F"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90109E" w:rsidRPr="00BF1567" w14:paraId="4F631F25" w14:textId="77777777" w:rsidTr="00A46559">
        <w:trPr>
          <w:trHeight w:val="330"/>
        </w:trPr>
        <w:tc>
          <w:tcPr>
            <w:tcW w:w="3613" w:type="dxa"/>
            <w:tcBorders>
              <w:left w:val="nil"/>
              <w:bottom w:val="single" w:sz="4" w:space="0" w:color="auto"/>
              <w:right w:val="nil"/>
            </w:tcBorders>
            <w:shd w:val="clear" w:color="auto" w:fill="auto"/>
            <w:noWrap/>
            <w:vAlign w:val="center"/>
          </w:tcPr>
          <w:p w14:paraId="762F0E5A" w14:textId="16493C0D"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color w:val="000000" w:themeColor="text1"/>
              </w:rPr>
              <w:t xml:space="preserve">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00E1266E" w:rsidRPr="00BF1567">
              <w:rPr>
                <w:rFonts w:asciiTheme="majorHAnsi" w:hAnsiTheme="majorHAnsi"/>
                <w:color w:val="000000" w:themeColor="text1"/>
              </w:rPr>
              <w:t>Aad</w:t>
            </w:r>
          </w:p>
        </w:tc>
        <w:tc>
          <w:tcPr>
            <w:tcW w:w="1530" w:type="dxa"/>
            <w:tcBorders>
              <w:left w:val="nil"/>
              <w:bottom w:val="single" w:sz="4" w:space="0" w:color="auto"/>
              <w:right w:val="nil"/>
            </w:tcBorders>
            <w:shd w:val="clear" w:color="auto" w:fill="auto"/>
            <w:noWrap/>
          </w:tcPr>
          <w:p w14:paraId="0646997F"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.4983</w:t>
            </w:r>
          </w:p>
        </w:tc>
        <w:tc>
          <w:tcPr>
            <w:tcW w:w="1170" w:type="dxa"/>
            <w:tcBorders>
              <w:left w:val="nil"/>
              <w:bottom w:val="single" w:sz="4" w:space="0" w:color="auto"/>
              <w:right w:val="nil"/>
            </w:tcBorders>
            <w:shd w:val="clear" w:color="auto" w:fill="auto"/>
            <w:noWrap/>
          </w:tcPr>
          <w:p w14:paraId="5D7B47EB"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.2779</w:t>
            </w:r>
          </w:p>
        </w:tc>
        <w:tc>
          <w:tcPr>
            <w:tcW w:w="1229" w:type="dxa"/>
            <w:tcBorders>
              <w:left w:val="nil"/>
              <w:bottom w:val="single" w:sz="4" w:space="0" w:color="auto"/>
              <w:right w:val="nil"/>
            </w:tcBorders>
          </w:tcPr>
          <w:p w14:paraId="5D82F7B5"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-.0585</w:t>
            </w:r>
          </w:p>
        </w:tc>
        <w:tc>
          <w:tcPr>
            <w:tcW w:w="738" w:type="dxa"/>
            <w:tcBorders>
              <w:left w:val="nil"/>
              <w:bottom w:val="single" w:sz="4" w:space="0" w:color="auto"/>
              <w:right w:val="nil"/>
            </w:tcBorders>
          </w:tcPr>
          <w:p w14:paraId="0465C5D5" w14:textId="77777777" w:rsidR="0090109E" w:rsidRPr="00BF1567" w:rsidRDefault="0090109E" w:rsidP="00A46559">
            <w:pPr>
              <w:spacing w:line="240" w:lineRule="auto"/>
              <w:rPr>
                <w:rFonts w:asciiTheme="majorHAnsi" w:hAnsiTheme="majorHAnsi"/>
                <w:color w:val="000000" w:themeColor="text1"/>
              </w:rPr>
            </w:pPr>
            <w:r w:rsidRPr="00BF1567">
              <w:rPr>
                <w:rFonts w:asciiTheme="majorHAnsi" w:hAnsiTheme="majorHAnsi"/>
              </w:rPr>
              <w:t>1.055</w:t>
            </w:r>
          </w:p>
        </w:tc>
      </w:tr>
      <w:tr w:rsidR="0090109E" w:rsidRPr="00BF1567" w14:paraId="2D184231" w14:textId="77777777" w:rsidTr="00A46559">
        <w:trPr>
          <w:trHeight w:val="330"/>
        </w:trPr>
        <w:tc>
          <w:tcPr>
            <w:tcW w:w="3613" w:type="dxa"/>
            <w:tcBorders>
              <w:left w:val="nil"/>
              <w:bottom w:val="single" w:sz="4" w:space="0" w:color="auto"/>
              <w:right w:val="nil"/>
            </w:tcBorders>
            <w:shd w:val="clear" w:color="auto" w:fill="auto"/>
            <w:noWrap/>
            <w:vAlign w:val="center"/>
          </w:tcPr>
          <w:p w14:paraId="28AEB312" w14:textId="55027AC1" w:rsidR="0090109E" w:rsidRPr="00BF1567" w:rsidRDefault="0090109E" w:rsidP="00A46559">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N</w:t>
            </w:r>
            <w:r w:rsidR="001B1277" w:rsidRPr="00BF1567">
              <w:rPr>
                <w:rFonts w:asciiTheme="majorHAnsi" w:hAnsiTheme="majorHAnsi"/>
              </w:rPr>
              <w:t>at</w:t>
            </w:r>
            <w:r w:rsidRPr="00BF1567">
              <w:rPr>
                <w:rFonts w:asciiTheme="majorHAnsi" w:hAnsiTheme="majorHAnsi"/>
              </w:rPr>
              <w:t xml:space="preserve">   </w:t>
            </w:r>
            <w:r w:rsidRPr="00BF1567">
              <w:rPr>
                <w:rFonts w:ascii="Calibri" w:eastAsia="Calibri" w:hAnsi="Calibri" w:cs="Calibri"/>
              </w:rPr>
              <w:t>→</w:t>
            </w:r>
            <w:r w:rsidRPr="00BF1567">
              <w:rPr>
                <w:rFonts w:asciiTheme="majorHAnsi" w:hAnsiTheme="majorHAnsi"/>
              </w:rPr>
              <w:t xml:space="preserve">   </w:t>
            </w:r>
            <w:r w:rsidR="00E1266E" w:rsidRPr="00BF1567">
              <w:rPr>
                <w:rFonts w:asciiTheme="majorHAnsi" w:hAnsiTheme="majorHAnsi"/>
                <w:color w:val="000000" w:themeColor="text1"/>
              </w:rPr>
              <w:t>Aad</w:t>
            </w:r>
          </w:p>
        </w:tc>
        <w:tc>
          <w:tcPr>
            <w:tcW w:w="1530" w:type="dxa"/>
            <w:tcBorders>
              <w:left w:val="nil"/>
              <w:bottom w:val="single" w:sz="4" w:space="0" w:color="auto"/>
              <w:right w:val="nil"/>
            </w:tcBorders>
            <w:shd w:val="clear" w:color="auto" w:fill="auto"/>
            <w:noWrap/>
          </w:tcPr>
          <w:p w14:paraId="51189134" w14:textId="77777777" w:rsidR="0090109E" w:rsidRPr="00BF1567" w:rsidRDefault="0090109E" w:rsidP="00A46559">
            <w:pPr>
              <w:spacing w:line="240" w:lineRule="auto"/>
              <w:rPr>
                <w:rFonts w:asciiTheme="majorHAnsi" w:hAnsiTheme="majorHAnsi"/>
              </w:rPr>
            </w:pPr>
            <w:r w:rsidRPr="00BF1567">
              <w:rPr>
                <w:rFonts w:asciiTheme="majorHAnsi" w:hAnsiTheme="majorHAnsi"/>
              </w:rPr>
              <w:t>.6431</w:t>
            </w:r>
          </w:p>
        </w:tc>
        <w:tc>
          <w:tcPr>
            <w:tcW w:w="1170" w:type="dxa"/>
            <w:tcBorders>
              <w:left w:val="nil"/>
              <w:bottom w:val="single" w:sz="4" w:space="0" w:color="auto"/>
              <w:right w:val="nil"/>
            </w:tcBorders>
            <w:shd w:val="clear" w:color="auto" w:fill="auto"/>
            <w:noWrap/>
          </w:tcPr>
          <w:p w14:paraId="368765A9" w14:textId="77777777" w:rsidR="0090109E" w:rsidRPr="00BF1567" w:rsidRDefault="0090109E" w:rsidP="00A46559">
            <w:pPr>
              <w:spacing w:line="240" w:lineRule="auto"/>
              <w:rPr>
                <w:rFonts w:asciiTheme="majorHAnsi" w:hAnsiTheme="majorHAnsi"/>
              </w:rPr>
            </w:pPr>
            <w:r w:rsidRPr="00BF1567">
              <w:rPr>
                <w:rFonts w:asciiTheme="majorHAnsi" w:hAnsiTheme="majorHAnsi"/>
              </w:rPr>
              <w:t>.1807</w:t>
            </w:r>
          </w:p>
        </w:tc>
        <w:tc>
          <w:tcPr>
            <w:tcW w:w="1229" w:type="dxa"/>
            <w:tcBorders>
              <w:left w:val="nil"/>
              <w:bottom w:val="single" w:sz="4" w:space="0" w:color="auto"/>
              <w:right w:val="nil"/>
            </w:tcBorders>
          </w:tcPr>
          <w:p w14:paraId="0353E235" w14:textId="77777777" w:rsidR="0090109E" w:rsidRPr="00BF1567" w:rsidRDefault="0090109E" w:rsidP="00A46559">
            <w:pPr>
              <w:spacing w:line="240" w:lineRule="auto"/>
              <w:rPr>
                <w:rFonts w:asciiTheme="majorHAnsi" w:hAnsiTheme="majorHAnsi"/>
              </w:rPr>
            </w:pPr>
            <w:r w:rsidRPr="00BF1567">
              <w:rPr>
                <w:rFonts w:asciiTheme="majorHAnsi" w:hAnsiTheme="majorHAnsi"/>
              </w:rPr>
              <w:t>.3465</w:t>
            </w:r>
          </w:p>
        </w:tc>
        <w:tc>
          <w:tcPr>
            <w:tcW w:w="738" w:type="dxa"/>
            <w:tcBorders>
              <w:left w:val="nil"/>
              <w:bottom w:val="single" w:sz="4" w:space="0" w:color="auto"/>
              <w:right w:val="nil"/>
            </w:tcBorders>
          </w:tcPr>
          <w:p w14:paraId="4419CE9D" w14:textId="77777777" w:rsidR="0090109E" w:rsidRPr="00BF1567" w:rsidRDefault="0090109E" w:rsidP="00A46559">
            <w:pPr>
              <w:spacing w:line="240" w:lineRule="auto"/>
              <w:rPr>
                <w:rFonts w:asciiTheme="majorHAnsi" w:hAnsiTheme="majorHAnsi"/>
              </w:rPr>
            </w:pPr>
            <w:r w:rsidRPr="00BF1567">
              <w:rPr>
                <w:rFonts w:asciiTheme="majorHAnsi" w:hAnsiTheme="majorHAnsi"/>
              </w:rPr>
              <w:t>1.073</w:t>
            </w:r>
          </w:p>
        </w:tc>
      </w:tr>
    </w:tbl>
    <w:p w14:paraId="16B02486" w14:textId="5D173BB6" w:rsidR="0090109E" w:rsidRPr="00BF1567" w:rsidRDefault="0090109E" w:rsidP="0090109E">
      <w:pPr>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00E1266E" w:rsidRPr="00BF1567">
        <w:rPr>
          <w:rFonts w:asciiTheme="majorHAnsi" w:hAnsiTheme="majorHAnsi"/>
          <w:color w:val="000000" w:themeColor="text1"/>
        </w:rPr>
        <w:t>Aad</w:t>
      </w:r>
      <w:r w:rsidRPr="00BF1567">
        <w:rPr>
          <w:rFonts w:asciiTheme="majorHAnsi" w:hAnsiTheme="majorHAnsi"/>
        </w:rPr>
        <w:t xml:space="preserve"> = Ad attitude; N</w:t>
      </w:r>
      <w:r w:rsidR="001B1277" w:rsidRPr="00BF1567">
        <w:rPr>
          <w:rFonts w:asciiTheme="majorHAnsi" w:hAnsiTheme="majorHAnsi"/>
        </w:rPr>
        <w:t>at</w:t>
      </w:r>
      <w:r w:rsidRPr="00BF1567">
        <w:rPr>
          <w:rFonts w:asciiTheme="majorHAnsi" w:hAnsiTheme="majorHAnsi"/>
        </w:rPr>
        <w:t xml:space="preserve"> = Naturalness.</w:t>
      </w:r>
    </w:p>
    <w:p w14:paraId="413A5409" w14:textId="1E427DA1" w:rsidR="005B1D2B" w:rsidRPr="00BF1567" w:rsidRDefault="00E1266E" w:rsidP="00B67A79">
      <w:pPr>
        <w:ind w:firstLine="720"/>
        <w:rPr>
          <w:rFonts w:asciiTheme="majorHAnsi" w:hAnsiTheme="majorHAnsi"/>
        </w:rPr>
      </w:pPr>
      <w:r w:rsidRPr="00BF1567">
        <w:rPr>
          <w:rFonts w:asciiTheme="majorHAnsi" w:hAnsiTheme="majorHAnsi"/>
        </w:rPr>
        <w:t>The study also tested how</w:t>
      </w:r>
      <w:r w:rsidRPr="00BF1567">
        <w:rPr>
          <w:rStyle w:val="Heading3Char"/>
          <w:i w:val="0"/>
        </w:rPr>
        <w:t xml:space="preserve"> naturalness</w:t>
      </w:r>
      <w:r w:rsidRPr="00BF1567">
        <w:rPr>
          <w:rFonts w:asciiTheme="majorHAnsi" w:hAnsiTheme="majorHAnsi"/>
        </w:rPr>
        <w:t xml:space="preserve"> mediated the effect of interface type on brand attitude. </w:t>
      </w:r>
      <w:r w:rsidR="0090109E" w:rsidRPr="00BF1567">
        <w:rPr>
          <w:rFonts w:asciiTheme="majorHAnsi" w:hAnsiTheme="majorHAnsi"/>
        </w:rPr>
        <w:t>A significant positive effect of interface type on naturalness was found (</w:t>
      </w:r>
      <w:r w:rsidR="0090109E" w:rsidRPr="00BF1567">
        <w:rPr>
          <w:rFonts w:asciiTheme="majorHAnsi" w:hAnsiTheme="majorHAnsi"/>
          <w:i/>
        </w:rPr>
        <w:t>b</w:t>
      </w:r>
      <w:r w:rsidR="0090109E" w:rsidRPr="00BF1567">
        <w:rPr>
          <w:rFonts w:asciiTheme="majorHAnsi" w:hAnsiTheme="majorHAnsi"/>
        </w:rPr>
        <w:t xml:space="preserve"> = .9416, </w:t>
      </w:r>
      <w:r w:rsidR="0090109E" w:rsidRPr="00BF1567">
        <w:rPr>
          <w:rFonts w:asciiTheme="majorHAnsi" w:hAnsiTheme="majorHAnsi"/>
          <w:i/>
        </w:rPr>
        <w:t>SE</w:t>
      </w:r>
      <w:r w:rsidR="0090109E" w:rsidRPr="00BF1567">
        <w:rPr>
          <w:rFonts w:asciiTheme="majorHAnsi" w:hAnsiTheme="majorHAnsi"/>
        </w:rPr>
        <w:t xml:space="preserve"> = .2111, </w:t>
      </w:r>
      <w:r w:rsidR="008A2B11" w:rsidRPr="00BF1567">
        <w:rPr>
          <w:rFonts w:asciiTheme="majorHAnsi" w:hAnsiTheme="majorHAnsi"/>
          <w:i/>
          <w:color w:val="000000" w:themeColor="text1"/>
        </w:rPr>
        <w:t>p</w:t>
      </w:r>
      <w:r w:rsidR="008A2B11" w:rsidRPr="00BF1567">
        <w:rPr>
          <w:rFonts w:asciiTheme="majorHAnsi" w:hAnsiTheme="majorHAnsi"/>
          <w:color w:val="000000" w:themeColor="text1"/>
        </w:rPr>
        <w:t xml:space="preserve"> &lt; .001</w:t>
      </w:r>
      <w:r w:rsidR="0090109E" w:rsidRPr="00BF1567">
        <w:rPr>
          <w:rFonts w:asciiTheme="majorHAnsi" w:hAnsiTheme="majorHAnsi"/>
        </w:rPr>
        <w:t>). In turn, naturalness positively influenced brand attitude (</w:t>
      </w:r>
      <w:r w:rsidR="0090109E" w:rsidRPr="00BF1567">
        <w:rPr>
          <w:rFonts w:asciiTheme="majorHAnsi" w:hAnsiTheme="majorHAnsi"/>
          <w:i/>
        </w:rPr>
        <w:t>b</w:t>
      </w:r>
      <w:r w:rsidR="0090109E" w:rsidRPr="00BF1567">
        <w:rPr>
          <w:rFonts w:asciiTheme="majorHAnsi" w:hAnsiTheme="majorHAnsi"/>
        </w:rPr>
        <w:t xml:space="preserve"> = .3323, </w:t>
      </w:r>
      <w:r w:rsidR="0090109E" w:rsidRPr="00BF1567">
        <w:rPr>
          <w:rFonts w:asciiTheme="majorHAnsi" w:hAnsiTheme="majorHAnsi"/>
          <w:i/>
        </w:rPr>
        <w:t>SE</w:t>
      </w:r>
      <w:r w:rsidR="0090109E" w:rsidRPr="00BF1567">
        <w:rPr>
          <w:rFonts w:asciiTheme="majorHAnsi" w:hAnsiTheme="majorHAnsi"/>
        </w:rPr>
        <w:t xml:space="preserve"> = .1488, </w:t>
      </w:r>
      <w:r w:rsidR="008A2B11" w:rsidRPr="00BF1567">
        <w:rPr>
          <w:rFonts w:asciiTheme="majorHAnsi" w:hAnsiTheme="majorHAnsi"/>
          <w:i/>
          <w:color w:val="000000" w:themeColor="text1"/>
        </w:rPr>
        <w:t>p</w:t>
      </w:r>
      <w:r w:rsidR="008A2B11" w:rsidRPr="00BF1567">
        <w:rPr>
          <w:rFonts w:asciiTheme="majorHAnsi" w:hAnsiTheme="majorHAnsi"/>
          <w:color w:val="000000" w:themeColor="text1"/>
        </w:rPr>
        <w:t xml:space="preserve"> &lt; .05</w:t>
      </w:r>
      <w:r w:rsidR="0090109E" w:rsidRPr="00BF1567">
        <w:rPr>
          <w:rFonts w:asciiTheme="majorHAnsi" w:hAnsiTheme="majorHAnsi"/>
        </w:rPr>
        <w:t xml:space="preserve">). Although the direct effect of interface type on </w:t>
      </w:r>
      <w:r w:rsidR="003949F7" w:rsidRPr="00BF1567">
        <w:rPr>
          <w:rFonts w:asciiTheme="majorHAnsi" w:hAnsiTheme="majorHAnsi"/>
        </w:rPr>
        <w:t xml:space="preserve">brand </w:t>
      </w:r>
      <w:r w:rsidR="0090109E" w:rsidRPr="00BF1567">
        <w:rPr>
          <w:rFonts w:asciiTheme="majorHAnsi" w:hAnsiTheme="majorHAnsi"/>
        </w:rPr>
        <w:t>attitude was not found (</w:t>
      </w:r>
      <w:r w:rsidR="0090109E" w:rsidRPr="00BF1567">
        <w:rPr>
          <w:rFonts w:asciiTheme="majorHAnsi" w:hAnsiTheme="majorHAnsi"/>
          <w:i/>
        </w:rPr>
        <w:t>b</w:t>
      </w:r>
      <w:r w:rsidR="0090109E" w:rsidRPr="00BF1567">
        <w:rPr>
          <w:rFonts w:asciiTheme="majorHAnsi" w:hAnsiTheme="majorHAnsi"/>
        </w:rPr>
        <w:t xml:space="preserve"> =.0334, </w:t>
      </w:r>
      <w:r w:rsidR="0090109E" w:rsidRPr="00BF1567">
        <w:rPr>
          <w:rFonts w:asciiTheme="majorHAnsi" w:hAnsiTheme="majorHAnsi"/>
          <w:i/>
        </w:rPr>
        <w:t>SE</w:t>
      </w:r>
      <w:r w:rsidR="0090109E" w:rsidRPr="00BF1567">
        <w:rPr>
          <w:rFonts w:asciiTheme="majorHAnsi" w:hAnsiTheme="majorHAnsi"/>
        </w:rPr>
        <w:t xml:space="preserve"> = .2755, 95% </w:t>
      </w:r>
      <w:r w:rsidR="0090109E" w:rsidRPr="00BF1567">
        <w:rPr>
          <w:rFonts w:asciiTheme="majorHAnsi" w:hAnsiTheme="majorHAnsi"/>
          <w:i/>
        </w:rPr>
        <w:t xml:space="preserve">CI </w:t>
      </w:r>
      <w:r w:rsidR="0090109E" w:rsidRPr="00BF1567">
        <w:rPr>
          <w:rFonts w:asciiTheme="majorHAnsi" w:hAnsiTheme="majorHAnsi"/>
        </w:rPr>
        <w:t>= [-.5185, .5852]), a significant positive indirect effect was found (</w:t>
      </w:r>
      <w:r w:rsidR="0090109E" w:rsidRPr="00BF1567">
        <w:rPr>
          <w:rFonts w:asciiTheme="majorHAnsi" w:hAnsiTheme="majorHAnsi"/>
          <w:i/>
        </w:rPr>
        <w:t>b</w:t>
      </w:r>
      <w:r w:rsidR="0090109E" w:rsidRPr="00BF1567">
        <w:rPr>
          <w:rFonts w:asciiTheme="majorHAnsi" w:hAnsiTheme="majorHAnsi"/>
        </w:rPr>
        <w:t xml:space="preserve"> =.3129, </w:t>
      </w:r>
      <w:r w:rsidR="0090109E" w:rsidRPr="00BF1567">
        <w:rPr>
          <w:rFonts w:asciiTheme="majorHAnsi" w:hAnsiTheme="majorHAnsi"/>
          <w:i/>
        </w:rPr>
        <w:t>SE</w:t>
      </w:r>
      <w:r w:rsidR="0090109E" w:rsidRPr="00BF1567">
        <w:rPr>
          <w:rFonts w:asciiTheme="majorHAnsi" w:hAnsiTheme="majorHAnsi"/>
        </w:rPr>
        <w:t xml:space="preserve"> = .1521, 95% </w:t>
      </w:r>
      <w:r w:rsidR="0090109E" w:rsidRPr="00BF1567">
        <w:rPr>
          <w:rFonts w:asciiTheme="majorHAnsi" w:hAnsiTheme="majorHAnsi"/>
          <w:i/>
        </w:rPr>
        <w:t xml:space="preserve">CI </w:t>
      </w:r>
      <w:r w:rsidR="0090109E" w:rsidRPr="00BF1567">
        <w:rPr>
          <w:rFonts w:asciiTheme="majorHAnsi" w:hAnsiTheme="majorHAnsi"/>
        </w:rPr>
        <w:t xml:space="preserve">= [.0760, .6879]). These relationships indicate that </w:t>
      </w:r>
      <w:r w:rsidR="005365D3" w:rsidRPr="00BF1567">
        <w:rPr>
          <w:rFonts w:asciiTheme="majorHAnsi" w:hAnsiTheme="majorHAnsi"/>
        </w:rPr>
        <w:t xml:space="preserve">the </w:t>
      </w:r>
      <w:r w:rsidR="0090109E" w:rsidRPr="00BF1567">
        <w:rPr>
          <w:rFonts w:asciiTheme="majorHAnsi" w:hAnsiTheme="majorHAnsi"/>
        </w:rPr>
        <w:t xml:space="preserve">VR system generated more naturalness, and in turn naturalness led to more favorable brand attitude than </w:t>
      </w:r>
      <w:r w:rsidR="005365D3" w:rsidRPr="00BF1567">
        <w:rPr>
          <w:rFonts w:asciiTheme="majorHAnsi" w:hAnsiTheme="majorHAnsi"/>
        </w:rPr>
        <w:t xml:space="preserve">the </w:t>
      </w:r>
      <w:r w:rsidR="0090109E" w:rsidRPr="00BF1567">
        <w:rPr>
          <w:rFonts w:asciiTheme="majorHAnsi" w:hAnsiTheme="majorHAnsi"/>
        </w:rPr>
        <w:t xml:space="preserve">2-D system. Therefore, H4c-v was supported. </w:t>
      </w:r>
      <w:r w:rsidR="00345480" w:rsidRPr="00BF1567">
        <w:rPr>
          <w:rFonts w:asciiTheme="majorHAnsi" w:hAnsiTheme="majorHAnsi"/>
          <w:color w:val="000000" w:themeColor="text1"/>
        </w:rPr>
        <w:t>See Figure 17 and Table 27</w:t>
      </w:r>
      <w:r w:rsidR="00345480" w:rsidRPr="00BF1567">
        <w:rPr>
          <w:rFonts w:asciiTheme="majorHAnsi" w:hAnsiTheme="majorHAnsi"/>
        </w:rPr>
        <w:t>.</w:t>
      </w:r>
    </w:p>
    <w:p w14:paraId="77DA38C4" w14:textId="77777777" w:rsidR="00B67A79" w:rsidRPr="00BF1567" w:rsidRDefault="00B67A79" w:rsidP="00B67A79">
      <w:pPr>
        <w:ind w:firstLine="720"/>
        <w:rPr>
          <w:rFonts w:asciiTheme="majorHAnsi" w:hAnsiTheme="majorHAnsi"/>
        </w:rPr>
      </w:pPr>
    </w:p>
    <w:p w14:paraId="09C0A8A6" w14:textId="77777777" w:rsidR="00B67A79" w:rsidRPr="00BF1567" w:rsidRDefault="00B67A79" w:rsidP="00B67A79">
      <w:pPr>
        <w:ind w:firstLine="720"/>
        <w:rPr>
          <w:rFonts w:asciiTheme="majorHAnsi" w:hAnsiTheme="majorHAnsi"/>
        </w:rPr>
      </w:pPr>
    </w:p>
    <w:p w14:paraId="3F129C15" w14:textId="77777777" w:rsidR="00B67A79" w:rsidRPr="00BF1567" w:rsidRDefault="00B67A79" w:rsidP="00B67A79">
      <w:pPr>
        <w:ind w:firstLine="720"/>
        <w:rPr>
          <w:rFonts w:asciiTheme="majorHAnsi" w:hAnsiTheme="majorHAnsi"/>
        </w:rPr>
      </w:pPr>
    </w:p>
    <w:p w14:paraId="0D999908" w14:textId="016654DF" w:rsidR="0090109E" w:rsidRPr="00BF1567" w:rsidRDefault="0090109E" w:rsidP="0090109E">
      <w:pPr>
        <w:rPr>
          <w:rFonts w:asciiTheme="majorHAnsi" w:hAnsiTheme="majorHAnsi"/>
        </w:rPr>
      </w:pPr>
      <w:r w:rsidRPr="00BF1567">
        <w:rPr>
          <w:rFonts w:asciiTheme="majorHAnsi" w:hAnsiTheme="majorHAnsi"/>
          <w:noProof/>
          <w:lang w:bidi="ar-SA"/>
        </w:rPr>
        <w:lastRenderedPageBreak/>
        <mc:AlternateContent>
          <mc:Choice Requires="wpg">
            <w:drawing>
              <wp:anchor distT="0" distB="0" distL="114300" distR="114300" simplePos="0" relativeHeight="251929600" behindDoc="0" locked="0" layoutInCell="1" allowOverlap="1" wp14:anchorId="57B7107B" wp14:editId="2020120D">
                <wp:simplePos x="0" y="0"/>
                <wp:positionH relativeFrom="column">
                  <wp:posOffset>-2800</wp:posOffset>
                </wp:positionH>
                <wp:positionV relativeFrom="paragraph">
                  <wp:posOffset>93146</wp:posOffset>
                </wp:positionV>
                <wp:extent cx="5257800" cy="1680210"/>
                <wp:effectExtent l="0" t="0" r="25400" b="21590"/>
                <wp:wrapNone/>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g:grpSp>
                        <wpg:cNvPr id="257" name="Group 3"/>
                        <wpg:cNvGrpSpPr>
                          <a:grpSpLocks/>
                        </wpg:cNvGrpSpPr>
                        <wpg:grpSpPr bwMode="auto">
                          <a:xfrm>
                            <a:off x="2649" y="9450"/>
                            <a:ext cx="8280" cy="2646"/>
                            <a:chOff x="2649" y="9450"/>
                            <a:chExt cx="8280" cy="2646"/>
                          </a:xfrm>
                        </wpg:grpSpPr>
                        <wps:wsp>
                          <wps:cNvPr id="258" name="Text Box 5"/>
                          <wps:cNvSpPr txBox="1">
                            <a:spLocks noChangeArrowheads="1"/>
                          </wps:cNvSpPr>
                          <wps:spPr bwMode="auto">
                            <a:xfrm>
                              <a:off x="7903" y="10002"/>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A9A0A" w14:textId="77777777" w:rsidR="00FC135F" w:rsidRPr="00514835" w:rsidRDefault="00FC135F" w:rsidP="0090109E">
                                <w:r>
                                  <w:rPr>
                                    <w:rFonts w:ascii="Times New Roman" w:hAnsi="Times New Roman"/>
                                  </w:rPr>
                                  <w:t>.3323(</w:t>
                                </w:r>
                                <w:r w:rsidRPr="004367F0">
                                  <w:rPr>
                                    <w:rFonts w:ascii="Times New Roman" w:hAnsi="Times New Roman"/>
                                  </w:rPr>
                                  <w:t>.</w:t>
                                </w:r>
                                <w:r>
                                  <w:rPr>
                                    <w:rFonts w:ascii="Times New Roman" w:hAnsi="Times New Roman"/>
                                  </w:rPr>
                                  <w:t>1488)</w:t>
                                </w:r>
                                <w:r w:rsidRPr="00A40923">
                                  <w:rPr>
                                    <w:rFonts w:ascii="Times New Roman" w:hAnsi="Times New Roman"/>
                                    <w:vertAlign w:val="superscript"/>
                                  </w:rPr>
                                  <w:t>***</w:t>
                                </w:r>
                              </w:p>
                              <w:p w14:paraId="27B42A81" w14:textId="77777777" w:rsidR="00FC135F" w:rsidRPr="00514835" w:rsidRDefault="00FC135F" w:rsidP="0090109E"/>
                            </w:txbxContent>
                          </wps:txbx>
                          <wps:bodyPr rot="0" vert="horz" wrap="square" lIns="91440" tIns="45720" rIns="91440" bIns="45720" anchor="t" anchorCtr="0" upright="1">
                            <a:noAutofit/>
                          </wps:bodyPr>
                        </wps:wsp>
                        <wpg:grpSp>
                          <wpg:cNvPr id="259" name="Group 6"/>
                          <wpg:cNvGrpSpPr>
                            <a:grpSpLocks/>
                          </wpg:cNvGrpSpPr>
                          <wpg:grpSpPr bwMode="auto">
                            <a:xfrm>
                              <a:off x="2649" y="9450"/>
                              <a:ext cx="8280" cy="2646"/>
                              <a:chOff x="2304" y="9450"/>
                              <a:chExt cx="8280" cy="2646"/>
                            </a:xfrm>
                          </wpg:grpSpPr>
                          <wps:wsp>
                            <wps:cNvPr id="260"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CF6B88" w14:textId="77777777" w:rsidR="00FC135F" w:rsidRDefault="00FC135F" w:rsidP="0090109E">
                                  <w:pPr>
                                    <w:jc w:val="center"/>
                                  </w:pPr>
                                  <w:r>
                                    <w:t>Interface type</w:t>
                                  </w:r>
                                </w:p>
                              </w:txbxContent>
                            </wps:txbx>
                            <wps:bodyPr rot="0" vert="horz" wrap="square" lIns="91440" tIns="45720" rIns="91440" bIns="45720" anchor="t" anchorCtr="0" upright="1">
                              <a:noAutofit/>
                            </wps:bodyPr>
                          </wps:wsp>
                          <wps:wsp>
                            <wps:cNvPr id="261"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5D23FC" w14:textId="77777777" w:rsidR="00FC135F" w:rsidRDefault="00FC135F" w:rsidP="0090109E">
                                  <w:pPr>
                                    <w:spacing w:line="240" w:lineRule="auto"/>
                                    <w:jc w:val="center"/>
                                  </w:pPr>
                                  <w:r>
                                    <w:t>Brand attitude</w:t>
                                  </w:r>
                                </w:p>
                              </w:txbxContent>
                            </wps:txbx>
                            <wps:bodyPr rot="0" vert="horz" wrap="square" lIns="91440" tIns="45720" rIns="91440" bIns="45720" anchor="t" anchorCtr="0" upright="1">
                              <a:noAutofit/>
                            </wps:bodyPr>
                          </wps:wsp>
                          <wps:wsp>
                            <wps:cNvPr id="262"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3A63BF" w14:textId="77777777" w:rsidR="00FC135F" w:rsidRDefault="00FC135F" w:rsidP="0090109E">
                                  <w:pPr>
                                    <w:spacing w:line="240" w:lineRule="auto"/>
                                    <w:jc w:val="center"/>
                                  </w:pPr>
                                  <w:r w:rsidRPr="00512BB2">
                                    <w:rPr>
                                      <w:rFonts w:ascii="Times New Roman" w:hAnsi="Times New Roman"/>
                                    </w:rPr>
                                    <w:t>Naturalness</w:t>
                                  </w:r>
                                  <w:r>
                                    <w:rPr>
                                      <w:rFonts w:ascii="Times New Roman" w:hAnsi="Times New Roman"/>
                                    </w:rPr>
                                    <w:t xml:space="preserve">  </w:t>
                                  </w:r>
                                </w:p>
                              </w:txbxContent>
                            </wps:txbx>
                            <wps:bodyPr rot="0" vert="horz" wrap="square" lIns="91440" tIns="45720" rIns="91440" bIns="45720" anchor="t" anchorCtr="0" upright="1">
                              <a:noAutofit/>
                            </wps:bodyPr>
                          </wps:wsp>
                          <wps:wsp>
                            <wps:cNvPr id="263"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4"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5"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266" name="Text Box 13"/>
                        <wps:cNvSpPr txBox="1">
                          <a:spLocks noChangeArrowheads="1"/>
                        </wps:cNvSpPr>
                        <wps:spPr bwMode="auto">
                          <a:xfrm>
                            <a:off x="5889" y="11016"/>
                            <a:ext cx="17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17120" w14:textId="77777777" w:rsidR="00FC135F" w:rsidRPr="00514835" w:rsidRDefault="00FC135F" w:rsidP="0090109E">
                              <w:pPr>
                                <w:jc w:val="center"/>
                              </w:pPr>
                              <w:r>
                                <w:rPr>
                                  <w:rFonts w:ascii="Times New Roman" w:hAnsi="Times New Roman"/>
                                </w:rPr>
                                <w:t>n. s.</w:t>
                              </w:r>
                            </w:p>
                            <w:p w14:paraId="1C2DB131" w14:textId="77777777" w:rsidR="00FC135F" w:rsidRPr="00514835" w:rsidRDefault="00FC135F" w:rsidP="0090109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7107B" id="Group 256" o:spid="_x0000_s1181" style="position:absolute;margin-left:-.2pt;margin-top:7.35pt;width:414pt;height:132.3pt;z-index:251929600"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">
                <v:group id="_x0000_s1182" style="position:absolute;left:2649;top:9450;width:8280;height:2646" coordorigin="2649,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Text Box 5" o:spid="_x0000_s1183" type="#_x0000_t202" style="position:absolute;left:7903;top:10002;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" filled="f" stroked="f">
                    <v:textbox>
                      <w:txbxContent>
                        <w:p w14:paraId="0EBA9A0A" w14:textId="77777777" w:rsidR="00FC135F" w:rsidRPr="00514835" w:rsidRDefault="00FC135F" w:rsidP="0090109E">
                          <w:r>
                            <w:rPr>
                              <w:rFonts w:ascii="Times New Roman" w:hAnsi="Times New Roman"/>
                            </w:rPr>
                            <w:t>.3323(</w:t>
                          </w:r>
                          <w:r w:rsidRPr="004367F0">
                            <w:rPr>
                              <w:rFonts w:ascii="Times New Roman" w:hAnsi="Times New Roman"/>
                            </w:rPr>
                            <w:t>.</w:t>
                          </w:r>
                          <w:r>
                            <w:rPr>
                              <w:rFonts w:ascii="Times New Roman" w:hAnsi="Times New Roman"/>
                            </w:rPr>
                            <w:t>1488)</w:t>
                          </w:r>
                          <w:r w:rsidRPr="00A40923">
                            <w:rPr>
                              <w:rFonts w:ascii="Times New Roman" w:hAnsi="Times New Roman"/>
                              <w:vertAlign w:val="superscript"/>
                            </w:rPr>
                            <w:t>***</w:t>
                          </w:r>
                        </w:p>
                        <w:p w14:paraId="27B42A81" w14:textId="77777777" w:rsidR="00FC135F" w:rsidRPr="00514835" w:rsidRDefault="00FC135F" w:rsidP="0090109E"/>
                      </w:txbxContent>
                    </v:textbox>
                  </v:shape>
                  <v:group id="_x0000_s1184"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rect id="_x0000_s1185"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" filled="f">
                      <v:textbox>
                        <w:txbxContent>
                          <w:p w14:paraId="45CF6B88" w14:textId="77777777" w:rsidR="00FC135F" w:rsidRDefault="00FC135F" w:rsidP="0090109E">
                            <w:pPr>
                              <w:jc w:val="center"/>
                            </w:pPr>
                            <w:r>
                              <w:t>Interface type</w:t>
                            </w:r>
                          </w:p>
                        </w:txbxContent>
                      </v:textbox>
                    </v:rect>
                    <v:rect id="Rectangle 8" o:spid="_x0000_s1186"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" filled="f">
                      <v:textbox>
                        <w:txbxContent>
                          <w:p w14:paraId="415D23FC" w14:textId="77777777" w:rsidR="00FC135F" w:rsidRDefault="00FC135F" w:rsidP="0090109E">
                            <w:pPr>
                              <w:spacing w:line="240" w:lineRule="auto"/>
                              <w:jc w:val="center"/>
                            </w:pPr>
                            <w:r>
                              <w:t>Brand attitude</w:t>
                            </w:r>
                          </w:p>
                        </w:txbxContent>
                      </v:textbox>
                    </v:rect>
                    <v:rect id="Rectangle 9" o:spid="_x0000_s1187"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" filled="f">
                      <v:textbox>
                        <w:txbxContent>
                          <w:p w14:paraId="2D3A63BF" w14:textId="77777777" w:rsidR="00FC135F" w:rsidRDefault="00FC135F" w:rsidP="0090109E">
                            <w:pPr>
                              <w:spacing w:line="240" w:lineRule="auto"/>
                              <w:jc w:val="center"/>
                            </w:pPr>
                            <w:r w:rsidRPr="00512BB2">
                              <w:rPr>
                                <w:rFonts w:ascii="Times New Roman" w:hAnsi="Times New Roman"/>
                              </w:rPr>
                              <w:t>Naturalness</w:t>
                            </w:r>
                            <w:r>
                              <w:rPr>
                                <w:rFonts w:ascii="Times New Roman" w:hAnsi="Times New Roman"/>
                              </w:rPr>
                              <w:t xml:space="preserve">  </w:t>
                            </w:r>
                          </w:p>
                        </w:txbxContent>
                      </v:textbox>
                    </v:rect>
                    <v:shape id="AutoShape 10" o:spid="_x0000_s1188"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">
                      <v:stroke endarrow="block"/>
                    </v:shape>
                    <v:shape id="AutoShape 11" o:spid="_x0000_s1189"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">
                      <v:stroke endarrow="block"/>
                    </v:shape>
                    <v:shape id="AutoShape 12" o:spid="_x0000_s1190"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">
                      <v:stroke endarrow="block"/>
                    </v:shape>
                  </v:group>
                </v:group>
                <v:shape id="_x0000_s1191" type="#_x0000_t202" style="position:absolute;left:5889;top:11016;width:17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" filled="f" stroked="f">
                  <v:textbox>
                    <w:txbxContent>
                      <w:p w14:paraId="34117120" w14:textId="77777777" w:rsidR="00FC135F" w:rsidRPr="00514835" w:rsidRDefault="00FC135F" w:rsidP="0090109E">
                        <w:pPr>
                          <w:jc w:val="center"/>
                        </w:pPr>
                        <w:r>
                          <w:rPr>
                            <w:rFonts w:ascii="Times New Roman" w:hAnsi="Times New Roman"/>
                          </w:rPr>
                          <w:t>n. s.</w:t>
                        </w:r>
                      </w:p>
                      <w:p w14:paraId="1C2DB131" w14:textId="77777777" w:rsidR="00FC135F" w:rsidRPr="00514835" w:rsidRDefault="00FC135F" w:rsidP="0090109E"/>
                    </w:txbxContent>
                  </v:textbox>
                </v:shape>
              </v:group>
            </w:pict>
          </mc:Fallback>
        </mc:AlternateContent>
      </w:r>
    </w:p>
    <w:p w14:paraId="589072B0" w14:textId="77777777" w:rsidR="0090109E" w:rsidRPr="00BF1567" w:rsidRDefault="0090109E" w:rsidP="0090109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31648" behindDoc="0" locked="0" layoutInCell="1" allowOverlap="1" wp14:anchorId="0EBF899B" wp14:editId="650EBF98">
                <wp:simplePos x="0" y="0"/>
                <wp:positionH relativeFrom="column">
                  <wp:posOffset>682179</wp:posOffset>
                </wp:positionH>
                <wp:positionV relativeFrom="paragraph">
                  <wp:posOffset>104115</wp:posOffset>
                </wp:positionV>
                <wp:extent cx="1543050" cy="342900"/>
                <wp:effectExtent l="0" t="0" r="0" b="0"/>
                <wp:wrapNone/>
                <wp:docPr id="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3731A" w14:textId="77777777" w:rsidR="00FC135F" w:rsidRPr="000B5C7A" w:rsidRDefault="00FC135F" w:rsidP="0090109E">
                            <w:pPr>
                              <w:rPr>
                                <w:vertAlign w:val="superscript"/>
                              </w:rPr>
                            </w:pPr>
                            <w:r>
                              <w:rPr>
                                <w:rFonts w:ascii="Times New Roman" w:hAnsi="Times New Roman"/>
                              </w:rPr>
                              <w:t>.9416(</w:t>
                            </w:r>
                            <w:r w:rsidRPr="004367F0">
                              <w:rPr>
                                <w:rFonts w:ascii="Times New Roman" w:hAnsi="Times New Roman"/>
                              </w:rPr>
                              <w:t>.</w:t>
                            </w:r>
                            <w:r>
                              <w:rPr>
                                <w:rFonts w:ascii="Times New Roman" w:hAnsi="Times New Roman"/>
                              </w:rPr>
                              <w:t>2111)</w:t>
                            </w:r>
                            <w:r>
                              <w:rPr>
                                <w:rFonts w:ascii="Times New Roman" w:hAnsi="Times New Roman"/>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0EBF899B" id="_x0000_s1192" type="#_x0000_t202" style="position:absolute;margin-left:53.7pt;margin-top:8.2pt;width:121.5pt;height:27pt;z-index:25193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dd0vAIAAMM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" filled="f" stroked="f">
                <v:textbox>
                  <w:txbxContent>
                    <w:p w14:paraId="1FF3731A" w14:textId="77777777" w:rsidR="00FC135F" w:rsidRPr="000B5C7A" w:rsidRDefault="00FC135F" w:rsidP="0090109E">
                      <w:pPr>
                        <w:rPr>
                          <w:vertAlign w:val="superscript"/>
                        </w:rPr>
                      </w:pPr>
                      <w:r>
                        <w:rPr>
                          <w:rFonts w:ascii="Times New Roman" w:hAnsi="Times New Roman"/>
                        </w:rPr>
                        <w:t>.9416(</w:t>
                      </w:r>
                      <w:r w:rsidRPr="004367F0">
                        <w:rPr>
                          <w:rFonts w:ascii="Times New Roman" w:hAnsi="Times New Roman"/>
                        </w:rPr>
                        <w:t>.</w:t>
                      </w:r>
                      <w:r>
                        <w:rPr>
                          <w:rFonts w:ascii="Times New Roman" w:hAnsi="Times New Roman"/>
                        </w:rPr>
                        <w:t>2111)</w:t>
                      </w:r>
                      <w:r>
                        <w:rPr>
                          <w:rFonts w:ascii="Times New Roman" w:hAnsi="Times New Roman"/>
                          <w:vertAlign w:val="superscript"/>
                        </w:rPr>
                        <w:t>***</w:t>
                      </w:r>
                    </w:p>
                  </w:txbxContent>
                </v:textbox>
              </v:shape>
            </w:pict>
          </mc:Fallback>
        </mc:AlternateContent>
      </w:r>
    </w:p>
    <w:p w14:paraId="388CBF47" w14:textId="77777777" w:rsidR="0090109E" w:rsidRPr="00BF1567" w:rsidRDefault="0090109E" w:rsidP="0090109E">
      <w:pPr>
        <w:rPr>
          <w:rFonts w:asciiTheme="majorHAnsi" w:hAnsiTheme="majorHAnsi"/>
        </w:rPr>
      </w:pPr>
    </w:p>
    <w:p w14:paraId="0A92CB81" w14:textId="77777777" w:rsidR="0090109E" w:rsidRPr="00BF1567" w:rsidRDefault="0090109E" w:rsidP="0090109E">
      <w:pPr>
        <w:rPr>
          <w:rFonts w:asciiTheme="majorHAnsi" w:hAnsiTheme="majorHAnsi"/>
          <w:i/>
          <w:iCs/>
          <w:highlight w:val="yellow"/>
        </w:rPr>
      </w:pPr>
    </w:p>
    <w:p w14:paraId="3C95DCFE" w14:textId="77777777" w:rsidR="0090109E" w:rsidRPr="00BF1567" w:rsidRDefault="0090109E" w:rsidP="0090109E">
      <w:pPr>
        <w:rPr>
          <w:rFonts w:asciiTheme="majorHAnsi" w:hAnsiTheme="majorHAnsi"/>
          <w:highlight w:val="yellow"/>
        </w:rPr>
      </w:pPr>
    </w:p>
    <w:p w14:paraId="5C4BE0E7" w14:textId="77777777" w:rsidR="0090109E" w:rsidRPr="00BF1567" w:rsidRDefault="0090109E" w:rsidP="0090109E">
      <w:pPr>
        <w:spacing w:line="240" w:lineRule="auto"/>
        <w:rPr>
          <w:rFonts w:asciiTheme="majorHAnsi" w:hAnsiTheme="majorHAnsi"/>
          <w:i/>
          <w:iCs/>
          <w:highlight w:val="yellow"/>
        </w:rPr>
      </w:pPr>
      <w:r w:rsidRPr="00BF1567">
        <w:rPr>
          <w:rFonts w:asciiTheme="majorHAnsi" w:hAnsiTheme="majorHAnsi"/>
          <w:noProof/>
          <w:lang w:bidi="ar-SA"/>
        </w:rPr>
        <mc:AlternateContent>
          <mc:Choice Requires="wps">
            <w:drawing>
              <wp:anchor distT="0" distB="0" distL="114300" distR="114300" simplePos="0" relativeHeight="251930624" behindDoc="0" locked="0" layoutInCell="1" allowOverlap="1" wp14:anchorId="01D92495" wp14:editId="025D0CFF">
                <wp:simplePos x="0" y="0"/>
                <wp:positionH relativeFrom="column">
                  <wp:posOffset>-1270</wp:posOffset>
                </wp:positionH>
                <wp:positionV relativeFrom="paragraph">
                  <wp:posOffset>162560</wp:posOffset>
                </wp:positionV>
                <wp:extent cx="5257800" cy="175895"/>
                <wp:effectExtent l="0" t="0" r="0" b="0"/>
                <wp:wrapThrough wrapText="bothSides">
                  <wp:wrapPolygon edited="0">
                    <wp:start x="0" y="0"/>
                    <wp:lineTo x="0" y="0"/>
                    <wp:lineTo x="0" y="0"/>
                  </wp:wrapPolygon>
                </wp:wrapThrough>
                <wp:docPr id="376" name="Text Box 376"/>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59937F2A" w14:textId="2DDE4672" w:rsidR="00FC135F" w:rsidRPr="00B57889" w:rsidRDefault="00FC135F" w:rsidP="0090109E">
                            <w:pPr>
                              <w:pStyle w:val="Caption"/>
                              <w:rPr>
                                <w:rFonts w:ascii="Times New Roman" w:hAnsi="Times New Roman"/>
                                <w:b w:val="0"/>
                                <w:noProof/>
                              </w:rPr>
                            </w:pPr>
                            <w:bookmarkStart w:id="144" w:name="_Toc520277857"/>
                            <w:r w:rsidRPr="00B57889">
                              <w:rPr>
                                <w:b w:val="0"/>
                                <w:i/>
                              </w:rPr>
                              <w:t xml:space="preserve">Figure </w:t>
                            </w:r>
                            <w:r w:rsidRPr="00B57889">
                              <w:rPr>
                                <w:b w:val="0"/>
                                <w:i/>
                              </w:rPr>
                              <w:fldChar w:fldCharType="begin"/>
                            </w:r>
                            <w:r w:rsidRPr="00B57889">
                              <w:rPr>
                                <w:b w:val="0"/>
                                <w:i/>
                              </w:rPr>
                              <w:instrText xml:space="preserve"> SEQ Figure \* ARABIC </w:instrText>
                            </w:r>
                            <w:r w:rsidRPr="00B57889">
                              <w:rPr>
                                <w:b w:val="0"/>
                                <w:i/>
                              </w:rPr>
                              <w:fldChar w:fldCharType="separate"/>
                            </w:r>
                            <w:r>
                              <w:rPr>
                                <w:b w:val="0"/>
                                <w:i/>
                                <w:noProof/>
                              </w:rPr>
                              <w:t>17</w:t>
                            </w:r>
                            <w:r w:rsidRPr="00B57889">
                              <w:rPr>
                                <w:b w:val="0"/>
                                <w:i/>
                              </w:rPr>
                              <w:fldChar w:fldCharType="end"/>
                            </w:r>
                            <w:r>
                              <w:rPr>
                                <w:rFonts w:ascii="Times New Roman" w:hAnsi="Times New Roman"/>
                                <w:b w:val="0"/>
                              </w:rPr>
                              <w:t xml:space="preserve">. </w:t>
                            </w:r>
                            <w:r w:rsidRPr="00B57889">
                              <w:rPr>
                                <w:rFonts w:ascii="Times New Roman" w:hAnsi="Times New Roman"/>
                                <w:b w:val="0"/>
                              </w:rPr>
                              <w:t xml:space="preserve">Direct and indirect effects of interface type on </w:t>
                            </w:r>
                            <w:r>
                              <w:rPr>
                                <w:b w:val="0"/>
                              </w:rPr>
                              <w:t>brand</w:t>
                            </w:r>
                            <w:r w:rsidRPr="00B57889">
                              <w:rPr>
                                <w:b w:val="0"/>
                              </w:rPr>
                              <w:t xml:space="preserve"> attitude</w:t>
                            </w:r>
                            <w:r w:rsidRPr="00B57889">
                              <w:rPr>
                                <w:rFonts w:ascii="Times New Roman" w:hAnsi="Times New Roman"/>
                                <w:b w:val="0"/>
                              </w:rPr>
                              <w:t>.</w:t>
                            </w:r>
                            <w:bookmarkEnd w:id="1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D92495" id="Text Box 376" o:spid="_x0000_s1193" type="#_x0000_t202" style="position:absolute;margin-left:-.1pt;margin-top:12.8pt;width:414pt;height:13.85pt;z-index:251930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" stroked="f">
                <v:textbox style="mso-fit-shape-to-text:t" inset="0,0,0,0">
                  <w:txbxContent>
                    <w:p w14:paraId="59937F2A" w14:textId="2DDE4672" w:rsidR="00FC135F" w:rsidRPr="00B57889" w:rsidRDefault="00FC135F" w:rsidP="0090109E">
                      <w:pPr>
                        <w:pStyle w:val="Caption"/>
                        <w:rPr>
                          <w:rFonts w:ascii="Times New Roman" w:hAnsi="Times New Roman"/>
                          <w:b w:val="0"/>
                          <w:noProof/>
                        </w:rPr>
                      </w:pPr>
                      <w:bookmarkStart w:id="145" w:name="_Toc520277857"/>
                      <w:r w:rsidRPr="00B57889">
                        <w:rPr>
                          <w:b w:val="0"/>
                          <w:i/>
                        </w:rPr>
                        <w:t xml:space="preserve">Figure </w:t>
                      </w:r>
                      <w:r w:rsidRPr="00B57889">
                        <w:rPr>
                          <w:b w:val="0"/>
                          <w:i/>
                        </w:rPr>
                        <w:fldChar w:fldCharType="begin"/>
                      </w:r>
                      <w:r w:rsidRPr="00B57889">
                        <w:rPr>
                          <w:b w:val="0"/>
                          <w:i/>
                        </w:rPr>
                        <w:instrText xml:space="preserve"> SEQ Figure \* ARABIC </w:instrText>
                      </w:r>
                      <w:r w:rsidRPr="00B57889">
                        <w:rPr>
                          <w:b w:val="0"/>
                          <w:i/>
                        </w:rPr>
                        <w:fldChar w:fldCharType="separate"/>
                      </w:r>
                      <w:r>
                        <w:rPr>
                          <w:b w:val="0"/>
                          <w:i/>
                          <w:noProof/>
                        </w:rPr>
                        <w:t>17</w:t>
                      </w:r>
                      <w:r w:rsidRPr="00B57889">
                        <w:rPr>
                          <w:b w:val="0"/>
                          <w:i/>
                        </w:rPr>
                        <w:fldChar w:fldCharType="end"/>
                      </w:r>
                      <w:r>
                        <w:rPr>
                          <w:rFonts w:ascii="Times New Roman" w:hAnsi="Times New Roman"/>
                          <w:b w:val="0"/>
                        </w:rPr>
                        <w:t xml:space="preserve">. </w:t>
                      </w:r>
                      <w:r w:rsidRPr="00B57889">
                        <w:rPr>
                          <w:rFonts w:ascii="Times New Roman" w:hAnsi="Times New Roman"/>
                          <w:b w:val="0"/>
                        </w:rPr>
                        <w:t xml:space="preserve">Direct and indirect effects of interface type on </w:t>
                      </w:r>
                      <w:r>
                        <w:rPr>
                          <w:b w:val="0"/>
                        </w:rPr>
                        <w:t>brand</w:t>
                      </w:r>
                      <w:r w:rsidRPr="00B57889">
                        <w:rPr>
                          <w:b w:val="0"/>
                        </w:rPr>
                        <w:t xml:space="preserve"> attitude</w:t>
                      </w:r>
                      <w:r w:rsidRPr="00B57889">
                        <w:rPr>
                          <w:rFonts w:ascii="Times New Roman" w:hAnsi="Times New Roman"/>
                          <w:b w:val="0"/>
                        </w:rPr>
                        <w:t>.</w:t>
                      </w:r>
                      <w:bookmarkEnd w:id="145"/>
                    </w:p>
                  </w:txbxContent>
                </v:textbox>
                <w10:wrap type="through"/>
              </v:shape>
            </w:pict>
          </mc:Fallback>
        </mc:AlternateContent>
      </w:r>
    </w:p>
    <w:p w14:paraId="65FFD595" w14:textId="77777777" w:rsidR="0090109E" w:rsidRPr="00BF1567" w:rsidRDefault="0090109E" w:rsidP="0090109E">
      <w:pPr>
        <w:rPr>
          <w:rFonts w:asciiTheme="majorHAnsi" w:hAnsiTheme="majorHAnsi"/>
          <w:vertAlign w:val="superscript"/>
        </w:rPr>
      </w:pPr>
      <w:r w:rsidRPr="00BF1567">
        <w:rPr>
          <w:rFonts w:asciiTheme="majorHAnsi" w:hAnsiTheme="majorHAnsi"/>
          <w:vertAlign w:val="superscript"/>
        </w:rPr>
        <w:t>**</w:t>
      </w:r>
    </w:p>
    <w:p w14:paraId="41FCEC82" w14:textId="47FA98D0" w:rsidR="0090109E" w:rsidRPr="00BF1567" w:rsidRDefault="000B7C35" w:rsidP="0090109E">
      <w:pPr>
        <w:rPr>
          <w:rFonts w:asciiTheme="majorHAnsi" w:hAnsiTheme="majorHAnsi"/>
          <w:vertAlign w:val="superscript"/>
        </w:rPr>
      </w:pPr>
      <w:r w:rsidRPr="00BF1567">
        <w:rPr>
          <w:rFonts w:asciiTheme="majorHAnsi" w:hAnsiTheme="majorHAnsi"/>
          <w:vertAlign w:val="superscript"/>
        </w:rPr>
        <w:t>**</w:t>
      </w:r>
      <w:r w:rsidR="0090109E" w:rsidRPr="00BF1567">
        <w:rPr>
          <w:rFonts w:asciiTheme="majorHAnsi" w:hAnsiTheme="majorHAnsi"/>
          <w:vertAlign w:val="superscript"/>
        </w:rPr>
        <w:t>*</w:t>
      </w:r>
      <w:r w:rsidR="0090109E" w:rsidRPr="00BF1567">
        <w:rPr>
          <w:rFonts w:asciiTheme="majorHAnsi" w:hAnsiTheme="majorHAnsi"/>
          <w:i/>
        </w:rPr>
        <w:t xml:space="preserve">p </w:t>
      </w:r>
      <w:r w:rsidR="0090109E" w:rsidRPr="00BF1567">
        <w:rPr>
          <w:rFonts w:asciiTheme="majorHAnsi" w:hAnsiTheme="majorHAnsi"/>
        </w:rPr>
        <w:t>&lt; .001</w:t>
      </w:r>
    </w:p>
    <w:p w14:paraId="36A531C9" w14:textId="18FCAAC1" w:rsidR="003C40CE" w:rsidRPr="00BF1567" w:rsidRDefault="003C40CE" w:rsidP="003C40CE">
      <w:pPr>
        <w:pStyle w:val="Caption"/>
        <w:keepNext/>
        <w:rPr>
          <w:rFonts w:asciiTheme="majorHAnsi" w:hAnsiTheme="majorHAnsi"/>
          <w:b w:val="0"/>
        </w:rPr>
      </w:pPr>
      <w:bookmarkStart w:id="146" w:name="_Toc520277798"/>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27</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color w:val="000000" w:themeColor="text1"/>
        </w:rPr>
        <w:t>Brand Attitude</w:t>
      </w:r>
      <w:bookmarkEnd w:id="146"/>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149"/>
        <w:gridCol w:w="818"/>
      </w:tblGrid>
      <w:tr w:rsidR="0090109E" w:rsidRPr="00BF1567" w14:paraId="2FE91D4C" w14:textId="77777777" w:rsidTr="00D55707">
        <w:trPr>
          <w:trHeight w:val="353"/>
        </w:trPr>
        <w:tc>
          <w:tcPr>
            <w:tcW w:w="3613" w:type="dxa"/>
            <w:vMerge w:val="restart"/>
            <w:tcBorders>
              <w:top w:val="single" w:sz="4" w:space="0" w:color="auto"/>
              <w:left w:val="nil"/>
              <w:right w:val="nil"/>
            </w:tcBorders>
            <w:shd w:val="clear" w:color="auto" w:fill="auto"/>
            <w:noWrap/>
            <w:vAlign w:val="center"/>
            <w:hideMark/>
          </w:tcPr>
          <w:p w14:paraId="1F0A1C62" w14:textId="77777777" w:rsidR="0090109E" w:rsidRPr="00BF1567" w:rsidRDefault="0090109E" w:rsidP="00D55707">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61EF9751" w14:textId="77777777" w:rsidR="0090109E" w:rsidRPr="00BF1567" w:rsidRDefault="0090109E" w:rsidP="00D55707">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0" w:type="dxa"/>
            <w:vMerge w:val="restart"/>
            <w:tcBorders>
              <w:top w:val="single" w:sz="4" w:space="0" w:color="auto"/>
              <w:left w:val="nil"/>
              <w:right w:val="nil"/>
            </w:tcBorders>
            <w:shd w:val="clear" w:color="auto" w:fill="auto"/>
            <w:noWrap/>
            <w:vAlign w:val="center"/>
            <w:hideMark/>
          </w:tcPr>
          <w:p w14:paraId="3F8CF5B6" w14:textId="77777777" w:rsidR="0090109E" w:rsidRPr="00BF1567" w:rsidRDefault="0090109E" w:rsidP="00D55707">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967" w:type="dxa"/>
            <w:gridSpan w:val="2"/>
            <w:tcBorders>
              <w:top w:val="single" w:sz="4" w:space="0" w:color="auto"/>
              <w:left w:val="nil"/>
              <w:bottom w:val="single" w:sz="4" w:space="0" w:color="auto"/>
              <w:right w:val="nil"/>
            </w:tcBorders>
            <w:vAlign w:val="center"/>
          </w:tcPr>
          <w:p w14:paraId="1DBB278D" w14:textId="77777777" w:rsidR="0090109E" w:rsidRPr="00BF1567" w:rsidRDefault="0090109E" w:rsidP="00D55707">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90109E" w:rsidRPr="00BF1567" w14:paraId="0E58EDBD" w14:textId="77777777" w:rsidTr="00D55707">
        <w:trPr>
          <w:trHeight w:val="335"/>
        </w:trPr>
        <w:tc>
          <w:tcPr>
            <w:tcW w:w="3613" w:type="dxa"/>
            <w:vMerge/>
            <w:tcBorders>
              <w:left w:val="nil"/>
              <w:bottom w:val="single" w:sz="4" w:space="0" w:color="auto"/>
              <w:right w:val="nil"/>
            </w:tcBorders>
            <w:shd w:val="clear" w:color="auto" w:fill="auto"/>
            <w:noWrap/>
            <w:vAlign w:val="center"/>
          </w:tcPr>
          <w:p w14:paraId="1D15B49E" w14:textId="77777777" w:rsidR="0090109E" w:rsidRPr="00BF1567" w:rsidRDefault="0090109E" w:rsidP="00D55707">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64BEDA3A" w14:textId="77777777" w:rsidR="0090109E" w:rsidRPr="00BF1567" w:rsidRDefault="0090109E" w:rsidP="00D55707">
            <w:pPr>
              <w:spacing w:line="240" w:lineRule="auto"/>
              <w:rPr>
                <w:rFonts w:asciiTheme="majorHAnsi" w:hAnsiTheme="majorHAnsi"/>
                <w:color w:val="000000" w:themeColor="text1"/>
              </w:rPr>
            </w:pPr>
          </w:p>
        </w:tc>
        <w:tc>
          <w:tcPr>
            <w:tcW w:w="1170" w:type="dxa"/>
            <w:vMerge/>
            <w:tcBorders>
              <w:left w:val="nil"/>
              <w:bottom w:val="single" w:sz="4" w:space="0" w:color="auto"/>
              <w:right w:val="nil"/>
            </w:tcBorders>
            <w:shd w:val="clear" w:color="auto" w:fill="auto"/>
            <w:noWrap/>
            <w:vAlign w:val="center"/>
          </w:tcPr>
          <w:p w14:paraId="08C6D231" w14:textId="77777777" w:rsidR="0090109E" w:rsidRPr="00BF1567" w:rsidRDefault="0090109E" w:rsidP="00D55707">
            <w:pPr>
              <w:spacing w:line="240" w:lineRule="auto"/>
              <w:rPr>
                <w:rFonts w:asciiTheme="majorHAnsi" w:hAnsiTheme="majorHAnsi"/>
                <w:i/>
                <w:color w:val="000000" w:themeColor="text1"/>
              </w:rPr>
            </w:pPr>
          </w:p>
        </w:tc>
        <w:tc>
          <w:tcPr>
            <w:tcW w:w="1149" w:type="dxa"/>
            <w:tcBorders>
              <w:top w:val="single" w:sz="4" w:space="0" w:color="auto"/>
              <w:left w:val="nil"/>
              <w:bottom w:val="single" w:sz="4" w:space="0" w:color="auto"/>
              <w:right w:val="nil"/>
            </w:tcBorders>
            <w:vAlign w:val="center"/>
          </w:tcPr>
          <w:p w14:paraId="4E7A6396" w14:textId="77777777" w:rsidR="0090109E" w:rsidRPr="00BF1567" w:rsidRDefault="0090109E" w:rsidP="00D55707">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818" w:type="dxa"/>
            <w:tcBorders>
              <w:top w:val="single" w:sz="4" w:space="0" w:color="auto"/>
              <w:left w:val="nil"/>
              <w:bottom w:val="single" w:sz="4" w:space="0" w:color="auto"/>
              <w:right w:val="nil"/>
            </w:tcBorders>
            <w:vAlign w:val="center"/>
          </w:tcPr>
          <w:p w14:paraId="484B5DC3" w14:textId="77777777" w:rsidR="0090109E" w:rsidRPr="00BF1567" w:rsidRDefault="0090109E" w:rsidP="00D55707">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90109E" w:rsidRPr="00BF1567" w14:paraId="6CECC189" w14:textId="77777777" w:rsidTr="00D55707">
        <w:trPr>
          <w:trHeight w:val="330"/>
        </w:trPr>
        <w:tc>
          <w:tcPr>
            <w:tcW w:w="3613" w:type="dxa"/>
            <w:tcBorders>
              <w:left w:val="nil"/>
              <w:bottom w:val="single" w:sz="4" w:space="0" w:color="auto"/>
              <w:right w:val="nil"/>
            </w:tcBorders>
            <w:shd w:val="clear" w:color="auto" w:fill="auto"/>
            <w:noWrap/>
            <w:vAlign w:val="center"/>
          </w:tcPr>
          <w:p w14:paraId="04A534B8" w14:textId="424B622C" w:rsidR="0090109E" w:rsidRPr="00BF1567" w:rsidRDefault="0090109E" w:rsidP="007E1484">
            <w:pPr>
              <w:spacing w:line="240" w:lineRule="auto"/>
              <w:rPr>
                <w:rFonts w:asciiTheme="majorHAnsi" w:hAnsiTheme="majorHAnsi"/>
                <w:color w:val="000000" w:themeColor="text1"/>
              </w:rPr>
            </w:pPr>
            <w:r w:rsidRPr="00BF1567">
              <w:rPr>
                <w:rFonts w:asciiTheme="majorHAnsi" w:hAnsiTheme="majorHAnsi"/>
                <w:color w:val="000000" w:themeColor="text1"/>
              </w:rPr>
              <w:t xml:space="preserve">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007E1484" w:rsidRPr="00BF1567">
              <w:rPr>
                <w:rFonts w:asciiTheme="majorHAnsi" w:hAnsiTheme="majorHAnsi"/>
                <w:color w:val="000000" w:themeColor="text1"/>
              </w:rPr>
              <w:t>Ab</w:t>
            </w:r>
          </w:p>
        </w:tc>
        <w:tc>
          <w:tcPr>
            <w:tcW w:w="1530" w:type="dxa"/>
            <w:tcBorders>
              <w:left w:val="nil"/>
              <w:bottom w:val="single" w:sz="4" w:space="0" w:color="auto"/>
              <w:right w:val="nil"/>
            </w:tcBorders>
            <w:shd w:val="clear" w:color="auto" w:fill="auto"/>
            <w:noWrap/>
          </w:tcPr>
          <w:p w14:paraId="50E42E24" w14:textId="77777777" w:rsidR="0090109E" w:rsidRPr="00BF1567" w:rsidRDefault="0090109E" w:rsidP="00D55707">
            <w:pPr>
              <w:spacing w:line="240" w:lineRule="auto"/>
              <w:rPr>
                <w:rFonts w:asciiTheme="majorHAnsi" w:hAnsiTheme="majorHAnsi"/>
                <w:color w:val="000000" w:themeColor="text1"/>
              </w:rPr>
            </w:pPr>
            <w:r w:rsidRPr="00BF1567">
              <w:rPr>
                <w:rFonts w:asciiTheme="majorHAnsi" w:hAnsiTheme="majorHAnsi"/>
              </w:rPr>
              <w:t>.0334</w:t>
            </w:r>
          </w:p>
        </w:tc>
        <w:tc>
          <w:tcPr>
            <w:tcW w:w="1170" w:type="dxa"/>
            <w:tcBorders>
              <w:left w:val="nil"/>
              <w:bottom w:val="single" w:sz="4" w:space="0" w:color="auto"/>
              <w:right w:val="nil"/>
            </w:tcBorders>
            <w:shd w:val="clear" w:color="auto" w:fill="auto"/>
            <w:noWrap/>
          </w:tcPr>
          <w:p w14:paraId="5CCAF6DD" w14:textId="77777777" w:rsidR="0090109E" w:rsidRPr="00BF1567" w:rsidRDefault="0090109E" w:rsidP="00D55707">
            <w:pPr>
              <w:spacing w:line="240" w:lineRule="auto"/>
              <w:rPr>
                <w:rFonts w:asciiTheme="majorHAnsi" w:hAnsiTheme="majorHAnsi"/>
                <w:color w:val="000000" w:themeColor="text1"/>
              </w:rPr>
            </w:pPr>
            <w:r w:rsidRPr="00BF1567">
              <w:rPr>
                <w:rFonts w:asciiTheme="majorHAnsi" w:hAnsiTheme="majorHAnsi"/>
              </w:rPr>
              <w:t>.2755</w:t>
            </w:r>
          </w:p>
        </w:tc>
        <w:tc>
          <w:tcPr>
            <w:tcW w:w="1149" w:type="dxa"/>
            <w:tcBorders>
              <w:left w:val="nil"/>
              <w:bottom w:val="single" w:sz="4" w:space="0" w:color="auto"/>
              <w:right w:val="nil"/>
            </w:tcBorders>
          </w:tcPr>
          <w:p w14:paraId="716D69AE" w14:textId="77777777" w:rsidR="0090109E" w:rsidRPr="00BF1567" w:rsidRDefault="0090109E" w:rsidP="00D55707">
            <w:pPr>
              <w:spacing w:line="240" w:lineRule="auto"/>
              <w:rPr>
                <w:rFonts w:asciiTheme="majorHAnsi" w:hAnsiTheme="majorHAnsi"/>
                <w:color w:val="000000" w:themeColor="text1"/>
              </w:rPr>
            </w:pPr>
            <w:r w:rsidRPr="00BF1567">
              <w:rPr>
                <w:rFonts w:asciiTheme="majorHAnsi" w:hAnsiTheme="majorHAnsi"/>
              </w:rPr>
              <w:t>-.5185</w:t>
            </w:r>
          </w:p>
        </w:tc>
        <w:tc>
          <w:tcPr>
            <w:tcW w:w="818" w:type="dxa"/>
            <w:tcBorders>
              <w:left w:val="nil"/>
              <w:bottom w:val="single" w:sz="4" w:space="0" w:color="auto"/>
              <w:right w:val="nil"/>
            </w:tcBorders>
          </w:tcPr>
          <w:p w14:paraId="0D7C198C" w14:textId="77777777" w:rsidR="0090109E" w:rsidRPr="00BF1567" w:rsidRDefault="0090109E" w:rsidP="00D55707">
            <w:pPr>
              <w:spacing w:line="240" w:lineRule="auto"/>
              <w:rPr>
                <w:rFonts w:asciiTheme="majorHAnsi" w:hAnsiTheme="majorHAnsi"/>
                <w:color w:val="000000" w:themeColor="text1"/>
              </w:rPr>
            </w:pPr>
            <w:r w:rsidRPr="00BF1567">
              <w:rPr>
                <w:rFonts w:asciiTheme="majorHAnsi" w:hAnsiTheme="majorHAnsi"/>
              </w:rPr>
              <w:t>.5852</w:t>
            </w:r>
          </w:p>
        </w:tc>
      </w:tr>
      <w:tr w:rsidR="0090109E" w:rsidRPr="00BF1567" w14:paraId="34A5A6AD" w14:textId="77777777" w:rsidTr="00D55707">
        <w:trPr>
          <w:trHeight w:val="330"/>
        </w:trPr>
        <w:tc>
          <w:tcPr>
            <w:tcW w:w="3613" w:type="dxa"/>
            <w:tcBorders>
              <w:left w:val="nil"/>
              <w:bottom w:val="single" w:sz="4" w:space="0" w:color="auto"/>
              <w:right w:val="nil"/>
            </w:tcBorders>
            <w:shd w:val="clear" w:color="auto" w:fill="auto"/>
            <w:noWrap/>
            <w:vAlign w:val="center"/>
          </w:tcPr>
          <w:p w14:paraId="51C98F04" w14:textId="65150B67" w:rsidR="0090109E" w:rsidRPr="00BF1567" w:rsidRDefault="0090109E" w:rsidP="00D55707">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N</w:t>
            </w:r>
            <w:r w:rsidR="001B1277" w:rsidRPr="00BF1567">
              <w:rPr>
                <w:rFonts w:asciiTheme="majorHAnsi" w:hAnsiTheme="majorHAnsi"/>
              </w:rPr>
              <w:t>at</w:t>
            </w:r>
            <w:r w:rsidRPr="00BF1567">
              <w:rPr>
                <w:rFonts w:asciiTheme="majorHAnsi" w:hAnsiTheme="majorHAnsi"/>
              </w:rPr>
              <w:t xml:space="preserve">   </w:t>
            </w:r>
            <w:r w:rsidRPr="00BF1567">
              <w:rPr>
                <w:rFonts w:ascii="Calibri" w:eastAsia="Calibri" w:hAnsi="Calibri" w:cs="Calibri"/>
              </w:rPr>
              <w:t>→</w:t>
            </w:r>
            <w:r w:rsidRPr="00BF1567">
              <w:rPr>
                <w:rFonts w:asciiTheme="majorHAnsi" w:hAnsiTheme="majorHAnsi"/>
              </w:rPr>
              <w:t xml:space="preserve">   </w:t>
            </w:r>
            <w:r w:rsidR="007E1484" w:rsidRPr="00BF1567">
              <w:rPr>
                <w:rFonts w:asciiTheme="majorHAnsi" w:hAnsiTheme="majorHAnsi"/>
              </w:rPr>
              <w:t>Ab</w:t>
            </w:r>
          </w:p>
        </w:tc>
        <w:tc>
          <w:tcPr>
            <w:tcW w:w="1530" w:type="dxa"/>
            <w:tcBorders>
              <w:left w:val="nil"/>
              <w:bottom w:val="single" w:sz="4" w:space="0" w:color="auto"/>
              <w:right w:val="nil"/>
            </w:tcBorders>
            <w:shd w:val="clear" w:color="auto" w:fill="auto"/>
            <w:noWrap/>
          </w:tcPr>
          <w:p w14:paraId="3C807C2C" w14:textId="77777777" w:rsidR="0090109E" w:rsidRPr="00BF1567" w:rsidRDefault="0090109E" w:rsidP="00D55707">
            <w:pPr>
              <w:spacing w:line="240" w:lineRule="auto"/>
              <w:rPr>
                <w:rFonts w:asciiTheme="majorHAnsi" w:hAnsiTheme="majorHAnsi"/>
              </w:rPr>
            </w:pPr>
            <w:r w:rsidRPr="00BF1567">
              <w:rPr>
                <w:rFonts w:asciiTheme="majorHAnsi" w:hAnsiTheme="majorHAnsi"/>
              </w:rPr>
              <w:t>.3129</w:t>
            </w:r>
          </w:p>
        </w:tc>
        <w:tc>
          <w:tcPr>
            <w:tcW w:w="1170" w:type="dxa"/>
            <w:tcBorders>
              <w:left w:val="nil"/>
              <w:bottom w:val="single" w:sz="4" w:space="0" w:color="auto"/>
              <w:right w:val="nil"/>
            </w:tcBorders>
            <w:shd w:val="clear" w:color="auto" w:fill="auto"/>
            <w:noWrap/>
          </w:tcPr>
          <w:p w14:paraId="28287728" w14:textId="77777777" w:rsidR="0090109E" w:rsidRPr="00BF1567" w:rsidRDefault="0090109E" w:rsidP="00D55707">
            <w:pPr>
              <w:spacing w:line="240" w:lineRule="auto"/>
              <w:rPr>
                <w:rFonts w:asciiTheme="majorHAnsi" w:hAnsiTheme="majorHAnsi"/>
              </w:rPr>
            </w:pPr>
            <w:r w:rsidRPr="00BF1567">
              <w:rPr>
                <w:rFonts w:asciiTheme="majorHAnsi" w:hAnsiTheme="majorHAnsi"/>
              </w:rPr>
              <w:t>.1521</w:t>
            </w:r>
          </w:p>
        </w:tc>
        <w:tc>
          <w:tcPr>
            <w:tcW w:w="1149" w:type="dxa"/>
            <w:tcBorders>
              <w:left w:val="nil"/>
              <w:bottom w:val="single" w:sz="4" w:space="0" w:color="auto"/>
              <w:right w:val="nil"/>
            </w:tcBorders>
          </w:tcPr>
          <w:p w14:paraId="337004D6" w14:textId="77777777" w:rsidR="0090109E" w:rsidRPr="00BF1567" w:rsidRDefault="0090109E" w:rsidP="00D55707">
            <w:pPr>
              <w:spacing w:line="240" w:lineRule="auto"/>
              <w:rPr>
                <w:rFonts w:asciiTheme="majorHAnsi" w:hAnsiTheme="majorHAnsi"/>
              </w:rPr>
            </w:pPr>
            <w:r w:rsidRPr="00BF1567">
              <w:rPr>
                <w:rFonts w:asciiTheme="majorHAnsi" w:hAnsiTheme="majorHAnsi"/>
              </w:rPr>
              <w:t>0760</w:t>
            </w:r>
          </w:p>
        </w:tc>
        <w:tc>
          <w:tcPr>
            <w:tcW w:w="818" w:type="dxa"/>
            <w:tcBorders>
              <w:left w:val="nil"/>
              <w:bottom w:val="single" w:sz="4" w:space="0" w:color="auto"/>
              <w:right w:val="nil"/>
            </w:tcBorders>
          </w:tcPr>
          <w:p w14:paraId="6B764E45" w14:textId="77777777" w:rsidR="0090109E" w:rsidRPr="00BF1567" w:rsidRDefault="0090109E" w:rsidP="00D55707">
            <w:pPr>
              <w:spacing w:line="240" w:lineRule="auto"/>
              <w:rPr>
                <w:rFonts w:asciiTheme="majorHAnsi" w:hAnsiTheme="majorHAnsi"/>
              </w:rPr>
            </w:pPr>
            <w:r w:rsidRPr="00BF1567">
              <w:rPr>
                <w:rFonts w:asciiTheme="majorHAnsi" w:hAnsiTheme="majorHAnsi"/>
              </w:rPr>
              <w:t>.6879</w:t>
            </w:r>
          </w:p>
        </w:tc>
      </w:tr>
    </w:tbl>
    <w:p w14:paraId="51F80D31" w14:textId="24496D7F" w:rsidR="0090109E" w:rsidRPr="00BF1567" w:rsidRDefault="0090109E" w:rsidP="0090109E">
      <w:pPr>
        <w:rPr>
          <w:rFonts w:asciiTheme="majorHAnsi" w:hAnsiTheme="majorHAnsi"/>
        </w:rPr>
      </w:pPr>
      <w:r w:rsidRPr="00BF1567">
        <w:rPr>
          <w:rFonts w:asciiTheme="majorHAnsi" w:hAnsiTheme="majorHAnsi"/>
          <w:i/>
        </w:rPr>
        <w:t>Note.</w:t>
      </w:r>
      <w:r w:rsidR="007E1484" w:rsidRPr="00BF1567">
        <w:rPr>
          <w:rFonts w:asciiTheme="majorHAnsi" w:hAnsiTheme="majorHAnsi"/>
        </w:rPr>
        <w:t xml:space="preserve"> Ab</w:t>
      </w:r>
      <w:r w:rsidRPr="00BF1567">
        <w:rPr>
          <w:rFonts w:asciiTheme="majorHAnsi" w:hAnsiTheme="majorHAnsi"/>
        </w:rPr>
        <w:t xml:space="preserve"> = Brand attitude; N</w:t>
      </w:r>
      <w:r w:rsidR="001B1277" w:rsidRPr="00BF1567">
        <w:rPr>
          <w:rFonts w:asciiTheme="majorHAnsi" w:hAnsiTheme="majorHAnsi"/>
        </w:rPr>
        <w:t>at</w:t>
      </w:r>
      <w:r w:rsidRPr="00BF1567">
        <w:rPr>
          <w:rFonts w:asciiTheme="majorHAnsi" w:hAnsiTheme="majorHAnsi"/>
        </w:rPr>
        <w:t xml:space="preserve"> = Naturalness.</w:t>
      </w:r>
    </w:p>
    <w:p w14:paraId="341F028B" w14:textId="23472558" w:rsidR="0090109E" w:rsidRPr="00BF1567" w:rsidRDefault="00CC704F" w:rsidP="006C4DFB">
      <w:pPr>
        <w:pStyle w:val="Heading3"/>
      </w:pPr>
      <w:bookmarkStart w:id="147" w:name="_Toc520277705"/>
      <w:r w:rsidRPr="00BF1567">
        <w:t>Mediating effect of negative effects (</w:t>
      </w:r>
      <w:r w:rsidR="004E40F3" w:rsidRPr="00BF1567">
        <w:t>H</w:t>
      </w:r>
      <w:r w:rsidRPr="00BF1567">
        <w:t>4d)</w:t>
      </w:r>
      <w:bookmarkEnd w:id="147"/>
    </w:p>
    <w:p w14:paraId="436FCEC3" w14:textId="52B65274" w:rsidR="0090109E" w:rsidRPr="00BF1567" w:rsidRDefault="0090109E" w:rsidP="0090109E">
      <w:pPr>
        <w:rPr>
          <w:rFonts w:asciiTheme="majorHAnsi" w:hAnsiTheme="majorHAnsi"/>
          <w:color w:val="000000" w:themeColor="text1"/>
        </w:rPr>
      </w:pPr>
      <w:r w:rsidRPr="00BF1567">
        <w:rPr>
          <w:rFonts w:asciiTheme="majorHAnsi" w:hAnsiTheme="majorHAnsi"/>
          <w:color w:val="000000" w:themeColor="text1"/>
        </w:rPr>
        <w:tab/>
        <w:t xml:space="preserve">No significant mediating effect of </w:t>
      </w:r>
      <w:r w:rsidR="00B67A79" w:rsidRPr="00BF1567">
        <w:rPr>
          <w:rFonts w:asciiTheme="majorHAnsi" w:hAnsiTheme="majorHAnsi"/>
        </w:rPr>
        <w:t>negative effects</w:t>
      </w:r>
      <w:r w:rsidRPr="00BF1567">
        <w:rPr>
          <w:rFonts w:asciiTheme="majorHAnsi" w:hAnsiTheme="majorHAnsi"/>
          <w:color w:val="000000" w:themeColor="text1"/>
        </w:rPr>
        <w:t xml:space="preserve"> was found on any dependent variables. Therefore, H4d was not supported.</w:t>
      </w:r>
    </w:p>
    <w:p w14:paraId="6C4E5BFF" w14:textId="3D0F1AB8" w:rsidR="003C40CE" w:rsidRPr="00BF1567" w:rsidRDefault="003C40CE" w:rsidP="003C40CE">
      <w:pPr>
        <w:pStyle w:val="Caption"/>
        <w:keepNext/>
        <w:rPr>
          <w:rFonts w:asciiTheme="majorHAnsi" w:hAnsiTheme="majorHAnsi"/>
          <w:b w:val="0"/>
        </w:rPr>
      </w:pPr>
      <w:bookmarkStart w:id="148" w:name="_Toc520277799"/>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28</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Summary Table for Hypotheses</w:t>
      </w:r>
      <w:r w:rsidR="00376F9C" w:rsidRPr="00BF1567">
        <w:rPr>
          <w:rFonts w:asciiTheme="majorHAnsi" w:hAnsiTheme="majorHAnsi"/>
          <w:b w:val="0"/>
          <w:i/>
        </w:rPr>
        <w:t xml:space="preserve"> </w:t>
      </w:r>
      <w:r w:rsidRPr="00BF1567">
        <w:rPr>
          <w:rFonts w:asciiTheme="majorHAnsi" w:hAnsiTheme="majorHAnsi"/>
          <w:b w:val="0"/>
          <w:i/>
        </w:rPr>
        <w:t>in Study 1</w:t>
      </w:r>
      <w:bookmarkEnd w:id="148"/>
    </w:p>
    <w:tbl>
      <w:tblPr>
        <w:tblStyle w:val="PlainTable21"/>
        <w:tblW w:w="0" w:type="auto"/>
        <w:tblBorders>
          <w:insideH w:val="single" w:sz="4" w:space="0" w:color="7F7F7F" w:themeColor="text1" w:themeTint="80"/>
        </w:tblBorders>
        <w:tblLayout w:type="fixed"/>
        <w:tblLook w:val="04A0" w:firstRow="1" w:lastRow="0" w:firstColumn="1" w:lastColumn="0" w:noHBand="0" w:noVBand="1"/>
      </w:tblPr>
      <w:tblGrid>
        <w:gridCol w:w="900"/>
        <w:gridCol w:w="5490"/>
        <w:gridCol w:w="1991"/>
      </w:tblGrid>
      <w:tr w:rsidR="0090109E" w:rsidRPr="00BF1567" w14:paraId="578CA388" w14:textId="77777777" w:rsidTr="004A5DBD">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00" w:type="dxa"/>
            <w:tcBorders>
              <w:bottom w:val="none" w:sz="0" w:space="0" w:color="auto"/>
            </w:tcBorders>
          </w:tcPr>
          <w:p w14:paraId="335BE17D" w14:textId="77777777" w:rsidR="0090109E" w:rsidRPr="00BF1567" w:rsidRDefault="0090109E" w:rsidP="00A46559">
            <w:pPr>
              <w:spacing w:line="360" w:lineRule="auto"/>
              <w:rPr>
                <w:rFonts w:asciiTheme="majorHAnsi" w:hAnsiTheme="majorHAnsi"/>
                <w:iCs/>
              </w:rPr>
            </w:pPr>
            <w:bookmarkStart w:id="149" w:name="_Hlk517180783"/>
          </w:p>
        </w:tc>
        <w:tc>
          <w:tcPr>
            <w:tcW w:w="5490" w:type="dxa"/>
            <w:tcBorders>
              <w:bottom w:val="none" w:sz="0" w:space="0" w:color="auto"/>
            </w:tcBorders>
          </w:tcPr>
          <w:p w14:paraId="66E6394C" w14:textId="1A56B35B" w:rsidR="0090109E" w:rsidRPr="00BF1567" w:rsidRDefault="00236C6B" w:rsidP="00A46559">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iCs/>
              </w:rPr>
            </w:pPr>
            <w:r w:rsidRPr="00BF1567">
              <w:rPr>
                <w:rFonts w:asciiTheme="majorHAnsi" w:hAnsiTheme="majorHAnsi"/>
                <w:iCs/>
              </w:rPr>
              <w:t>Hypotheses</w:t>
            </w:r>
          </w:p>
        </w:tc>
        <w:tc>
          <w:tcPr>
            <w:tcW w:w="1991" w:type="dxa"/>
            <w:tcBorders>
              <w:bottom w:val="none" w:sz="0" w:space="0" w:color="auto"/>
            </w:tcBorders>
          </w:tcPr>
          <w:p w14:paraId="2930FDFD" w14:textId="77777777" w:rsidR="0090109E" w:rsidRPr="00BF1567" w:rsidRDefault="0090109E" w:rsidP="00A46559">
            <w:pPr>
              <w:spacing w:line="360" w:lineRule="auto"/>
              <w:cnfStyle w:val="100000000000" w:firstRow="1" w:lastRow="0" w:firstColumn="0" w:lastColumn="0" w:oddVBand="0" w:evenVBand="0" w:oddHBand="0" w:evenHBand="0" w:firstRowFirstColumn="0" w:firstRowLastColumn="0" w:lastRowFirstColumn="0" w:lastRowLastColumn="0"/>
              <w:rPr>
                <w:rFonts w:asciiTheme="majorHAnsi" w:hAnsiTheme="majorHAnsi"/>
                <w:iCs/>
              </w:rPr>
            </w:pPr>
            <w:r w:rsidRPr="00BF1567">
              <w:rPr>
                <w:rFonts w:asciiTheme="majorHAnsi" w:hAnsiTheme="majorHAnsi"/>
                <w:iCs/>
              </w:rPr>
              <w:t>Outcome</w:t>
            </w:r>
          </w:p>
        </w:tc>
      </w:tr>
      <w:tr w:rsidR="0090109E" w:rsidRPr="00BF1567" w14:paraId="7C671D0F" w14:textId="77777777" w:rsidTr="004A5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Borders>
              <w:top w:val="none" w:sz="0" w:space="0" w:color="auto"/>
              <w:bottom w:val="none" w:sz="0" w:space="0" w:color="auto"/>
            </w:tcBorders>
          </w:tcPr>
          <w:p w14:paraId="496A8354" w14:textId="77777777" w:rsidR="0090109E" w:rsidRPr="00BF1567" w:rsidRDefault="0090109E" w:rsidP="00A46559">
            <w:pPr>
              <w:spacing w:line="360" w:lineRule="auto"/>
              <w:rPr>
                <w:rFonts w:asciiTheme="majorHAnsi" w:hAnsiTheme="majorHAnsi"/>
                <w:iCs/>
              </w:rPr>
            </w:pPr>
            <w:r w:rsidRPr="00BF1567">
              <w:rPr>
                <w:rFonts w:asciiTheme="majorHAnsi" w:hAnsiTheme="majorHAnsi"/>
                <w:iCs/>
              </w:rPr>
              <w:t>H1a-d</w:t>
            </w:r>
          </w:p>
        </w:tc>
        <w:tc>
          <w:tcPr>
            <w:tcW w:w="5490" w:type="dxa"/>
            <w:tcBorders>
              <w:top w:val="none" w:sz="0" w:space="0" w:color="auto"/>
              <w:bottom w:val="none" w:sz="0" w:space="0" w:color="auto"/>
            </w:tcBorders>
          </w:tcPr>
          <w:p w14:paraId="163D0F13" w14:textId="52B523B7" w:rsidR="0090109E" w:rsidRPr="00BF1567" w:rsidRDefault="00FE21DF" w:rsidP="00A4655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F1567">
              <w:rPr>
                <w:rFonts w:asciiTheme="majorHAnsi" w:hAnsiTheme="majorHAnsi"/>
              </w:rPr>
              <w:t xml:space="preserve">An </w:t>
            </w:r>
            <w:r w:rsidR="00F32794" w:rsidRPr="00BF1567">
              <w:rPr>
                <w:rFonts w:asciiTheme="majorHAnsi" w:hAnsiTheme="majorHAnsi"/>
              </w:rPr>
              <w:t>a</w:t>
            </w:r>
            <w:r w:rsidR="0090109E" w:rsidRPr="00BF1567">
              <w:rPr>
                <w:rFonts w:asciiTheme="majorHAnsi" w:hAnsiTheme="majorHAnsi"/>
              </w:rPr>
              <w:t xml:space="preserve">d presented via </w:t>
            </w:r>
            <w:r w:rsidRPr="00BF1567">
              <w:rPr>
                <w:rFonts w:asciiTheme="majorHAnsi" w:hAnsiTheme="majorHAnsi"/>
              </w:rPr>
              <w:t>the</w:t>
            </w:r>
            <w:r w:rsidR="00F32794" w:rsidRPr="00BF1567">
              <w:rPr>
                <w:rFonts w:asciiTheme="majorHAnsi" w:hAnsiTheme="majorHAnsi"/>
              </w:rPr>
              <w:t xml:space="preserve"> </w:t>
            </w:r>
            <w:r w:rsidR="0090109E" w:rsidRPr="00BF1567">
              <w:rPr>
                <w:rFonts w:asciiTheme="majorHAnsi" w:hAnsiTheme="majorHAnsi"/>
              </w:rPr>
              <w:t>immersive VR system results in a higher sense of presence - (a) spatial presence, (b) engagement, (c) naturalness, and (d) negative effects -</w:t>
            </w:r>
            <w:r w:rsidR="008E054E" w:rsidRPr="00BF1567">
              <w:rPr>
                <w:rFonts w:asciiTheme="majorHAnsi" w:hAnsiTheme="majorHAnsi"/>
              </w:rPr>
              <w:t xml:space="preserve"> </w:t>
            </w:r>
            <w:r w:rsidR="0090109E" w:rsidRPr="00BF1567">
              <w:rPr>
                <w:rFonts w:asciiTheme="majorHAnsi" w:hAnsiTheme="majorHAnsi"/>
              </w:rPr>
              <w:t xml:space="preserve">than </w:t>
            </w:r>
            <w:r w:rsidR="00F32794" w:rsidRPr="00BF1567">
              <w:rPr>
                <w:rFonts w:asciiTheme="majorHAnsi" w:hAnsiTheme="majorHAnsi"/>
              </w:rPr>
              <w:t xml:space="preserve">an </w:t>
            </w:r>
            <w:r w:rsidR="0090109E" w:rsidRPr="00BF1567">
              <w:rPr>
                <w:rFonts w:asciiTheme="majorHAnsi" w:hAnsiTheme="majorHAnsi"/>
              </w:rPr>
              <w:t xml:space="preserve">ad presented via </w:t>
            </w:r>
            <w:r w:rsidR="00F32794" w:rsidRPr="00BF1567">
              <w:rPr>
                <w:rFonts w:asciiTheme="majorHAnsi" w:hAnsiTheme="majorHAnsi"/>
              </w:rPr>
              <w:t xml:space="preserve">the </w:t>
            </w:r>
            <w:r w:rsidR="0090109E" w:rsidRPr="00BF1567">
              <w:rPr>
                <w:rFonts w:asciiTheme="majorHAnsi" w:hAnsiTheme="majorHAnsi"/>
              </w:rPr>
              <w:t xml:space="preserve">2-D system. </w:t>
            </w:r>
          </w:p>
        </w:tc>
        <w:tc>
          <w:tcPr>
            <w:tcW w:w="1991" w:type="dxa"/>
            <w:tcBorders>
              <w:top w:val="none" w:sz="0" w:space="0" w:color="auto"/>
              <w:bottom w:val="none" w:sz="0" w:space="0" w:color="auto"/>
            </w:tcBorders>
          </w:tcPr>
          <w:p w14:paraId="3F781269" w14:textId="4418CBCD" w:rsidR="0090109E" w:rsidRPr="00BF1567" w:rsidRDefault="008E054E" w:rsidP="00A46559">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iCs/>
              </w:rPr>
            </w:pPr>
            <w:r w:rsidRPr="00BF1567">
              <w:rPr>
                <w:rFonts w:asciiTheme="majorHAnsi" w:hAnsiTheme="majorHAnsi"/>
                <w:iCs/>
              </w:rPr>
              <w:t xml:space="preserve">H1a-c </w:t>
            </w:r>
            <w:r w:rsidR="002A77E8" w:rsidRPr="00BF1567">
              <w:rPr>
                <w:rFonts w:asciiTheme="majorHAnsi" w:hAnsiTheme="majorHAnsi"/>
                <w:iCs/>
              </w:rPr>
              <w:t>s</w:t>
            </w:r>
            <w:r w:rsidR="0090109E" w:rsidRPr="00BF1567">
              <w:rPr>
                <w:rFonts w:asciiTheme="majorHAnsi" w:hAnsiTheme="majorHAnsi"/>
                <w:iCs/>
              </w:rPr>
              <w:t>upported.</w:t>
            </w:r>
          </w:p>
        </w:tc>
      </w:tr>
      <w:tr w:rsidR="0090109E" w:rsidRPr="00BF1567" w14:paraId="37A969EF" w14:textId="77777777" w:rsidTr="004A5DBD">
        <w:tc>
          <w:tcPr>
            <w:cnfStyle w:val="001000000000" w:firstRow="0" w:lastRow="0" w:firstColumn="1" w:lastColumn="0" w:oddVBand="0" w:evenVBand="0" w:oddHBand="0" w:evenHBand="0" w:firstRowFirstColumn="0" w:firstRowLastColumn="0" w:lastRowFirstColumn="0" w:lastRowLastColumn="0"/>
            <w:tcW w:w="900" w:type="dxa"/>
          </w:tcPr>
          <w:p w14:paraId="1AD2BD44" w14:textId="77777777" w:rsidR="0090109E" w:rsidRPr="00BF1567" w:rsidRDefault="0090109E" w:rsidP="00A46559">
            <w:pPr>
              <w:spacing w:line="360" w:lineRule="auto"/>
              <w:rPr>
                <w:rFonts w:asciiTheme="majorHAnsi" w:hAnsiTheme="majorHAnsi"/>
                <w:iCs/>
              </w:rPr>
            </w:pPr>
            <w:r w:rsidRPr="00BF1567">
              <w:rPr>
                <w:rFonts w:asciiTheme="majorHAnsi" w:hAnsiTheme="majorHAnsi"/>
                <w:iCs/>
              </w:rPr>
              <w:t>H2a-c</w:t>
            </w:r>
          </w:p>
        </w:tc>
        <w:tc>
          <w:tcPr>
            <w:tcW w:w="5490" w:type="dxa"/>
          </w:tcPr>
          <w:p w14:paraId="21B39413" w14:textId="0A280F9B" w:rsidR="0090109E" w:rsidRPr="00BF1567" w:rsidRDefault="00FE21DF" w:rsidP="00A4655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BF1567">
              <w:rPr>
                <w:rFonts w:asciiTheme="majorHAnsi" w:hAnsiTheme="majorHAnsi"/>
              </w:rPr>
              <w:t xml:space="preserve">An </w:t>
            </w:r>
            <w:r w:rsidR="00F32794" w:rsidRPr="00BF1567">
              <w:rPr>
                <w:rFonts w:asciiTheme="majorHAnsi" w:hAnsiTheme="majorHAnsi"/>
              </w:rPr>
              <w:t>a</w:t>
            </w:r>
            <w:r w:rsidR="0090109E" w:rsidRPr="00BF1567">
              <w:rPr>
                <w:rFonts w:asciiTheme="majorHAnsi" w:hAnsiTheme="majorHAnsi"/>
              </w:rPr>
              <w:t>d presented via</w:t>
            </w:r>
            <w:r w:rsidR="00F32794" w:rsidRPr="00BF1567">
              <w:rPr>
                <w:rFonts w:asciiTheme="majorHAnsi" w:hAnsiTheme="majorHAnsi"/>
              </w:rPr>
              <w:t xml:space="preserve"> the</w:t>
            </w:r>
            <w:r w:rsidR="0090109E" w:rsidRPr="00BF1567">
              <w:rPr>
                <w:rFonts w:asciiTheme="majorHAnsi" w:hAnsiTheme="majorHAnsi"/>
              </w:rPr>
              <w:t xml:space="preserve"> immersive VR system results in </w:t>
            </w:r>
            <w:r w:rsidR="007F3978" w:rsidRPr="00BF1567">
              <w:rPr>
                <w:rFonts w:asciiTheme="majorHAnsi" w:hAnsiTheme="majorHAnsi"/>
              </w:rPr>
              <w:t>higher</w:t>
            </w:r>
            <w:r w:rsidR="0090109E" w:rsidRPr="00BF1567">
              <w:rPr>
                <w:rFonts w:asciiTheme="majorHAnsi" w:hAnsiTheme="majorHAnsi"/>
              </w:rPr>
              <w:t xml:space="preserve"> (a) unaided recall, (b) aided recall, and (c) perceived product knowledge than ad presented via </w:t>
            </w:r>
            <w:r w:rsidR="00F32794" w:rsidRPr="00BF1567">
              <w:rPr>
                <w:rFonts w:asciiTheme="majorHAnsi" w:hAnsiTheme="majorHAnsi"/>
              </w:rPr>
              <w:t xml:space="preserve">the </w:t>
            </w:r>
            <w:r w:rsidR="0090109E" w:rsidRPr="00BF1567">
              <w:rPr>
                <w:rFonts w:asciiTheme="majorHAnsi" w:hAnsiTheme="majorHAnsi"/>
              </w:rPr>
              <w:t>2-D system.</w:t>
            </w:r>
          </w:p>
        </w:tc>
        <w:tc>
          <w:tcPr>
            <w:tcW w:w="1991" w:type="dxa"/>
          </w:tcPr>
          <w:p w14:paraId="41DD752C" w14:textId="05635607" w:rsidR="0090109E" w:rsidRPr="00BF1567" w:rsidRDefault="00713EB1" w:rsidP="00A46559">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iCs/>
              </w:rPr>
            </w:pPr>
            <w:r w:rsidRPr="00BF1567">
              <w:rPr>
                <w:rFonts w:asciiTheme="majorHAnsi" w:hAnsiTheme="majorHAnsi"/>
                <w:iCs/>
              </w:rPr>
              <w:t xml:space="preserve">H2a, H2b and H2c (with an </w:t>
            </w:r>
            <w:r w:rsidRPr="00BF1567">
              <w:rPr>
                <w:rFonts w:asciiTheme="majorHAnsi" w:hAnsiTheme="majorHAnsi"/>
                <w:color w:val="000000" w:themeColor="text1"/>
              </w:rPr>
              <w:t>approached statistical significance</w:t>
            </w:r>
            <w:r w:rsidRPr="00BF1567">
              <w:rPr>
                <w:rFonts w:asciiTheme="majorHAnsi" w:hAnsiTheme="majorHAnsi"/>
                <w:iCs/>
              </w:rPr>
              <w:t>) n</w:t>
            </w:r>
            <w:r w:rsidR="0090109E" w:rsidRPr="00BF1567">
              <w:rPr>
                <w:rFonts w:asciiTheme="majorHAnsi" w:hAnsiTheme="majorHAnsi"/>
                <w:iCs/>
              </w:rPr>
              <w:t>ot supported.</w:t>
            </w:r>
          </w:p>
          <w:p w14:paraId="0144637D" w14:textId="77777777" w:rsidR="00713EB1" w:rsidRPr="00BF1567" w:rsidRDefault="00713EB1" w:rsidP="00A46559">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iCs/>
              </w:rPr>
            </w:pPr>
          </w:p>
        </w:tc>
      </w:tr>
      <w:tr w:rsidR="0090109E" w:rsidRPr="00BF1567" w14:paraId="7D818937" w14:textId="77777777" w:rsidTr="004A5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Borders>
              <w:top w:val="none" w:sz="0" w:space="0" w:color="auto"/>
              <w:bottom w:val="none" w:sz="0" w:space="0" w:color="auto"/>
            </w:tcBorders>
          </w:tcPr>
          <w:p w14:paraId="7951C027" w14:textId="77777777" w:rsidR="0090109E" w:rsidRPr="00BF1567" w:rsidRDefault="0090109E" w:rsidP="00A46559">
            <w:pPr>
              <w:spacing w:line="360" w:lineRule="auto"/>
              <w:rPr>
                <w:rFonts w:asciiTheme="majorHAnsi" w:hAnsiTheme="majorHAnsi"/>
                <w:iCs/>
              </w:rPr>
            </w:pPr>
            <w:r w:rsidRPr="00BF1567">
              <w:rPr>
                <w:rFonts w:asciiTheme="majorHAnsi" w:hAnsiTheme="majorHAnsi"/>
                <w:iCs/>
              </w:rPr>
              <w:lastRenderedPageBreak/>
              <w:t>H3a-d</w:t>
            </w:r>
          </w:p>
        </w:tc>
        <w:tc>
          <w:tcPr>
            <w:tcW w:w="5490" w:type="dxa"/>
            <w:tcBorders>
              <w:top w:val="none" w:sz="0" w:space="0" w:color="auto"/>
              <w:bottom w:val="none" w:sz="0" w:space="0" w:color="auto"/>
            </w:tcBorders>
          </w:tcPr>
          <w:p w14:paraId="504584AA" w14:textId="3DEB64E8" w:rsidR="0090109E" w:rsidRPr="00BF1567" w:rsidRDefault="00F32794" w:rsidP="00A46559">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iCs/>
              </w:rPr>
            </w:pPr>
            <w:r w:rsidRPr="00BF1567">
              <w:rPr>
                <w:rFonts w:asciiTheme="majorHAnsi" w:hAnsiTheme="majorHAnsi"/>
              </w:rPr>
              <w:t>An a</w:t>
            </w:r>
            <w:r w:rsidR="0090109E" w:rsidRPr="00BF1567">
              <w:rPr>
                <w:rFonts w:asciiTheme="majorHAnsi" w:hAnsiTheme="majorHAnsi"/>
              </w:rPr>
              <w:t xml:space="preserve">d presented via </w:t>
            </w:r>
            <w:r w:rsidRPr="00BF1567">
              <w:rPr>
                <w:rFonts w:asciiTheme="majorHAnsi" w:hAnsiTheme="majorHAnsi"/>
              </w:rPr>
              <w:t xml:space="preserve">the </w:t>
            </w:r>
            <w:r w:rsidR="0090109E" w:rsidRPr="00BF1567">
              <w:rPr>
                <w:rFonts w:asciiTheme="majorHAnsi" w:hAnsiTheme="majorHAnsi"/>
              </w:rPr>
              <w:t xml:space="preserve">immersive VR system results in (a) more favorable ad attitude, (b) more favorable brand attitude, (c) higher purchase intention, and (d) higher sharing intention than ad presented via </w:t>
            </w:r>
            <w:r w:rsidRPr="00BF1567">
              <w:rPr>
                <w:rFonts w:asciiTheme="majorHAnsi" w:hAnsiTheme="majorHAnsi"/>
              </w:rPr>
              <w:t xml:space="preserve">the </w:t>
            </w:r>
            <w:r w:rsidR="0090109E" w:rsidRPr="00BF1567">
              <w:rPr>
                <w:rFonts w:asciiTheme="majorHAnsi" w:hAnsiTheme="majorHAnsi"/>
              </w:rPr>
              <w:t>2-D system.</w:t>
            </w:r>
          </w:p>
        </w:tc>
        <w:tc>
          <w:tcPr>
            <w:tcW w:w="1991" w:type="dxa"/>
            <w:tcBorders>
              <w:top w:val="none" w:sz="0" w:space="0" w:color="auto"/>
              <w:bottom w:val="none" w:sz="0" w:space="0" w:color="auto"/>
            </w:tcBorders>
          </w:tcPr>
          <w:p w14:paraId="15FF4833" w14:textId="581E891D" w:rsidR="0090109E" w:rsidRPr="00BF1567" w:rsidRDefault="0090109E" w:rsidP="00A46559">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iCs/>
              </w:rPr>
            </w:pPr>
            <w:r w:rsidRPr="00BF1567">
              <w:rPr>
                <w:rFonts w:asciiTheme="majorHAnsi" w:hAnsiTheme="majorHAnsi"/>
                <w:iCs/>
              </w:rPr>
              <w:t>H3a, H3c, H3d supported.</w:t>
            </w:r>
          </w:p>
        </w:tc>
      </w:tr>
      <w:tr w:rsidR="0090109E" w:rsidRPr="00BF1567" w14:paraId="5D4B5B9F" w14:textId="77777777" w:rsidTr="004A5DBD">
        <w:tc>
          <w:tcPr>
            <w:cnfStyle w:val="001000000000" w:firstRow="0" w:lastRow="0" w:firstColumn="1" w:lastColumn="0" w:oddVBand="0" w:evenVBand="0" w:oddHBand="0" w:evenHBand="0" w:firstRowFirstColumn="0" w:firstRowLastColumn="0" w:lastRowFirstColumn="0" w:lastRowLastColumn="0"/>
            <w:tcW w:w="900" w:type="dxa"/>
          </w:tcPr>
          <w:p w14:paraId="24A5F164" w14:textId="77777777" w:rsidR="0090109E" w:rsidRPr="00BF1567" w:rsidRDefault="0090109E" w:rsidP="00A46559">
            <w:pPr>
              <w:spacing w:line="360" w:lineRule="auto"/>
              <w:rPr>
                <w:rFonts w:asciiTheme="majorHAnsi" w:hAnsiTheme="majorHAnsi"/>
                <w:iCs/>
              </w:rPr>
            </w:pPr>
            <w:r w:rsidRPr="00BF1567">
              <w:rPr>
                <w:rFonts w:asciiTheme="majorHAnsi" w:hAnsiTheme="majorHAnsi"/>
                <w:iCs/>
              </w:rPr>
              <w:t>H4a</w:t>
            </w:r>
          </w:p>
        </w:tc>
        <w:tc>
          <w:tcPr>
            <w:tcW w:w="5490" w:type="dxa"/>
          </w:tcPr>
          <w:p w14:paraId="0D2A3CCF" w14:textId="77777777" w:rsidR="0090109E" w:rsidRPr="00BF1567" w:rsidRDefault="0090109E" w:rsidP="00A46559">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BF1567">
              <w:rPr>
                <w:rFonts w:asciiTheme="majorHAnsi" w:hAnsiTheme="majorHAnsi"/>
              </w:rPr>
              <w:t xml:space="preserve">Spatial presence mediates the influence of </w:t>
            </w:r>
            <w:r w:rsidRPr="00BF1567">
              <w:rPr>
                <w:rFonts w:asciiTheme="majorHAnsi" w:hAnsiTheme="majorHAnsi"/>
                <w:bCs/>
              </w:rPr>
              <w:t>interface</w:t>
            </w:r>
            <w:r w:rsidRPr="00BF1567">
              <w:rPr>
                <w:rFonts w:asciiTheme="majorHAnsi" w:hAnsiTheme="majorHAnsi"/>
              </w:rPr>
              <w:t xml:space="preserve"> type on participants’ (i) unaided recall, (ii) aided recall (iii) product knowledge, (iv) ad attitude, (v) brand attitude, (vi) purchase intention, and (vii) sharing intention when controlling for brand familiarity.</w:t>
            </w:r>
          </w:p>
        </w:tc>
        <w:tc>
          <w:tcPr>
            <w:tcW w:w="1991" w:type="dxa"/>
          </w:tcPr>
          <w:p w14:paraId="286B7C82" w14:textId="68F69BF1" w:rsidR="0090109E" w:rsidRPr="00BF1567" w:rsidRDefault="004C25FC" w:rsidP="00A46559">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iCs/>
              </w:rPr>
            </w:pPr>
            <w:r w:rsidRPr="00BF1567">
              <w:rPr>
                <w:rFonts w:asciiTheme="majorHAnsi" w:hAnsiTheme="majorHAnsi"/>
                <w:iCs/>
              </w:rPr>
              <w:t>H4a-i</w:t>
            </w:r>
            <w:r w:rsidR="0090109E" w:rsidRPr="00BF1567">
              <w:rPr>
                <w:rFonts w:asciiTheme="majorHAnsi" w:hAnsiTheme="majorHAnsi"/>
                <w:iCs/>
              </w:rPr>
              <w:t>, H4a-iii,</w:t>
            </w:r>
            <w:r w:rsidR="00347E35" w:rsidRPr="00BF1567">
              <w:rPr>
                <w:rFonts w:asciiTheme="majorHAnsi" w:hAnsiTheme="majorHAnsi"/>
                <w:iCs/>
              </w:rPr>
              <w:t xml:space="preserve"> </w:t>
            </w:r>
            <w:r w:rsidR="0090109E" w:rsidRPr="00BF1567">
              <w:rPr>
                <w:rFonts w:asciiTheme="majorHAnsi" w:hAnsiTheme="majorHAnsi"/>
                <w:iCs/>
              </w:rPr>
              <w:t xml:space="preserve"> </w:t>
            </w:r>
          </w:p>
          <w:p w14:paraId="3E94609E" w14:textId="284A8467" w:rsidR="0090109E" w:rsidRPr="00BF1567" w:rsidRDefault="00347E35" w:rsidP="00A46559">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iCs/>
              </w:rPr>
            </w:pPr>
            <w:r w:rsidRPr="00BF1567">
              <w:rPr>
                <w:rFonts w:asciiTheme="majorHAnsi" w:hAnsiTheme="majorHAnsi"/>
                <w:iCs/>
              </w:rPr>
              <w:t xml:space="preserve">H4a-iv, and H4a-v </w:t>
            </w:r>
            <w:r w:rsidR="0090109E" w:rsidRPr="00BF1567">
              <w:rPr>
                <w:rFonts w:asciiTheme="majorHAnsi" w:hAnsiTheme="majorHAnsi"/>
                <w:iCs/>
              </w:rPr>
              <w:t>supported</w:t>
            </w:r>
          </w:p>
        </w:tc>
      </w:tr>
      <w:tr w:rsidR="0090109E" w:rsidRPr="00BF1567" w14:paraId="45325543" w14:textId="77777777" w:rsidTr="004A5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Borders>
              <w:top w:val="none" w:sz="0" w:space="0" w:color="auto"/>
              <w:bottom w:val="none" w:sz="0" w:space="0" w:color="auto"/>
            </w:tcBorders>
          </w:tcPr>
          <w:p w14:paraId="2F06D4E1" w14:textId="77777777" w:rsidR="0090109E" w:rsidRPr="00BF1567" w:rsidRDefault="0090109E" w:rsidP="00A46559">
            <w:pPr>
              <w:spacing w:line="360" w:lineRule="auto"/>
              <w:rPr>
                <w:rFonts w:asciiTheme="majorHAnsi" w:hAnsiTheme="majorHAnsi"/>
                <w:iCs/>
              </w:rPr>
            </w:pPr>
            <w:r w:rsidRPr="00BF1567">
              <w:rPr>
                <w:rFonts w:asciiTheme="majorHAnsi" w:hAnsiTheme="majorHAnsi"/>
                <w:iCs/>
              </w:rPr>
              <w:t>H4b</w:t>
            </w:r>
          </w:p>
        </w:tc>
        <w:tc>
          <w:tcPr>
            <w:tcW w:w="5490" w:type="dxa"/>
            <w:tcBorders>
              <w:top w:val="none" w:sz="0" w:space="0" w:color="auto"/>
              <w:bottom w:val="none" w:sz="0" w:space="0" w:color="auto"/>
            </w:tcBorders>
          </w:tcPr>
          <w:p w14:paraId="342187B7" w14:textId="77777777" w:rsidR="0090109E" w:rsidRPr="00BF1567" w:rsidRDefault="0090109E" w:rsidP="00A46559">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F1567">
              <w:rPr>
                <w:rFonts w:asciiTheme="majorHAnsi" w:hAnsiTheme="majorHAnsi"/>
              </w:rPr>
              <w:t xml:space="preserve">Engagement mediates the influence of </w:t>
            </w:r>
            <w:r w:rsidRPr="00BF1567">
              <w:rPr>
                <w:rFonts w:asciiTheme="majorHAnsi" w:hAnsiTheme="majorHAnsi"/>
                <w:bCs/>
              </w:rPr>
              <w:t>interface</w:t>
            </w:r>
            <w:r w:rsidRPr="00BF1567">
              <w:rPr>
                <w:rFonts w:asciiTheme="majorHAnsi" w:hAnsiTheme="majorHAnsi"/>
              </w:rPr>
              <w:t xml:space="preserve"> type on participants’ (i) unaided recall, (ii) aided recall (iii) product knowledge, (iv) ad attitude, (v) brand attitude, (vi) purchase intention, and (vii) sharing intention when controlling for brand familiarity.</w:t>
            </w:r>
          </w:p>
        </w:tc>
        <w:tc>
          <w:tcPr>
            <w:tcW w:w="1991" w:type="dxa"/>
            <w:tcBorders>
              <w:top w:val="none" w:sz="0" w:space="0" w:color="auto"/>
              <w:bottom w:val="none" w:sz="0" w:space="0" w:color="auto"/>
            </w:tcBorders>
          </w:tcPr>
          <w:p w14:paraId="0560585E" w14:textId="6FC08BBB" w:rsidR="0090109E" w:rsidRPr="00BF1567" w:rsidRDefault="0090109E" w:rsidP="00A46559">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iCs/>
              </w:rPr>
            </w:pPr>
            <w:r w:rsidRPr="00BF1567">
              <w:rPr>
                <w:rFonts w:asciiTheme="majorHAnsi" w:hAnsiTheme="majorHAnsi"/>
                <w:iCs/>
              </w:rPr>
              <w:t xml:space="preserve">H4b-i, H4b-iii, </w:t>
            </w:r>
          </w:p>
          <w:p w14:paraId="5C2ABC4E" w14:textId="77777777" w:rsidR="0090109E" w:rsidRPr="00BF1567" w:rsidRDefault="0090109E" w:rsidP="00A46559">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iCs/>
              </w:rPr>
            </w:pPr>
            <w:r w:rsidRPr="00BF1567">
              <w:rPr>
                <w:rFonts w:asciiTheme="majorHAnsi" w:hAnsiTheme="majorHAnsi"/>
                <w:iCs/>
              </w:rPr>
              <w:t xml:space="preserve">H4b-iv, Hb-4v, </w:t>
            </w:r>
          </w:p>
          <w:p w14:paraId="6E86D1FA" w14:textId="76CAE36B" w:rsidR="0090109E" w:rsidRPr="00BF1567" w:rsidRDefault="0090109E" w:rsidP="00A46559">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iCs/>
              </w:rPr>
            </w:pPr>
            <w:r w:rsidRPr="00BF1567">
              <w:rPr>
                <w:rFonts w:asciiTheme="majorHAnsi" w:hAnsiTheme="majorHAnsi"/>
                <w:iCs/>
              </w:rPr>
              <w:t xml:space="preserve">H4b-vi </w:t>
            </w:r>
            <w:r w:rsidR="00C84B5A" w:rsidRPr="00BF1567">
              <w:rPr>
                <w:rFonts w:asciiTheme="majorHAnsi" w:hAnsiTheme="majorHAnsi"/>
                <w:iCs/>
              </w:rPr>
              <w:t xml:space="preserve">and H4b-vii </w:t>
            </w:r>
            <w:r w:rsidRPr="00BF1567">
              <w:rPr>
                <w:rFonts w:asciiTheme="majorHAnsi" w:hAnsiTheme="majorHAnsi"/>
                <w:iCs/>
              </w:rPr>
              <w:t>supported</w:t>
            </w:r>
          </w:p>
        </w:tc>
      </w:tr>
      <w:tr w:rsidR="0090109E" w:rsidRPr="00BF1567" w14:paraId="6549464F" w14:textId="77777777" w:rsidTr="004A5DBD">
        <w:trPr>
          <w:trHeight w:val="1007"/>
        </w:trPr>
        <w:tc>
          <w:tcPr>
            <w:cnfStyle w:val="001000000000" w:firstRow="0" w:lastRow="0" w:firstColumn="1" w:lastColumn="0" w:oddVBand="0" w:evenVBand="0" w:oddHBand="0" w:evenHBand="0" w:firstRowFirstColumn="0" w:firstRowLastColumn="0" w:lastRowFirstColumn="0" w:lastRowLastColumn="0"/>
            <w:tcW w:w="900" w:type="dxa"/>
          </w:tcPr>
          <w:p w14:paraId="36FDC57B" w14:textId="77777777" w:rsidR="0090109E" w:rsidRPr="00BF1567" w:rsidRDefault="0090109E" w:rsidP="00A46559">
            <w:pPr>
              <w:spacing w:line="360" w:lineRule="auto"/>
              <w:rPr>
                <w:rFonts w:asciiTheme="majorHAnsi" w:hAnsiTheme="majorHAnsi"/>
                <w:iCs/>
              </w:rPr>
            </w:pPr>
            <w:r w:rsidRPr="00BF1567">
              <w:rPr>
                <w:rFonts w:asciiTheme="majorHAnsi" w:hAnsiTheme="majorHAnsi"/>
                <w:iCs/>
              </w:rPr>
              <w:t>H4c</w:t>
            </w:r>
          </w:p>
        </w:tc>
        <w:tc>
          <w:tcPr>
            <w:tcW w:w="5490" w:type="dxa"/>
          </w:tcPr>
          <w:p w14:paraId="408DC6DE" w14:textId="77777777" w:rsidR="0090109E" w:rsidRPr="00BF1567" w:rsidRDefault="0090109E" w:rsidP="00A46559">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BF1567">
              <w:rPr>
                <w:rFonts w:asciiTheme="majorHAnsi" w:hAnsiTheme="majorHAnsi"/>
              </w:rPr>
              <w:t xml:space="preserve">Naturalness mediates the influence of </w:t>
            </w:r>
            <w:r w:rsidRPr="00BF1567">
              <w:rPr>
                <w:rFonts w:asciiTheme="majorHAnsi" w:hAnsiTheme="majorHAnsi"/>
                <w:bCs/>
              </w:rPr>
              <w:t>interface</w:t>
            </w:r>
            <w:r w:rsidRPr="00BF1567">
              <w:rPr>
                <w:rFonts w:asciiTheme="majorHAnsi" w:hAnsiTheme="majorHAnsi"/>
              </w:rPr>
              <w:t xml:space="preserve"> type on participants’ (i) unaided recall, (ii) aided recall (iii) product knowledge, (iv) ad attitude, (v) brand attitude, (vi) purchase intention, and (vii) sharing intention when controlling for brand familiarity.</w:t>
            </w:r>
          </w:p>
        </w:tc>
        <w:tc>
          <w:tcPr>
            <w:tcW w:w="1991" w:type="dxa"/>
          </w:tcPr>
          <w:p w14:paraId="0197F5C0" w14:textId="358FF169" w:rsidR="003758BE" w:rsidRPr="00BF1567" w:rsidRDefault="00713EB1" w:rsidP="003758BE">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iCs/>
              </w:rPr>
            </w:pPr>
            <w:r w:rsidRPr="00BF1567">
              <w:rPr>
                <w:rFonts w:asciiTheme="majorHAnsi" w:hAnsiTheme="majorHAnsi"/>
                <w:iCs/>
              </w:rPr>
              <w:t>H4c</w:t>
            </w:r>
            <w:r w:rsidR="003758BE" w:rsidRPr="00BF1567">
              <w:rPr>
                <w:rFonts w:asciiTheme="majorHAnsi" w:hAnsiTheme="majorHAnsi"/>
                <w:iCs/>
              </w:rPr>
              <w:t xml:space="preserve">-iii, </w:t>
            </w:r>
          </w:p>
          <w:p w14:paraId="1A12FB8E" w14:textId="7FDCF41A" w:rsidR="0090109E" w:rsidRPr="00BF1567" w:rsidRDefault="00713EB1" w:rsidP="003758BE">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iCs/>
              </w:rPr>
            </w:pPr>
            <w:r w:rsidRPr="00BF1567">
              <w:rPr>
                <w:rFonts w:asciiTheme="majorHAnsi" w:hAnsiTheme="majorHAnsi"/>
                <w:iCs/>
              </w:rPr>
              <w:t>H4c-iv, and Hc</w:t>
            </w:r>
            <w:r w:rsidR="003758BE" w:rsidRPr="00BF1567">
              <w:rPr>
                <w:rFonts w:asciiTheme="majorHAnsi" w:hAnsiTheme="majorHAnsi"/>
                <w:iCs/>
              </w:rPr>
              <w:t xml:space="preserve">-4v </w:t>
            </w:r>
            <w:r w:rsidR="0090109E" w:rsidRPr="00BF1567">
              <w:rPr>
                <w:rFonts w:asciiTheme="majorHAnsi" w:hAnsiTheme="majorHAnsi"/>
                <w:iCs/>
              </w:rPr>
              <w:t>supported</w:t>
            </w:r>
          </w:p>
        </w:tc>
      </w:tr>
      <w:tr w:rsidR="0090109E" w:rsidRPr="00BF1567" w14:paraId="4DD93FF2" w14:textId="77777777" w:rsidTr="004A5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Borders>
              <w:top w:val="none" w:sz="0" w:space="0" w:color="auto"/>
              <w:bottom w:val="none" w:sz="0" w:space="0" w:color="auto"/>
            </w:tcBorders>
          </w:tcPr>
          <w:p w14:paraId="471B28BA" w14:textId="77777777" w:rsidR="0090109E" w:rsidRPr="00BF1567" w:rsidRDefault="0090109E" w:rsidP="00A46559">
            <w:pPr>
              <w:spacing w:line="360" w:lineRule="auto"/>
              <w:rPr>
                <w:rFonts w:asciiTheme="majorHAnsi" w:hAnsiTheme="majorHAnsi"/>
                <w:iCs/>
              </w:rPr>
            </w:pPr>
            <w:r w:rsidRPr="00BF1567">
              <w:rPr>
                <w:rFonts w:asciiTheme="majorHAnsi" w:hAnsiTheme="majorHAnsi"/>
                <w:iCs/>
              </w:rPr>
              <w:t>H4d</w:t>
            </w:r>
          </w:p>
        </w:tc>
        <w:tc>
          <w:tcPr>
            <w:tcW w:w="5490" w:type="dxa"/>
            <w:tcBorders>
              <w:top w:val="none" w:sz="0" w:space="0" w:color="auto"/>
              <w:bottom w:val="none" w:sz="0" w:space="0" w:color="auto"/>
            </w:tcBorders>
          </w:tcPr>
          <w:p w14:paraId="77F65437" w14:textId="77777777" w:rsidR="0090109E" w:rsidRPr="00BF1567" w:rsidRDefault="0090109E" w:rsidP="00A46559">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BF1567">
              <w:rPr>
                <w:rFonts w:asciiTheme="majorHAnsi" w:hAnsiTheme="majorHAnsi"/>
              </w:rPr>
              <w:t xml:space="preserve">Negative effect mediates the influence of </w:t>
            </w:r>
            <w:r w:rsidRPr="00BF1567">
              <w:rPr>
                <w:rFonts w:asciiTheme="majorHAnsi" w:hAnsiTheme="majorHAnsi"/>
                <w:bCs/>
              </w:rPr>
              <w:t>interface</w:t>
            </w:r>
            <w:r w:rsidRPr="00BF1567">
              <w:rPr>
                <w:rFonts w:asciiTheme="majorHAnsi" w:hAnsiTheme="majorHAnsi"/>
              </w:rPr>
              <w:t xml:space="preserve"> type on participants’ (i) unaided recall, (ii) aided recall (iii) product knowledge, (iv) ad attitude, (v) brand attitude, (vi) purchase intention, and (vii) sharing intention when controlling for brand familiarity.</w:t>
            </w:r>
          </w:p>
        </w:tc>
        <w:tc>
          <w:tcPr>
            <w:tcW w:w="1991" w:type="dxa"/>
            <w:tcBorders>
              <w:top w:val="none" w:sz="0" w:space="0" w:color="auto"/>
              <w:bottom w:val="none" w:sz="0" w:space="0" w:color="auto"/>
            </w:tcBorders>
          </w:tcPr>
          <w:p w14:paraId="4009AA5B" w14:textId="77777777" w:rsidR="0090109E" w:rsidRPr="00BF1567" w:rsidRDefault="0090109E" w:rsidP="00A46559">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iCs/>
              </w:rPr>
            </w:pPr>
            <w:r w:rsidRPr="00BF1567">
              <w:rPr>
                <w:rFonts w:asciiTheme="majorHAnsi" w:hAnsiTheme="majorHAnsi"/>
              </w:rPr>
              <w:t xml:space="preserve">Not </w:t>
            </w:r>
            <w:r w:rsidRPr="00BF1567">
              <w:rPr>
                <w:rFonts w:asciiTheme="majorHAnsi" w:hAnsiTheme="majorHAnsi"/>
                <w:iCs/>
              </w:rPr>
              <w:t>supported</w:t>
            </w:r>
          </w:p>
        </w:tc>
      </w:tr>
      <w:bookmarkEnd w:id="149"/>
    </w:tbl>
    <w:p w14:paraId="1D1D39F2" w14:textId="70726947" w:rsidR="00707C5B" w:rsidRPr="00BF1567" w:rsidRDefault="00707C5B">
      <w:pPr>
        <w:spacing w:line="240" w:lineRule="auto"/>
        <w:rPr>
          <w:rFonts w:asciiTheme="majorHAnsi" w:hAnsiTheme="majorHAnsi"/>
          <w:b/>
          <w:bCs/>
          <w:sz w:val="28"/>
          <w:szCs w:val="32"/>
        </w:rPr>
      </w:pPr>
    </w:p>
    <w:p w14:paraId="1C9DE54D" w14:textId="46D31F22" w:rsidR="0090109E" w:rsidRPr="00BF1567" w:rsidRDefault="00707C5B">
      <w:pPr>
        <w:spacing w:line="240" w:lineRule="auto"/>
        <w:rPr>
          <w:rFonts w:asciiTheme="majorHAnsi" w:hAnsiTheme="majorHAnsi"/>
          <w:b/>
          <w:bCs/>
          <w:sz w:val="28"/>
          <w:szCs w:val="32"/>
        </w:rPr>
      </w:pPr>
      <w:r w:rsidRPr="00BF1567">
        <w:rPr>
          <w:rFonts w:asciiTheme="majorHAnsi" w:hAnsiTheme="majorHAnsi"/>
          <w:b/>
          <w:bCs/>
          <w:sz w:val="28"/>
          <w:szCs w:val="32"/>
        </w:rPr>
        <w:br w:type="page"/>
      </w:r>
    </w:p>
    <w:p w14:paraId="3FE838B3" w14:textId="70AEDC85" w:rsidR="00532E54" w:rsidRPr="00BF1567" w:rsidRDefault="00272345" w:rsidP="007C60A7">
      <w:pPr>
        <w:pStyle w:val="Heading1"/>
      </w:pPr>
      <w:bookmarkStart w:id="150" w:name="_Toc520277706"/>
      <w:r w:rsidRPr="00BF1567">
        <w:lastRenderedPageBreak/>
        <w:t xml:space="preserve">Chapter </w:t>
      </w:r>
      <w:r w:rsidR="000E302D" w:rsidRPr="00BF1567">
        <w:t>6</w:t>
      </w:r>
      <w:r w:rsidR="00532E54" w:rsidRPr="00BF1567">
        <w:t>: Discussion of Study 1</w:t>
      </w:r>
      <w:bookmarkEnd w:id="150"/>
    </w:p>
    <w:p w14:paraId="0A8A438D" w14:textId="0CD135AB" w:rsidR="00833B32" w:rsidRPr="00BF1567" w:rsidRDefault="00532E54" w:rsidP="00833B32">
      <w:pPr>
        <w:ind w:firstLine="720"/>
        <w:rPr>
          <w:rFonts w:asciiTheme="majorHAnsi" w:hAnsiTheme="majorHAnsi"/>
        </w:rPr>
      </w:pPr>
      <w:r w:rsidRPr="00BF1567">
        <w:rPr>
          <w:rFonts w:asciiTheme="majorHAnsi" w:hAnsiTheme="majorHAnsi"/>
        </w:rPr>
        <w:t xml:space="preserve">The objective of study 1 was to compare the effectiveness of two </w:t>
      </w:r>
      <w:r w:rsidR="00833B32" w:rsidRPr="00BF1567">
        <w:rPr>
          <w:rFonts w:asciiTheme="majorHAnsi" w:hAnsiTheme="majorHAnsi"/>
        </w:rPr>
        <w:t>interfaces,</w:t>
      </w:r>
      <w:r w:rsidRPr="00BF1567">
        <w:rPr>
          <w:rFonts w:asciiTheme="majorHAnsi" w:hAnsiTheme="majorHAnsi"/>
        </w:rPr>
        <w:t xml:space="preserve"> 2-D and immersive VR</w:t>
      </w:r>
      <w:r w:rsidR="00833B32" w:rsidRPr="00BF1567">
        <w:rPr>
          <w:rFonts w:asciiTheme="majorHAnsi" w:hAnsiTheme="majorHAnsi"/>
        </w:rPr>
        <w:t xml:space="preserve">, in the case of presenting an advertisement. This study hypothesized that </w:t>
      </w:r>
      <w:r w:rsidR="009F352C" w:rsidRPr="00BF1567">
        <w:rPr>
          <w:rFonts w:asciiTheme="majorHAnsi" w:hAnsiTheme="majorHAnsi"/>
        </w:rPr>
        <w:t xml:space="preserve">an </w:t>
      </w:r>
      <w:r w:rsidR="00833B32" w:rsidRPr="00BF1567">
        <w:rPr>
          <w:rFonts w:asciiTheme="majorHAnsi" w:hAnsiTheme="majorHAnsi"/>
        </w:rPr>
        <w:t xml:space="preserve">immersive VR system </w:t>
      </w:r>
      <w:r w:rsidR="003A7312" w:rsidRPr="00BF1567">
        <w:rPr>
          <w:rFonts w:asciiTheme="majorHAnsi" w:hAnsiTheme="majorHAnsi"/>
        </w:rPr>
        <w:t>would</w:t>
      </w:r>
      <w:r w:rsidR="00833B32" w:rsidRPr="00BF1567">
        <w:rPr>
          <w:rFonts w:asciiTheme="majorHAnsi" w:hAnsiTheme="majorHAnsi"/>
        </w:rPr>
        <w:t xml:space="preserve"> lead to higher perception of presence, cognitions, favorable attitude and behavioral intentions than </w:t>
      </w:r>
      <w:r w:rsidR="009F352C" w:rsidRPr="00BF1567">
        <w:rPr>
          <w:rFonts w:asciiTheme="majorHAnsi" w:hAnsiTheme="majorHAnsi"/>
        </w:rPr>
        <w:t xml:space="preserve">a </w:t>
      </w:r>
      <w:r w:rsidR="00833B32" w:rsidRPr="00BF1567">
        <w:rPr>
          <w:rFonts w:asciiTheme="majorHAnsi" w:hAnsiTheme="majorHAnsi"/>
        </w:rPr>
        <w:t>2-D interface. Results of this study</w:t>
      </w:r>
      <w:r w:rsidR="003D663E" w:rsidRPr="00BF1567">
        <w:rPr>
          <w:rFonts w:asciiTheme="majorHAnsi" w:hAnsiTheme="majorHAnsi"/>
        </w:rPr>
        <w:t xml:space="preserve"> yield important insights into the </w:t>
      </w:r>
      <w:r w:rsidR="00432257" w:rsidRPr="00BF1567">
        <w:rPr>
          <w:rFonts w:asciiTheme="majorHAnsi" w:hAnsiTheme="majorHAnsi"/>
        </w:rPr>
        <w:t xml:space="preserve">independent </w:t>
      </w:r>
      <w:r w:rsidR="003D663E" w:rsidRPr="00BF1567">
        <w:rPr>
          <w:rFonts w:asciiTheme="majorHAnsi" w:hAnsiTheme="majorHAnsi"/>
        </w:rPr>
        <w:t xml:space="preserve">role of interface type and </w:t>
      </w:r>
      <w:r w:rsidR="00E9468F" w:rsidRPr="00BF1567">
        <w:rPr>
          <w:rFonts w:asciiTheme="majorHAnsi" w:hAnsiTheme="majorHAnsi"/>
        </w:rPr>
        <w:t xml:space="preserve">the mediating role </w:t>
      </w:r>
      <w:r w:rsidR="003D663E" w:rsidRPr="00BF1567">
        <w:rPr>
          <w:rFonts w:asciiTheme="majorHAnsi" w:hAnsiTheme="majorHAnsi"/>
        </w:rPr>
        <w:t>presence in the process of immersive VR experiences.</w:t>
      </w:r>
    </w:p>
    <w:p w14:paraId="1B91E89B" w14:textId="106228E4" w:rsidR="004B01E0" w:rsidRPr="00BF1567" w:rsidRDefault="00E97547" w:rsidP="00A9087A">
      <w:pPr>
        <w:pStyle w:val="Heading2"/>
      </w:pPr>
      <w:bookmarkStart w:id="151" w:name="_Toc520277707"/>
      <w:r w:rsidRPr="00BF1567">
        <w:t>Role of I</w:t>
      </w:r>
      <w:r w:rsidR="00F25D44" w:rsidRPr="00BF1567">
        <w:t>nterface T</w:t>
      </w:r>
      <w:r w:rsidRPr="00BF1567">
        <w:t xml:space="preserve">ype </w:t>
      </w:r>
      <w:r w:rsidR="00F25D44" w:rsidRPr="00BF1567">
        <w:t>o</w:t>
      </w:r>
      <w:r w:rsidR="00A83321" w:rsidRPr="00BF1567">
        <w:t>n P</w:t>
      </w:r>
      <w:r w:rsidR="004B01E0" w:rsidRPr="00BF1567">
        <w:t>resence</w:t>
      </w:r>
      <w:bookmarkEnd w:id="151"/>
    </w:p>
    <w:p w14:paraId="1B1BB08F" w14:textId="3D6CB3F2" w:rsidR="002E72AA" w:rsidRPr="00BF1567" w:rsidRDefault="00532E54" w:rsidP="00ED2F9D">
      <w:pPr>
        <w:ind w:firstLine="720"/>
        <w:rPr>
          <w:rFonts w:asciiTheme="majorHAnsi" w:hAnsiTheme="majorHAnsi"/>
        </w:rPr>
      </w:pPr>
      <w:r w:rsidRPr="00BF1567">
        <w:rPr>
          <w:rFonts w:asciiTheme="majorHAnsi" w:hAnsiTheme="majorHAnsi"/>
        </w:rPr>
        <w:t xml:space="preserve">Results of this study support the proposition that </w:t>
      </w:r>
      <w:r w:rsidR="003D663E" w:rsidRPr="00BF1567">
        <w:rPr>
          <w:rFonts w:asciiTheme="majorHAnsi" w:hAnsiTheme="majorHAnsi"/>
        </w:rPr>
        <w:t>participants experiencing</w:t>
      </w:r>
      <w:r w:rsidRPr="00BF1567">
        <w:rPr>
          <w:rFonts w:asciiTheme="majorHAnsi" w:hAnsiTheme="majorHAnsi"/>
        </w:rPr>
        <w:t xml:space="preserve"> </w:t>
      </w:r>
      <w:r w:rsidR="00A37DDB" w:rsidRPr="00BF1567">
        <w:rPr>
          <w:rFonts w:asciiTheme="majorHAnsi" w:hAnsiTheme="majorHAnsi"/>
        </w:rPr>
        <w:t xml:space="preserve">an </w:t>
      </w:r>
      <w:r w:rsidR="003D663E" w:rsidRPr="00BF1567">
        <w:rPr>
          <w:rFonts w:asciiTheme="majorHAnsi" w:hAnsiTheme="majorHAnsi"/>
        </w:rPr>
        <w:t>immersive VR</w:t>
      </w:r>
      <w:r w:rsidRPr="00BF1567">
        <w:rPr>
          <w:rFonts w:asciiTheme="majorHAnsi" w:hAnsiTheme="majorHAnsi"/>
        </w:rPr>
        <w:t xml:space="preserve"> advertis</w:t>
      </w:r>
      <w:r w:rsidR="003D663E" w:rsidRPr="00BF1567">
        <w:rPr>
          <w:rFonts w:asciiTheme="majorHAnsi" w:hAnsiTheme="majorHAnsi"/>
        </w:rPr>
        <w:t>ement</w:t>
      </w:r>
      <w:r w:rsidRPr="00BF1567">
        <w:rPr>
          <w:rFonts w:asciiTheme="majorHAnsi" w:hAnsiTheme="majorHAnsi"/>
        </w:rPr>
        <w:t xml:space="preserve"> </w:t>
      </w:r>
      <w:r w:rsidR="003D663E" w:rsidRPr="00BF1567">
        <w:rPr>
          <w:rFonts w:asciiTheme="majorHAnsi" w:hAnsiTheme="majorHAnsi"/>
        </w:rPr>
        <w:t>are more likely to have a</w:t>
      </w:r>
      <w:r w:rsidRPr="00BF1567">
        <w:rPr>
          <w:rFonts w:asciiTheme="majorHAnsi" w:hAnsiTheme="majorHAnsi"/>
        </w:rPr>
        <w:t xml:space="preserve"> </w:t>
      </w:r>
      <w:r w:rsidR="003D663E" w:rsidRPr="00BF1567">
        <w:rPr>
          <w:rFonts w:asciiTheme="majorHAnsi" w:hAnsiTheme="majorHAnsi"/>
        </w:rPr>
        <w:t>higher</w:t>
      </w:r>
      <w:r w:rsidRPr="00BF1567">
        <w:rPr>
          <w:rFonts w:asciiTheme="majorHAnsi" w:hAnsiTheme="majorHAnsi"/>
        </w:rPr>
        <w:t xml:space="preserve"> sense of presence</w:t>
      </w:r>
      <w:r w:rsidR="003D663E" w:rsidRPr="00BF1567">
        <w:rPr>
          <w:rFonts w:asciiTheme="majorHAnsi" w:hAnsiTheme="majorHAnsi"/>
        </w:rPr>
        <w:t xml:space="preserve"> than </w:t>
      </w:r>
      <w:r w:rsidR="005C657C" w:rsidRPr="00BF1567">
        <w:rPr>
          <w:rFonts w:asciiTheme="majorHAnsi" w:hAnsiTheme="majorHAnsi"/>
        </w:rPr>
        <w:t xml:space="preserve">participants experiencing </w:t>
      </w:r>
      <w:r w:rsidR="00A37DDB" w:rsidRPr="00BF1567">
        <w:rPr>
          <w:rFonts w:asciiTheme="majorHAnsi" w:hAnsiTheme="majorHAnsi"/>
        </w:rPr>
        <w:t xml:space="preserve">a </w:t>
      </w:r>
      <w:r w:rsidR="005C657C" w:rsidRPr="00BF1567">
        <w:rPr>
          <w:rFonts w:asciiTheme="majorHAnsi" w:hAnsiTheme="majorHAnsi"/>
        </w:rPr>
        <w:t>2-D advertisement</w:t>
      </w:r>
      <w:r w:rsidRPr="00BF1567">
        <w:rPr>
          <w:rFonts w:asciiTheme="majorHAnsi" w:hAnsiTheme="majorHAnsi"/>
        </w:rPr>
        <w:t xml:space="preserve">. </w:t>
      </w:r>
      <w:r w:rsidR="005C657C" w:rsidRPr="00BF1567">
        <w:rPr>
          <w:rFonts w:asciiTheme="majorHAnsi" w:hAnsiTheme="majorHAnsi"/>
        </w:rPr>
        <w:t>This relationship bec</w:t>
      </w:r>
      <w:r w:rsidR="00803DA6" w:rsidRPr="00BF1567">
        <w:rPr>
          <w:rFonts w:asciiTheme="majorHAnsi" w:hAnsiTheme="majorHAnsi"/>
        </w:rPr>
        <w:t>a</w:t>
      </w:r>
      <w:r w:rsidR="005C657C" w:rsidRPr="00BF1567">
        <w:rPr>
          <w:rFonts w:asciiTheme="majorHAnsi" w:hAnsiTheme="majorHAnsi"/>
        </w:rPr>
        <w:t xml:space="preserve">me apparent for </w:t>
      </w:r>
      <w:r w:rsidR="00A37DDB" w:rsidRPr="00BF1567">
        <w:rPr>
          <w:rFonts w:asciiTheme="majorHAnsi" w:hAnsiTheme="majorHAnsi"/>
        </w:rPr>
        <w:t xml:space="preserve">the </w:t>
      </w:r>
      <w:r w:rsidR="005C657C" w:rsidRPr="00BF1567">
        <w:rPr>
          <w:rFonts w:asciiTheme="majorHAnsi" w:hAnsiTheme="majorHAnsi"/>
        </w:rPr>
        <w:t>first three dimensions of presence: spatial presence, engagement</w:t>
      </w:r>
      <w:r w:rsidR="00FD5247" w:rsidRPr="00BF1567">
        <w:rPr>
          <w:rFonts w:asciiTheme="majorHAnsi" w:hAnsiTheme="majorHAnsi"/>
        </w:rPr>
        <w:t>,</w:t>
      </w:r>
      <w:r w:rsidR="005C657C" w:rsidRPr="00BF1567">
        <w:rPr>
          <w:rFonts w:asciiTheme="majorHAnsi" w:hAnsiTheme="majorHAnsi"/>
        </w:rPr>
        <w:t xml:space="preserve"> and naturalness. That means, participants who saw </w:t>
      </w:r>
      <w:r w:rsidR="00A37DDB" w:rsidRPr="00BF1567">
        <w:rPr>
          <w:rFonts w:asciiTheme="majorHAnsi" w:hAnsiTheme="majorHAnsi"/>
        </w:rPr>
        <w:t xml:space="preserve">an </w:t>
      </w:r>
      <w:r w:rsidR="005C657C" w:rsidRPr="00BF1567">
        <w:rPr>
          <w:rFonts w:asciiTheme="majorHAnsi" w:hAnsiTheme="majorHAnsi"/>
        </w:rPr>
        <w:t>immersive VR advertisement</w:t>
      </w:r>
      <w:r w:rsidR="00E50405" w:rsidRPr="00BF1567">
        <w:rPr>
          <w:rFonts w:asciiTheme="majorHAnsi" w:hAnsiTheme="majorHAnsi"/>
        </w:rPr>
        <w:t xml:space="preserve"> (rather than </w:t>
      </w:r>
      <w:r w:rsidR="00A37DDB" w:rsidRPr="00BF1567">
        <w:rPr>
          <w:rFonts w:asciiTheme="majorHAnsi" w:hAnsiTheme="majorHAnsi"/>
        </w:rPr>
        <w:t xml:space="preserve">a </w:t>
      </w:r>
      <w:r w:rsidR="00E50405" w:rsidRPr="00BF1567">
        <w:rPr>
          <w:rFonts w:asciiTheme="majorHAnsi" w:hAnsiTheme="majorHAnsi"/>
        </w:rPr>
        <w:t>2-D adver</w:t>
      </w:r>
      <w:r w:rsidR="00A577AE" w:rsidRPr="00BF1567">
        <w:rPr>
          <w:rFonts w:asciiTheme="majorHAnsi" w:hAnsiTheme="majorHAnsi"/>
        </w:rPr>
        <w:t>tisement) we</w:t>
      </w:r>
      <w:r w:rsidR="00E50405" w:rsidRPr="00BF1567">
        <w:rPr>
          <w:rFonts w:asciiTheme="majorHAnsi" w:hAnsiTheme="majorHAnsi"/>
        </w:rPr>
        <w:t xml:space="preserve">re more likely to perceive </w:t>
      </w:r>
      <w:r w:rsidR="005C657C" w:rsidRPr="00BF1567">
        <w:rPr>
          <w:rFonts w:asciiTheme="majorHAnsi" w:hAnsiTheme="majorHAnsi"/>
        </w:rPr>
        <w:t xml:space="preserve">that they were physically </w:t>
      </w:r>
      <w:r w:rsidR="00AB3318" w:rsidRPr="00BF1567">
        <w:rPr>
          <w:rFonts w:asciiTheme="majorHAnsi" w:hAnsiTheme="majorHAnsi"/>
        </w:rPr>
        <w:t>present in the virtual environment.</w:t>
      </w:r>
      <w:r w:rsidR="005C657C" w:rsidRPr="00BF1567">
        <w:rPr>
          <w:rFonts w:asciiTheme="majorHAnsi" w:hAnsiTheme="majorHAnsi"/>
        </w:rPr>
        <w:t xml:space="preserve"> </w:t>
      </w:r>
      <w:r w:rsidR="00AB3318" w:rsidRPr="00BF1567">
        <w:rPr>
          <w:rFonts w:asciiTheme="majorHAnsi" w:hAnsiTheme="majorHAnsi"/>
        </w:rPr>
        <w:t>Th</w:t>
      </w:r>
      <w:r w:rsidR="00E50405" w:rsidRPr="00BF1567">
        <w:rPr>
          <w:rFonts w:asciiTheme="majorHAnsi" w:hAnsiTheme="majorHAnsi"/>
        </w:rPr>
        <w:t xml:space="preserve">ey </w:t>
      </w:r>
      <w:r w:rsidR="00AB3318" w:rsidRPr="00BF1567">
        <w:rPr>
          <w:rFonts w:asciiTheme="majorHAnsi" w:hAnsiTheme="majorHAnsi"/>
        </w:rPr>
        <w:t xml:space="preserve">also thought </w:t>
      </w:r>
      <w:r w:rsidR="00674722" w:rsidRPr="00BF1567">
        <w:rPr>
          <w:rFonts w:asciiTheme="majorHAnsi" w:hAnsiTheme="majorHAnsi"/>
        </w:rPr>
        <w:t xml:space="preserve">that they </w:t>
      </w:r>
      <w:r w:rsidR="0083509E" w:rsidRPr="00BF1567">
        <w:rPr>
          <w:rFonts w:asciiTheme="majorHAnsi" w:hAnsiTheme="majorHAnsi"/>
        </w:rPr>
        <w:t xml:space="preserve">were </w:t>
      </w:r>
      <w:r w:rsidR="00674722" w:rsidRPr="00BF1567">
        <w:rPr>
          <w:rFonts w:asciiTheme="majorHAnsi" w:hAnsiTheme="majorHAnsi"/>
        </w:rPr>
        <w:t xml:space="preserve">more </w:t>
      </w:r>
      <w:r w:rsidR="00AB3318" w:rsidRPr="00BF1567">
        <w:rPr>
          <w:rFonts w:asciiTheme="majorHAnsi" w:hAnsiTheme="majorHAnsi"/>
        </w:rPr>
        <w:t>involve</w:t>
      </w:r>
      <w:r w:rsidR="00674722" w:rsidRPr="00BF1567">
        <w:rPr>
          <w:rFonts w:asciiTheme="majorHAnsi" w:hAnsiTheme="majorHAnsi"/>
        </w:rPr>
        <w:t>d</w:t>
      </w:r>
      <w:r w:rsidR="00AB3318" w:rsidRPr="00BF1567">
        <w:rPr>
          <w:rFonts w:asciiTheme="majorHAnsi" w:hAnsiTheme="majorHAnsi"/>
        </w:rPr>
        <w:t xml:space="preserve"> </w:t>
      </w:r>
      <w:r w:rsidR="00AA4235" w:rsidRPr="00BF1567">
        <w:rPr>
          <w:rFonts w:asciiTheme="majorHAnsi" w:hAnsiTheme="majorHAnsi"/>
        </w:rPr>
        <w:t xml:space="preserve">with </w:t>
      </w:r>
      <w:r w:rsidR="00AB3318" w:rsidRPr="00BF1567">
        <w:rPr>
          <w:rFonts w:asciiTheme="majorHAnsi" w:hAnsiTheme="majorHAnsi"/>
        </w:rPr>
        <w:t>and interest</w:t>
      </w:r>
      <w:r w:rsidR="00674722" w:rsidRPr="00BF1567">
        <w:rPr>
          <w:rFonts w:asciiTheme="majorHAnsi" w:hAnsiTheme="majorHAnsi"/>
        </w:rPr>
        <w:t xml:space="preserve">ed in </w:t>
      </w:r>
      <w:r w:rsidR="00AB3318" w:rsidRPr="00BF1567">
        <w:rPr>
          <w:rFonts w:asciiTheme="majorHAnsi" w:hAnsiTheme="majorHAnsi"/>
        </w:rPr>
        <w:t xml:space="preserve">the </w:t>
      </w:r>
      <w:r w:rsidR="00AA4235" w:rsidRPr="00BF1567">
        <w:rPr>
          <w:rFonts w:asciiTheme="majorHAnsi" w:hAnsiTheme="majorHAnsi"/>
        </w:rPr>
        <w:t xml:space="preserve">medium and </w:t>
      </w:r>
      <w:r w:rsidR="00AB3318" w:rsidRPr="00BF1567">
        <w:rPr>
          <w:rFonts w:asciiTheme="majorHAnsi" w:hAnsiTheme="majorHAnsi"/>
        </w:rPr>
        <w:t>conten</w:t>
      </w:r>
      <w:r w:rsidR="0083509E" w:rsidRPr="00BF1567">
        <w:rPr>
          <w:rFonts w:asciiTheme="majorHAnsi" w:hAnsiTheme="majorHAnsi"/>
        </w:rPr>
        <w:t xml:space="preserve">t of the displayed environment. Finally, they felt that </w:t>
      </w:r>
      <w:r w:rsidR="0013757D" w:rsidRPr="00BF1567">
        <w:rPr>
          <w:rFonts w:asciiTheme="majorHAnsi" w:hAnsiTheme="majorHAnsi"/>
        </w:rPr>
        <w:t xml:space="preserve">the displayed environment in VR </w:t>
      </w:r>
      <w:r w:rsidR="009236C6" w:rsidRPr="00BF1567">
        <w:rPr>
          <w:rFonts w:asciiTheme="majorHAnsi" w:hAnsiTheme="majorHAnsi"/>
        </w:rPr>
        <w:t xml:space="preserve">was </w:t>
      </w:r>
      <w:r w:rsidR="00E50405" w:rsidRPr="00BF1567">
        <w:rPr>
          <w:rFonts w:asciiTheme="majorHAnsi" w:hAnsiTheme="majorHAnsi"/>
        </w:rPr>
        <w:t>close</w:t>
      </w:r>
      <w:r w:rsidR="0013757D" w:rsidRPr="00BF1567">
        <w:rPr>
          <w:rFonts w:asciiTheme="majorHAnsi" w:hAnsiTheme="majorHAnsi"/>
        </w:rPr>
        <w:t>r</w:t>
      </w:r>
      <w:r w:rsidR="00E50405" w:rsidRPr="00BF1567">
        <w:rPr>
          <w:rFonts w:asciiTheme="majorHAnsi" w:hAnsiTheme="majorHAnsi"/>
        </w:rPr>
        <w:t xml:space="preserve"> to reality</w:t>
      </w:r>
      <w:r w:rsidR="009236C6" w:rsidRPr="00BF1567">
        <w:rPr>
          <w:rFonts w:asciiTheme="majorHAnsi" w:hAnsiTheme="majorHAnsi"/>
        </w:rPr>
        <w:t xml:space="preserve">. </w:t>
      </w:r>
      <w:r w:rsidR="0013757D" w:rsidRPr="00BF1567">
        <w:rPr>
          <w:rFonts w:asciiTheme="majorHAnsi" w:hAnsiTheme="majorHAnsi"/>
        </w:rPr>
        <w:t xml:space="preserve">These responses show how </w:t>
      </w:r>
      <w:r w:rsidR="00D03E80" w:rsidRPr="00BF1567">
        <w:rPr>
          <w:rFonts w:asciiTheme="majorHAnsi" w:hAnsiTheme="majorHAnsi"/>
        </w:rPr>
        <w:t xml:space="preserve">an </w:t>
      </w:r>
      <w:r w:rsidR="0013757D" w:rsidRPr="00BF1567">
        <w:rPr>
          <w:rFonts w:asciiTheme="majorHAnsi" w:hAnsiTheme="majorHAnsi"/>
        </w:rPr>
        <w:t xml:space="preserve">ad presented via immersive VR interface </w:t>
      </w:r>
      <w:r w:rsidR="00E83D4A" w:rsidRPr="00BF1567">
        <w:rPr>
          <w:rFonts w:asciiTheme="majorHAnsi" w:hAnsiTheme="majorHAnsi"/>
        </w:rPr>
        <w:t>were</w:t>
      </w:r>
      <w:r w:rsidR="009B7089" w:rsidRPr="00BF1567">
        <w:rPr>
          <w:rFonts w:asciiTheme="majorHAnsi" w:hAnsiTheme="majorHAnsi"/>
        </w:rPr>
        <w:t xml:space="preserve"> more effective </w:t>
      </w:r>
      <w:r w:rsidR="00E83D4A" w:rsidRPr="00BF1567">
        <w:rPr>
          <w:rFonts w:asciiTheme="majorHAnsi" w:hAnsiTheme="majorHAnsi"/>
        </w:rPr>
        <w:t>in producing</w:t>
      </w:r>
      <w:r w:rsidR="009B7089" w:rsidRPr="00BF1567">
        <w:rPr>
          <w:rFonts w:asciiTheme="majorHAnsi" w:hAnsiTheme="majorHAnsi"/>
        </w:rPr>
        <w:t xml:space="preserve"> overall higher percept</w:t>
      </w:r>
      <w:r w:rsidR="00762AFF" w:rsidRPr="00BF1567">
        <w:rPr>
          <w:rFonts w:asciiTheme="majorHAnsi" w:hAnsiTheme="majorHAnsi"/>
        </w:rPr>
        <w:t>ion of presence among consumers</w:t>
      </w:r>
      <w:r w:rsidR="00D03E80" w:rsidRPr="00BF1567">
        <w:rPr>
          <w:rFonts w:asciiTheme="majorHAnsi" w:hAnsiTheme="majorHAnsi"/>
        </w:rPr>
        <w:t xml:space="preserve"> than an ad presented via 2-D interface</w:t>
      </w:r>
      <w:r w:rsidR="00762AFF" w:rsidRPr="00BF1567">
        <w:rPr>
          <w:rFonts w:asciiTheme="majorHAnsi" w:hAnsiTheme="majorHAnsi"/>
        </w:rPr>
        <w:t xml:space="preserve">. </w:t>
      </w:r>
      <w:r w:rsidR="008B38D3" w:rsidRPr="00BF1567">
        <w:rPr>
          <w:rFonts w:asciiTheme="majorHAnsi" w:hAnsiTheme="majorHAnsi"/>
        </w:rPr>
        <w:t>T</w:t>
      </w:r>
      <w:r w:rsidR="00762AFF" w:rsidRPr="00BF1567">
        <w:rPr>
          <w:rFonts w:asciiTheme="majorHAnsi" w:hAnsiTheme="majorHAnsi"/>
        </w:rPr>
        <w:t xml:space="preserve">he results </w:t>
      </w:r>
      <w:r w:rsidR="002E72AA" w:rsidRPr="00BF1567">
        <w:rPr>
          <w:rFonts w:asciiTheme="majorHAnsi" w:hAnsiTheme="majorHAnsi"/>
        </w:rPr>
        <w:t>confirm</w:t>
      </w:r>
      <w:r w:rsidR="008B38D3" w:rsidRPr="00BF1567">
        <w:rPr>
          <w:rFonts w:asciiTheme="majorHAnsi" w:hAnsiTheme="majorHAnsi"/>
        </w:rPr>
        <w:t xml:space="preserve">ed the finding </w:t>
      </w:r>
      <w:r w:rsidR="002E72AA" w:rsidRPr="00BF1567">
        <w:rPr>
          <w:rFonts w:asciiTheme="majorHAnsi" w:hAnsiTheme="majorHAnsi"/>
        </w:rPr>
        <w:t>of previous studies</w:t>
      </w:r>
      <w:r w:rsidR="00ED2F9D" w:rsidRPr="00BF1567">
        <w:rPr>
          <w:rFonts w:asciiTheme="majorHAnsi" w:hAnsiTheme="majorHAnsi"/>
        </w:rPr>
        <w:t xml:space="preserve"> </w:t>
      </w:r>
      <w:r w:rsidR="00116BD8" w:rsidRPr="00BF1567">
        <w:rPr>
          <w:rFonts w:asciiTheme="majorHAnsi" w:hAnsiTheme="majorHAnsi"/>
        </w:rPr>
        <w:t>attributing</w:t>
      </w:r>
      <w:r w:rsidR="00ED2F9D" w:rsidRPr="00BF1567">
        <w:rPr>
          <w:rFonts w:asciiTheme="majorHAnsi" w:hAnsiTheme="majorHAnsi"/>
        </w:rPr>
        <w:t xml:space="preserve"> immersive interface properties of VR system </w:t>
      </w:r>
      <w:r w:rsidR="00116BD8" w:rsidRPr="00BF1567">
        <w:rPr>
          <w:rFonts w:asciiTheme="majorHAnsi" w:hAnsiTheme="majorHAnsi"/>
        </w:rPr>
        <w:t>for gaining elevated sense of presence</w:t>
      </w:r>
      <w:r w:rsidR="000B4C11" w:rsidRPr="00BF1567">
        <w:rPr>
          <w:rFonts w:asciiTheme="majorHAnsi" w:hAnsiTheme="majorHAnsi"/>
        </w:rPr>
        <w:t>, particularly via spatial presence, engagement, and naturalness dimensions of presence</w:t>
      </w:r>
      <w:r w:rsidR="002E72AA" w:rsidRPr="00BF1567">
        <w:rPr>
          <w:rFonts w:asciiTheme="majorHAnsi" w:hAnsiTheme="majorHAnsi"/>
        </w:rPr>
        <w:t xml:space="preserve"> (e.g., </w:t>
      </w:r>
      <w:r w:rsidR="00850BD5" w:rsidRPr="00BF1567">
        <w:rPr>
          <w:rFonts w:asciiTheme="majorHAnsi" w:hAnsiTheme="majorHAnsi"/>
        </w:rPr>
        <w:t xml:space="preserve">de Boer, Verleur, </w:t>
      </w:r>
      <w:r w:rsidR="00850BD5" w:rsidRPr="00BF1567">
        <w:rPr>
          <w:rFonts w:asciiTheme="majorHAnsi" w:hAnsiTheme="majorHAnsi"/>
        </w:rPr>
        <w:lastRenderedPageBreak/>
        <w:t xml:space="preserve">Heuvelman, &amp; Heynderickx, 2010; </w:t>
      </w:r>
      <w:r w:rsidR="002E72AA" w:rsidRPr="00BF1567">
        <w:rPr>
          <w:rFonts w:asciiTheme="majorHAnsi" w:hAnsiTheme="majorHAnsi"/>
        </w:rPr>
        <w:t>Kim &amp; Biocca, 1997; Klein, 1998; Li et al., 2001</w:t>
      </w:r>
      <w:r w:rsidR="00C85A66" w:rsidRPr="00BF1567">
        <w:rPr>
          <w:rFonts w:asciiTheme="majorHAnsi" w:hAnsiTheme="majorHAnsi"/>
        </w:rPr>
        <w:t>,</w:t>
      </w:r>
      <w:r w:rsidR="00493B3D" w:rsidRPr="00BF1567">
        <w:rPr>
          <w:rFonts w:asciiTheme="majorHAnsi" w:hAnsiTheme="majorHAnsi"/>
        </w:rPr>
        <w:t xml:space="preserve"> </w:t>
      </w:r>
      <w:r w:rsidR="00C85A66" w:rsidRPr="00BF1567">
        <w:rPr>
          <w:rFonts w:asciiTheme="majorHAnsi" w:hAnsiTheme="majorHAnsi"/>
        </w:rPr>
        <w:t xml:space="preserve"> </w:t>
      </w:r>
      <w:r w:rsidR="00493B3D" w:rsidRPr="00BF1567">
        <w:rPr>
          <w:rFonts w:asciiTheme="majorHAnsi" w:hAnsiTheme="majorHAnsi"/>
        </w:rPr>
        <w:t>2002,</w:t>
      </w:r>
      <w:r w:rsidR="002E72AA" w:rsidRPr="00BF1567">
        <w:rPr>
          <w:rFonts w:asciiTheme="majorHAnsi" w:hAnsiTheme="majorHAnsi"/>
        </w:rPr>
        <w:t xml:space="preserve"> 2003).</w:t>
      </w:r>
      <w:r w:rsidR="003B51B8" w:rsidRPr="00BF1567">
        <w:rPr>
          <w:rFonts w:asciiTheme="majorHAnsi" w:hAnsiTheme="majorHAnsi"/>
        </w:rPr>
        <w:t xml:space="preserve"> </w:t>
      </w:r>
    </w:p>
    <w:p w14:paraId="761FEFF5" w14:textId="563EF4A9" w:rsidR="004B01E0" w:rsidRPr="00BF1567" w:rsidRDefault="00073484" w:rsidP="00A9087A">
      <w:pPr>
        <w:pStyle w:val="Heading2"/>
      </w:pPr>
      <w:bookmarkStart w:id="152" w:name="_Toc520277708"/>
      <w:r w:rsidRPr="00BF1567">
        <w:t>E</w:t>
      </w:r>
      <w:r w:rsidR="006A46E5" w:rsidRPr="00BF1567">
        <w:t>ffect of</w:t>
      </w:r>
      <w:r w:rsidR="00F25D44" w:rsidRPr="00BF1567">
        <w:t xml:space="preserve"> Interface Type o</w:t>
      </w:r>
      <w:r w:rsidR="004B01E0" w:rsidRPr="00BF1567">
        <w:t xml:space="preserve">n </w:t>
      </w:r>
      <w:r w:rsidR="00A83321" w:rsidRPr="00BF1567">
        <w:t>Brand Recall and Perceived Product Knowledge</w:t>
      </w:r>
      <w:bookmarkEnd w:id="152"/>
    </w:p>
    <w:p w14:paraId="2A2BC614" w14:textId="2E1893A1" w:rsidR="00E55CBD" w:rsidRPr="00BF1567" w:rsidRDefault="00753A44" w:rsidP="00753A44">
      <w:pPr>
        <w:ind w:firstLine="720"/>
        <w:rPr>
          <w:rFonts w:asciiTheme="majorHAnsi" w:hAnsiTheme="majorHAnsi"/>
        </w:rPr>
      </w:pPr>
      <w:r w:rsidRPr="00BF1567">
        <w:rPr>
          <w:rFonts w:asciiTheme="majorHAnsi" w:hAnsiTheme="majorHAnsi"/>
        </w:rPr>
        <w:t>First, the current study did not find any significant difference between 2-D and VR interfaces on aided brand recall. In both cases</w:t>
      </w:r>
      <w:r w:rsidR="00793E6C" w:rsidRPr="00BF1567">
        <w:rPr>
          <w:rFonts w:asciiTheme="majorHAnsi" w:hAnsiTheme="majorHAnsi"/>
        </w:rPr>
        <w:t>,</w:t>
      </w:r>
      <w:r w:rsidRPr="00BF1567">
        <w:rPr>
          <w:rFonts w:asciiTheme="majorHAnsi" w:hAnsiTheme="majorHAnsi"/>
        </w:rPr>
        <w:t xml:space="preserve"> </w:t>
      </w:r>
      <w:r w:rsidR="00553A13" w:rsidRPr="00BF1567">
        <w:rPr>
          <w:rFonts w:asciiTheme="majorHAnsi" w:hAnsiTheme="majorHAnsi"/>
        </w:rPr>
        <w:t xml:space="preserve">most of the </w:t>
      </w:r>
      <w:r w:rsidRPr="00BF1567">
        <w:rPr>
          <w:rFonts w:asciiTheme="majorHAnsi" w:hAnsiTheme="majorHAnsi"/>
        </w:rPr>
        <w:t xml:space="preserve">participants recognized the brand </w:t>
      </w:r>
      <w:r w:rsidR="00553A13" w:rsidRPr="00BF1567">
        <w:rPr>
          <w:rFonts w:asciiTheme="majorHAnsi" w:hAnsiTheme="majorHAnsi"/>
        </w:rPr>
        <w:t xml:space="preserve">name </w:t>
      </w:r>
      <w:r w:rsidR="0084765D" w:rsidRPr="00BF1567">
        <w:rPr>
          <w:rFonts w:asciiTheme="majorHAnsi" w:hAnsiTheme="majorHAnsi"/>
        </w:rPr>
        <w:t>correctly</w:t>
      </w:r>
      <w:r w:rsidRPr="00BF1567">
        <w:rPr>
          <w:rFonts w:asciiTheme="majorHAnsi" w:hAnsiTheme="majorHAnsi"/>
        </w:rPr>
        <w:t xml:space="preserve"> from a list of choices. </w:t>
      </w:r>
      <w:r w:rsidR="005279CF" w:rsidRPr="00BF1567">
        <w:rPr>
          <w:rFonts w:asciiTheme="majorHAnsi" w:hAnsiTheme="majorHAnsi"/>
        </w:rPr>
        <w:t xml:space="preserve">Mediation analysis, on the other hand, also showed that the dimensions of presence were not able to create an indirect effect between interface type and aided recall. </w:t>
      </w:r>
      <w:r w:rsidR="00553A13" w:rsidRPr="00BF1567">
        <w:rPr>
          <w:rFonts w:asciiTheme="majorHAnsi" w:hAnsiTheme="majorHAnsi"/>
        </w:rPr>
        <w:t>But such</w:t>
      </w:r>
      <w:r w:rsidRPr="00BF1567">
        <w:rPr>
          <w:rFonts w:asciiTheme="majorHAnsi" w:hAnsiTheme="majorHAnsi"/>
        </w:rPr>
        <w:t xml:space="preserve"> result</w:t>
      </w:r>
      <w:r w:rsidR="00240334" w:rsidRPr="00BF1567">
        <w:rPr>
          <w:rFonts w:asciiTheme="majorHAnsi" w:hAnsiTheme="majorHAnsi"/>
        </w:rPr>
        <w:t>s</w:t>
      </w:r>
      <w:r w:rsidRPr="00BF1567">
        <w:rPr>
          <w:rFonts w:asciiTheme="majorHAnsi" w:hAnsiTheme="majorHAnsi"/>
        </w:rPr>
        <w:t xml:space="preserve"> for aided recall </w:t>
      </w:r>
      <w:r w:rsidR="00240334" w:rsidRPr="00BF1567">
        <w:rPr>
          <w:rFonts w:asciiTheme="majorHAnsi" w:hAnsiTheme="majorHAnsi"/>
        </w:rPr>
        <w:t>are</w:t>
      </w:r>
      <w:r w:rsidRPr="00BF1567">
        <w:rPr>
          <w:rFonts w:asciiTheme="majorHAnsi" w:hAnsiTheme="majorHAnsi"/>
        </w:rPr>
        <w:t xml:space="preserve"> contradictory to the predictions that </w:t>
      </w:r>
      <w:r w:rsidR="00670398" w:rsidRPr="00BF1567">
        <w:rPr>
          <w:rFonts w:asciiTheme="majorHAnsi" w:hAnsiTheme="majorHAnsi"/>
        </w:rPr>
        <w:t xml:space="preserve">state </w:t>
      </w:r>
      <w:r w:rsidRPr="00BF1567">
        <w:rPr>
          <w:rFonts w:asciiTheme="majorHAnsi" w:hAnsiTheme="majorHAnsi"/>
        </w:rPr>
        <w:t xml:space="preserve">immersive VR affordances would </w:t>
      </w:r>
      <w:r w:rsidR="00493B3D" w:rsidRPr="00BF1567">
        <w:rPr>
          <w:rFonts w:asciiTheme="majorHAnsi" w:hAnsiTheme="majorHAnsi"/>
        </w:rPr>
        <w:t>help users</w:t>
      </w:r>
      <w:r w:rsidRPr="00BF1567">
        <w:rPr>
          <w:rFonts w:asciiTheme="majorHAnsi" w:hAnsiTheme="majorHAnsi"/>
        </w:rPr>
        <w:t xml:space="preserve"> </w:t>
      </w:r>
    </w:p>
    <w:p w14:paraId="06368C79" w14:textId="5EEC1312" w:rsidR="00753A44" w:rsidRPr="00BF1567" w:rsidRDefault="00753A44" w:rsidP="00E55CBD">
      <w:pPr>
        <w:rPr>
          <w:rFonts w:asciiTheme="majorHAnsi" w:hAnsiTheme="majorHAnsi"/>
        </w:rPr>
      </w:pPr>
      <w:r w:rsidRPr="00BF1567">
        <w:rPr>
          <w:rFonts w:asciiTheme="majorHAnsi" w:hAnsiTheme="majorHAnsi"/>
        </w:rPr>
        <w:t>rem</w:t>
      </w:r>
      <w:r w:rsidR="00323244" w:rsidRPr="00BF1567">
        <w:rPr>
          <w:rFonts w:asciiTheme="majorHAnsi" w:hAnsiTheme="majorHAnsi"/>
        </w:rPr>
        <w:t xml:space="preserve">ember </w:t>
      </w:r>
      <w:r w:rsidR="00493B3D" w:rsidRPr="00BF1567">
        <w:rPr>
          <w:rFonts w:asciiTheme="majorHAnsi" w:hAnsiTheme="majorHAnsi"/>
        </w:rPr>
        <w:t xml:space="preserve">(directly or indirectly via presence) </w:t>
      </w:r>
      <w:r w:rsidR="00323244" w:rsidRPr="00BF1567">
        <w:rPr>
          <w:rFonts w:asciiTheme="majorHAnsi" w:hAnsiTheme="majorHAnsi"/>
        </w:rPr>
        <w:t xml:space="preserve">the name better than 2-D. Therefore, </w:t>
      </w:r>
      <w:r w:rsidRPr="00BF1567">
        <w:rPr>
          <w:rFonts w:asciiTheme="majorHAnsi" w:hAnsiTheme="majorHAnsi"/>
        </w:rPr>
        <w:t xml:space="preserve">alternative explanations </w:t>
      </w:r>
      <w:r w:rsidR="00240334" w:rsidRPr="00BF1567">
        <w:rPr>
          <w:rFonts w:asciiTheme="majorHAnsi" w:hAnsiTheme="majorHAnsi"/>
        </w:rPr>
        <w:t>are</w:t>
      </w:r>
      <w:r w:rsidR="00323244" w:rsidRPr="00BF1567">
        <w:rPr>
          <w:rFonts w:asciiTheme="majorHAnsi" w:hAnsiTheme="majorHAnsi"/>
        </w:rPr>
        <w:t xml:space="preserve"> </w:t>
      </w:r>
      <w:r w:rsidRPr="00BF1567">
        <w:rPr>
          <w:rFonts w:asciiTheme="majorHAnsi" w:hAnsiTheme="majorHAnsi"/>
        </w:rPr>
        <w:t xml:space="preserve">needed. It can be speculated that the foreign French brand </w:t>
      </w:r>
      <w:r w:rsidR="0015235C" w:rsidRPr="00BF1567">
        <w:rPr>
          <w:rFonts w:asciiTheme="majorHAnsi" w:hAnsiTheme="majorHAnsi"/>
        </w:rPr>
        <w:t xml:space="preserve">name </w:t>
      </w:r>
      <w:r w:rsidRPr="00BF1567">
        <w:rPr>
          <w:rFonts w:asciiTheme="majorHAnsi" w:hAnsiTheme="majorHAnsi"/>
        </w:rPr>
        <w:t xml:space="preserve">“Peugeot” itself has a novelty effect (especially when put </w:t>
      </w:r>
      <w:r w:rsidR="00803DA6" w:rsidRPr="00BF1567">
        <w:rPr>
          <w:rFonts w:asciiTheme="majorHAnsi" w:hAnsiTheme="majorHAnsi"/>
        </w:rPr>
        <w:t xml:space="preserve">alongside </w:t>
      </w:r>
      <w:r w:rsidRPr="00BF1567">
        <w:rPr>
          <w:rFonts w:asciiTheme="majorHAnsi" w:hAnsiTheme="majorHAnsi"/>
        </w:rPr>
        <w:t>other fictitious brand name</w:t>
      </w:r>
      <w:r w:rsidR="00803DA6" w:rsidRPr="00BF1567">
        <w:rPr>
          <w:rFonts w:asciiTheme="majorHAnsi" w:hAnsiTheme="majorHAnsi"/>
        </w:rPr>
        <w:t>s</w:t>
      </w:r>
      <w:r w:rsidRPr="00BF1567">
        <w:rPr>
          <w:rFonts w:asciiTheme="majorHAnsi" w:hAnsiTheme="majorHAnsi"/>
        </w:rPr>
        <w:t xml:space="preserve"> in English), which in turn, might have generated orienting responses or automatic attention among participants to the name</w:t>
      </w:r>
      <w:r w:rsidR="005E3D37" w:rsidRPr="00BF1567">
        <w:rPr>
          <w:rFonts w:asciiTheme="majorHAnsi" w:hAnsiTheme="majorHAnsi"/>
        </w:rPr>
        <w:t xml:space="preserve"> </w:t>
      </w:r>
      <w:r w:rsidR="00D63132" w:rsidRPr="00BF1567">
        <w:rPr>
          <w:rFonts w:asciiTheme="majorHAnsi" w:hAnsiTheme="majorHAnsi"/>
        </w:rPr>
        <w:t>(A Lang, 2006</w:t>
      </w:r>
      <w:r w:rsidRPr="00BF1567">
        <w:rPr>
          <w:rFonts w:asciiTheme="majorHAnsi" w:hAnsiTheme="majorHAnsi"/>
        </w:rPr>
        <w:t>). Therefore, participants’ scores in aided brand recall did not differ significantly due to the level of technological affordances of interfaces</w:t>
      </w:r>
      <w:r w:rsidR="00403A1E" w:rsidRPr="00BF1567">
        <w:rPr>
          <w:rFonts w:asciiTheme="majorHAnsi" w:hAnsiTheme="majorHAnsi"/>
        </w:rPr>
        <w:t xml:space="preserve"> or due to the level of presence they felt</w:t>
      </w:r>
      <w:r w:rsidRPr="00BF1567">
        <w:rPr>
          <w:rFonts w:asciiTheme="majorHAnsi" w:hAnsiTheme="majorHAnsi"/>
        </w:rPr>
        <w:t>.</w:t>
      </w:r>
      <w:r w:rsidR="00304B58" w:rsidRPr="00BF1567">
        <w:rPr>
          <w:rFonts w:asciiTheme="majorHAnsi" w:hAnsiTheme="majorHAnsi"/>
        </w:rPr>
        <w:t xml:space="preserve"> </w:t>
      </w:r>
    </w:p>
    <w:p w14:paraId="3AE7984A" w14:textId="2308FF97" w:rsidR="00753A44" w:rsidRPr="00BF1567" w:rsidRDefault="00753A44" w:rsidP="00753A44">
      <w:pPr>
        <w:ind w:firstLine="720"/>
        <w:rPr>
          <w:rFonts w:asciiTheme="majorHAnsi" w:hAnsiTheme="majorHAnsi"/>
        </w:rPr>
      </w:pPr>
      <w:r w:rsidRPr="00BF1567">
        <w:rPr>
          <w:rFonts w:asciiTheme="majorHAnsi" w:hAnsiTheme="majorHAnsi"/>
        </w:rPr>
        <w:t xml:space="preserve">Next, the current study also did not find any significant difference between 2-D and VR interfaces on unaided brand recall.  </w:t>
      </w:r>
      <w:r w:rsidR="001F203A" w:rsidRPr="00BF1567">
        <w:rPr>
          <w:rFonts w:asciiTheme="majorHAnsi" w:hAnsiTheme="majorHAnsi"/>
        </w:rPr>
        <w:t>The study</w:t>
      </w:r>
      <w:r w:rsidR="00A17B16" w:rsidRPr="00BF1567">
        <w:rPr>
          <w:rFonts w:asciiTheme="majorHAnsi" w:hAnsiTheme="majorHAnsi"/>
        </w:rPr>
        <w:t xml:space="preserve"> found that</w:t>
      </w:r>
      <w:r w:rsidRPr="00BF1567">
        <w:rPr>
          <w:rFonts w:asciiTheme="majorHAnsi" w:hAnsiTheme="majorHAnsi"/>
        </w:rPr>
        <w:t xml:space="preserve"> in both cases participants were successful in stating the name </w:t>
      </w:r>
      <w:r w:rsidR="00A17B16" w:rsidRPr="00BF1567">
        <w:rPr>
          <w:rFonts w:asciiTheme="majorHAnsi" w:hAnsiTheme="majorHAnsi"/>
        </w:rPr>
        <w:t xml:space="preserve">more or less </w:t>
      </w:r>
      <w:r w:rsidRPr="00BF1567">
        <w:rPr>
          <w:rFonts w:asciiTheme="majorHAnsi" w:hAnsiTheme="majorHAnsi"/>
        </w:rPr>
        <w:t xml:space="preserve">correctly (fully or partially). However, significant effects were identified only when mediation analysis was done. An indirect effect of interface type was recognized on unaided recall via two dimensions of presence (spatial presence and engagement). That means participants’ </w:t>
      </w:r>
      <w:r w:rsidRPr="00BF1567">
        <w:rPr>
          <w:rFonts w:asciiTheme="majorHAnsi" w:hAnsiTheme="majorHAnsi"/>
        </w:rPr>
        <w:lastRenderedPageBreak/>
        <w:t>sense of physically being there in the environment and involvement with the media made them focus better on the brand.</w:t>
      </w:r>
    </w:p>
    <w:p w14:paraId="7C5930A9" w14:textId="21A48450" w:rsidR="00624C80" w:rsidRPr="00BF1567" w:rsidRDefault="00624C80" w:rsidP="00624C80">
      <w:pPr>
        <w:ind w:firstLine="720"/>
        <w:rPr>
          <w:rFonts w:asciiTheme="majorHAnsi" w:hAnsiTheme="majorHAnsi"/>
        </w:rPr>
      </w:pPr>
      <w:r w:rsidRPr="00BF1567">
        <w:rPr>
          <w:rFonts w:asciiTheme="majorHAnsi" w:hAnsiTheme="majorHAnsi"/>
        </w:rPr>
        <w:t xml:space="preserve">Finally, </w:t>
      </w:r>
      <w:r w:rsidR="00753A44" w:rsidRPr="00BF1567">
        <w:rPr>
          <w:rFonts w:asciiTheme="majorHAnsi" w:hAnsiTheme="majorHAnsi"/>
        </w:rPr>
        <w:t xml:space="preserve">the study found an effect of interface type on participants’ product knowledge such that </w:t>
      </w:r>
      <w:r w:rsidR="00BF727F" w:rsidRPr="00BF1567">
        <w:rPr>
          <w:rFonts w:asciiTheme="majorHAnsi" w:hAnsiTheme="majorHAnsi"/>
        </w:rPr>
        <w:t xml:space="preserve">the </w:t>
      </w:r>
      <w:r w:rsidR="00753A44" w:rsidRPr="00BF1567">
        <w:rPr>
          <w:rFonts w:asciiTheme="majorHAnsi" w:hAnsiTheme="majorHAnsi"/>
        </w:rPr>
        <w:t xml:space="preserve">VR system generated the higher score. </w:t>
      </w:r>
      <w:r w:rsidRPr="00BF1567">
        <w:rPr>
          <w:rFonts w:asciiTheme="majorHAnsi" w:hAnsiTheme="majorHAnsi"/>
        </w:rPr>
        <w:t xml:space="preserve">That means, </w:t>
      </w:r>
      <w:r w:rsidR="00A75D28" w:rsidRPr="00BF1567">
        <w:rPr>
          <w:rFonts w:asciiTheme="majorHAnsi" w:hAnsiTheme="majorHAnsi"/>
        </w:rPr>
        <w:t xml:space="preserve">a </w:t>
      </w:r>
      <w:r w:rsidRPr="00BF1567">
        <w:rPr>
          <w:rFonts w:asciiTheme="majorHAnsi" w:hAnsiTheme="majorHAnsi"/>
        </w:rPr>
        <w:t>near-real virtual product experience due to the technological benefits of</w:t>
      </w:r>
      <w:r w:rsidR="00A75D28" w:rsidRPr="00BF1567">
        <w:rPr>
          <w:rFonts w:asciiTheme="majorHAnsi" w:hAnsiTheme="majorHAnsi"/>
        </w:rPr>
        <w:t xml:space="preserve"> the</w:t>
      </w:r>
      <w:r w:rsidRPr="00BF1567">
        <w:rPr>
          <w:rFonts w:asciiTheme="majorHAnsi" w:hAnsiTheme="majorHAnsi"/>
        </w:rPr>
        <w:t xml:space="preserve"> immersive VR (as opposed to </w:t>
      </w:r>
      <w:r w:rsidR="00A75D28" w:rsidRPr="00BF1567">
        <w:rPr>
          <w:rFonts w:asciiTheme="majorHAnsi" w:hAnsiTheme="majorHAnsi"/>
        </w:rPr>
        <w:t xml:space="preserve">the </w:t>
      </w:r>
      <w:r w:rsidR="00753A44" w:rsidRPr="00BF1567">
        <w:rPr>
          <w:rFonts w:asciiTheme="majorHAnsi" w:hAnsiTheme="majorHAnsi"/>
        </w:rPr>
        <w:t>2-D</w:t>
      </w:r>
      <w:r w:rsidRPr="00BF1567">
        <w:rPr>
          <w:rFonts w:asciiTheme="majorHAnsi" w:hAnsiTheme="majorHAnsi"/>
        </w:rPr>
        <w:t xml:space="preserve">) was </w:t>
      </w:r>
      <w:r w:rsidR="00753A44" w:rsidRPr="00BF1567">
        <w:rPr>
          <w:rFonts w:asciiTheme="majorHAnsi" w:hAnsiTheme="majorHAnsi"/>
        </w:rPr>
        <w:t xml:space="preserve">more effective </w:t>
      </w:r>
      <w:r w:rsidRPr="00BF1567">
        <w:rPr>
          <w:rFonts w:asciiTheme="majorHAnsi" w:hAnsiTheme="majorHAnsi"/>
        </w:rPr>
        <w:t xml:space="preserve">in creating perceived product knowledge. </w:t>
      </w:r>
      <w:r w:rsidR="00756CCA" w:rsidRPr="00BF1567">
        <w:rPr>
          <w:rFonts w:asciiTheme="majorHAnsi" w:hAnsiTheme="majorHAnsi"/>
        </w:rPr>
        <w:t xml:space="preserve">But this direct effect was </w:t>
      </w:r>
      <w:r w:rsidR="00A75D28" w:rsidRPr="00BF1567">
        <w:rPr>
          <w:rFonts w:asciiTheme="majorHAnsi" w:hAnsiTheme="majorHAnsi"/>
        </w:rPr>
        <w:t xml:space="preserve">identified with approached </w:t>
      </w:r>
      <w:r w:rsidR="00756CCA" w:rsidRPr="00BF1567">
        <w:rPr>
          <w:rFonts w:asciiTheme="majorHAnsi" w:hAnsiTheme="majorHAnsi"/>
        </w:rPr>
        <w:t>significan</w:t>
      </w:r>
      <w:r w:rsidR="00A75D28" w:rsidRPr="00BF1567">
        <w:rPr>
          <w:rFonts w:asciiTheme="majorHAnsi" w:hAnsiTheme="majorHAnsi"/>
        </w:rPr>
        <w:t>ce</w:t>
      </w:r>
      <w:r w:rsidR="00756CCA" w:rsidRPr="00BF1567">
        <w:rPr>
          <w:rFonts w:asciiTheme="majorHAnsi" w:hAnsiTheme="majorHAnsi"/>
        </w:rPr>
        <w:t xml:space="preserve">. </w:t>
      </w:r>
      <w:r w:rsidR="00753A44" w:rsidRPr="00BF1567">
        <w:rPr>
          <w:rFonts w:asciiTheme="majorHAnsi" w:hAnsiTheme="majorHAnsi"/>
        </w:rPr>
        <w:t xml:space="preserve">However, </w:t>
      </w:r>
      <w:r w:rsidR="00532A50" w:rsidRPr="00BF1567">
        <w:rPr>
          <w:rFonts w:asciiTheme="majorHAnsi" w:hAnsiTheme="majorHAnsi"/>
        </w:rPr>
        <w:t xml:space="preserve">an </w:t>
      </w:r>
      <w:r w:rsidR="00753A44" w:rsidRPr="00BF1567">
        <w:rPr>
          <w:rFonts w:asciiTheme="majorHAnsi" w:hAnsiTheme="majorHAnsi"/>
        </w:rPr>
        <w:t xml:space="preserve">indirect effect of interface type was recognized on product knowledge via three dimensions of presence (spatial presence, engagement, and naturalness). That means, when participants </w:t>
      </w:r>
      <w:r w:rsidR="00BF727F" w:rsidRPr="00BF1567">
        <w:rPr>
          <w:rFonts w:asciiTheme="majorHAnsi" w:hAnsiTheme="majorHAnsi"/>
        </w:rPr>
        <w:t xml:space="preserve">felt </w:t>
      </w:r>
      <w:r w:rsidR="00753A44" w:rsidRPr="00BF1567">
        <w:rPr>
          <w:rFonts w:asciiTheme="majorHAnsi" w:hAnsiTheme="majorHAnsi"/>
        </w:rPr>
        <w:t>that they were physically present in the environment, or they were involved with the media or the VR experience was closer to reality, they had higher subjective product knowledge and self-confidence about the product. Earlier studies argued that</w:t>
      </w:r>
      <w:r w:rsidR="00532A50" w:rsidRPr="00BF1567">
        <w:rPr>
          <w:rFonts w:asciiTheme="majorHAnsi" w:hAnsiTheme="majorHAnsi"/>
        </w:rPr>
        <w:t xml:space="preserve"> the</w:t>
      </w:r>
      <w:r w:rsidR="00753A44" w:rsidRPr="00BF1567">
        <w:rPr>
          <w:rFonts w:asciiTheme="majorHAnsi" w:hAnsiTheme="majorHAnsi"/>
        </w:rPr>
        <w:t xml:space="preserve"> illusion of presence helps create a richer virtual product experience and, in turn, such experience enhance positive cognitive responses of the consumers (Li et al., 2001; 2002; 2003). The </w:t>
      </w:r>
      <w:r w:rsidR="00597EDF" w:rsidRPr="00BF1567">
        <w:rPr>
          <w:rFonts w:asciiTheme="majorHAnsi" w:hAnsiTheme="majorHAnsi"/>
        </w:rPr>
        <w:t xml:space="preserve">current </w:t>
      </w:r>
      <w:r w:rsidR="00753A44" w:rsidRPr="00BF1567">
        <w:rPr>
          <w:rFonts w:asciiTheme="majorHAnsi" w:hAnsiTheme="majorHAnsi"/>
        </w:rPr>
        <w:t xml:space="preserve">study also found similar results. Therefore, the above discussion argues for the important mediating role of presence </w:t>
      </w:r>
      <w:r w:rsidR="000B4C11" w:rsidRPr="00BF1567">
        <w:rPr>
          <w:rFonts w:asciiTheme="majorHAnsi" w:hAnsiTheme="majorHAnsi"/>
        </w:rPr>
        <w:t xml:space="preserve">(i.e., spatial presence, engagement, and naturalness) </w:t>
      </w:r>
      <w:r w:rsidR="00753A44" w:rsidRPr="00BF1567">
        <w:rPr>
          <w:rFonts w:asciiTheme="majorHAnsi" w:hAnsiTheme="majorHAnsi"/>
        </w:rPr>
        <w:t>in evaluating immersive VR ad’s effectiveness in terms of cognition, as predicted by earlier studies (e.g., Li et al.).</w:t>
      </w:r>
    </w:p>
    <w:p w14:paraId="0887303D" w14:textId="2A55361F" w:rsidR="00A83321" w:rsidRPr="00BF1567" w:rsidRDefault="00FA4CE0" w:rsidP="00A9087A">
      <w:pPr>
        <w:pStyle w:val="Heading2"/>
      </w:pPr>
      <w:bookmarkStart w:id="153" w:name="_Toc520277709"/>
      <w:r w:rsidRPr="00BF1567">
        <w:t>E</w:t>
      </w:r>
      <w:r w:rsidR="006A46E5" w:rsidRPr="00BF1567">
        <w:t xml:space="preserve">ffect of </w:t>
      </w:r>
      <w:r w:rsidR="00F25D44" w:rsidRPr="00BF1567">
        <w:t>Interface Type on</w:t>
      </w:r>
      <w:r w:rsidR="00A83321" w:rsidRPr="00BF1567">
        <w:t xml:space="preserve"> Attitude and Intentions</w:t>
      </w:r>
      <w:bookmarkEnd w:id="153"/>
    </w:p>
    <w:p w14:paraId="1EE1B850" w14:textId="3B72E78A" w:rsidR="00E76347" w:rsidRPr="00BF1567" w:rsidRDefault="002D51F9" w:rsidP="009F75E5">
      <w:pPr>
        <w:ind w:firstLine="720"/>
        <w:rPr>
          <w:rFonts w:asciiTheme="majorHAnsi" w:hAnsiTheme="majorHAnsi"/>
        </w:rPr>
      </w:pPr>
      <w:r w:rsidRPr="00BF1567">
        <w:rPr>
          <w:rFonts w:asciiTheme="majorHAnsi" w:hAnsiTheme="majorHAnsi"/>
        </w:rPr>
        <w:t xml:space="preserve">The study found a significant effect of interface type on ad attitude such that </w:t>
      </w:r>
      <w:r w:rsidR="00327703" w:rsidRPr="00BF1567">
        <w:rPr>
          <w:rFonts w:asciiTheme="majorHAnsi" w:hAnsiTheme="majorHAnsi"/>
        </w:rPr>
        <w:t xml:space="preserve">participants who saw </w:t>
      </w:r>
      <w:r w:rsidR="00BF727F" w:rsidRPr="00BF1567">
        <w:rPr>
          <w:rFonts w:asciiTheme="majorHAnsi" w:hAnsiTheme="majorHAnsi"/>
        </w:rPr>
        <w:t xml:space="preserve">an </w:t>
      </w:r>
      <w:r w:rsidR="00327703" w:rsidRPr="00BF1567">
        <w:rPr>
          <w:rFonts w:asciiTheme="majorHAnsi" w:hAnsiTheme="majorHAnsi"/>
        </w:rPr>
        <w:t xml:space="preserve">immersive VR ad (rather than </w:t>
      </w:r>
      <w:r w:rsidR="00BF727F" w:rsidRPr="00BF1567">
        <w:rPr>
          <w:rFonts w:asciiTheme="majorHAnsi" w:hAnsiTheme="majorHAnsi"/>
        </w:rPr>
        <w:t xml:space="preserve">a </w:t>
      </w:r>
      <w:r w:rsidR="00327703" w:rsidRPr="00BF1567">
        <w:rPr>
          <w:rFonts w:asciiTheme="majorHAnsi" w:hAnsiTheme="majorHAnsi"/>
        </w:rPr>
        <w:t>2-D ad) were more l</w:t>
      </w:r>
      <w:r w:rsidR="008E054E" w:rsidRPr="00BF1567">
        <w:rPr>
          <w:rFonts w:asciiTheme="majorHAnsi" w:hAnsiTheme="majorHAnsi"/>
        </w:rPr>
        <w:t xml:space="preserve">ikely to like </w:t>
      </w:r>
      <w:r w:rsidR="00327703" w:rsidRPr="00BF1567">
        <w:rPr>
          <w:rFonts w:asciiTheme="majorHAnsi" w:hAnsiTheme="majorHAnsi"/>
        </w:rPr>
        <w:t>the ad</w:t>
      </w:r>
      <w:r w:rsidR="00E108E6" w:rsidRPr="00BF1567">
        <w:rPr>
          <w:rFonts w:asciiTheme="majorHAnsi" w:hAnsiTheme="majorHAnsi"/>
        </w:rPr>
        <w:t>, resulting in higher ad attitude</w:t>
      </w:r>
      <w:r w:rsidR="00327703" w:rsidRPr="00BF1567">
        <w:rPr>
          <w:rFonts w:asciiTheme="majorHAnsi" w:hAnsiTheme="majorHAnsi"/>
        </w:rPr>
        <w:t xml:space="preserve">. </w:t>
      </w:r>
      <w:r w:rsidR="001159CC" w:rsidRPr="00BF1567">
        <w:rPr>
          <w:rFonts w:asciiTheme="majorHAnsi" w:hAnsiTheme="majorHAnsi"/>
        </w:rPr>
        <w:t>O</w:t>
      </w:r>
      <w:r w:rsidR="00254DD7" w:rsidRPr="00BF1567">
        <w:rPr>
          <w:rFonts w:asciiTheme="majorHAnsi" w:hAnsiTheme="majorHAnsi"/>
        </w:rPr>
        <w:t xml:space="preserve">n the other hand, </w:t>
      </w:r>
      <w:r w:rsidR="001159CC" w:rsidRPr="00BF1567">
        <w:rPr>
          <w:rFonts w:asciiTheme="majorHAnsi" w:hAnsiTheme="majorHAnsi"/>
        </w:rPr>
        <w:t>no significant effect of interface type was found on brand attitude, a</w:t>
      </w:r>
      <w:r w:rsidR="00FD28F4" w:rsidRPr="00BF1567">
        <w:rPr>
          <w:rFonts w:asciiTheme="majorHAnsi" w:hAnsiTheme="majorHAnsi"/>
        </w:rPr>
        <w:t>lthough</w:t>
      </w:r>
      <w:r w:rsidR="001159CC" w:rsidRPr="00BF1567">
        <w:rPr>
          <w:rFonts w:asciiTheme="majorHAnsi" w:hAnsiTheme="majorHAnsi"/>
        </w:rPr>
        <w:t xml:space="preserve"> the rating of</w:t>
      </w:r>
      <w:r w:rsidR="00FD28F4" w:rsidRPr="00BF1567">
        <w:rPr>
          <w:rFonts w:asciiTheme="majorHAnsi" w:hAnsiTheme="majorHAnsi"/>
        </w:rPr>
        <w:t xml:space="preserve"> </w:t>
      </w:r>
      <w:r w:rsidR="00E108E6" w:rsidRPr="00BF1567">
        <w:rPr>
          <w:rFonts w:asciiTheme="majorHAnsi" w:hAnsiTheme="majorHAnsi"/>
        </w:rPr>
        <w:t>brand</w:t>
      </w:r>
      <w:r w:rsidR="001159CC" w:rsidRPr="00BF1567">
        <w:rPr>
          <w:rFonts w:asciiTheme="majorHAnsi" w:hAnsiTheme="majorHAnsi"/>
        </w:rPr>
        <w:t xml:space="preserve"> attitude</w:t>
      </w:r>
      <w:r w:rsidR="00E108E6" w:rsidRPr="00BF1567">
        <w:rPr>
          <w:rFonts w:asciiTheme="majorHAnsi" w:hAnsiTheme="majorHAnsi"/>
        </w:rPr>
        <w:t xml:space="preserve"> </w:t>
      </w:r>
      <w:r w:rsidR="001159CC" w:rsidRPr="00BF1567">
        <w:rPr>
          <w:rFonts w:asciiTheme="majorHAnsi" w:hAnsiTheme="majorHAnsi"/>
        </w:rPr>
        <w:t xml:space="preserve">was </w:t>
      </w:r>
      <w:r w:rsidR="001159CC" w:rsidRPr="00BF1567">
        <w:rPr>
          <w:rFonts w:asciiTheme="majorHAnsi" w:hAnsiTheme="majorHAnsi"/>
        </w:rPr>
        <w:lastRenderedPageBreak/>
        <w:t xml:space="preserve">higher in the case of </w:t>
      </w:r>
      <w:r w:rsidR="00FE54D8" w:rsidRPr="00BF1567">
        <w:rPr>
          <w:rFonts w:asciiTheme="majorHAnsi" w:hAnsiTheme="majorHAnsi"/>
        </w:rPr>
        <w:t xml:space="preserve">the </w:t>
      </w:r>
      <w:r w:rsidR="001159CC" w:rsidRPr="00BF1567">
        <w:rPr>
          <w:rFonts w:asciiTheme="majorHAnsi" w:hAnsiTheme="majorHAnsi"/>
        </w:rPr>
        <w:t>VR ad</w:t>
      </w:r>
      <w:r w:rsidR="00E108E6" w:rsidRPr="00BF1567">
        <w:rPr>
          <w:rFonts w:asciiTheme="majorHAnsi" w:hAnsiTheme="majorHAnsi"/>
        </w:rPr>
        <w:t xml:space="preserve">. </w:t>
      </w:r>
      <w:r w:rsidR="001159CC" w:rsidRPr="00BF1567">
        <w:rPr>
          <w:rFonts w:asciiTheme="majorHAnsi" w:hAnsiTheme="majorHAnsi"/>
        </w:rPr>
        <w:t>However</w:t>
      </w:r>
      <w:r w:rsidR="00C61853" w:rsidRPr="00BF1567">
        <w:rPr>
          <w:rFonts w:asciiTheme="majorHAnsi" w:hAnsiTheme="majorHAnsi"/>
        </w:rPr>
        <w:t xml:space="preserve">, mediation analysis </w:t>
      </w:r>
      <w:r w:rsidR="002F1D1D" w:rsidRPr="00BF1567">
        <w:rPr>
          <w:rFonts w:asciiTheme="majorHAnsi" w:hAnsiTheme="majorHAnsi"/>
        </w:rPr>
        <w:t xml:space="preserve">found an indirect effect of interface type on both ad and brand attitude via presence. </w:t>
      </w:r>
      <w:r w:rsidR="00C61853" w:rsidRPr="00BF1567">
        <w:rPr>
          <w:rFonts w:asciiTheme="majorHAnsi" w:hAnsiTheme="majorHAnsi"/>
        </w:rPr>
        <w:t>To be specific, indirect effects of spatial presence, engagement and naturalness were found on ad and brand attitude.</w:t>
      </w:r>
      <w:r w:rsidR="00EF4DBA" w:rsidRPr="00BF1567">
        <w:rPr>
          <w:rFonts w:asciiTheme="majorHAnsi" w:hAnsiTheme="majorHAnsi"/>
        </w:rPr>
        <w:t xml:space="preserve"> </w:t>
      </w:r>
      <w:r w:rsidR="000B4C11" w:rsidRPr="00BF1567">
        <w:rPr>
          <w:rFonts w:asciiTheme="majorHAnsi" w:hAnsiTheme="majorHAnsi"/>
        </w:rPr>
        <w:t xml:space="preserve">That means </w:t>
      </w:r>
      <w:r w:rsidR="00003B44" w:rsidRPr="00BF1567">
        <w:rPr>
          <w:rFonts w:asciiTheme="majorHAnsi" w:hAnsiTheme="majorHAnsi"/>
        </w:rPr>
        <w:t xml:space="preserve">when participants thought that they were physically present in the </w:t>
      </w:r>
      <w:r w:rsidR="00600945" w:rsidRPr="00BF1567">
        <w:rPr>
          <w:rFonts w:asciiTheme="majorHAnsi" w:hAnsiTheme="majorHAnsi"/>
        </w:rPr>
        <w:t xml:space="preserve">VR </w:t>
      </w:r>
      <w:r w:rsidR="00003B44" w:rsidRPr="00BF1567">
        <w:rPr>
          <w:rFonts w:asciiTheme="majorHAnsi" w:hAnsiTheme="majorHAnsi"/>
        </w:rPr>
        <w:t xml:space="preserve">environment, or they were </w:t>
      </w:r>
      <w:r w:rsidR="00100436" w:rsidRPr="00BF1567">
        <w:rPr>
          <w:rFonts w:asciiTheme="majorHAnsi" w:hAnsiTheme="majorHAnsi"/>
        </w:rPr>
        <w:t>highly engaged within the media environment</w:t>
      </w:r>
      <w:r w:rsidR="00003B44" w:rsidRPr="00BF1567">
        <w:rPr>
          <w:rFonts w:asciiTheme="majorHAnsi" w:hAnsiTheme="majorHAnsi"/>
        </w:rPr>
        <w:t xml:space="preserve"> </w:t>
      </w:r>
      <w:r w:rsidR="00541F19" w:rsidRPr="00BF1567">
        <w:rPr>
          <w:rFonts w:asciiTheme="majorHAnsi" w:hAnsiTheme="majorHAnsi"/>
        </w:rPr>
        <w:t>or the VR experience felt natural</w:t>
      </w:r>
      <w:r w:rsidR="00003B44" w:rsidRPr="00BF1567">
        <w:rPr>
          <w:rFonts w:asciiTheme="majorHAnsi" w:hAnsiTheme="majorHAnsi"/>
        </w:rPr>
        <w:t xml:space="preserve">, </w:t>
      </w:r>
      <w:r w:rsidR="00926F49" w:rsidRPr="00BF1567">
        <w:rPr>
          <w:rFonts w:asciiTheme="majorHAnsi" w:hAnsiTheme="majorHAnsi"/>
        </w:rPr>
        <w:t xml:space="preserve">they </w:t>
      </w:r>
      <w:r w:rsidR="00D064CB" w:rsidRPr="00BF1567">
        <w:rPr>
          <w:rFonts w:asciiTheme="majorHAnsi" w:hAnsiTheme="majorHAnsi"/>
        </w:rPr>
        <w:t>expressed</w:t>
      </w:r>
      <w:r w:rsidR="00926F49" w:rsidRPr="00BF1567">
        <w:rPr>
          <w:rFonts w:asciiTheme="majorHAnsi" w:hAnsiTheme="majorHAnsi"/>
        </w:rPr>
        <w:t xml:space="preserve"> emotional res</w:t>
      </w:r>
      <w:r w:rsidR="00C0359E" w:rsidRPr="00BF1567">
        <w:rPr>
          <w:rFonts w:asciiTheme="majorHAnsi" w:hAnsiTheme="majorHAnsi"/>
        </w:rPr>
        <w:t>ponses</w:t>
      </w:r>
      <w:r w:rsidR="00D064CB" w:rsidRPr="00BF1567">
        <w:rPr>
          <w:rFonts w:asciiTheme="majorHAnsi" w:hAnsiTheme="majorHAnsi"/>
        </w:rPr>
        <w:t xml:space="preserve"> (Biocca, 1997)</w:t>
      </w:r>
      <w:r w:rsidR="00EC6D75" w:rsidRPr="00BF1567">
        <w:rPr>
          <w:rFonts w:asciiTheme="majorHAnsi" w:hAnsiTheme="majorHAnsi"/>
        </w:rPr>
        <w:t xml:space="preserve">. </w:t>
      </w:r>
      <w:r w:rsidR="00C0359E" w:rsidRPr="00BF1567">
        <w:rPr>
          <w:rFonts w:asciiTheme="majorHAnsi" w:hAnsiTheme="majorHAnsi"/>
        </w:rPr>
        <w:t>As the ad content was</w:t>
      </w:r>
      <w:r w:rsidR="00EC6D75" w:rsidRPr="00BF1567">
        <w:rPr>
          <w:rFonts w:asciiTheme="majorHAnsi" w:hAnsiTheme="majorHAnsi"/>
        </w:rPr>
        <w:t xml:space="preserve"> nothing</w:t>
      </w:r>
      <w:r w:rsidR="00C0359E" w:rsidRPr="00BF1567">
        <w:rPr>
          <w:rFonts w:asciiTheme="majorHAnsi" w:hAnsiTheme="majorHAnsi"/>
        </w:rPr>
        <w:t xml:space="preserve"> </w:t>
      </w:r>
      <w:r w:rsidR="00C607D6" w:rsidRPr="00BF1567">
        <w:rPr>
          <w:rFonts w:asciiTheme="majorHAnsi" w:hAnsiTheme="majorHAnsi"/>
        </w:rPr>
        <w:t>un</w:t>
      </w:r>
      <w:r w:rsidR="00C0359E" w:rsidRPr="00BF1567">
        <w:rPr>
          <w:rFonts w:asciiTheme="majorHAnsi" w:hAnsiTheme="majorHAnsi"/>
        </w:rPr>
        <w:t>pleasant,</w:t>
      </w:r>
      <w:r w:rsidR="006223A8" w:rsidRPr="00BF1567">
        <w:rPr>
          <w:rFonts w:asciiTheme="majorHAnsi" w:hAnsiTheme="majorHAnsi"/>
        </w:rPr>
        <w:t xml:space="preserve"> the</w:t>
      </w:r>
      <w:r w:rsidR="00C0359E" w:rsidRPr="00BF1567">
        <w:rPr>
          <w:rFonts w:asciiTheme="majorHAnsi" w:hAnsiTheme="majorHAnsi"/>
        </w:rPr>
        <w:t xml:space="preserve"> </w:t>
      </w:r>
      <w:r w:rsidR="006223A8" w:rsidRPr="00BF1567">
        <w:rPr>
          <w:rFonts w:asciiTheme="majorHAnsi" w:hAnsiTheme="majorHAnsi"/>
        </w:rPr>
        <w:t>elevated sense of presence actually led to positive</w:t>
      </w:r>
      <w:r w:rsidR="00605AA3" w:rsidRPr="00BF1567">
        <w:rPr>
          <w:rFonts w:asciiTheme="majorHAnsi" w:hAnsiTheme="majorHAnsi"/>
        </w:rPr>
        <w:t xml:space="preserve"> emotional responses, e.g., </w:t>
      </w:r>
      <w:r w:rsidR="00F43BF2" w:rsidRPr="00BF1567">
        <w:rPr>
          <w:rFonts w:asciiTheme="majorHAnsi" w:hAnsiTheme="majorHAnsi"/>
        </w:rPr>
        <w:t xml:space="preserve">positive </w:t>
      </w:r>
      <w:r w:rsidR="00ED7C8A" w:rsidRPr="00BF1567">
        <w:rPr>
          <w:rFonts w:asciiTheme="majorHAnsi" w:hAnsiTheme="majorHAnsi"/>
        </w:rPr>
        <w:t>ad</w:t>
      </w:r>
      <w:r w:rsidR="00F43BF2" w:rsidRPr="00BF1567">
        <w:rPr>
          <w:rFonts w:asciiTheme="majorHAnsi" w:hAnsiTheme="majorHAnsi"/>
        </w:rPr>
        <w:t xml:space="preserve"> and brand</w:t>
      </w:r>
      <w:r w:rsidR="00ED7C8A" w:rsidRPr="00BF1567">
        <w:rPr>
          <w:rFonts w:asciiTheme="majorHAnsi" w:hAnsiTheme="majorHAnsi"/>
        </w:rPr>
        <w:t xml:space="preserve"> attitude.</w:t>
      </w:r>
      <w:r w:rsidR="00600945" w:rsidRPr="00BF1567">
        <w:rPr>
          <w:rFonts w:asciiTheme="majorHAnsi" w:hAnsiTheme="majorHAnsi"/>
        </w:rPr>
        <w:t xml:space="preserve"> </w:t>
      </w:r>
      <w:r w:rsidR="00F43BF2" w:rsidRPr="00BF1567">
        <w:rPr>
          <w:rFonts w:asciiTheme="majorHAnsi" w:hAnsiTheme="majorHAnsi"/>
        </w:rPr>
        <w:t>Therefore,</w:t>
      </w:r>
      <w:r w:rsidR="00B61F06" w:rsidRPr="00BF1567">
        <w:rPr>
          <w:rFonts w:asciiTheme="majorHAnsi" w:hAnsiTheme="majorHAnsi"/>
        </w:rPr>
        <w:t xml:space="preserve"> </w:t>
      </w:r>
      <w:r w:rsidR="00A253CA" w:rsidRPr="00BF1567">
        <w:rPr>
          <w:rFonts w:asciiTheme="majorHAnsi" w:hAnsiTheme="majorHAnsi"/>
        </w:rPr>
        <w:t>elevated perception of presence</w:t>
      </w:r>
      <w:r w:rsidR="00517872" w:rsidRPr="00BF1567">
        <w:rPr>
          <w:rFonts w:asciiTheme="majorHAnsi" w:hAnsiTheme="majorHAnsi"/>
        </w:rPr>
        <w:t>, in general,</w:t>
      </w:r>
      <w:r w:rsidR="00A253CA" w:rsidRPr="00BF1567">
        <w:rPr>
          <w:rFonts w:asciiTheme="majorHAnsi" w:hAnsiTheme="majorHAnsi"/>
        </w:rPr>
        <w:t xml:space="preserve"> play</w:t>
      </w:r>
      <w:r w:rsidR="00F43BF2" w:rsidRPr="00BF1567">
        <w:rPr>
          <w:rFonts w:asciiTheme="majorHAnsi" w:hAnsiTheme="majorHAnsi"/>
        </w:rPr>
        <w:t>ed</w:t>
      </w:r>
      <w:r w:rsidR="00A253CA" w:rsidRPr="00BF1567">
        <w:rPr>
          <w:rFonts w:asciiTheme="majorHAnsi" w:hAnsiTheme="majorHAnsi"/>
        </w:rPr>
        <w:t xml:space="preserve"> a significant role </w:t>
      </w:r>
      <w:r w:rsidR="00C51FFB" w:rsidRPr="00BF1567">
        <w:rPr>
          <w:rFonts w:asciiTheme="majorHAnsi" w:hAnsiTheme="majorHAnsi"/>
        </w:rPr>
        <w:t xml:space="preserve">to </w:t>
      </w:r>
      <w:r w:rsidR="003C2B17" w:rsidRPr="00BF1567">
        <w:rPr>
          <w:rFonts w:asciiTheme="majorHAnsi" w:hAnsiTheme="majorHAnsi"/>
        </w:rPr>
        <w:t>form favorable affective responses</w:t>
      </w:r>
      <w:r w:rsidR="009F75E5" w:rsidRPr="00BF1567">
        <w:rPr>
          <w:rFonts w:asciiTheme="majorHAnsi" w:hAnsiTheme="majorHAnsi"/>
        </w:rPr>
        <w:t xml:space="preserve"> among consumers, confirming the results of previous studies (e.g., Kim &amp; Biocca, 1997; Klein, 1998; Li et al., 2001; 2002; 2003).</w:t>
      </w:r>
    </w:p>
    <w:p w14:paraId="4928C713" w14:textId="50A0A96E" w:rsidR="00174749" w:rsidRPr="00BF1567" w:rsidRDefault="00E76347" w:rsidP="008E151F">
      <w:pPr>
        <w:ind w:firstLine="720"/>
        <w:rPr>
          <w:rFonts w:asciiTheme="majorHAnsi" w:hAnsiTheme="majorHAnsi"/>
        </w:rPr>
      </w:pPr>
      <w:r w:rsidRPr="00BF1567">
        <w:rPr>
          <w:rFonts w:asciiTheme="majorHAnsi" w:hAnsiTheme="majorHAnsi"/>
        </w:rPr>
        <w:t xml:space="preserve">Furthermore, </w:t>
      </w:r>
      <w:r w:rsidR="00577565" w:rsidRPr="00BF1567">
        <w:rPr>
          <w:rFonts w:asciiTheme="majorHAnsi" w:hAnsiTheme="majorHAnsi"/>
        </w:rPr>
        <w:t>interface type</w:t>
      </w:r>
      <w:r w:rsidR="00D4196A" w:rsidRPr="00BF1567">
        <w:rPr>
          <w:rFonts w:asciiTheme="majorHAnsi" w:hAnsiTheme="majorHAnsi"/>
        </w:rPr>
        <w:t xml:space="preserve"> had a significant direct influence on intentions. P</w:t>
      </w:r>
      <w:r w:rsidR="0058599F" w:rsidRPr="00BF1567">
        <w:rPr>
          <w:rFonts w:asciiTheme="majorHAnsi" w:hAnsiTheme="majorHAnsi"/>
        </w:rPr>
        <w:t>articipants</w:t>
      </w:r>
      <w:r w:rsidR="00E5642A" w:rsidRPr="00BF1567">
        <w:rPr>
          <w:rFonts w:asciiTheme="majorHAnsi" w:hAnsiTheme="majorHAnsi"/>
        </w:rPr>
        <w:t xml:space="preserve"> </w:t>
      </w:r>
      <w:r w:rsidR="00327703" w:rsidRPr="00BF1567">
        <w:rPr>
          <w:rFonts w:asciiTheme="majorHAnsi" w:hAnsiTheme="majorHAnsi"/>
        </w:rPr>
        <w:t xml:space="preserve">showed higher positive intention </w:t>
      </w:r>
      <w:r w:rsidR="005D372B" w:rsidRPr="00BF1567">
        <w:rPr>
          <w:rFonts w:asciiTheme="majorHAnsi" w:hAnsiTheme="majorHAnsi"/>
        </w:rPr>
        <w:t>to</w:t>
      </w:r>
      <w:r w:rsidR="00327703" w:rsidRPr="00BF1567">
        <w:rPr>
          <w:rFonts w:asciiTheme="majorHAnsi" w:hAnsiTheme="majorHAnsi"/>
        </w:rPr>
        <w:t xml:space="preserve"> purchase the product in future and share the ad with others</w:t>
      </w:r>
      <w:r w:rsidR="008E145C" w:rsidRPr="00BF1567">
        <w:rPr>
          <w:rFonts w:asciiTheme="majorHAnsi" w:hAnsiTheme="majorHAnsi"/>
        </w:rPr>
        <w:t xml:space="preserve"> in the case of </w:t>
      </w:r>
      <w:r w:rsidR="006A018E" w:rsidRPr="00BF1567">
        <w:rPr>
          <w:rFonts w:asciiTheme="majorHAnsi" w:hAnsiTheme="majorHAnsi"/>
        </w:rPr>
        <w:t xml:space="preserve">the </w:t>
      </w:r>
      <w:r w:rsidR="008E145C" w:rsidRPr="00BF1567">
        <w:rPr>
          <w:rFonts w:asciiTheme="majorHAnsi" w:hAnsiTheme="majorHAnsi"/>
        </w:rPr>
        <w:t>VR ad (as opposed to</w:t>
      </w:r>
      <w:r w:rsidR="006A018E" w:rsidRPr="00BF1567">
        <w:rPr>
          <w:rFonts w:asciiTheme="majorHAnsi" w:hAnsiTheme="majorHAnsi"/>
        </w:rPr>
        <w:t xml:space="preserve"> the </w:t>
      </w:r>
      <w:r w:rsidR="008E145C" w:rsidRPr="00BF1567">
        <w:rPr>
          <w:rFonts w:asciiTheme="majorHAnsi" w:hAnsiTheme="majorHAnsi"/>
        </w:rPr>
        <w:t>2-D ad)</w:t>
      </w:r>
      <w:r w:rsidR="00327703" w:rsidRPr="00BF1567">
        <w:rPr>
          <w:rFonts w:asciiTheme="majorHAnsi" w:hAnsiTheme="majorHAnsi"/>
        </w:rPr>
        <w:t xml:space="preserve">. </w:t>
      </w:r>
      <w:r w:rsidR="005D372B" w:rsidRPr="00BF1567">
        <w:rPr>
          <w:rFonts w:asciiTheme="majorHAnsi" w:hAnsiTheme="majorHAnsi"/>
        </w:rPr>
        <w:t xml:space="preserve">In other words, </w:t>
      </w:r>
      <w:r w:rsidR="006A018E" w:rsidRPr="00BF1567">
        <w:rPr>
          <w:rFonts w:asciiTheme="majorHAnsi" w:hAnsiTheme="majorHAnsi"/>
        </w:rPr>
        <w:t xml:space="preserve">the </w:t>
      </w:r>
      <w:r w:rsidR="005D372B" w:rsidRPr="00BF1567">
        <w:rPr>
          <w:rFonts w:asciiTheme="majorHAnsi" w:hAnsiTheme="majorHAnsi"/>
        </w:rPr>
        <w:t>VR</w:t>
      </w:r>
      <w:r w:rsidR="00DF4571" w:rsidRPr="00BF1567">
        <w:rPr>
          <w:rFonts w:asciiTheme="majorHAnsi" w:hAnsiTheme="majorHAnsi"/>
        </w:rPr>
        <w:t xml:space="preserve"> ad</w:t>
      </w:r>
      <w:r w:rsidR="005D372B" w:rsidRPr="00BF1567">
        <w:rPr>
          <w:rFonts w:asciiTheme="majorHAnsi" w:hAnsiTheme="majorHAnsi"/>
        </w:rPr>
        <w:t xml:space="preserve"> </w:t>
      </w:r>
      <w:r w:rsidR="00DF4571" w:rsidRPr="00BF1567">
        <w:rPr>
          <w:rFonts w:asciiTheme="majorHAnsi" w:hAnsiTheme="majorHAnsi"/>
        </w:rPr>
        <w:t>was</w:t>
      </w:r>
      <w:r w:rsidR="005D372B" w:rsidRPr="00BF1567">
        <w:rPr>
          <w:rFonts w:asciiTheme="majorHAnsi" w:hAnsiTheme="majorHAnsi"/>
        </w:rPr>
        <w:t xml:space="preserve"> more effective </w:t>
      </w:r>
      <w:r w:rsidR="006A018E" w:rsidRPr="00BF1567">
        <w:rPr>
          <w:rFonts w:asciiTheme="majorHAnsi" w:hAnsiTheme="majorHAnsi"/>
        </w:rPr>
        <w:t xml:space="preserve">in </w:t>
      </w:r>
      <w:r w:rsidR="000B4C11" w:rsidRPr="00BF1567">
        <w:rPr>
          <w:rFonts w:asciiTheme="majorHAnsi" w:hAnsiTheme="majorHAnsi"/>
        </w:rPr>
        <w:t>increasing</w:t>
      </w:r>
      <w:r w:rsidR="00DF4571" w:rsidRPr="00BF1567">
        <w:rPr>
          <w:rFonts w:asciiTheme="majorHAnsi" w:hAnsiTheme="majorHAnsi"/>
        </w:rPr>
        <w:t xml:space="preserve"> intentions tha</w:t>
      </w:r>
      <w:r w:rsidR="006A018E" w:rsidRPr="00BF1567">
        <w:rPr>
          <w:rFonts w:asciiTheme="majorHAnsi" w:hAnsiTheme="majorHAnsi"/>
        </w:rPr>
        <w:t>n the</w:t>
      </w:r>
      <w:r w:rsidR="00DF4571" w:rsidRPr="00BF1567">
        <w:rPr>
          <w:rFonts w:asciiTheme="majorHAnsi" w:hAnsiTheme="majorHAnsi"/>
        </w:rPr>
        <w:t xml:space="preserve"> 2-D ad. </w:t>
      </w:r>
      <w:r w:rsidR="008E3BAE" w:rsidRPr="00BF1567">
        <w:rPr>
          <w:rFonts w:asciiTheme="majorHAnsi" w:hAnsiTheme="majorHAnsi"/>
        </w:rPr>
        <w:t>An indirect effect of i</w:t>
      </w:r>
      <w:r w:rsidR="00D4196A" w:rsidRPr="00BF1567">
        <w:rPr>
          <w:rFonts w:asciiTheme="majorHAnsi" w:hAnsiTheme="majorHAnsi"/>
        </w:rPr>
        <w:t xml:space="preserve">nterface type </w:t>
      </w:r>
      <w:r w:rsidR="008E3BAE" w:rsidRPr="00BF1567">
        <w:rPr>
          <w:rFonts w:asciiTheme="majorHAnsi" w:hAnsiTheme="majorHAnsi"/>
        </w:rPr>
        <w:t>was also found via the</w:t>
      </w:r>
      <w:r w:rsidR="00B261FF" w:rsidRPr="00BF1567">
        <w:rPr>
          <w:rFonts w:asciiTheme="majorHAnsi" w:hAnsiTheme="majorHAnsi"/>
        </w:rPr>
        <w:t xml:space="preserve"> naturalness dimension of presence</w:t>
      </w:r>
      <w:r w:rsidR="008E3BAE" w:rsidRPr="00BF1567">
        <w:rPr>
          <w:rFonts w:asciiTheme="majorHAnsi" w:hAnsiTheme="majorHAnsi"/>
        </w:rPr>
        <w:t>.</w:t>
      </w:r>
      <w:r w:rsidR="00B261FF" w:rsidRPr="00BF1567">
        <w:rPr>
          <w:rFonts w:asciiTheme="majorHAnsi" w:hAnsiTheme="majorHAnsi"/>
        </w:rPr>
        <w:t xml:space="preserve"> </w:t>
      </w:r>
      <w:r w:rsidR="003D2E9A" w:rsidRPr="00BF1567">
        <w:rPr>
          <w:rFonts w:asciiTheme="majorHAnsi" w:hAnsiTheme="majorHAnsi"/>
        </w:rPr>
        <w:t>In other words,</w:t>
      </w:r>
      <w:r w:rsidR="00E02C96" w:rsidRPr="00BF1567">
        <w:rPr>
          <w:rFonts w:asciiTheme="majorHAnsi" w:hAnsiTheme="majorHAnsi"/>
        </w:rPr>
        <w:t xml:space="preserve"> participants</w:t>
      </w:r>
      <w:r w:rsidR="0039257C" w:rsidRPr="00BF1567">
        <w:rPr>
          <w:rFonts w:asciiTheme="majorHAnsi" w:hAnsiTheme="majorHAnsi"/>
        </w:rPr>
        <w:t>’ believability and realism of the</w:t>
      </w:r>
      <w:r w:rsidR="00E02C96" w:rsidRPr="00BF1567">
        <w:rPr>
          <w:rFonts w:asciiTheme="majorHAnsi" w:hAnsiTheme="majorHAnsi"/>
        </w:rPr>
        <w:t xml:space="preserve"> virtual </w:t>
      </w:r>
      <w:r w:rsidR="007D0025" w:rsidRPr="00BF1567">
        <w:rPr>
          <w:rFonts w:asciiTheme="majorHAnsi" w:hAnsiTheme="majorHAnsi"/>
        </w:rPr>
        <w:t>product/object/</w:t>
      </w:r>
      <w:r w:rsidR="00E02C96" w:rsidRPr="00BF1567">
        <w:rPr>
          <w:rFonts w:asciiTheme="majorHAnsi" w:hAnsiTheme="majorHAnsi"/>
        </w:rPr>
        <w:t>environment within</w:t>
      </w:r>
      <w:r w:rsidR="002527B0" w:rsidRPr="00BF1567">
        <w:rPr>
          <w:rFonts w:asciiTheme="majorHAnsi" w:hAnsiTheme="majorHAnsi"/>
        </w:rPr>
        <w:t xml:space="preserve"> VR interface </w:t>
      </w:r>
      <w:r w:rsidR="0039257C" w:rsidRPr="00BF1567">
        <w:rPr>
          <w:rFonts w:asciiTheme="majorHAnsi" w:hAnsiTheme="majorHAnsi"/>
        </w:rPr>
        <w:t xml:space="preserve">was higher </w:t>
      </w:r>
      <w:r w:rsidR="00C37A5D" w:rsidRPr="00BF1567">
        <w:rPr>
          <w:rFonts w:asciiTheme="majorHAnsi" w:hAnsiTheme="majorHAnsi"/>
        </w:rPr>
        <w:t xml:space="preserve">and in turn such elevated feeling of naturalness </w:t>
      </w:r>
      <w:r w:rsidR="00B76F76" w:rsidRPr="00BF1567">
        <w:rPr>
          <w:rFonts w:asciiTheme="majorHAnsi" w:hAnsiTheme="majorHAnsi"/>
        </w:rPr>
        <w:t xml:space="preserve">helped participants to generate </w:t>
      </w:r>
      <w:r w:rsidR="009F75E5" w:rsidRPr="00BF1567">
        <w:rPr>
          <w:rFonts w:asciiTheme="majorHAnsi" w:hAnsiTheme="majorHAnsi"/>
        </w:rPr>
        <w:t xml:space="preserve">purchase and sharing intentions. This mediated causal relationship </w:t>
      </w:r>
      <w:r w:rsidR="00AB1716" w:rsidRPr="00BF1567">
        <w:rPr>
          <w:rFonts w:asciiTheme="majorHAnsi" w:hAnsiTheme="majorHAnsi"/>
        </w:rPr>
        <w:t xml:space="preserve">also </w:t>
      </w:r>
      <w:r w:rsidR="009F75E5" w:rsidRPr="00BF1567">
        <w:rPr>
          <w:rFonts w:asciiTheme="majorHAnsi" w:hAnsiTheme="majorHAnsi"/>
        </w:rPr>
        <w:t>confirmed</w:t>
      </w:r>
      <w:r w:rsidR="002D7DBD" w:rsidRPr="00BF1567">
        <w:rPr>
          <w:rFonts w:asciiTheme="majorHAnsi" w:hAnsiTheme="majorHAnsi"/>
        </w:rPr>
        <w:t xml:space="preserve"> the results of previous studies (e.g., Kim &amp; Biocca, 1997;</w:t>
      </w:r>
      <w:r w:rsidR="00493B3D" w:rsidRPr="00BF1567">
        <w:rPr>
          <w:rFonts w:asciiTheme="majorHAnsi" w:hAnsiTheme="majorHAnsi"/>
        </w:rPr>
        <w:t xml:space="preserve"> Klein, 1998; Li et al., 2001,</w:t>
      </w:r>
      <w:r w:rsidR="002D7DBD" w:rsidRPr="00BF1567">
        <w:rPr>
          <w:rFonts w:asciiTheme="majorHAnsi" w:hAnsiTheme="majorHAnsi"/>
        </w:rPr>
        <w:t xml:space="preserve"> 2</w:t>
      </w:r>
      <w:r w:rsidR="00493B3D" w:rsidRPr="00BF1567">
        <w:rPr>
          <w:rFonts w:asciiTheme="majorHAnsi" w:hAnsiTheme="majorHAnsi"/>
        </w:rPr>
        <w:t>002,</w:t>
      </w:r>
      <w:r w:rsidR="002D7DBD" w:rsidRPr="00BF1567">
        <w:rPr>
          <w:rFonts w:asciiTheme="majorHAnsi" w:hAnsiTheme="majorHAnsi"/>
        </w:rPr>
        <w:t xml:space="preserve"> 2003).</w:t>
      </w:r>
    </w:p>
    <w:p w14:paraId="0FCE523A" w14:textId="33B53115" w:rsidR="008E151F" w:rsidRPr="00BF1567" w:rsidRDefault="00B261FF" w:rsidP="008E151F">
      <w:pPr>
        <w:ind w:firstLine="720"/>
        <w:rPr>
          <w:rFonts w:asciiTheme="majorHAnsi" w:hAnsiTheme="majorHAnsi"/>
          <w:b/>
          <w:bCs/>
          <w:sz w:val="28"/>
          <w:szCs w:val="32"/>
        </w:rPr>
      </w:pPr>
      <w:r w:rsidRPr="00BF1567">
        <w:rPr>
          <w:rStyle w:val="BodyTextChar"/>
          <w:rFonts w:asciiTheme="majorHAnsi" w:hAnsiTheme="majorHAnsi"/>
        </w:rPr>
        <w:t xml:space="preserve">Overall, </w:t>
      </w:r>
      <w:r w:rsidR="00FE6C62" w:rsidRPr="00BF1567">
        <w:rPr>
          <w:rStyle w:val="BodyTextChar"/>
          <w:rFonts w:asciiTheme="majorHAnsi" w:hAnsiTheme="majorHAnsi"/>
        </w:rPr>
        <w:t>the above-</w:t>
      </w:r>
      <w:r w:rsidR="000E4AFD" w:rsidRPr="00BF1567">
        <w:rPr>
          <w:rStyle w:val="BodyTextChar"/>
          <w:rFonts w:asciiTheme="majorHAnsi" w:hAnsiTheme="majorHAnsi"/>
        </w:rPr>
        <w:t xml:space="preserve">mentioned </w:t>
      </w:r>
      <w:r w:rsidR="00E5642A" w:rsidRPr="00BF1567">
        <w:rPr>
          <w:rStyle w:val="BodyTextChar"/>
          <w:rFonts w:asciiTheme="majorHAnsi" w:hAnsiTheme="majorHAnsi"/>
        </w:rPr>
        <w:t>findi</w:t>
      </w:r>
      <w:r w:rsidR="000E4AFD" w:rsidRPr="00BF1567">
        <w:rPr>
          <w:rStyle w:val="BodyTextChar"/>
          <w:rFonts w:asciiTheme="majorHAnsi" w:hAnsiTheme="majorHAnsi"/>
        </w:rPr>
        <w:t>ngs establish</w:t>
      </w:r>
      <w:r w:rsidR="00AB1716" w:rsidRPr="00BF1567">
        <w:rPr>
          <w:rStyle w:val="BodyTextChar"/>
          <w:rFonts w:asciiTheme="majorHAnsi" w:hAnsiTheme="majorHAnsi"/>
        </w:rPr>
        <w:t>ed</w:t>
      </w:r>
      <w:r w:rsidR="000E4AFD" w:rsidRPr="00BF1567">
        <w:rPr>
          <w:rStyle w:val="BodyTextChar"/>
          <w:rFonts w:asciiTheme="majorHAnsi" w:hAnsiTheme="majorHAnsi"/>
        </w:rPr>
        <w:t xml:space="preserve"> a critical</w:t>
      </w:r>
      <w:r w:rsidRPr="00BF1567">
        <w:rPr>
          <w:rStyle w:val="BodyTextChar"/>
          <w:rFonts w:asciiTheme="majorHAnsi" w:hAnsiTheme="majorHAnsi"/>
        </w:rPr>
        <w:t xml:space="preserve"> rela</w:t>
      </w:r>
      <w:r w:rsidR="00E5642A" w:rsidRPr="00BF1567">
        <w:rPr>
          <w:rStyle w:val="BodyTextChar"/>
          <w:rFonts w:asciiTheme="majorHAnsi" w:hAnsiTheme="majorHAnsi"/>
        </w:rPr>
        <w:t xml:space="preserve">tionship among </w:t>
      </w:r>
      <w:r w:rsidR="0063202E" w:rsidRPr="00BF1567">
        <w:rPr>
          <w:rStyle w:val="BodyTextChar"/>
          <w:rFonts w:asciiTheme="majorHAnsi" w:hAnsiTheme="majorHAnsi"/>
        </w:rPr>
        <w:t>the interface type</w:t>
      </w:r>
      <w:r w:rsidR="00E5642A" w:rsidRPr="00BF1567">
        <w:rPr>
          <w:rStyle w:val="BodyTextChar"/>
          <w:rFonts w:asciiTheme="majorHAnsi" w:hAnsiTheme="majorHAnsi"/>
        </w:rPr>
        <w:t xml:space="preserve">, </w:t>
      </w:r>
      <w:r w:rsidR="0063202E" w:rsidRPr="00BF1567">
        <w:rPr>
          <w:rStyle w:val="BodyTextChar"/>
          <w:rFonts w:asciiTheme="majorHAnsi" w:hAnsiTheme="majorHAnsi"/>
        </w:rPr>
        <w:t xml:space="preserve">sense of </w:t>
      </w:r>
      <w:r w:rsidR="00E5642A" w:rsidRPr="00BF1567">
        <w:rPr>
          <w:rStyle w:val="BodyTextChar"/>
          <w:rFonts w:asciiTheme="majorHAnsi" w:hAnsiTheme="majorHAnsi"/>
        </w:rPr>
        <w:t xml:space="preserve">presence, and </w:t>
      </w:r>
      <w:r w:rsidR="000E4AFD" w:rsidRPr="00BF1567">
        <w:rPr>
          <w:rStyle w:val="BodyTextChar"/>
          <w:rFonts w:asciiTheme="majorHAnsi" w:hAnsiTheme="majorHAnsi"/>
        </w:rPr>
        <w:t xml:space="preserve">ad </w:t>
      </w:r>
      <w:r w:rsidR="00E5642A" w:rsidRPr="00BF1567">
        <w:rPr>
          <w:rStyle w:val="BodyTextChar"/>
          <w:rFonts w:asciiTheme="majorHAnsi" w:hAnsiTheme="majorHAnsi"/>
        </w:rPr>
        <w:t xml:space="preserve">effectiveness measures </w:t>
      </w:r>
      <w:r w:rsidR="00361779" w:rsidRPr="00BF1567">
        <w:rPr>
          <w:rStyle w:val="BodyTextChar"/>
          <w:rFonts w:asciiTheme="majorHAnsi" w:hAnsiTheme="majorHAnsi"/>
        </w:rPr>
        <w:t xml:space="preserve">confirming the </w:t>
      </w:r>
      <w:r w:rsidR="00361779" w:rsidRPr="00BF1567">
        <w:rPr>
          <w:rStyle w:val="BodyTextChar"/>
          <w:rFonts w:asciiTheme="majorHAnsi" w:hAnsiTheme="majorHAnsi"/>
        </w:rPr>
        <w:lastRenderedPageBreak/>
        <w:t xml:space="preserve">claims of </w:t>
      </w:r>
      <w:r w:rsidR="00E5642A" w:rsidRPr="00BF1567">
        <w:rPr>
          <w:rStyle w:val="BodyTextChar"/>
          <w:rFonts w:asciiTheme="majorHAnsi" w:hAnsiTheme="majorHAnsi"/>
        </w:rPr>
        <w:t xml:space="preserve">several </w:t>
      </w:r>
      <w:r w:rsidR="00361779" w:rsidRPr="00BF1567">
        <w:rPr>
          <w:rStyle w:val="BodyTextChar"/>
          <w:rFonts w:asciiTheme="majorHAnsi" w:hAnsiTheme="majorHAnsi"/>
        </w:rPr>
        <w:t>earlier researches on immersion and presence</w:t>
      </w:r>
      <w:r w:rsidR="00E5642A" w:rsidRPr="00BF1567">
        <w:rPr>
          <w:rStyle w:val="BodyTextChar"/>
          <w:rFonts w:asciiTheme="majorHAnsi" w:hAnsiTheme="majorHAnsi"/>
        </w:rPr>
        <w:t xml:space="preserve"> (</w:t>
      </w:r>
      <w:r w:rsidR="00361779" w:rsidRPr="00BF1567">
        <w:rPr>
          <w:rStyle w:val="BodyTextChar"/>
          <w:rFonts w:asciiTheme="majorHAnsi" w:hAnsiTheme="majorHAnsi"/>
        </w:rPr>
        <w:t xml:space="preserve">e.g., </w:t>
      </w:r>
      <w:r w:rsidR="00E5642A" w:rsidRPr="00BF1567">
        <w:rPr>
          <w:rStyle w:val="BodyTextChar"/>
          <w:rFonts w:asciiTheme="majorHAnsi" w:hAnsiTheme="majorHAnsi"/>
        </w:rPr>
        <w:t xml:space="preserve">Kim </w:t>
      </w:r>
      <w:r w:rsidR="00361779" w:rsidRPr="00BF1567">
        <w:rPr>
          <w:rStyle w:val="BodyTextChar"/>
          <w:rFonts w:asciiTheme="majorHAnsi" w:hAnsiTheme="majorHAnsi"/>
        </w:rPr>
        <w:t>&amp;</w:t>
      </w:r>
      <w:r w:rsidR="00E5642A" w:rsidRPr="00BF1567">
        <w:rPr>
          <w:rStyle w:val="BodyTextChar"/>
          <w:rFonts w:asciiTheme="majorHAnsi" w:hAnsiTheme="majorHAnsi"/>
        </w:rPr>
        <w:t xml:space="preserve"> Biocca</w:t>
      </w:r>
      <w:r w:rsidR="00361779" w:rsidRPr="00BF1567">
        <w:rPr>
          <w:rStyle w:val="BodyTextChar"/>
          <w:rFonts w:asciiTheme="majorHAnsi" w:hAnsiTheme="majorHAnsi"/>
        </w:rPr>
        <w:t>,</w:t>
      </w:r>
      <w:r w:rsidR="00E5642A" w:rsidRPr="00BF1567">
        <w:rPr>
          <w:rStyle w:val="BodyTextChar"/>
          <w:rFonts w:asciiTheme="majorHAnsi" w:hAnsiTheme="majorHAnsi"/>
        </w:rPr>
        <w:t xml:space="preserve"> 1997; Klein</w:t>
      </w:r>
      <w:r w:rsidR="00361779" w:rsidRPr="00BF1567">
        <w:rPr>
          <w:rStyle w:val="BodyTextChar"/>
          <w:rFonts w:asciiTheme="majorHAnsi" w:hAnsiTheme="majorHAnsi"/>
        </w:rPr>
        <w:t>,</w:t>
      </w:r>
      <w:r w:rsidR="00E5642A" w:rsidRPr="00BF1567">
        <w:rPr>
          <w:rStyle w:val="BodyTextChar"/>
          <w:rFonts w:asciiTheme="majorHAnsi" w:hAnsiTheme="majorHAnsi"/>
        </w:rPr>
        <w:t xml:space="preserve"> 1998; Li</w:t>
      </w:r>
      <w:r w:rsidR="008E4997" w:rsidRPr="00BF1567">
        <w:rPr>
          <w:rStyle w:val="BodyTextChar"/>
          <w:rFonts w:asciiTheme="majorHAnsi" w:hAnsiTheme="majorHAnsi"/>
        </w:rPr>
        <w:t xml:space="preserve"> et al., </w:t>
      </w:r>
      <w:r w:rsidR="00E5642A" w:rsidRPr="00BF1567">
        <w:rPr>
          <w:rStyle w:val="BodyTextChar"/>
          <w:rFonts w:asciiTheme="majorHAnsi" w:hAnsiTheme="majorHAnsi"/>
        </w:rPr>
        <w:t>2001</w:t>
      </w:r>
      <w:r w:rsidR="00361779" w:rsidRPr="00BF1567">
        <w:rPr>
          <w:rStyle w:val="BodyTextChar"/>
          <w:rFonts w:asciiTheme="majorHAnsi" w:hAnsiTheme="majorHAnsi"/>
        </w:rPr>
        <w:t>; 2002; 2003</w:t>
      </w:r>
      <w:r w:rsidR="00E5642A" w:rsidRPr="00BF1567">
        <w:rPr>
          <w:rStyle w:val="BodyTextChar"/>
          <w:rFonts w:asciiTheme="majorHAnsi" w:hAnsiTheme="majorHAnsi"/>
        </w:rPr>
        <w:t>).</w:t>
      </w:r>
      <w:r w:rsidR="002D7F21" w:rsidRPr="00BF1567">
        <w:rPr>
          <w:rStyle w:val="BodyTextChar"/>
          <w:rFonts w:asciiTheme="majorHAnsi" w:hAnsiTheme="majorHAnsi"/>
        </w:rPr>
        <w:t xml:space="preserve"> </w:t>
      </w:r>
      <w:r w:rsidR="000A786B" w:rsidRPr="00BF1567">
        <w:rPr>
          <w:rStyle w:val="BodyTextChar"/>
          <w:rFonts w:asciiTheme="majorHAnsi" w:hAnsiTheme="majorHAnsi"/>
        </w:rPr>
        <w:t>T</w:t>
      </w:r>
      <w:r w:rsidR="002D7F21" w:rsidRPr="00BF1567">
        <w:rPr>
          <w:rStyle w:val="BodyTextChar"/>
          <w:rFonts w:asciiTheme="majorHAnsi" w:hAnsiTheme="majorHAnsi"/>
        </w:rPr>
        <w:t xml:space="preserve">he present study showed that </w:t>
      </w:r>
      <w:r w:rsidR="006A018E" w:rsidRPr="00BF1567">
        <w:rPr>
          <w:rStyle w:val="BodyTextChar"/>
          <w:rFonts w:asciiTheme="majorHAnsi" w:hAnsiTheme="majorHAnsi"/>
        </w:rPr>
        <w:t xml:space="preserve">the </w:t>
      </w:r>
      <w:r w:rsidR="002D7F21" w:rsidRPr="00BF1567">
        <w:rPr>
          <w:rStyle w:val="BodyTextChar"/>
          <w:rFonts w:asciiTheme="majorHAnsi" w:hAnsiTheme="majorHAnsi"/>
        </w:rPr>
        <w:t xml:space="preserve">immersive VR ad is more effective than </w:t>
      </w:r>
      <w:r w:rsidR="006A018E" w:rsidRPr="00BF1567">
        <w:rPr>
          <w:rStyle w:val="BodyTextChar"/>
          <w:rFonts w:asciiTheme="majorHAnsi" w:hAnsiTheme="majorHAnsi"/>
        </w:rPr>
        <w:t xml:space="preserve">the </w:t>
      </w:r>
      <w:r w:rsidR="002D7F21" w:rsidRPr="00BF1567">
        <w:rPr>
          <w:rStyle w:val="BodyTextChar"/>
          <w:rFonts w:asciiTheme="majorHAnsi" w:hAnsiTheme="majorHAnsi"/>
        </w:rPr>
        <w:t>2-D ad</w:t>
      </w:r>
      <w:r w:rsidR="000A786B" w:rsidRPr="00BF1567">
        <w:rPr>
          <w:rStyle w:val="BodyTextChar"/>
          <w:rFonts w:asciiTheme="majorHAnsi" w:hAnsiTheme="majorHAnsi"/>
        </w:rPr>
        <w:t>.</w:t>
      </w:r>
      <w:r w:rsidR="000A786B" w:rsidRPr="00BF1567">
        <w:rPr>
          <w:rFonts w:asciiTheme="majorHAnsi" w:hAnsiTheme="majorHAnsi"/>
        </w:rPr>
        <w:t xml:space="preserve"> </w:t>
      </w:r>
      <w:r w:rsidR="00532E54" w:rsidRPr="00BF1567">
        <w:rPr>
          <w:rFonts w:asciiTheme="majorHAnsi" w:hAnsiTheme="majorHAnsi"/>
        </w:rPr>
        <w:br w:type="page"/>
      </w:r>
    </w:p>
    <w:p w14:paraId="305228E6" w14:textId="7ECCBF28" w:rsidR="000E302D" w:rsidRPr="00BF1567" w:rsidRDefault="003358C0" w:rsidP="007C60A7">
      <w:pPr>
        <w:pStyle w:val="Heading1"/>
      </w:pPr>
      <w:bookmarkStart w:id="154" w:name="_Toc520277710"/>
      <w:r w:rsidRPr="00BF1567">
        <w:lastRenderedPageBreak/>
        <w:t xml:space="preserve">Chapter </w:t>
      </w:r>
      <w:r w:rsidR="000E302D" w:rsidRPr="00BF1567">
        <w:t>7: The Research Problem of Study 2</w:t>
      </w:r>
      <w:bookmarkEnd w:id="154"/>
    </w:p>
    <w:p w14:paraId="5AF7BBB9" w14:textId="6EE68C30" w:rsidR="000E302D" w:rsidRPr="00BF1567" w:rsidRDefault="000E302D" w:rsidP="006831F9">
      <w:pPr>
        <w:ind w:firstLine="720"/>
        <w:rPr>
          <w:rFonts w:asciiTheme="majorHAnsi" w:hAnsiTheme="majorHAnsi"/>
          <w:bCs/>
        </w:rPr>
      </w:pPr>
      <w:r w:rsidRPr="00BF1567">
        <w:rPr>
          <w:rFonts w:asciiTheme="majorHAnsi" w:hAnsiTheme="majorHAnsi"/>
        </w:rPr>
        <w:t>Although study 1 hypothesized to test the impact of immersive VR (in comparison to non-VR),</w:t>
      </w:r>
      <w:r w:rsidRPr="00BF1567">
        <w:rPr>
          <w:rFonts w:asciiTheme="majorHAnsi" w:hAnsiTheme="majorHAnsi"/>
          <w:b/>
        </w:rPr>
        <w:t xml:space="preserve"> </w:t>
      </w:r>
      <w:r w:rsidRPr="00BF1567">
        <w:rPr>
          <w:rFonts w:asciiTheme="majorHAnsi" w:hAnsiTheme="majorHAnsi"/>
        </w:rPr>
        <w:t xml:space="preserve">it did not </w:t>
      </w:r>
      <w:r w:rsidR="00967AD3" w:rsidRPr="00BF1567">
        <w:rPr>
          <w:rFonts w:asciiTheme="majorHAnsi" w:hAnsiTheme="majorHAnsi"/>
        </w:rPr>
        <w:t xml:space="preserve">indicate </w:t>
      </w:r>
      <w:r w:rsidRPr="00BF1567">
        <w:rPr>
          <w:rFonts w:asciiTheme="majorHAnsi" w:hAnsiTheme="majorHAnsi"/>
        </w:rPr>
        <w:t>exactly which factor</w:t>
      </w:r>
      <w:r w:rsidR="00967AD3" w:rsidRPr="00BF1567">
        <w:rPr>
          <w:rFonts w:asciiTheme="majorHAnsi" w:hAnsiTheme="majorHAnsi"/>
        </w:rPr>
        <w:t>(</w:t>
      </w:r>
      <w:r w:rsidRPr="00BF1567">
        <w:rPr>
          <w:rFonts w:asciiTheme="majorHAnsi" w:hAnsiTheme="majorHAnsi"/>
        </w:rPr>
        <w:t>s</w:t>
      </w:r>
      <w:r w:rsidR="00967AD3" w:rsidRPr="00BF1567">
        <w:rPr>
          <w:rFonts w:asciiTheme="majorHAnsi" w:hAnsiTheme="majorHAnsi"/>
        </w:rPr>
        <w:t>)</w:t>
      </w:r>
      <w:r w:rsidRPr="00BF1567">
        <w:rPr>
          <w:rFonts w:asciiTheme="majorHAnsi" w:hAnsiTheme="majorHAnsi"/>
        </w:rPr>
        <w:t xml:space="preserve"> of </w:t>
      </w:r>
      <w:r w:rsidR="00967AD3" w:rsidRPr="00BF1567">
        <w:rPr>
          <w:rFonts w:asciiTheme="majorHAnsi" w:hAnsiTheme="majorHAnsi"/>
        </w:rPr>
        <w:t xml:space="preserve">the </w:t>
      </w:r>
      <w:r w:rsidRPr="00BF1567">
        <w:rPr>
          <w:rFonts w:asciiTheme="majorHAnsi" w:hAnsiTheme="majorHAnsi"/>
        </w:rPr>
        <w:t xml:space="preserve">immersive VR system would contribute to ad effectiveness. </w:t>
      </w:r>
      <w:r w:rsidRPr="00BF1567">
        <w:rPr>
          <w:rFonts w:asciiTheme="majorHAnsi" w:hAnsiTheme="majorHAnsi"/>
          <w:bCs/>
        </w:rPr>
        <w:t xml:space="preserve">The main goal of study 2 is to approach this unanswered question. </w:t>
      </w:r>
      <w:r w:rsidRPr="00BF1567">
        <w:rPr>
          <w:rFonts w:asciiTheme="majorHAnsi" w:hAnsiTheme="majorHAnsi"/>
        </w:rPr>
        <w:t>Study 2 first went beyond comparing a VR versus non-VR system and focus</w:t>
      </w:r>
      <w:r w:rsidR="009E4FFD" w:rsidRPr="00BF1567">
        <w:rPr>
          <w:rFonts w:asciiTheme="majorHAnsi" w:hAnsiTheme="majorHAnsi"/>
        </w:rPr>
        <w:t>es</w:t>
      </w:r>
      <w:r w:rsidRPr="00BF1567">
        <w:rPr>
          <w:rFonts w:asciiTheme="majorHAnsi" w:hAnsiTheme="majorHAnsi"/>
        </w:rPr>
        <w:t xml:space="preserve"> on the aspect</w:t>
      </w:r>
      <w:r w:rsidR="007D2772" w:rsidRPr="00BF1567">
        <w:rPr>
          <w:rFonts w:asciiTheme="majorHAnsi" w:hAnsiTheme="majorHAnsi"/>
        </w:rPr>
        <w:t>s</w:t>
      </w:r>
      <w:r w:rsidRPr="00BF1567">
        <w:rPr>
          <w:rFonts w:asciiTheme="majorHAnsi" w:hAnsiTheme="majorHAnsi"/>
        </w:rPr>
        <w:t xml:space="preserve"> of immersion on </w:t>
      </w:r>
      <w:r w:rsidR="00967AD3" w:rsidRPr="00BF1567">
        <w:rPr>
          <w:rFonts w:asciiTheme="majorHAnsi" w:hAnsiTheme="majorHAnsi"/>
        </w:rPr>
        <w:t xml:space="preserve">the </w:t>
      </w:r>
      <w:r w:rsidRPr="00BF1567">
        <w:rPr>
          <w:rFonts w:asciiTheme="majorHAnsi" w:hAnsiTheme="majorHAnsi"/>
        </w:rPr>
        <w:t>VR system. This</w:t>
      </w:r>
      <w:r w:rsidRPr="00BF1567">
        <w:rPr>
          <w:rFonts w:asciiTheme="majorHAnsi" w:hAnsiTheme="majorHAnsi"/>
          <w:bCs/>
        </w:rPr>
        <w:t xml:space="preserve"> study focused on examining the effect of two significant variables, i.e., </w:t>
      </w:r>
      <w:r w:rsidR="00D864A6" w:rsidRPr="00BF1567">
        <w:rPr>
          <w:rFonts w:asciiTheme="majorHAnsi" w:hAnsiTheme="majorHAnsi"/>
          <w:bCs/>
        </w:rPr>
        <w:t xml:space="preserve">modality </w:t>
      </w:r>
      <w:r w:rsidRPr="00BF1567">
        <w:rPr>
          <w:rFonts w:asciiTheme="majorHAnsi" w:hAnsiTheme="majorHAnsi"/>
          <w:bCs/>
        </w:rPr>
        <w:t xml:space="preserve">interactivity </w:t>
      </w:r>
      <w:r w:rsidR="00D864A6" w:rsidRPr="00BF1567">
        <w:rPr>
          <w:rFonts w:asciiTheme="majorHAnsi" w:hAnsiTheme="majorHAnsi"/>
          <w:bCs/>
        </w:rPr>
        <w:t xml:space="preserve">(one type of interactivity) </w:t>
      </w:r>
      <w:r w:rsidRPr="00BF1567">
        <w:rPr>
          <w:rFonts w:asciiTheme="majorHAnsi" w:hAnsiTheme="majorHAnsi"/>
          <w:bCs/>
        </w:rPr>
        <w:t xml:space="preserve">and </w:t>
      </w:r>
      <w:r w:rsidR="00D864A6" w:rsidRPr="00BF1567">
        <w:rPr>
          <w:rFonts w:asciiTheme="majorHAnsi" w:hAnsiTheme="majorHAnsi"/>
          <w:bCs/>
        </w:rPr>
        <w:t xml:space="preserve">sensory breadth (one type of </w:t>
      </w:r>
      <w:r w:rsidRPr="00BF1567">
        <w:rPr>
          <w:rFonts w:asciiTheme="majorHAnsi" w:hAnsiTheme="majorHAnsi"/>
          <w:bCs/>
        </w:rPr>
        <w:t>vividness), on users’ psychological responses in high immersive VR system in comparison to low immersive VR system.</w:t>
      </w:r>
      <w:r w:rsidR="006831F9" w:rsidRPr="00BF1567">
        <w:rPr>
          <w:rFonts w:asciiTheme="majorHAnsi" w:hAnsiTheme="majorHAnsi"/>
          <w:bCs/>
        </w:rPr>
        <w:t xml:space="preserve"> </w:t>
      </w:r>
      <w:r w:rsidR="003358C0" w:rsidRPr="00BF1567">
        <w:rPr>
          <w:rFonts w:asciiTheme="majorHAnsi" w:hAnsiTheme="majorHAnsi"/>
          <w:bCs/>
        </w:rPr>
        <w:t>So, t</w:t>
      </w:r>
      <w:r w:rsidRPr="00BF1567">
        <w:rPr>
          <w:rFonts w:asciiTheme="majorHAnsi" w:hAnsiTheme="majorHAnsi"/>
          <w:bCs/>
        </w:rPr>
        <w:t xml:space="preserve">he research problem of study 2 simply addressed the effect of immersive VR system type, modality interactivity and sensory breadth on presence, cognition, attitude and intention. Next, the study also focused on </w:t>
      </w:r>
      <w:r w:rsidR="009B0AFF" w:rsidRPr="00BF1567">
        <w:rPr>
          <w:rFonts w:asciiTheme="majorHAnsi" w:hAnsiTheme="majorHAnsi"/>
          <w:bCs/>
        </w:rPr>
        <w:t xml:space="preserve">predicting the mediating role of presence. Finally, the study </w:t>
      </w:r>
      <w:r w:rsidR="002867FB" w:rsidRPr="00BF1567">
        <w:rPr>
          <w:rFonts w:asciiTheme="majorHAnsi" w:hAnsiTheme="majorHAnsi"/>
          <w:bCs/>
        </w:rPr>
        <w:t xml:space="preserve">hypothesized about </w:t>
      </w:r>
      <w:r w:rsidRPr="00BF1567">
        <w:rPr>
          <w:rFonts w:asciiTheme="majorHAnsi" w:hAnsiTheme="majorHAnsi"/>
          <w:bCs/>
        </w:rPr>
        <w:t>how the relationships between or among the</w:t>
      </w:r>
      <w:r w:rsidR="002867FB" w:rsidRPr="00BF1567">
        <w:rPr>
          <w:rFonts w:asciiTheme="majorHAnsi" w:hAnsiTheme="majorHAnsi"/>
          <w:bCs/>
        </w:rPr>
        <w:t xml:space="preserve"> </w:t>
      </w:r>
      <w:r w:rsidRPr="00BF1567">
        <w:rPr>
          <w:rFonts w:asciiTheme="majorHAnsi" w:hAnsiTheme="majorHAnsi"/>
          <w:bCs/>
        </w:rPr>
        <w:t>concepts</w:t>
      </w:r>
      <w:r w:rsidR="002867FB" w:rsidRPr="00BF1567">
        <w:rPr>
          <w:rFonts w:asciiTheme="majorHAnsi" w:hAnsiTheme="majorHAnsi"/>
          <w:bCs/>
        </w:rPr>
        <w:t xml:space="preserve"> mentioned above</w:t>
      </w:r>
      <w:r w:rsidRPr="00BF1567">
        <w:rPr>
          <w:rFonts w:asciiTheme="majorHAnsi" w:hAnsiTheme="majorHAnsi"/>
          <w:bCs/>
        </w:rPr>
        <w:t xml:space="preserve"> are moderated by perceived media novelty. </w:t>
      </w:r>
      <w:r w:rsidR="002867FB" w:rsidRPr="00BF1567">
        <w:rPr>
          <w:rFonts w:asciiTheme="majorHAnsi" w:hAnsiTheme="majorHAnsi"/>
          <w:bCs/>
        </w:rPr>
        <w:t>T</w:t>
      </w:r>
      <w:r w:rsidRPr="00BF1567">
        <w:rPr>
          <w:rFonts w:asciiTheme="majorHAnsi" w:hAnsiTheme="majorHAnsi"/>
          <w:bCs/>
        </w:rPr>
        <w:t xml:space="preserve">he hypotheses </w:t>
      </w:r>
      <w:r w:rsidR="002867FB" w:rsidRPr="00BF1567">
        <w:rPr>
          <w:rFonts w:asciiTheme="majorHAnsi" w:hAnsiTheme="majorHAnsi"/>
          <w:bCs/>
        </w:rPr>
        <w:t>and research questions are discussed below</w:t>
      </w:r>
      <w:r w:rsidRPr="00BF1567">
        <w:rPr>
          <w:rFonts w:asciiTheme="majorHAnsi" w:hAnsiTheme="majorHAnsi"/>
          <w:bCs/>
        </w:rPr>
        <w:t>.</w:t>
      </w:r>
    </w:p>
    <w:p w14:paraId="6CE97C93" w14:textId="77777777" w:rsidR="000E302D" w:rsidRPr="00BF1567" w:rsidRDefault="000E302D" w:rsidP="00A9087A">
      <w:pPr>
        <w:pStyle w:val="Heading2"/>
      </w:pPr>
      <w:bookmarkStart w:id="155" w:name="_Toc520277711"/>
      <w:r w:rsidRPr="00BF1567">
        <w:t>Effects of Modality Interactivity and Sensory Breadth on Presence</w:t>
      </w:r>
      <w:bookmarkEnd w:id="155"/>
    </w:p>
    <w:p w14:paraId="545D0179" w14:textId="2CB1C452" w:rsidR="000E302D" w:rsidRPr="00BF1567" w:rsidRDefault="000E302D" w:rsidP="000E302D">
      <w:pPr>
        <w:ind w:firstLine="720"/>
        <w:rPr>
          <w:rFonts w:asciiTheme="majorHAnsi" w:hAnsiTheme="majorHAnsi"/>
          <w:bCs/>
        </w:rPr>
      </w:pPr>
      <w:r w:rsidRPr="00BF1567">
        <w:rPr>
          <w:rFonts w:asciiTheme="majorHAnsi" w:hAnsiTheme="majorHAnsi" w:cs="Times"/>
          <w:lang w:bidi="ar-SA"/>
        </w:rPr>
        <w:t xml:space="preserve">Earlier studies on 3-D or immersive VR ads have mainly focused on finding out the effect of different media platforms in enhancing ad effectiveness (e.g., </w:t>
      </w:r>
      <w:r w:rsidRPr="00BF1567">
        <w:rPr>
          <w:rFonts w:asciiTheme="majorHAnsi" w:hAnsiTheme="majorHAnsi"/>
          <w:color w:val="000000" w:themeColor="text1"/>
        </w:rPr>
        <w:t xml:space="preserve">Ha, 2005; Kim &amp; Biocca, 1997; Lau &amp; Lee, 2016; </w:t>
      </w:r>
      <w:r w:rsidR="00493B3D" w:rsidRPr="00BF1567">
        <w:rPr>
          <w:rFonts w:asciiTheme="majorHAnsi" w:hAnsiTheme="majorHAnsi" w:cs="Times"/>
          <w:lang w:bidi="ar-SA"/>
        </w:rPr>
        <w:t>Li et al., 2001, 2002, 2003;</w:t>
      </w:r>
      <w:r w:rsidRPr="00BF1567">
        <w:rPr>
          <w:rFonts w:asciiTheme="majorHAnsi" w:hAnsiTheme="majorHAnsi" w:cs="Times"/>
          <w:lang w:bidi="ar-SA"/>
        </w:rPr>
        <w:t xml:space="preserve"> Suh &amp; Lee, 2005). They contributed the effectiveness of an immersive ad or medium inherently to the technological features of the medium, i.e., interactivity and/or vividness, or to the sense of presence, which is mostly elevated by interactivity and/or vividness. </w:t>
      </w:r>
      <w:r w:rsidRPr="00BF1567">
        <w:rPr>
          <w:rFonts w:asciiTheme="majorHAnsi" w:hAnsiTheme="majorHAnsi"/>
          <w:bCs/>
        </w:rPr>
        <w:t xml:space="preserve">Steuer’s (1995) presence framework stated that both interactivity and vividness are important predictors </w:t>
      </w:r>
      <w:r w:rsidRPr="00BF1567">
        <w:rPr>
          <w:rFonts w:asciiTheme="majorHAnsi" w:hAnsiTheme="majorHAnsi"/>
          <w:bCs/>
        </w:rPr>
        <w:lastRenderedPageBreak/>
        <w:t xml:space="preserve">of presence. </w:t>
      </w:r>
      <w:r w:rsidRPr="00BF1567">
        <w:rPr>
          <w:rFonts w:asciiTheme="majorHAnsi" w:hAnsiTheme="majorHAnsi" w:cs="Times"/>
          <w:lang w:bidi="ar-SA"/>
        </w:rPr>
        <w:t xml:space="preserve">But, rarely any study was done to test the separate effects of interactivity and vividness on presence. Sundar et al. (2015) argued that media modalities should better be examined independently to find out their specific effect. </w:t>
      </w:r>
      <w:r w:rsidRPr="00BF1567">
        <w:rPr>
          <w:rFonts w:asciiTheme="majorHAnsi" w:hAnsiTheme="majorHAnsi"/>
          <w:bCs/>
        </w:rPr>
        <w:t>Therefore, the study hypothesized about how different level of modality interactivity and sensory breadth would affect the sense of presence. Such a prediction will be helpful to understand how Steuer’s framework works on immersive VR systems in general.</w:t>
      </w:r>
    </w:p>
    <w:p w14:paraId="50B1A162" w14:textId="03BE2069" w:rsidR="007D2772" w:rsidRPr="00BF1567" w:rsidRDefault="000E302D" w:rsidP="007D2772">
      <w:pPr>
        <w:ind w:firstLine="720"/>
        <w:rPr>
          <w:rFonts w:asciiTheme="majorHAnsi" w:hAnsiTheme="majorHAnsi"/>
        </w:rPr>
      </w:pPr>
      <w:r w:rsidRPr="00BF1567">
        <w:rPr>
          <w:rFonts w:asciiTheme="majorHAnsi" w:hAnsiTheme="majorHAnsi"/>
          <w:bCs/>
        </w:rPr>
        <w:t xml:space="preserve">First, Steuer (1995), in his telepresence framework, referred </w:t>
      </w:r>
      <w:r w:rsidR="007D2772" w:rsidRPr="00BF1567">
        <w:rPr>
          <w:rFonts w:asciiTheme="majorHAnsi" w:hAnsiTheme="majorHAnsi"/>
          <w:bCs/>
        </w:rPr>
        <w:t xml:space="preserve">to </w:t>
      </w:r>
      <w:r w:rsidRPr="00BF1567">
        <w:rPr>
          <w:rFonts w:asciiTheme="majorHAnsi" w:hAnsiTheme="majorHAnsi"/>
          <w:bCs/>
        </w:rPr>
        <w:t xml:space="preserve">interactivity as an important predictor of presence. As discussed earlier, Steuer argued that three factors contribute to enhance interactivity and thus, sense of presence: </w:t>
      </w:r>
      <w:r w:rsidRPr="00BF1567">
        <w:rPr>
          <w:rFonts w:asciiTheme="majorHAnsi" w:hAnsiTheme="majorHAnsi"/>
          <w:iCs/>
        </w:rPr>
        <w:t xml:space="preserve">speed, range, </w:t>
      </w:r>
      <w:r w:rsidRPr="00BF1567">
        <w:rPr>
          <w:rFonts w:asciiTheme="majorHAnsi" w:hAnsiTheme="majorHAnsi"/>
        </w:rPr>
        <w:t xml:space="preserve">and </w:t>
      </w:r>
      <w:r w:rsidRPr="00BF1567">
        <w:rPr>
          <w:rFonts w:asciiTheme="majorHAnsi" w:hAnsiTheme="majorHAnsi"/>
          <w:iCs/>
        </w:rPr>
        <w:t>mapping</w:t>
      </w:r>
      <w:r w:rsidRPr="00BF1567">
        <w:rPr>
          <w:rFonts w:asciiTheme="majorHAnsi" w:hAnsiTheme="majorHAnsi"/>
          <w:i/>
          <w:iCs/>
        </w:rPr>
        <w:t xml:space="preserve">. </w:t>
      </w:r>
      <w:r w:rsidRPr="00BF1567">
        <w:rPr>
          <w:rFonts w:asciiTheme="majorHAnsi" w:hAnsiTheme="majorHAnsi"/>
          <w:iCs/>
        </w:rPr>
        <w:t>Sundar et al. (2015) proposed that</w:t>
      </w:r>
      <w:r w:rsidRPr="00BF1567">
        <w:rPr>
          <w:rFonts w:asciiTheme="majorHAnsi" w:hAnsiTheme="majorHAnsi"/>
          <w:i/>
          <w:iCs/>
        </w:rPr>
        <w:t xml:space="preserve"> </w:t>
      </w:r>
      <w:r w:rsidRPr="00BF1567">
        <w:rPr>
          <w:rFonts w:asciiTheme="majorHAnsi" w:hAnsiTheme="majorHAnsi"/>
        </w:rPr>
        <w:t>modality interactivity has the capability to enhance these three factors and thus, enhance one’s mental representation of the information on the interface. Heeter (1992), and Welch, Blackmon, Liu, Mellers, and Stark (1996) found that interactivity (created by allowing participants to drive a simulated situation in stereoscopic VR) increased the sense of presence. Although their researches were done on source interactivity, they argued that modality interactivity as an environmental factor of the system can also affect presence. However, empirical study on the effect of modali</w:t>
      </w:r>
      <w:r w:rsidR="007D2772" w:rsidRPr="00BF1567">
        <w:rPr>
          <w:rFonts w:asciiTheme="majorHAnsi" w:hAnsiTheme="majorHAnsi"/>
        </w:rPr>
        <w:t>ty interactivity on presence is</w:t>
      </w:r>
      <w:r w:rsidRPr="00BF1567">
        <w:rPr>
          <w:rFonts w:asciiTheme="majorHAnsi" w:hAnsiTheme="majorHAnsi"/>
        </w:rPr>
        <w:t xml:space="preserve"> rarely done. Therefore, based on the previous studies on interactivity in general and source interactivity, the study expected to have a similar kind effect on </w:t>
      </w:r>
      <w:r w:rsidR="007D2772" w:rsidRPr="00BF1567">
        <w:rPr>
          <w:rFonts w:asciiTheme="majorHAnsi" w:hAnsiTheme="majorHAnsi"/>
        </w:rPr>
        <w:t xml:space="preserve">three dimensions of </w:t>
      </w:r>
      <w:r w:rsidRPr="00BF1567">
        <w:rPr>
          <w:rFonts w:asciiTheme="majorHAnsi" w:hAnsiTheme="majorHAnsi"/>
        </w:rPr>
        <w:t>presence</w:t>
      </w:r>
      <w:r w:rsidR="007D2772" w:rsidRPr="00BF1567">
        <w:rPr>
          <w:rFonts w:asciiTheme="majorHAnsi" w:hAnsiTheme="majorHAnsi"/>
        </w:rPr>
        <w:t xml:space="preserve"> (i.e., spatial presence, engagement, and naturalness)</w:t>
      </w:r>
      <w:r w:rsidRPr="00BF1567">
        <w:rPr>
          <w:rFonts w:asciiTheme="majorHAnsi" w:hAnsiTheme="majorHAnsi"/>
        </w:rPr>
        <w:t xml:space="preserve"> in the case of modality interactivity. </w:t>
      </w:r>
    </w:p>
    <w:p w14:paraId="0F0E525B" w14:textId="6D04154A" w:rsidR="000E302D" w:rsidRPr="00BF1567" w:rsidRDefault="000E302D" w:rsidP="000E302D">
      <w:pPr>
        <w:ind w:firstLine="720"/>
        <w:rPr>
          <w:rFonts w:asciiTheme="majorHAnsi" w:hAnsiTheme="majorHAnsi"/>
        </w:rPr>
      </w:pPr>
    </w:p>
    <w:p w14:paraId="337A26E8" w14:textId="2DC1C378" w:rsidR="000E302D" w:rsidRPr="00BF1567" w:rsidRDefault="000E302D" w:rsidP="000E302D">
      <w:pPr>
        <w:ind w:left="720"/>
        <w:rPr>
          <w:rFonts w:asciiTheme="majorHAnsi" w:hAnsiTheme="majorHAnsi"/>
        </w:rPr>
      </w:pPr>
      <w:r w:rsidRPr="00BF1567">
        <w:rPr>
          <w:rFonts w:asciiTheme="majorHAnsi" w:hAnsiTheme="majorHAnsi"/>
          <w:b/>
        </w:rPr>
        <w:lastRenderedPageBreak/>
        <w:t>H5:</w:t>
      </w:r>
      <w:r w:rsidRPr="00BF1567">
        <w:rPr>
          <w:rFonts w:asciiTheme="majorHAnsi" w:hAnsiTheme="majorHAnsi"/>
        </w:rPr>
        <w:t xml:space="preserve"> </w:t>
      </w:r>
      <w:r w:rsidR="005F5BB2" w:rsidRPr="00BF1567">
        <w:rPr>
          <w:rFonts w:asciiTheme="majorHAnsi" w:hAnsiTheme="majorHAnsi"/>
        </w:rPr>
        <w:t xml:space="preserve">An ad presented with modality interactivity results </w:t>
      </w:r>
      <w:r w:rsidR="00AE191F" w:rsidRPr="00BF1567">
        <w:rPr>
          <w:rFonts w:asciiTheme="majorHAnsi" w:hAnsiTheme="majorHAnsi"/>
        </w:rPr>
        <w:t xml:space="preserve">in higher sense of presence </w:t>
      </w:r>
      <w:r w:rsidR="00C85A66" w:rsidRPr="00BF1567">
        <w:rPr>
          <w:rFonts w:asciiTheme="majorHAnsi" w:hAnsiTheme="majorHAnsi"/>
        </w:rPr>
        <w:t xml:space="preserve">– </w:t>
      </w:r>
      <w:r w:rsidR="00AE191F" w:rsidRPr="00BF1567">
        <w:rPr>
          <w:rFonts w:asciiTheme="majorHAnsi" w:hAnsiTheme="majorHAnsi"/>
        </w:rPr>
        <w:t>(a) spatial presence, (b) engagement, and (c</w:t>
      </w:r>
      <w:r w:rsidR="005F5BB2" w:rsidRPr="00BF1567">
        <w:rPr>
          <w:rFonts w:asciiTheme="majorHAnsi" w:hAnsiTheme="majorHAnsi"/>
        </w:rPr>
        <w:t xml:space="preserve">) naturalness </w:t>
      </w:r>
      <w:r w:rsidR="00C85A66" w:rsidRPr="00BF1567">
        <w:rPr>
          <w:rFonts w:asciiTheme="majorHAnsi" w:hAnsiTheme="majorHAnsi"/>
        </w:rPr>
        <w:t>–</w:t>
      </w:r>
      <w:r w:rsidR="005F5BB2" w:rsidRPr="00BF1567">
        <w:rPr>
          <w:rFonts w:asciiTheme="majorHAnsi" w:hAnsiTheme="majorHAnsi"/>
        </w:rPr>
        <w:t xml:space="preserve"> than an ad presented no modality interactivity.</w:t>
      </w:r>
    </w:p>
    <w:p w14:paraId="2FEE05BB" w14:textId="75FA5249" w:rsidR="007D2772" w:rsidRPr="00BF1567" w:rsidRDefault="007D2772" w:rsidP="007D2772">
      <w:pPr>
        <w:rPr>
          <w:rFonts w:asciiTheme="majorHAnsi" w:hAnsiTheme="majorHAnsi"/>
        </w:rPr>
      </w:pPr>
      <w:r w:rsidRPr="00BF1567">
        <w:rPr>
          <w:rFonts w:asciiTheme="majorHAnsi" w:hAnsiTheme="majorHAnsi"/>
        </w:rPr>
        <w:t xml:space="preserve">It should be noted that the negative effect dimension of presence is not considered for the above relationships as modality interactivity is less likely to generate negative effects of presence dimensions. Negative effects of presence dimension originate from the medium itself (e.g., dizziness or cybersickness) and were particularly appropriate for media or platform comparison (interface type). </w:t>
      </w:r>
    </w:p>
    <w:p w14:paraId="70334E72" w14:textId="7CF7334C" w:rsidR="000E302D" w:rsidRPr="00BF1567" w:rsidRDefault="000E302D" w:rsidP="000E302D">
      <w:pPr>
        <w:autoSpaceDE w:val="0"/>
        <w:autoSpaceDN w:val="0"/>
        <w:adjustRightInd w:val="0"/>
        <w:ind w:firstLine="720"/>
        <w:rPr>
          <w:rFonts w:asciiTheme="majorHAnsi" w:hAnsiTheme="majorHAnsi"/>
          <w:bCs/>
        </w:rPr>
      </w:pPr>
      <w:r w:rsidRPr="00BF1567">
        <w:rPr>
          <w:rFonts w:asciiTheme="majorHAnsi" w:hAnsiTheme="majorHAnsi"/>
          <w:bCs/>
        </w:rPr>
        <w:t xml:space="preserve">Next, Steuer (1995) referred </w:t>
      </w:r>
      <w:r w:rsidR="00493B3D" w:rsidRPr="00BF1567">
        <w:rPr>
          <w:rFonts w:asciiTheme="majorHAnsi" w:hAnsiTheme="majorHAnsi"/>
          <w:bCs/>
        </w:rPr>
        <w:t xml:space="preserve">to </w:t>
      </w:r>
      <w:r w:rsidRPr="00BF1567">
        <w:rPr>
          <w:rFonts w:asciiTheme="majorHAnsi" w:hAnsiTheme="majorHAnsi"/>
          <w:bCs/>
        </w:rPr>
        <w:t>vividness as another important predictor of presence. Sensory breadth, as one of the indicators of vividness, has the ability to create the sense of presence (Shih, 1998; Steuer, 1995). The relationship between presence and sensory breadth has been tested empirically by earlier studies (e.g., Coyle &amp; Thorson, 2001; Fennis et al.</w:t>
      </w:r>
      <w:r w:rsidR="00493B3D" w:rsidRPr="00BF1567">
        <w:rPr>
          <w:rFonts w:asciiTheme="majorHAnsi" w:hAnsiTheme="majorHAnsi"/>
          <w:bCs/>
        </w:rPr>
        <w:t>,</w:t>
      </w:r>
      <w:r w:rsidRPr="00BF1567">
        <w:rPr>
          <w:rFonts w:asciiTheme="majorHAnsi" w:hAnsiTheme="majorHAnsi"/>
          <w:bCs/>
        </w:rPr>
        <w:t xml:space="preserve"> 2012; Hendrix &amp; Barfield, 1996; Klein</w:t>
      </w:r>
      <w:r w:rsidR="00493B3D" w:rsidRPr="00BF1567">
        <w:rPr>
          <w:rFonts w:asciiTheme="majorHAnsi" w:hAnsiTheme="majorHAnsi"/>
          <w:bCs/>
        </w:rPr>
        <w:t>,</w:t>
      </w:r>
      <w:r w:rsidRPr="00BF1567">
        <w:rPr>
          <w:rFonts w:asciiTheme="majorHAnsi" w:hAnsiTheme="majorHAnsi"/>
          <w:bCs/>
        </w:rPr>
        <w:t xml:space="preserve"> 2003; Slater, Usoh &amp; Steed, 1994). </w:t>
      </w:r>
      <w:r w:rsidR="00493B3D" w:rsidRPr="00BF1567">
        <w:rPr>
          <w:rFonts w:asciiTheme="majorHAnsi" w:hAnsiTheme="majorHAnsi"/>
          <w:bCs/>
        </w:rPr>
        <w:t>Schmitz and Fulk</w:t>
      </w:r>
      <w:r w:rsidRPr="00BF1567">
        <w:rPr>
          <w:rFonts w:asciiTheme="majorHAnsi" w:hAnsiTheme="majorHAnsi"/>
          <w:bCs/>
        </w:rPr>
        <w:t xml:space="preserve"> (1991) found that vividness or media richness (i.e., the ability of media to transmit both video and audio) convey a greater sense of presence than less rich media. In the case of VR, </w:t>
      </w:r>
      <w:r w:rsidRPr="00BF1567">
        <w:rPr>
          <w:rFonts w:asciiTheme="majorHAnsi" w:hAnsiTheme="majorHAnsi"/>
        </w:rPr>
        <w:t>Van</w:t>
      </w:r>
      <w:r w:rsidRPr="00BF1567">
        <w:rPr>
          <w:rFonts w:asciiTheme="majorHAnsi" w:hAnsiTheme="majorHAnsi"/>
          <w:bCs/>
        </w:rPr>
        <w:t xml:space="preserve"> Kerrebroeck et al. (2017) found that higher perceptions of overall vividness</w:t>
      </w:r>
      <w:r w:rsidR="00493B3D" w:rsidRPr="00BF1567">
        <w:rPr>
          <w:rFonts w:asciiTheme="majorHAnsi" w:hAnsiTheme="majorHAnsi"/>
          <w:bCs/>
        </w:rPr>
        <w:t xml:space="preserve"> </w:t>
      </w:r>
      <w:r w:rsidRPr="00BF1567">
        <w:rPr>
          <w:rFonts w:asciiTheme="majorHAnsi" w:hAnsiTheme="majorHAnsi"/>
          <w:bCs/>
        </w:rPr>
        <w:t>(did not different</w:t>
      </w:r>
      <w:r w:rsidR="00493B3D" w:rsidRPr="00BF1567">
        <w:rPr>
          <w:rFonts w:asciiTheme="majorHAnsi" w:hAnsiTheme="majorHAnsi"/>
          <w:bCs/>
        </w:rPr>
        <w:t>iate between depth and breadth)</w:t>
      </w:r>
      <w:r w:rsidRPr="00BF1567">
        <w:rPr>
          <w:rFonts w:asciiTheme="majorHAnsi" w:hAnsiTheme="majorHAnsi"/>
          <w:bCs/>
        </w:rPr>
        <w:t xml:space="preserve"> in immersive virtual reality led higher perception of presence than a regular 2-D video. Yim et al. (2012), on the other hand, compared the effect of ad presented via </w:t>
      </w:r>
      <w:r w:rsidR="00C85A66" w:rsidRPr="00BF1567">
        <w:rPr>
          <w:rFonts w:asciiTheme="majorHAnsi" w:hAnsiTheme="majorHAnsi"/>
          <w:bCs/>
        </w:rPr>
        <w:t>stereoscopic 3-</w:t>
      </w:r>
      <w:r w:rsidRPr="00BF1567">
        <w:rPr>
          <w:rFonts w:asciiTheme="majorHAnsi" w:hAnsiTheme="majorHAnsi"/>
          <w:bCs/>
        </w:rPr>
        <w:t>D technology versus flat 3-D display on desktop and found that vividness created by stereoscopic 3</w:t>
      </w:r>
      <w:r w:rsidRPr="00BF1567">
        <w:rPr>
          <w:rFonts w:ascii="MS Mincho" w:eastAsia="MS Mincho" w:hAnsi="MS Mincho" w:cs="MS Mincho"/>
          <w:bCs/>
        </w:rPr>
        <w:t>‑</w:t>
      </w:r>
      <w:r w:rsidRPr="00BF1567">
        <w:rPr>
          <w:rFonts w:asciiTheme="majorHAnsi" w:hAnsiTheme="majorHAnsi"/>
          <w:bCs/>
        </w:rPr>
        <w:t xml:space="preserve">D produced higher presence than flat 3-D. </w:t>
      </w:r>
      <w:r w:rsidR="007D2772" w:rsidRPr="00BF1567">
        <w:rPr>
          <w:rFonts w:asciiTheme="majorHAnsi" w:hAnsiTheme="majorHAnsi"/>
          <w:bCs/>
        </w:rPr>
        <w:t>S</w:t>
      </w:r>
      <w:r w:rsidRPr="00BF1567">
        <w:rPr>
          <w:rFonts w:asciiTheme="majorHAnsi" w:hAnsiTheme="majorHAnsi"/>
          <w:bCs/>
        </w:rPr>
        <w:t xml:space="preserve">tudy </w:t>
      </w:r>
      <w:r w:rsidR="007D2772" w:rsidRPr="00BF1567">
        <w:rPr>
          <w:rFonts w:asciiTheme="majorHAnsi" w:hAnsiTheme="majorHAnsi"/>
          <w:bCs/>
        </w:rPr>
        <w:t xml:space="preserve">1 </w:t>
      </w:r>
      <w:r w:rsidRPr="00BF1567">
        <w:rPr>
          <w:rFonts w:asciiTheme="majorHAnsi" w:hAnsiTheme="majorHAnsi"/>
          <w:bCs/>
        </w:rPr>
        <w:t>argued that</w:t>
      </w:r>
      <w:r w:rsidRPr="00BF1567">
        <w:rPr>
          <w:rFonts w:asciiTheme="majorHAnsi" w:hAnsiTheme="majorHAnsi"/>
        </w:rPr>
        <w:t xml:space="preserve"> if multiple sensory breadth items (in comparison to a few or none) are </w:t>
      </w:r>
      <w:r w:rsidRPr="00BF1567">
        <w:rPr>
          <w:rFonts w:asciiTheme="majorHAnsi" w:hAnsiTheme="majorHAnsi"/>
        </w:rPr>
        <w:lastRenderedPageBreak/>
        <w:t xml:space="preserve">applied while presenting information in the ad, it will create higher sense of presence in all kinds of immersive VR systems. </w:t>
      </w:r>
      <w:r w:rsidR="007D2772" w:rsidRPr="00BF1567">
        <w:rPr>
          <w:rFonts w:asciiTheme="majorHAnsi" w:hAnsiTheme="majorHAnsi"/>
        </w:rPr>
        <w:t>Therefore, this</w:t>
      </w:r>
      <w:r w:rsidRPr="00BF1567">
        <w:rPr>
          <w:rFonts w:asciiTheme="majorHAnsi" w:hAnsiTheme="majorHAnsi"/>
        </w:rPr>
        <w:t xml:space="preserve"> study hypothesized the following</w:t>
      </w:r>
      <w:r w:rsidR="00493B3D" w:rsidRPr="00BF1567">
        <w:rPr>
          <w:rFonts w:asciiTheme="majorHAnsi" w:hAnsiTheme="majorHAnsi"/>
        </w:rPr>
        <w:t>:</w:t>
      </w:r>
      <w:r w:rsidRPr="00BF1567">
        <w:rPr>
          <w:rFonts w:asciiTheme="majorHAnsi" w:hAnsiTheme="majorHAnsi"/>
        </w:rPr>
        <w:t xml:space="preserve"> </w:t>
      </w:r>
    </w:p>
    <w:p w14:paraId="7B556625" w14:textId="71E9D27C" w:rsidR="000E302D" w:rsidRPr="00BF1567" w:rsidRDefault="000E302D" w:rsidP="000E302D">
      <w:pPr>
        <w:ind w:left="720"/>
        <w:rPr>
          <w:rFonts w:asciiTheme="majorHAnsi" w:hAnsiTheme="majorHAnsi"/>
        </w:rPr>
      </w:pPr>
      <w:r w:rsidRPr="00BF1567">
        <w:rPr>
          <w:rFonts w:asciiTheme="majorHAnsi" w:hAnsiTheme="majorHAnsi"/>
          <w:b/>
        </w:rPr>
        <w:t>H6:</w:t>
      </w:r>
      <w:r w:rsidRPr="00BF1567">
        <w:rPr>
          <w:rFonts w:asciiTheme="majorHAnsi" w:hAnsiTheme="majorHAnsi"/>
        </w:rPr>
        <w:t xml:space="preserve"> </w:t>
      </w:r>
      <w:r w:rsidR="005F5BB2" w:rsidRPr="00BF1567">
        <w:rPr>
          <w:rFonts w:asciiTheme="majorHAnsi" w:hAnsiTheme="majorHAnsi"/>
        </w:rPr>
        <w:t xml:space="preserve">An ad presented with higher sensory breadth results </w:t>
      </w:r>
      <w:r w:rsidR="00AE191F" w:rsidRPr="00BF1567">
        <w:rPr>
          <w:rFonts w:asciiTheme="majorHAnsi" w:hAnsiTheme="majorHAnsi"/>
        </w:rPr>
        <w:t>in higher sense of presence</w:t>
      </w:r>
      <w:r w:rsidR="00C85A66" w:rsidRPr="00BF1567">
        <w:rPr>
          <w:rFonts w:asciiTheme="majorHAnsi" w:hAnsiTheme="majorHAnsi"/>
        </w:rPr>
        <w:t xml:space="preserve"> – </w:t>
      </w:r>
      <w:r w:rsidR="00AE191F" w:rsidRPr="00BF1567">
        <w:rPr>
          <w:rFonts w:asciiTheme="majorHAnsi" w:hAnsiTheme="majorHAnsi"/>
        </w:rPr>
        <w:t>(a) spatial presence, (b) engagement, and (c</w:t>
      </w:r>
      <w:r w:rsidR="005F5BB2" w:rsidRPr="00BF1567">
        <w:rPr>
          <w:rFonts w:asciiTheme="majorHAnsi" w:hAnsiTheme="majorHAnsi"/>
        </w:rPr>
        <w:t xml:space="preserve">) naturalness </w:t>
      </w:r>
      <w:r w:rsidR="00C85A66" w:rsidRPr="00BF1567">
        <w:rPr>
          <w:rFonts w:asciiTheme="majorHAnsi" w:hAnsiTheme="majorHAnsi"/>
        </w:rPr>
        <w:t xml:space="preserve">– </w:t>
      </w:r>
      <w:r w:rsidR="005F5BB2" w:rsidRPr="00BF1567">
        <w:rPr>
          <w:rFonts w:asciiTheme="majorHAnsi" w:hAnsiTheme="majorHAnsi"/>
        </w:rPr>
        <w:t>than an ad presented with lower sensory breadth.</w:t>
      </w:r>
    </w:p>
    <w:p w14:paraId="3890AF8E" w14:textId="0D34FC86" w:rsidR="007D2772" w:rsidRPr="00BF1567" w:rsidRDefault="007D2772" w:rsidP="007D2772">
      <w:pPr>
        <w:rPr>
          <w:rFonts w:asciiTheme="majorHAnsi" w:hAnsiTheme="majorHAnsi"/>
        </w:rPr>
      </w:pPr>
      <w:r w:rsidRPr="00BF1567">
        <w:rPr>
          <w:rFonts w:asciiTheme="majorHAnsi" w:hAnsiTheme="majorHAnsi"/>
        </w:rPr>
        <w:t xml:space="preserve">Again, it should be noted that the negative effect dimension of presence is also not considered for the above relationships, as sensory breadth is less likely to generate negative effects of presence dimensions. Negative effects, generated from media, more suitable to consider for media comparison (e.g., interface type). </w:t>
      </w:r>
    </w:p>
    <w:p w14:paraId="163C87AA" w14:textId="7139A29B" w:rsidR="000E302D" w:rsidRPr="00BF1567" w:rsidRDefault="000E302D" w:rsidP="000E302D">
      <w:pPr>
        <w:ind w:firstLine="720"/>
        <w:rPr>
          <w:rFonts w:asciiTheme="majorHAnsi" w:hAnsiTheme="majorHAnsi"/>
        </w:rPr>
      </w:pPr>
      <w:r w:rsidRPr="00BF1567">
        <w:rPr>
          <w:rFonts w:asciiTheme="majorHAnsi" w:hAnsiTheme="majorHAnsi"/>
        </w:rPr>
        <w:t>However, Steuer’s (1992) presence framework or earlier research did not indicate the nature and direction of relationship between different levels of modality interactivity and sensory breadth on presence. As immersive VR systems utilize both interactivity and vividness, it is important to find out how these two factors will work together. It will also provide a more elaborative explanation of Steuer’</w:t>
      </w:r>
      <w:r w:rsidR="007D2772" w:rsidRPr="00BF1567">
        <w:rPr>
          <w:rFonts w:asciiTheme="majorHAnsi" w:hAnsiTheme="majorHAnsi"/>
        </w:rPr>
        <w:t>s (1992) presence framework. This</w:t>
      </w:r>
      <w:r w:rsidRPr="00BF1567">
        <w:rPr>
          <w:rFonts w:asciiTheme="majorHAnsi" w:hAnsiTheme="majorHAnsi"/>
        </w:rPr>
        <w:t xml:space="preserve"> study focused on finding out a two-way interaction of modality interactivity and sensory breadth.</w:t>
      </w:r>
    </w:p>
    <w:p w14:paraId="2B2D3FBA" w14:textId="61BE097B" w:rsidR="000E302D" w:rsidRPr="00BF1567" w:rsidRDefault="000E302D" w:rsidP="000E302D">
      <w:pPr>
        <w:autoSpaceDE w:val="0"/>
        <w:autoSpaceDN w:val="0"/>
        <w:adjustRightInd w:val="0"/>
        <w:ind w:firstLine="720"/>
        <w:rPr>
          <w:rFonts w:asciiTheme="majorHAnsi" w:hAnsiTheme="majorHAnsi"/>
        </w:rPr>
      </w:pPr>
      <w:r w:rsidRPr="00BF1567">
        <w:rPr>
          <w:rFonts w:asciiTheme="majorHAnsi" w:hAnsiTheme="majorHAnsi"/>
        </w:rPr>
        <w:t xml:space="preserve">But, </w:t>
      </w:r>
      <w:r w:rsidR="00C85A66" w:rsidRPr="00BF1567">
        <w:rPr>
          <w:rFonts w:asciiTheme="majorHAnsi" w:hAnsiTheme="majorHAnsi"/>
        </w:rPr>
        <w:t>there exist almost no research</w:t>
      </w:r>
      <w:r w:rsidRPr="00BF1567">
        <w:rPr>
          <w:rFonts w:asciiTheme="majorHAnsi" w:hAnsiTheme="majorHAnsi"/>
        </w:rPr>
        <w:t xml:space="preserve"> that has investigated such a relationship. Only a few studies indicated the possibility of a two-way interaction of vividness and interactivity (e.g., Choi &amp; Taylor, 2014; Li et al., 2002). Li et al.’s study was conducted to investigate the impact of product visualization in Website advertisements. They compared two different types of ads for both geometric and material products: 2-D product visualization (static picture only) and 3-D product visualization (with the option for interactivity (e.g., moving, zooming and rotating of the product). They found that 3-</w:t>
      </w:r>
      <w:r w:rsidRPr="00BF1567">
        <w:rPr>
          <w:rFonts w:asciiTheme="majorHAnsi" w:hAnsiTheme="majorHAnsi"/>
        </w:rPr>
        <w:lastRenderedPageBreak/>
        <w:t>D visualization to be more effective in case of generating product knowledge, brand attitude, and purchase intention (only for the geometric product). Similarly, Choi and Taylor examined the effect of two types of advertisement</w:t>
      </w:r>
      <w:r w:rsidR="007D2772" w:rsidRPr="00BF1567">
        <w:rPr>
          <w:rFonts w:asciiTheme="majorHAnsi" w:hAnsiTheme="majorHAnsi"/>
        </w:rPr>
        <w:t>s</w:t>
      </w:r>
      <w:r w:rsidRPr="00BF1567">
        <w:rPr>
          <w:rFonts w:asciiTheme="majorHAnsi" w:hAnsiTheme="majorHAnsi"/>
        </w:rPr>
        <w:t xml:space="preserve">: 2-D non-interactive picture versus 3-D interactive picture (options to zoom, rotate, and move the product) for geometric and material products. Their study found that 3-D product presentation in Website led to a more favorable site attitude and higher intention to revisit the Website. These effects were higher for the geometric product. More favorable brand attitudes and higher purchase intentions were found only in the case of geometric product. But these studies did not explicitly consider vividness and/or interactivity independent variables. The concepts of vividness and interactivity were rather assumed as one of many technological aspects of virtual product visualization in an interface. Also, when considering the specific aspects of both vividness and interactivity, such as sensory breadth of vividness and modality interactivity, previous research did not provide any direction of interaction. Therefore, </w:t>
      </w:r>
      <w:r w:rsidR="007D2772" w:rsidRPr="00BF1567">
        <w:rPr>
          <w:rFonts w:asciiTheme="majorHAnsi" w:hAnsiTheme="majorHAnsi"/>
        </w:rPr>
        <w:t>this</w:t>
      </w:r>
      <w:r w:rsidRPr="00BF1567">
        <w:rPr>
          <w:rFonts w:asciiTheme="majorHAnsi" w:hAnsiTheme="majorHAnsi"/>
        </w:rPr>
        <w:t xml:space="preserve"> study posed a research question to find out whether and how the interaction takes place.  </w:t>
      </w:r>
    </w:p>
    <w:p w14:paraId="01F29A8A" w14:textId="45E5D205" w:rsidR="000E302D" w:rsidRPr="00BF1567" w:rsidRDefault="000E302D" w:rsidP="000E302D">
      <w:pPr>
        <w:ind w:left="720"/>
        <w:rPr>
          <w:rFonts w:asciiTheme="majorHAnsi" w:hAnsiTheme="majorHAnsi"/>
        </w:rPr>
      </w:pPr>
      <w:r w:rsidRPr="00BF1567">
        <w:rPr>
          <w:rFonts w:asciiTheme="majorHAnsi" w:hAnsiTheme="majorHAnsi"/>
          <w:b/>
        </w:rPr>
        <w:t>RQ1:</w:t>
      </w:r>
      <w:r w:rsidRPr="00BF1567">
        <w:rPr>
          <w:rFonts w:asciiTheme="majorHAnsi" w:hAnsiTheme="majorHAnsi"/>
        </w:rPr>
        <w:t xml:space="preserve"> Will there be an interaction effect between modality interactivity and sensory breadth on presence </w:t>
      </w:r>
      <w:r w:rsidR="00C85A66" w:rsidRPr="00BF1567">
        <w:rPr>
          <w:rFonts w:asciiTheme="majorHAnsi" w:hAnsiTheme="majorHAnsi"/>
        </w:rPr>
        <w:t xml:space="preserve">– </w:t>
      </w:r>
      <w:r w:rsidRPr="00BF1567">
        <w:rPr>
          <w:rFonts w:asciiTheme="majorHAnsi" w:hAnsiTheme="majorHAnsi"/>
        </w:rPr>
        <w:t>(a) spatial presence, (b) engagement, and (c) naturalness? What will be the nature of interaction?</w:t>
      </w:r>
    </w:p>
    <w:p w14:paraId="7541890C" w14:textId="77777777" w:rsidR="000E302D" w:rsidRPr="00BF1567" w:rsidRDefault="000E302D" w:rsidP="00A9087A">
      <w:pPr>
        <w:pStyle w:val="Heading2"/>
      </w:pPr>
      <w:bookmarkStart w:id="156" w:name="_Toc520277712"/>
      <w:r w:rsidRPr="00BF1567">
        <w:t>Main Effect of Immersive VR Type</w:t>
      </w:r>
      <w:bookmarkEnd w:id="156"/>
    </w:p>
    <w:p w14:paraId="6E339395" w14:textId="77777777" w:rsidR="000E302D" w:rsidRPr="00BF1567" w:rsidRDefault="000E302D" w:rsidP="000E302D">
      <w:pPr>
        <w:ind w:firstLine="720"/>
        <w:rPr>
          <w:rFonts w:asciiTheme="majorHAnsi" w:hAnsiTheme="majorHAnsi"/>
        </w:rPr>
      </w:pPr>
      <w:r w:rsidRPr="00BF1567">
        <w:rPr>
          <w:rFonts w:asciiTheme="majorHAnsi" w:hAnsiTheme="majorHAnsi"/>
        </w:rPr>
        <w:t xml:space="preserve">Study 1 hypothesized that interface type (immersive VR vs. 2-D) influences presence, cognition, attitude and intentions. Ad presented via immersive VR interface was predicted to be more effective in creating positive responses than ad presented via 2-D interface. Study 2 aimed to examine the similar predictions, but only on different </w:t>
      </w:r>
      <w:r w:rsidRPr="00BF1567">
        <w:rPr>
          <w:rFonts w:asciiTheme="majorHAnsi" w:hAnsiTheme="majorHAnsi"/>
        </w:rPr>
        <w:lastRenderedPageBreak/>
        <w:t xml:space="preserve">types of immersive VR platforms: high immersive VR and low immersive VR. Similar to study 1, study 2 hypothesized that level of immersive features of a VR system will affect the responses and ad presented via high immersive VR will be more effective in creating those responses than ad presented via low immersive VR system. </w:t>
      </w:r>
    </w:p>
    <w:p w14:paraId="4BB1AFA4" w14:textId="4AC02054" w:rsidR="000E302D" w:rsidRPr="00BF1567" w:rsidRDefault="000E302D" w:rsidP="000E302D">
      <w:pPr>
        <w:ind w:left="720"/>
        <w:rPr>
          <w:rFonts w:asciiTheme="majorHAnsi" w:hAnsiTheme="majorHAnsi"/>
        </w:rPr>
      </w:pPr>
      <w:r w:rsidRPr="00BF1567">
        <w:rPr>
          <w:rFonts w:asciiTheme="majorHAnsi" w:hAnsiTheme="majorHAnsi"/>
          <w:b/>
        </w:rPr>
        <w:t>H7a-d:</w:t>
      </w:r>
      <w:r w:rsidRPr="00BF1567">
        <w:rPr>
          <w:rFonts w:asciiTheme="majorHAnsi" w:hAnsiTheme="majorHAnsi"/>
        </w:rPr>
        <w:t xml:space="preserve"> </w:t>
      </w:r>
      <w:r w:rsidR="00084139" w:rsidRPr="00BF1567">
        <w:rPr>
          <w:rFonts w:asciiTheme="majorHAnsi" w:hAnsiTheme="majorHAnsi"/>
        </w:rPr>
        <w:t xml:space="preserve">An ad presented via the high immersive VR system results in higher sense of presence </w:t>
      </w:r>
      <w:r w:rsidR="00C85A66" w:rsidRPr="00BF1567">
        <w:rPr>
          <w:rFonts w:asciiTheme="majorHAnsi" w:hAnsiTheme="majorHAnsi"/>
        </w:rPr>
        <w:t>–</w:t>
      </w:r>
      <w:r w:rsidR="00084139" w:rsidRPr="00BF1567">
        <w:rPr>
          <w:rFonts w:asciiTheme="majorHAnsi" w:hAnsiTheme="majorHAnsi"/>
        </w:rPr>
        <w:t xml:space="preserve"> (a) spatial presence, (b) engagement, (c) naturalness, and (d) negative effects </w:t>
      </w:r>
      <w:r w:rsidR="00C85A66" w:rsidRPr="00BF1567">
        <w:rPr>
          <w:rFonts w:asciiTheme="majorHAnsi" w:hAnsiTheme="majorHAnsi"/>
        </w:rPr>
        <w:t xml:space="preserve">– </w:t>
      </w:r>
      <w:r w:rsidR="00084139" w:rsidRPr="00BF1567">
        <w:rPr>
          <w:rFonts w:asciiTheme="majorHAnsi" w:hAnsiTheme="majorHAnsi"/>
        </w:rPr>
        <w:t>than an</w:t>
      </w:r>
      <w:r w:rsidR="004673DA" w:rsidRPr="00BF1567">
        <w:rPr>
          <w:rFonts w:asciiTheme="majorHAnsi" w:hAnsiTheme="majorHAnsi"/>
        </w:rPr>
        <w:t xml:space="preserve"> ad</w:t>
      </w:r>
      <w:r w:rsidR="00084139" w:rsidRPr="00BF1567">
        <w:rPr>
          <w:rFonts w:asciiTheme="majorHAnsi" w:hAnsiTheme="majorHAnsi"/>
        </w:rPr>
        <w:t xml:space="preserve"> presented via low immersive VR system</w:t>
      </w:r>
    </w:p>
    <w:p w14:paraId="7AAC11CC" w14:textId="6D3819E5" w:rsidR="000E302D" w:rsidRPr="00BF1567" w:rsidRDefault="000E302D" w:rsidP="000E302D">
      <w:pPr>
        <w:ind w:left="720"/>
        <w:rPr>
          <w:rFonts w:asciiTheme="majorHAnsi" w:hAnsiTheme="majorHAnsi"/>
        </w:rPr>
      </w:pPr>
      <w:r w:rsidRPr="00BF1567">
        <w:rPr>
          <w:rFonts w:asciiTheme="majorHAnsi" w:hAnsiTheme="majorHAnsi"/>
          <w:b/>
          <w:iCs/>
        </w:rPr>
        <w:t>H8a-c</w:t>
      </w:r>
      <w:r w:rsidRPr="00BF1567">
        <w:rPr>
          <w:rFonts w:asciiTheme="majorHAnsi" w:hAnsiTheme="majorHAnsi"/>
          <w:b/>
        </w:rPr>
        <w:t>:</w:t>
      </w:r>
      <w:r w:rsidRPr="00BF1567">
        <w:rPr>
          <w:rFonts w:asciiTheme="majorHAnsi" w:hAnsiTheme="majorHAnsi"/>
        </w:rPr>
        <w:t xml:space="preserve"> </w:t>
      </w:r>
      <w:r w:rsidR="00084139" w:rsidRPr="00BF1567">
        <w:rPr>
          <w:rFonts w:asciiTheme="majorHAnsi" w:hAnsiTheme="majorHAnsi"/>
        </w:rPr>
        <w:t xml:space="preserve">An ad presented via the high immersive VR system results in </w:t>
      </w:r>
      <w:r w:rsidR="008E4344" w:rsidRPr="00BF1567">
        <w:rPr>
          <w:rFonts w:asciiTheme="majorHAnsi" w:hAnsiTheme="majorHAnsi"/>
        </w:rPr>
        <w:t>high</w:t>
      </w:r>
      <w:r w:rsidR="00084139" w:rsidRPr="00BF1567">
        <w:rPr>
          <w:rFonts w:asciiTheme="majorHAnsi" w:hAnsiTheme="majorHAnsi"/>
        </w:rPr>
        <w:t xml:space="preserve">er (a) unaided recall, (b) aided recall, and (c) perceived product knowledge than </w:t>
      </w:r>
      <w:r w:rsidR="004673DA" w:rsidRPr="00BF1567">
        <w:rPr>
          <w:rFonts w:asciiTheme="majorHAnsi" w:hAnsiTheme="majorHAnsi"/>
        </w:rPr>
        <w:t xml:space="preserve">an </w:t>
      </w:r>
      <w:r w:rsidR="00084139" w:rsidRPr="00BF1567">
        <w:rPr>
          <w:rFonts w:asciiTheme="majorHAnsi" w:hAnsiTheme="majorHAnsi"/>
        </w:rPr>
        <w:t>ad presented via the low immersive VR system</w:t>
      </w:r>
      <w:r w:rsidRPr="00BF1567">
        <w:rPr>
          <w:rFonts w:asciiTheme="majorHAnsi" w:hAnsiTheme="majorHAnsi"/>
        </w:rPr>
        <w:t>.</w:t>
      </w:r>
    </w:p>
    <w:p w14:paraId="3633BC8A" w14:textId="08F2A528" w:rsidR="000E302D" w:rsidRPr="00BF1567" w:rsidRDefault="000E302D" w:rsidP="000E302D">
      <w:pPr>
        <w:ind w:left="720"/>
        <w:rPr>
          <w:rFonts w:asciiTheme="majorHAnsi" w:hAnsiTheme="majorHAnsi"/>
        </w:rPr>
      </w:pPr>
      <w:r w:rsidRPr="00BF1567">
        <w:rPr>
          <w:rFonts w:asciiTheme="majorHAnsi" w:hAnsiTheme="majorHAnsi"/>
          <w:b/>
        </w:rPr>
        <w:t>H9a-d:</w:t>
      </w:r>
      <w:r w:rsidRPr="00BF1567">
        <w:rPr>
          <w:rFonts w:asciiTheme="majorHAnsi" w:hAnsiTheme="majorHAnsi"/>
        </w:rPr>
        <w:t xml:space="preserve"> </w:t>
      </w:r>
      <w:r w:rsidR="00084139" w:rsidRPr="00BF1567">
        <w:rPr>
          <w:rFonts w:asciiTheme="majorHAnsi" w:hAnsiTheme="majorHAnsi"/>
        </w:rPr>
        <w:t xml:space="preserve">An ad presented via the high immersive VR system results in higher (a) ad attitude, (b) brand attitude, (c) purchase intention, and (d) sharing intention than </w:t>
      </w:r>
      <w:r w:rsidR="004673DA" w:rsidRPr="00BF1567">
        <w:rPr>
          <w:rFonts w:asciiTheme="majorHAnsi" w:hAnsiTheme="majorHAnsi"/>
        </w:rPr>
        <w:t xml:space="preserve">an </w:t>
      </w:r>
      <w:r w:rsidR="00084139" w:rsidRPr="00BF1567">
        <w:rPr>
          <w:rFonts w:asciiTheme="majorHAnsi" w:hAnsiTheme="majorHAnsi"/>
        </w:rPr>
        <w:t>ad presented via the low immersive VR system</w:t>
      </w:r>
      <w:r w:rsidRPr="00BF1567">
        <w:rPr>
          <w:rFonts w:asciiTheme="majorHAnsi" w:hAnsiTheme="majorHAnsi"/>
        </w:rPr>
        <w:t>.</w:t>
      </w:r>
    </w:p>
    <w:p w14:paraId="79D4D6AB" w14:textId="77777777" w:rsidR="000E302D" w:rsidRPr="00BF1567" w:rsidRDefault="000E302D" w:rsidP="00A9087A">
      <w:pPr>
        <w:pStyle w:val="Heading2"/>
      </w:pPr>
      <w:bookmarkStart w:id="157" w:name="_Toc520277713"/>
      <w:r w:rsidRPr="00BF1567">
        <w:t>Interactions among Immersive VR Type, Modality Interactivity and Sensory Breadth</w:t>
      </w:r>
      <w:bookmarkEnd w:id="157"/>
    </w:p>
    <w:p w14:paraId="753C4478" w14:textId="1E4C86C5" w:rsidR="000E302D" w:rsidRPr="00BF1567" w:rsidRDefault="000E302D" w:rsidP="000E302D">
      <w:pPr>
        <w:widowControl w:val="0"/>
        <w:autoSpaceDE w:val="0"/>
        <w:autoSpaceDN w:val="0"/>
        <w:adjustRightInd w:val="0"/>
        <w:rPr>
          <w:rFonts w:asciiTheme="majorHAnsi" w:hAnsiTheme="majorHAnsi" w:cs="Times"/>
          <w:sz w:val="26"/>
          <w:szCs w:val="26"/>
          <w:lang w:bidi="ar-SA"/>
        </w:rPr>
      </w:pPr>
      <w:r w:rsidRPr="00BF1567">
        <w:rPr>
          <w:rFonts w:asciiTheme="majorHAnsi" w:hAnsiTheme="majorHAnsi" w:cs="Times"/>
          <w:lang w:bidi="ar-SA"/>
        </w:rPr>
        <w:tab/>
        <w:t xml:space="preserve">Previous studies on 3-D or immersive VR ads contributed the effectiveness of an immersive ad or medium fundamentally to interactivity and/or vividness, or to the sense of presence, which is mainly elevated by interactivity and/or vividness. (e.g., </w:t>
      </w:r>
      <w:r w:rsidRPr="00BF1567">
        <w:rPr>
          <w:rFonts w:asciiTheme="majorHAnsi" w:hAnsiTheme="majorHAnsi"/>
          <w:color w:val="000000" w:themeColor="text1"/>
        </w:rPr>
        <w:t xml:space="preserve">Ha, 2005; Kim &amp; Biocca, 1997; Lau &amp; Lee, 2016; </w:t>
      </w:r>
      <w:r w:rsidRPr="00BF1567">
        <w:rPr>
          <w:rFonts w:asciiTheme="majorHAnsi" w:hAnsiTheme="majorHAnsi" w:cs="Times"/>
          <w:lang w:bidi="ar-SA"/>
        </w:rPr>
        <w:t>Li et</w:t>
      </w:r>
      <w:r w:rsidR="00C85A66" w:rsidRPr="00BF1567">
        <w:rPr>
          <w:rFonts w:asciiTheme="majorHAnsi" w:hAnsiTheme="majorHAnsi" w:cs="Times"/>
          <w:lang w:bidi="ar-SA"/>
        </w:rPr>
        <w:t xml:space="preserve"> al., 2001, 2002, </w:t>
      </w:r>
      <w:r w:rsidRPr="00BF1567">
        <w:rPr>
          <w:rFonts w:asciiTheme="majorHAnsi" w:hAnsiTheme="majorHAnsi" w:cs="Times"/>
          <w:lang w:bidi="ar-SA"/>
        </w:rPr>
        <w:t>2003; Suh &amp; Lee, 2005). As mentioned earlier, such research did not focus on testing the effects of interactivity and vividness independently. Further, it is still not known how interactivity and vividness will work on different types of immersive VR platforms. In order to have a clear understanding of the effectiveness of immersive VR ad</w:t>
      </w:r>
      <w:r w:rsidR="004673DA" w:rsidRPr="00BF1567">
        <w:rPr>
          <w:rFonts w:asciiTheme="majorHAnsi" w:hAnsiTheme="majorHAnsi" w:cs="Times"/>
          <w:lang w:bidi="ar-SA"/>
        </w:rPr>
        <w:t>s</w:t>
      </w:r>
      <w:r w:rsidRPr="00BF1567">
        <w:rPr>
          <w:rFonts w:asciiTheme="majorHAnsi" w:hAnsiTheme="majorHAnsi" w:cs="Times"/>
          <w:lang w:bidi="ar-SA"/>
        </w:rPr>
        <w:t xml:space="preserve">, it is important to </w:t>
      </w:r>
      <w:r w:rsidRPr="00BF1567">
        <w:rPr>
          <w:rFonts w:asciiTheme="majorHAnsi" w:hAnsiTheme="majorHAnsi" w:cs="Times"/>
          <w:lang w:bidi="ar-SA"/>
        </w:rPr>
        <w:lastRenderedPageBreak/>
        <w:t xml:space="preserve">explicate the relationship </w:t>
      </w:r>
      <w:r w:rsidRPr="00BF1567">
        <w:rPr>
          <w:rFonts w:asciiTheme="majorHAnsi" w:hAnsiTheme="majorHAnsi" w:cstheme="minorHAnsi"/>
          <w:lang w:bidi="ar-SA"/>
        </w:rPr>
        <w:t xml:space="preserve">among immersive VR type, interactivity and vividness. As no studies </w:t>
      </w:r>
      <w:r w:rsidR="004673DA" w:rsidRPr="00BF1567">
        <w:rPr>
          <w:rFonts w:asciiTheme="majorHAnsi" w:hAnsiTheme="majorHAnsi" w:cstheme="minorHAnsi"/>
          <w:lang w:bidi="ar-SA"/>
        </w:rPr>
        <w:t xml:space="preserve">have </w:t>
      </w:r>
      <w:r w:rsidRPr="00BF1567">
        <w:rPr>
          <w:rFonts w:asciiTheme="majorHAnsi" w:hAnsiTheme="majorHAnsi" w:cstheme="minorHAnsi"/>
          <w:lang w:bidi="ar-SA"/>
        </w:rPr>
        <w:t xml:space="preserve">addressed </w:t>
      </w:r>
      <w:r w:rsidR="004673DA" w:rsidRPr="00BF1567">
        <w:rPr>
          <w:rFonts w:asciiTheme="majorHAnsi" w:hAnsiTheme="majorHAnsi" w:cstheme="minorHAnsi"/>
          <w:lang w:bidi="ar-SA"/>
        </w:rPr>
        <w:t>such factors simultaneously, this</w:t>
      </w:r>
      <w:r w:rsidRPr="00BF1567">
        <w:rPr>
          <w:rFonts w:asciiTheme="majorHAnsi" w:hAnsiTheme="majorHAnsi" w:cstheme="minorHAnsi"/>
          <w:lang w:bidi="ar-SA"/>
        </w:rPr>
        <w:t xml:space="preserve"> study addressed the following research questions:</w:t>
      </w:r>
    </w:p>
    <w:p w14:paraId="241BB498" w14:textId="77777777" w:rsidR="000E302D" w:rsidRPr="00BF1567" w:rsidRDefault="000E302D" w:rsidP="000E302D">
      <w:pPr>
        <w:autoSpaceDE w:val="0"/>
        <w:autoSpaceDN w:val="0"/>
        <w:adjustRightInd w:val="0"/>
        <w:ind w:left="720"/>
        <w:rPr>
          <w:rFonts w:asciiTheme="majorHAnsi" w:hAnsiTheme="majorHAnsi"/>
        </w:rPr>
      </w:pPr>
      <w:r w:rsidRPr="00BF1567">
        <w:rPr>
          <w:rFonts w:asciiTheme="majorHAnsi" w:hAnsiTheme="majorHAnsi"/>
          <w:b/>
        </w:rPr>
        <w:t>RQ2:</w:t>
      </w:r>
      <w:r w:rsidRPr="00BF1567">
        <w:rPr>
          <w:rFonts w:asciiTheme="majorHAnsi" w:hAnsiTheme="majorHAnsi"/>
        </w:rPr>
        <w:t xml:space="preserve"> Will there be an immersive VR type X modality interactivity interaction on (a) presence, (b) unaided recall, (c) aided recall, (d) product knowledge, (e) ad attitude, (f) brand attitude, (g) purchase intention, and (h) sharing intention? If yes, then what will be the nature of the interaction?</w:t>
      </w:r>
    </w:p>
    <w:p w14:paraId="55EBEE94" w14:textId="77777777" w:rsidR="000E302D" w:rsidRPr="00BF1567" w:rsidRDefault="000E302D" w:rsidP="000E302D">
      <w:pPr>
        <w:autoSpaceDE w:val="0"/>
        <w:autoSpaceDN w:val="0"/>
        <w:adjustRightInd w:val="0"/>
        <w:ind w:left="720"/>
        <w:rPr>
          <w:rFonts w:asciiTheme="majorHAnsi" w:hAnsiTheme="majorHAnsi"/>
        </w:rPr>
      </w:pPr>
      <w:r w:rsidRPr="00BF1567">
        <w:rPr>
          <w:rFonts w:asciiTheme="majorHAnsi" w:hAnsiTheme="majorHAnsi"/>
          <w:b/>
        </w:rPr>
        <w:t>RQ3:</w:t>
      </w:r>
      <w:r w:rsidRPr="00BF1567">
        <w:rPr>
          <w:rFonts w:asciiTheme="majorHAnsi" w:hAnsiTheme="majorHAnsi"/>
        </w:rPr>
        <w:t xml:space="preserve"> Will there be an immersive VR type X sensory breadth interaction on (a) presence, (b) unaided recall, (c) aided recall, (d) product knowledge, (e) ad attitude, (f) brand attitude, (g) purchase intention, and (h) sharing intention? If yes, then what will be the nature of the interaction?</w:t>
      </w:r>
    </w:p>
    <w:p w14:paraId="572C88EB" w14:textId="77777777" w:rsidR="000E302D" w:rsidRPr="00BF1567" w:rsidRDefault="000E302D" w:rsidP="000E302D">
      <w:pPr>
        <w:autoSpaceDE w:val="0"/>
        <w:autoSpaceDN w:val="0"/>
        <w:adjustRightInd w:val="0"/>
        <w:ind w:left="720"/>
        <w:rPr>
          <w:rFonts w:asciiTheme="majorHAnsi" w:hAnsiTheme="majorHAnsi"/>
        </w:rPr>
      </w:pPr>
      <w:r w:rsidRPr="00BF1567">
        <w:rPr>
          <w:rFonts w:asciiTheme="majorHAnsi" w:hAnsiTheme="majorHAnsi"/>
          <w:b/>
        </w:rPr>
        <w:t>RQ4:</w:t>
      </w:r>
      <w:r w:rsidRPr="00BF1567">
        <w:rPr>
          <w:rFonts w:asciiTheme="majorHAnsi" w:hAnsiTheme="majorHAnsi"/>
        </w:rPr>
        <w:t xml:space="preserve"> Will there be an immersive VR type X modality interactivity X sensory breadth interaction on (a) presence, (b) unaided recall, (c) aided recall, (d) product knowledge, (e) ad attitude, (f) brand attitude, (g) purchase intention, and (h) sharing intention? If yes, then what will be the nature of the interaction?</w:t>
      </w:r>
    </w:p>
    <w:p w14:paraId="628D8173" w14:textId="77777777" w:rsidR="000E302D" w:rsidRPr="00BF1567" w:rsidRDefault="000E302D" w:rsidP="00A9087A">
      <w:pPr>
        <w:pStyle w:val="Heading2"/>
      </w:pPr>
      <w:bookmarkStart w:id="158" w:name="_Toc520277714"/>
      <w:r w:rsidRPr="00BF1567">
        <w:t>Moderating Effect of Perceived Media Novelty</w:t>
      </w:r>
      <w:bookmarkEnd w:id="158"/>
    </w:p>
    <w:p w14:paraId="69AC1010" w14:textId="77777777" w:rsidR="000E302D" w:rsidRPr="00BF1567" w:rsidRDefault="000E302D" w:rsidP="000E302D">
      <w:pPr>
        <w:autoSpaceDE w:val="0"/>
        <w:autoSpaceDN w:val="0"/>
        <w:adjustRightInd w:val="0"/>
        <w:rPr>
          <w:rFonts w:asciiTheme="majorHAnsi" w:hAnsiTheme="majorHAnsi"/>
        </w:rPr>
      </w:pPr>
      <w:r w:rsidRPr="00BF1567">
        <w:rPr>
          <w:rFonts w:asciiTheme="majorHAnsi" w:hAnsiTheme="majorHAnsi"/>
          <w:color w:val="FF0000"/>
        </w:rPr>
        <w:tab/>
      </w:r>
      <w:r w:rsidRPr="00BF1567">
        <w:rPr>
          <w:rFonts w:asciiTheme="majorHAnsi" w:hAnsiTheme="majorHAnsi"/>
        </w:rPr>
        <w:t xml:space="preserve">The study hypothesized regarding the role of perceived media novelty in moderating the effects of different immersive VR systems. While discussing about the main effects of immersive VR types, the study posed that high immersive VR will generate higher brand recall, perceived product knowledge, attitudes and intentions. The study has also discussed about how high perceived novelty can create lower cognition, more favorable attitudes and intentions. Based on the earlier discussion, the study assumed that the effects of high immersive VR will be realized differently when </w:t>
      </w:r>
      <w:r w:rsidRPr="00BF1567">
        <w:rPr>
          <w:rFonts w:asciiTheme="majorHAnsi" w:hAnsiTheme="majorHAnsi"/>
        </w:rPr>
        <w:lastRenderedPageBreak/>
        <w:t xml:space="preserve">viewers perceive a low level of perceived media novelty rather than a high level of media novelty. </w:t>
      </w:r>
    </w:p>
    <w:p w14:paraId="08F11640" w14:textId="33160771" w:rsidR="000E302D" w:rsidRPr="00BF1567" w:rsidRDefault="000E302D" w:rsidP="000E302D">
      <w:pPr>
        <w:autoSpaceDE w:val="0"/>
        <w:autoSpaceDN w:val="0"/>
        <w:adjustRightInd w:val="0"/>
        <w:ind w:firstLine="720"/>
        <w:rPr>
          <w:rFonts w:asciiTheme="majorHAnsi" w:hAnsiTheme="majorHAnsi"/>
        </w:rPr>
      </w:pPr>
      <w:r w:rsidRPr="00BF1567">
        <w:rPr>
          <w:rFonts w:asciiTheme="majorHAnsi" w:hAnsiTheme="majorHAnsi"/>
        </w:rPr>
        <w:t>First, viewers’ cognitive responses will be affected differently by different immersive VR based on the perceived novelty. In the case of low perceived media novelty, high immersive VR (rather than low immersive VR) is more likely to create higher recall and perceived product knowledge due to the medium properties (e.g., creating near-real product exposure) of high immersive VR. But, in the case of high perceived media novelty, viewers’ attention will be largely occupied by the media, they may not be able to focus on the product/brand information in the content. Thus, lower brand recall and perceived product knowledge are expected to occur in case of high perceived media novelty situation. As both of the media will be perceived as novel to the viewers, the technological benefits of high immersive VR are more likely to be overlooked by the viewers (Yim et al., 2012). Therefore, high immersive VR will not more likely to produce high cognitive r</w:t>
      </w:r>
      <w:r w:rsidR="004673DA" w:rsidRPr="00BF1567">
        <w:rPr>
          <w:rFonts w:asciiTheme="majorHAnsi" w:hAnsiTheme="majorHAnsi"/>
        </w:rPr>
        <w:t>esponses than</w:t>
      </w:r>
      <w:r w:rsidRPr="00BF1567">
        <w:rPr>
          <w:rFonts w:asciiTheme="majorHAnsi" w:hAnsiTheme="majorHAnsi"/>
        </w:rPr>
        <w:t xml:space="preserve"> low immersive VR.</w:t>
      </w:r>
      <w:r w:rsidR="004673DA" w:rsidRPr="00BF1567">
        <w:rPr>
          <w:rFonts w:asciiTheme="majorHAnsi" w:hAnsiTheme="majorHAnsi"/>
        </w:rPr>
        <w:t xml:space="preserve"> </w:t>
      </w:r>
    </w:p>
    <w:p w14:paraId="23EF3FF6" w14:textId="77777777" w:rsidR="000E302D" w:rsidRPr="00BF1567" w:rsidRDefault="000E302D" w:rsidP="000E302D">
      <w:pPr>
        <w:autoSpaceDE w:val="0"/>
        <w:autoSpaceDN w:val="0"/>
        <w:adjustRightInd w:val="0"/>
        <w:ind w:firstLine="720"/>
        <w:rPr>
          <w:rFonts w:asciiTheme="majorHAnsi" w:hAnsiTheme="majorHAnsi"/>
        </w:rPr>
      </w:pPr>
      <w:r w:rsidRPr="00BF1567">
        <w:rPr>
          <w:rFonts w:asciiTheme="majorHAnsi" w:hAnsiTheme="majorHAnsi"/>
        </w:rPr>
        <w:t>Next, viewers’ attitude and intentions will also be affected differently by different immersive VR based on the perceived novelty. In the case of low perceived media novelty, high immersive VR (rather than low immersive VR) is more likely to produce favorable ad attitude and sharing intention. But, in the case of high perceived media novelty, high immersive VR can become as effective as high immersive VR. Positive effects of high immersive VR on attitude and intentions may also become disappear in the case of high perceived media novelty (Yim et al., 2012), but the effect may be better realized in case of low perceived media novelty. Therefore, the study posed the following hypotheses.</w:t>
      </w:r>
    </w:p>
    <w:p w14:paraId="2C758860" w14:textId="0F1AB450" w:rsidR="000E302D" w:rsidRPr="00BF1567" w:rsidRDefault="000E302D" w:rsidP="000E302D">
      <w:pPr>
        <w:autoSpaceDE w:val="0"/>
        <w:autoSpaceDN w:val="0"/>
        <w:adjustRightInd w:val="0"/>
        <w:ind w:left="720"/>
        <w:rPr>
          <w:rFonts w:asciiTheme="majorHAnsi" w:hAnsiTheme="majorHAnsi"/>
        </w:rPr>
      </w:pPr>
      <w:r w:rsidRPr="00BF1567">
        <w:rPr>
          <w:rFonts w:asciiTheme="majorHAnsi" w:hAnsiTheme="majorHAnsi"/>
          <w:b/>
        </w:rPr>
        <w:lastRenderedPageBreak/>
        <w:t>H10a-c:</w:t>
      </w:r>
      <w:r w:rsidRPr="00BF1567">
        <w:rPr>
          <w:rFonts w:asciiTheme="majorHAnsi" w:hAnsiTheme="majorHAnsi"/>
        </w:rPr>
        <w:t xml:space="preserve"> The effect of immersive VR advertising in creating cognition </w:t>
      </w:r>
      <w:r w:rsidR="00C85A66" w:rsidRPr="00BF1567">
        <w:rPr>
          <w:rFonts w:asciiTheme="majorHAnsi" w:hAnsiTheme="majorHAnsi"/>
        </w:rPr>
        <w:t>–</w:t>
      </w:r>
      <w:r w:rsidRPr="00BF1567">
        <w:rPr>
          <w:rFonts w:asciiTheme="majorHAnsi" w:hAnsiTheme="majorHAnsi"/>
        </w:rPr>
        <w:t xml:space="preserve"> (a) unaided brand recall, (b) aided brand recall, and (c) product knowledge </w:t>
      </w:r>
      <w:r w:rsidR="00C85A66" w:rsidRPr="00BF1567">
        <w:rPr>
          <w:rFonts w:asciiTheme="majorHAnsi" w:hAnsiTheme="majorHAnsi"/>
        </w:rPr>
        <w:t>–</w:t>
      </w:r>
      <w:r w:rsidRPr="00BF1567">
        <w:rPr>
          <w:rFonts w:asciiTheme="majorHAnsi" w:hAnsiTheme="majorHAnsi"/>
        </w:rPr>
        <w:t xml:space="preserve"> will be moderated by the perceived media novelty when controlling for brand familiarity. </w:t>
      </w:r>
    </w:p>
    <w:p w14:paraId="33FD93B5" w14:textId="1C345FA7" w:rsidR="000E302D" w:rsidRPr="00BF1567" w:rsidRDefault="000E302D" w:rsidP="000E302D">
      <w:pPr>
        <w:autoSpaceDE w:val="0"/>
        <w:autoSpaceDN w:val="0"/>
        <w:adjustRightInd w:val="0"/>
        <w:ind w:left="720"/>
        <w:rPr>
          <w:rFonts w:asciiTheme="majorHAnsi" w:hAnsiTheme="majorHAnsi"/>
        </w:rPr>
      </w:pPr>
      <w:r w:rsidRPr="00BF1567">
        <w:rPr>
          <w:rFonts w:asciiTheme="majorHAnsi" w:hAnsiTheme="majorHAnsi"/>
          <w:b/>
        </w:rPr>
        <w:t>H10a-c(i):</w:t>
      </w:r>
      <w:r w:rsidRPr="00BF1567">
        <w:rPr>
          <w:rFonts w:asciiTheme="majorHAnsi" w:hAnsiTheme="majorHAnsi"/>
        </w:rPr>
        <w:t xml:space="preserve"> When viewers perceive low level of media novelty, </w:t>
      </w:r>
      <w:r w:rsidR="009E33DD" w:rsidRPr="00BF1567">
        <w:rPr>
          <w:rFonts w:asciiTheme="majorHAnsi" w:hAnsiTheme="majorHAnsi"/>
        </w:rPr>
        <w:t xml:space="preserve">a </w:t>
      </w:r>
      <w:r w:rsidRPr="00BF1567">
        <w:rPr>
          <w:rFonts w:asciiTheme="majorHAnsi" w:hAnsiTheme="majorHAnsi"/>
        </w:rPr>
        <w:t xml:space="preserve">high immersive VR ad will be more effective in creating cognition than </w:t>
      </w:r>
      <w:r w:rsidR="009E33DD" w:rsidRPr="00BF1567">
        <w:rPr>
          <w:rFonts w:asciiTheme="majorHAnsi" w:hAnsiTheme="majorHAnsi"/>
        </w:rPr>
        <w:t xml:space="preserve">a </w:t>
      </w:r>
      <w:r w:rsidRPr="00BF1567">
        <w:rPr>
          <w:rFonts w:asciiTheme="majorHAnsi" w:hAnsiTheme="majorHAnsi"/>
        </w:rPr>
        <w:t>low immersive VR ad.</w:t>
      </w:r>
    </w:p>
    <w:p w14:paraId="22184F83" w14:textId="39D98EC1" w:rsidR="000E302D" w:rsidRPr="00BF1567" w:rsidRDefault="000E302D" w:rsidP="000E302D">
      <w:pPr>
        <w:autoSpaceDE w:val="0"/>
        <w:autoSpaceDN w:val="0"/>
        <w:adjustRightInd w:val="0"/>
        <w:ind w:left="720"/>
        <w:rPr>
          <w:rFonts w:asciiTheme="majorHAnsi" w:hAnsiTheme="majorHAnsi"/>
        </w:rPr>
      </w:pPr>
      <w:r w:rsidRPr="00BF1567">
        <w:rPr>
          <w:rFonts w:asciiTheme="majorHAnsi" w:hAnsiTheme="majorHAnsi"/>
          <w:b/>
        </w:rPr>
        <w:t>H10a-c(ii):</w:t>
      </w:r>
      <w:r w:rsidRPr="00BF1567">
        <w:rPr>
          <w:rFonts w:asciiTheme="majorHAnsi" w:hAnsiTheme="majorHAnsi"/>
        </w:rPr>
        <w:t xml:space="preserve"> When viewers perceive high level of media novelty, </w:t>
      </w:r>
      <w:r w:rsidR="00493FF5" w:rsidRPr="00BF1567">
        <w:rPr>
          <w:rFonts w:asciiTheme="majorHAnsi" w:hAnsiTheme="majorHAnsi"/>
        </w:rPr>
        <w:t xml:space="preserve">a </w:t>
      </w:r>
      <w:r w:rsidRPr="00BF1567">
        <w:rPr>
          <w:rFonts w:asciiTheme="majorHAnsi" w:hAnsiTheme="majorHAnsi"/>
        </w:rPr>
        <w:t>high immersive VR ad will not be more effective in creating cognitive responses than low immersive VR ad.</w:t>
      </w:r>
    </w:p>
    <w:p w14:paraId="19AF1661" w14:textId="7B570C56" w:rsidR="000E302D" w:rsidRPr="00BF1567" w:rsidRDefault="000E302D" w:rsidP="000E302D">
      <w:pPr>
        <w:autoSpaceDE w:val="0"/>
        <w:autoSpaceDN w:val="0"/>
        <w:adjustRightInd w:val="0"/>
        <w:ind w:left="720"/>
        <w:rPr>
          <w:rFonts w:asciiTheme="majorHAnsi" w:hAnsiTheme="majorHAnsi"/>
        </w:rPr>
      </w:pPr>
      <w:r w:rsidRPr="00BF1567">
        <w:rPr>
          <w:rFonts w:asciiTheme="majorHAnsi" w:hAnsiTheme="majorHAnsi"/>
          <w:b/>
        </w:rPr>
        <w:t>H11a-d:</w:t>
      </w:r>
      <w:r w:rsidRPr="00BF1567">
        <w:rPr>
          <w:rFonts w:asciiTheme="majorHAnsi" w:hAnsiTheme="majorHAnsi"/>
        </w:rPr>
        <w:t xml:space="preserve"> The effect of immersive VR advertising in creating attitudes and intentions </w:t>
      </w:r>
      <w:r w:rsidR="00C85A66" w:rsidRPr="00BF1567">
        <w:rPr>
          <w:rFonts w:asciiTheme="majorHAnsi" w:hAnsiTheme="majorHAnsi"/>
        </w:rPr>
        <w:t>–</w:t>
      </w:r>
      <w:r w:rsidRPr="00BF1567">
        <w:rPr>
          <w:rFonts w:asciiTheme="majorHAnsi" w:hAnsiTheme="majorHAnsi"/>
        </w:rPr>
        <w:t xml:space="preserve"> (a) ad attitude, (b) brand attitude, (c) purchase intentions, and (d) sharing intention – will be moderated by the perceived media novelty when controlling for brand familiarity. </w:t>
      </w:r>
    </w:p>
    <w:p w14:paraId="6CFA4D25" w14:textId="4A8BA48A" w:rsidR="000E302D" w:rsidRPr="00BF1567" w:rsidRDefault="000E302D" w:rsidP="000E302D">
      <w:pPr>
        <w:autoSpaceDE w:val="0"/>
        <w:autoSpaceDN w:val="0"/>
        <w:adjustRightInd w:val="0"/>
        <w:ind w:left="720"/>
        <w:rPr>
          <w:rFonts w:asciiTheme="majorHAnsi" w:hAnsiTheme="majorHAnsi"/>
        </w:rPr>
      </w:pPr>
      <w:r w:rsidRPr="00BF1567">
        <w:rPr>
          <w:rFonts w:asciiTheme="majorHAnsi" w:hAnsiTheme="majorHAnsi"/>
          <w:b/>
        </w:rPr>
        <w:t>H11a-d(i):</w:t>
      </w:r>
      <w:r w:rsidRPr="00BF1567">
        <w:rPr>
          <w:rFonts w:asciiTheme="majorHAnsi" w:hAnsiTheme="majorHAnsi"/>
        </w:rPr>
        <w:t xml:space="preserve"> When viewers perceive low level of media novelty,</w:t>
      </w:r>
      <w:r w:rsidR="00AE17F6" w:rsidRPr="00BF1567">
        <w:rPr>
          <w:rFonts w:asciiTheme="majorHAnsi" w:hAnsiTheme="majorHAnsi"/>
        </w:rPr>
        <w:t xml:space="preserve"> a</w:t>
      </w:r>
      <w:r w:rsidRPr="00BF1567">
        <w:rPr>
          <w:rFonts w:asciiTheme="majorHAnsi" w:hAnsiTheme="majorHAnsi"/>
        </w:rPr>
        <w:t xml:space="preserve"> high immersive VR advertising will be more effective in creating attitudes and intentions than </w:t>
      </w:r>
      <w:r w:rsidR="00AE17F6" w:rsidRPr="00BF1567">
        <w:rPr>
          <w:rFonts w:asciiTheme="majorHAnsi" w:hAnsiTheme="majorHAnsi"/>
        </w:rPr>
        <w:t xml:space="preserve">a </w:t>
      </w:r>
      <w:r w:rsidRPr="00BF1567">
        <w:rPr>
          <w:rFonts w:asciiTheme="majorHAnsi" w:hAnsiTheme="majorHAnsi"/>
        </w:rPr>
        <w:t xml:space="preserve">low immersive VR </w:t>
      </w:r>
      <w:r w:rsidR="00AE17F6" w:rsidRPr="00BF1567">
        <w:rPr>
          <w:rFonts w:asciiTheme="majorHAnsi" w:hAnsiTheme="majorHAnsi"/>
        </w:rPr>
        <w:t>ad.</w:t>
      </w:r>
    </w:p>
    <w:p w14:paraId="596E7056" w14:textId="664D57AF" w:rsidR="000E302D" w:rsidRPr="00BF1567" w:rsidRDefault="000E302D" w:rsidP="000E302D">
      <w:pPr>
        <w:autoSpaceDE w:val="0"/>
        <w:autoSpaceDN w:val="0"/>
        <w:adjustRightInd w:val="0"/>
        <w:ind w:left="720"/>
        <w:rPr>
          <w:rFonts w:asciiTheme="majorHAnsi" w:hAnsiTheme="majorHAnsi"/>
        </w:rPr>
      </w:pPr>
      <w:r w:rsidRPr="00BF1567">
        <w:rPr>
          <w:rFonts w:asciiTheme="majorHAnsi" w:hAnsiTheme="majorHAnsi"/>
          <w:b/>
        </w:rPr>
        <w:t>H11a-d(ii):</w:t>
      </w:r>
      <w:r w:rsidRPr="00BF1567">
        <w:rPr>
          <w:rFonts w:asciiTheme="majorHAnsi" w:hAnsiTheme="majorHAnsi"/>
        </w:rPr>
        <w:t xml:space="preserve"> When viewers perceive high level of media novelty, </w:t>
      </w:r>
      <w:r w:rsidR="00AE17F6" w:rsidRPr="00BF1567">
        <w:rPr>
          <w:rFonts w:asciiTheme="majorHAnsi" w:hAnsiTheme="majorHAnsi"/>
        </w:rPr>
        <w:t xml:space="preserve">a </w:t>
      </w:r>
      <w:r w:rsidRPr="00BF1567">
        <w:rPr>
          <w:rFonts w:asciiTheme="majorHAnsi" w:hAnsiTheme="majorHAnsi"/>
        </w:rPr>
        <w:t xml:space="preserve">high immersive VR ad will not be more effective in creating attitudes and intentions than </w:t>
      </w:r>
      <w:r w:rsidR="00AE17F6" w:rsidRPr="00BF1567">
        <w:rPr>
          <w:rFonts w:asciiTheme="majorHAnsi" w:hAnsiTheme="majorHAnsi"/>
        </w:rPr>
        <w:t xml:space="preserve">a </w:t>
      </w:r>
      <w:r w:rsidRPr="00BF1567">
        <w:rPr>
          <w:rFonts w:asciiTheme="majorHAnsi" w:hAnsiTheme="majorHAnsi"/>
        </w:rPr>
        <w:t>low immersive VR ad.</w:t>
      </w:r>
    </w:p>
    <w:p w14:paraId="7CD882A8" w14:textId="77777777" w:rsidR="000E302D" w:rsidRPr="00BF1567" w:rsidRDefault="000E302D" w:rsidP="000E302D">
      <w:pPr>
        <w:autoSpaceDE w:val="0"/>
        <w:autoSpaceDN w:val="0"/>
        <w:adjustRightInd w:val="0"/>
        <w:ind w:firstLine="720"/>
        <w:rPr>
          <w:rFonts w:asciiTheme="majorHAnsi" w:hAnsiTheme="majorHAnsi"/>
          <w:b/>
        </w:rPr>
      </w:pPr>
      <w:r w:rsidRPr="00BF1567">
        <w:rPr>
          <w:rFonts w:asciiTheme="majorHAnsi" w:hAnsiTheme="majorHAnsi"/>
        </w:rPr>
        <w:t xml:space="preserve">Next, the study also posed several research questions to see the nature of interaction among immersive VR type, interactivity and vividness on dependent variables, if moderated by perceived novelty. </w:t>
      </w:r>
    </w:p>
    <w:p w14:paraId="19196B0F" w14:textId="77777777" w:rsidR="000E302D" w:rsidRPr="00BF1567" w:rsidRDefault="000E302D" w:rsidP="000E302D">
      <w:pPr>
        <w:autoSpaceDE w:val="0"/>
        <w:autoSpaceDN w:val="0"/>
        <w:adjustRightInd w:val="0"/>
        <w:ind w:left="720"/>
        <w:rPr>
          <w:rFonts w:asciiTheme="majorHAnsi" w:hAnsiTheme="majorHAnsi"/>
        </w:rPr>
      </w:pPr>
      <w:r w:rsidRPr="00BF1567">
        <w:rPr>
          <w:rFonts w:asciiTheme="majorHAnsi" w:hAnsiTheme="majorHAnsi"/>
          <w:b/>
        </w:rPr>
        <w:lastRenderedPageBreak/>
        <w:t>RQ5:</w:t>
      </w:r>
      <w:r w:rsidRPr="00BF1567">
        <w:rPr>
          <w:rFonts w:asciiTheme="majorHAnsi" w:hAnsiTheme="majorHAnsi"/>
        </w:rPr>
        <w:t xml:space="preserve"> Will participants’ perceived novelty moderate the interactions between modality interactivity and sensory breadth on presence [(a) spatial presence, (b) engagement, (c) naturalness, and (d) negative effects]? What will be the nature of the interactions?</w:t>
      </w:r>
    </w:p>
    <w:p w14:paraId="7F2CD405" w14:textId="77777777" w:rsidR="000E302D" w:rsidRPr="00BF1567" w:rsidRDefault="000E302D" w:rsidP="000E302D">
      <w:pPr>
        <w:autoSpaceDE w:val="0"/>
        <w:autoSpaceDN w:val="0"/>
        <w:adjustRightInd w:val="0"/>
        <w:ind w:left="720"/>
        <w:rPr>
          <w:rFonts w:asciiTheme="majorHAnsi" w:hAnsiTheme="majorHAnsi"/>
        </w:rPr>
      </w:pPr>
      <w:r w:rsidRPr="00BF1567">
        <w:rPr>
          <w:rFonts w:asciiTheme="majorHAnsi" w:hAnsiTheme="majorHAnsi"/>
          <w:b/>
        </w:rPr>
        <w:t>RQ6:</w:t>
      </w:r>
      <w:r w:rsidRPr="00BF1567">
        <w:rPr>
          <w:rFonts w:asciiTheme="majorHAnsi" w:hAnsiTheme="majorHAnsi"/>
        </w:rPr>
        <w:t xml:space="preserve"> Will participants’ perceived novelty moderate the interaction effect of (i) interface and modality interactivity, and (ii) interface and sensory breadth on cognitions, attitude and intentions? What will be the nature of the interactions?</w:t>
      </w:r>
    </w:p>
    <w:p w14:paraId="75CEBF25" w14:textId="77777777" w:rsidR="000E302D" w:rsidRPr="00BF1567" w:rsidRDefault="000E302D" w:rsidP="00A9087A">
      <w:pPr>
        <w:pStyle w:val="Heading2"/>
      </w:pPr>
      <w:bookmarkStart w:id="159" w:name="_Toc520277715"/>
      <w:r w:rsidRPr="00BF1567">
        <w:t>Mediating Effect of Presence</w:t>
      </w:r>
      <w:bookmarkEnd w:id="159"/>
    </w:p>
    <w:p w14:paraId="1787EE0C" w14:textId="77777777" w:rsidR="000E302D" w:rsidRPr="00BF1567" w:rsidRDefault="000E302D" w:rsidP="000E302D">
      <w:pPr>
        <w:autoSpaceDE w:val="0"/>
        <w:autoSpaceDN w:val="0"/>
        <w:adjustRightInd w:val="0"/>
        <w:rPr>
          <w:rFonts w:asciiTheme="majorHAnsi" w:hAnsiTheme="majorHAnsi"/>
        </w:rPr>
      </w:pPr>
      <w:r w:rsidRPr="00BF1567">
        <w:rPr>
          <w:rFonts w:asciiTheme="majorHAnsi" w:hAnsiTheme="majorHAnsi"/>
        </w:rPr>
        <w:tab/>
        <w:t xml:space="preserve">Similar to study 1, study 2 also focused on examining how presence mediates the relationship between interface type and cognition, attitude and intentions and hypothesized the followings. </w:t>
      </w:r>
    </w:p>
    <w:p w14:paraId="54C402B9" w14:textId="77777777" w:rsidR="000E302D" w:rsidRPr="00BF1567" w:rsidRDefault="000E302D" w:rsidP="000E302D">
      <w:pPr>
        <w:autoSpaceDE w:val="0"/>
        <w:autoSpaceDN w:val="0"/>
        <w:adjustRightInd w:val="0"/>
        <w:ind w:left="720"/>
        <w:rPr>
          <w:rFonts w:asciiTheme="majorHAnsi" w:hAnsiTheme="majorHAnsi"/>
        </w:rPr>
      </w:pPr>
      <w:r w:rsidRPr="00BF1567">
        <w:rPr>
          <w:rFonts w:asciiTheme="majorHAnsi" w:hAnsiTheme="majorHAnsi"/>
          <w:b/>
        </w:rPr>
        <w:t>H12a(i-vii):</w:t>
      </w:r>
      <w:r w:rsidRPr="00BF1567">
        <w:rPr>
          <w:rFonts w:asciiTheme="majorHAnsi" w:hAnsiTheme="majorHAnsi"/>
        </w:rPr>
        <w:t xml:space="preserve"> Spatial presence mediates the influence of level of immersion on participants’ (i) unaided recall, (ii) aided recall (iii) product knowledge, (iv) ad attitude, (v) brand attitude, (vi) purchase intention, and (vii) sharing intention when controlling for brand familiarity.</w:t>
      </w:r>
    </w:p>
    <w:p w14:paraId="7EA94E2B" w14:textId="77777777" w:rsidR="000E302D" w:rsidRPr="00BF1567" w:rsidRDefault="000E302D" w:rsidP="000E302D">
      <w:pPr>
        <w:autoSpaceDE w:val="0"/>
        <w:autoSpaceDN w:val="0"/>
        <w:adjustRightInd w:val="0"/>
        <w:ind w:left="720"/>
        <w:rPr>
          <w:rFonts w:asciiTheme="majorHAnsi" w:hAnsiTheme="majorHAnsi"/>
        </w:rPr>
      </w:pPr>
      <w:r w:rsidRPr="00BF1567">
        <w:rPr>
          <w:rFonts w:asciiTheme="majorHAnsi" w:hAnsiTheme="majorHAnsi"/>
          <w:b/>
        </w:rPr>
        <w:t>H12b(i-vii):</w:t>
      </w:r>
      <w:r w:rsidRPr="00BF1567">
        <w:rPr>
          <w:rFonts w:asciiTheme="majorHAnsi" w:hAnsiTheme="majorHAnsi"/>
        </w:rPr>
        <w:t xml:space="preserve"> Engagement mediates the influence of level of immersion on participants’ (i) unaided recall, (ii) aided recall (iii) product knowledge, (iv) ad attitude, (v) brand attitude, (vi) purchase intention, and (vii) sharing intention when controlling for brand familiarity.</w:t>
      </w:r>
    </w:p>
    <w:p w14:paraId="4028B517" w14:textId="77777777" w:rsidR="000E302D" w:rsidRPr="00BF1567" w:rsidRDefault="000E302D" w:rsidP="000E302D">
      <w:pPr>
        <w:autoSpaceDE w:val="0"/>
        <w:autoSpaceDN w:val="0"/>
        <w:adjustRightInd w:val="0"/>
        <w:ind w:left="720"/>
        <w:rPr>
          <w:rFonts w:asciiTheme="majorHAnsi" w:hAnsiTheme="majorHAnsi"/>
        </w:rPr>
      </w:pPr>
      <w:r w:rsidRPr="00BF1567">
        <w:rPr>
          <w:rFonts w:asciiTheme="majorHAnsi" w:hAnsiTheme="majorHAnsi"/>
          <w:b/>
        </w:rPr>
        <w:t>H12c(i-vii):</w:t>
      </w:r>
      <w:r w:rsidRPr="00BF1567">
        <w:rPr>
          <w:rFonts w:asciiTheme="majorHAnsi" w:hAnsiTheme="majorHAnsi"/>
        </w:rPr>
        <w:t xml:space="preserve"> Naturalness mediates the influence of level of immersion on participants’ (i) brand recall, (ii) product knowledge, (iii) ad attitude, (iv) brand attitude, (v) purchase intention, and (vi) sharing intention when controlling for brand familiarity.</w:t>
      </w:r>
    </w:p>
    <w:p w14:paraId="7390B84C" w14:textId="6F284BD5" w:rsidR="000E302D" w:rsidRPr="00BF1567" w:rsidRDefault="000E302D" w:rsidP="004673DA">
      <w:pPr>
        <w:autoSpaceDE w:val="0"/>
        <w:autoSpaceDN w:val="0"/>
        <w:adjustRightInd w:val="0"/>
        <w:ind w:left="720"/>
        <w:rPr>
          <w:rFonts w:asciiTheme="majorHAnsi" w:hAnsiTheme="majorHAnsi"/>
          <w:b/>
          <w:bCs/>
          <w:sz w:val="28"/>
          <w:szCs w:val="32"/>
        </w:rPr>
      </w:pPr>
      <w:r w:rsidRPr="00BF1567">
        <w:rPr>
          <w:rFonts w:asciiTheme="majorHAnsi" w:hAnsiTheme="majorHAnsi"/>
          <w:b/>
        </w:rPr>
        <w:lastRenderedPageBreak/>
        <w:t>H12d(i-vii):</w:t>
      </w:r>
      <w:r w:rsidRPr="00BF1567">
        <w:rPr>
          <w:rFonts w:asciiTheme="majorHAnsi" w:hAnsiTheme="majorHAnsi"/>
        </w:rPr>
        <w:t xml:space="preserve"> Negative effect mediates the influence of level of immersion on participants’ (i) brand recall, (ii) product knowledge, (iii) ad attitude, (iv) brand attitude, (v) purchase intention, and (vi) sharing intention when controlling for brand familiarity.</w:t>
      </w:r>
      <w:r w:rsidRPr="00BF1567">
        <w:rPr>
          <w:rFonts w:asciiTheme="majorHAnsi" w:hAnsiTheme="majorHAnsi"/>
        </w:rPr>
        <w:br w:type="page"/>
      </w:r>
    </w:p>
    <w:p w14:paraId="41B5D0A6" w14:textId="2B7E083D" w:rsidR="007D1397" w:rsidRPr="00BF1567" w:rsidRDefault="001B497B" w:rsidP="007C60A7">
      <w:pPr>
        <w:pStyle w:val="Heading1"/>
      </w:pPr>
      <w:r w:rsidRPr="00BF1567">
        <w:lastRenderedPageBreak/>
        <w:t xml:space="preserve"> </w:t>
      </w:r>
      <w:bookmarkStart w:id="160" w:name="_Toc520277716"/>
      <w:r w:rsidR="00B6144C" w:rsidRPr="00BF1567">
        <w:t>Chapter</w:t>
      </w:r>
      <w:r w:rsidR="00272345" w:rsidRPr="00BF1567">
        <w:t xml:space="preserve"> </w:t>
      </w:r>
      <w:r w:rsidR="003F7CE7" w:rsidRPr="00BF1567">
        <w:t>8</w:t>
      </w:r>
      <w:r w:rsidR="007D1397" w:rsidRPr="00BF1567">
        <w:t>: Method of Study 2</w:t>
      </w:r>
      <w:bookmarkEnd w:id="160"/>
    </w:p>
    <w:p w14:paraId="771245A5" w14:textId="5ADEC4FD" w:rsidR="007D1397" w:rsidRPr="00BF1567" w:rsidRDefault="007D1397" w:rsidP="007D1397">
      <w:pPr>
        <w:rPr>
          <w:rFonts w:asciiTheme="majorHAnsi" w:hAnsiTheme="majorHAnsi"/>
          <w:bCs/>
        </w:rPr>
      </w:pPr>
      <w:r w:rsidRPr="00BF1567">
        <w:rPr>
          <w:rFonts w:asciiTheme="majorHAnsi" w:hAnsiTheme="majorHAnsi"/>
          <w:bCs/>
        </w:rPr>
        <w:tab/>
        <w:t xml:space="preserve">This chapter describes the research design used to test the hypotheses developed in Chapter </w:t>
      </w:r>
      <w:r w:rsidR="00FF3D83" w:rsidRPr="00BF1567">
        <w:rPr>
          <w:rFonts w:asciiTheme="majorHAnsi" w:hAnsiTheme="majorHAnsi"/>
          <w:bCs/>
        </w:rPr>
        <w:t>7</w:t>
      </w:r>
      <w:r w:rsidRPr="00BF1567">
        <w:rPr>
          <w:rFonts w:asciiTheme="majorHAnsi" w:hAnsiTheme="majorHAnsi"/>
          <w:bCs/>
          <w:color w:val="000000" w:themeColor="text1"/>
        </w:rPr>
        <w:t>.</w:t>
      </w:r>
      <w:r w:rsidRPr="00BF1567">
        <w:rPr>
          <w:rFonts w:asciiTheme="majorHAnsi" w:hAnsiTheme="majorHAnsi"/>
          <w:bCs/>
          <w:color w:val="FF0000"/>
        </w:rPr>
        <w:t xml:space="preserve"> </w:t>
      </w:r>
      <w:r w:rsidRPr="00BF1567">
        <w:rPr>
          <w:rFonts w:asciiTheme="majorHAnsi" w:hAnsiTheme="majorHAnsi"/>
          <w:bCs/>
        </w:rPr>
        <w:t xml:space="preserve">The aim of study 2 </w:t>
      </w:r>
      <w:r w:rsidR="008C2708" w:rsidRPr="00BF1567">
        <w:rPr>
          <w:rFonts w:asciiTheme="majorHAnsi" w:hAnsiTheme="majorHAnsi"/>
          <w:bCs/>
        </w:rPr>
        <w:t xml:space="preserve">was </w:t>
      </w:r>
      <w:r w:rsidRPr="00BF1567">
        <w:rPr>
          <w:rFonts w:asciiTheme="majorHAnsi" w:hAnsiTheme="majorHAnsi"/>
          <w:bCs/>
        </w:rPr>
        <w:t xml:space="preserve">to test </w:t>
      </w:r>
      <w:r w:rsidR="00140257" w:rsidRPr="00BF1567">
        <w:rPr>
          <w:rFonts w:asciiTheme="majorHAnsi" w:hAnsiTheme="majorHAnsi"/>
          <w:bCs/>
        </w:rPr>
        <w:t xml:space="preserve">how immersive VR system type, </w:t>
      </w:r>
      <w:r w:rsidRPr="00BF1567">
        <w:rPr>
          <w:rFonts w:asciiTheme="majorHAnsi" w:hAnsiTheme="majorHAnsi"/>
          <w:bCs/>
        </w:rPr>
        <w:t>modality</w:t>
      </w:r>
      <w:r w:rsidR="00031189" w:rsidRPr="00BF1567">
        <w:rPr>
          <w:rFonts w:asciiTheme="majorHAnsi" w:hAnsiTheme="majorHAnsi"/>
          <w:bCs/>
        </w:rPr>
        <w:t xml:space="preserve"> interactivity, </w:t>
      </w:r>
      <w:r w:rsidR="00140257" w:rsidRPr="00BF1567">
        <w:rPr>
          <w:rFonts w:asciiTheme="majorHAnsi" w:hAnsiTheme="majorHAnsi"/>
          <w:bCs/>
        </w:rPr>
        <w:t xml:space="preserve">and </w:t>
      </w:r>
      <w:r w:rsidR="00031189" w:rsidRPr="00BF1567">
        <w:rPr>
          <w:rFonts w:asciiTheme="majorHAnsi" w:hAnsiTheme="majorHAnsi"/>
          <w:bCs/>
        </w:rPr>
        <w:t>sensory breadth</w:t>
      </w:r>
      <w:r w:rsidR="00140257" w:rsidRPr="00BF1567">
        <w:rPr>
          <w:rFonts w:asciiTheme="majorHAnsi" w:hAnsiTheme="majorHAnsi"/>
          <w:bCs/>
        </w:rPr>
        <w:t xml:space="preserve"> affect </w:t>
      </w:r>
      <w:r w:rsidR="008920A5" w:rsidRPr="00BF1567">
        <w:rPr>
          <w:rFonts w:asciiTheme="majorHAnsi" w:hAnsiTheme="majorHAnsi"/>
          <w:bCs/>
        </w:rPr>
        <w:t xml:space="preserve">perceived presence, brand recall, perceived product knowledge, ad attitude, brand attitude, purchase intention and sharing intention. </w:t>
      </w:r>
      <w:r w:rsidR="001876E6" w:rsidRPr="00BF1567">
        <w:rPr>
          <w:rFonts w:asciiTheme="majorHAnsi" w:hAnsiTheme="majorHAnsi"/>
          <w:bCs/>
        </w:rPr>
        <w:t>Next, this study also focused on the mediating role of presence and the moderating role of perceived media novelty.</w:t>
      </w:r>
      <w:r w:rsidRPr="00BF1567">
        <w:rPr>
          <w:rFonts w:asciiTheme="majorHAnsi" w:hAnsiTheme="majorHAnsi"/>
          <w:bCs/>
        </w:rPr>
        <w:t xml:space="preserve"> </w:t>
      </w:r>
      <w:r w:rsidR="00C85A66" w:rsidRPr="00BF1567">
        <w:rPr>
          <w:rFonts w:asciiTheme="majorHAnsi" w:hAnsiTheme="majorHAnsi"/>
          <w:bCs/>
        </w:rPr>
        <w:t>This chapter explains</w:t>
      </w:r>
      <w:r w:rsidRPr="00BF1567">
        <w:rPr>
          <w:rFonts w:asciiTheme="majorHAnsi" w:hAnsiTheme="majorHAnsi"/>
          <w:bCs/>
        </w:rPr>
        <w:t xml:space="preserve"> research design, variables (independent, dependent, mediating and control variables), sampl</w:t>
      </w:r>
      <w:r w:rsidR="00FF3D83" w:rsidRPr="00BF1567">
        <w:rPr>
          <w:rFonts w:asciiTheme="majorHAnsi" w:hAnsiTheme="majorHAnsi"/>
          <w:bCs/>
        </w:rPr>
        <w:t>ing procedure</w:t>
      </w:r>
      <w:r w:rsidRPr="00BF1567">
        <w:rPr>
          <w:rFonts w:asciiTheme="majorHAnsi" w:hAnsiTheme="majorHAnsi"/>
          <w:bCs/>
        </w:rPr>
        <w:t xml:space="preserve">, </w:t>
      </w:r>
      <w:r w:rsidR="00FF3D83" w:rsidRPr="00BF1567">
        <w:rPr>
          <w:rFonts w:asciiTheme="majorHAnsi" w:hAnsiTheme="majorHAnsi"/>
          <w:bCs/>
        </w:rPr>
        <w:t xml:space="preserve">study </w:t>
      </w:r>
      <w:r w:rsidRPr="00BF1567">
        <w:rPr>
          <w:rFonts w:asciiTheme="majorHAnsi" w:hAnsiTheme="majorHAnsi"/>
          <w:bCs/>
        </w:rPr>
        <w:t>procedure, stimuli development procedure, and statistical procedures for data analysis.</w:t>
      </w:r>
    </w:p>
    <w:p w14:paraId="1306C6E0" w14:textId="77777777" w:rsidR="007D1397" w:rsidRPr="00BF1567" w:rsidRDefault="007D1397" w:rsidP="00A9087A">
      <w:pPr>
        <w:pStyle w:val="Heading2"/>
      </w:pPr>
      <w:bookmarkStart w:id="161" w:name="_Toc520277717"/>
      <w:r w:rsidRPr="00BF1567">
        <w:t>Research Design</w:t>
      </w:r>
      <w:bookmarkEnd w:id="161"/>
    </w:p>
    <w:p w14:paraId="060843A3" w14:textId="6516E3BF" w:rsidR="007D1397" w:rsidRPr="00BF1567" w:rsidRDefault="007D1397" w:rsidP="007D1397">
      <w:pPr>
        <w:autoSpaceDE w:val="0"/>
        <w:autoSpaceDN w:val="0"/>
        <w:adjustRightInd w:val="0"/>
        <w:ind w:firstLine="720"/>
        <w:rPr>
          <w:rFonts w:asciiTheme="majorHAnsi" w:hAnsiTheme="majorHAnsi"/>
        </w:rPr>
      </w:pPr>
      <w:r w:rsidRPr="00BF1567">
        <w:rPr>
          <w:rFonts w:asciiTheme="majorHAnsi" w:hAnsiTheme="majorHAnsi"/>
        </w:rPr>
        <w:t xml:space="preserve">A 2 (immersive VR system: high immersive/low immersive) X 2 (modality interactivity: </w:t>
      </w:r>
      <w:r w:rsidR="008C2708" w:rsidRPr="00BF1567">
        <w:rPr>
          <w:rFonts w:asciiTheme="majorHAnsi" w:hAnsiTheme="majorHAnsi"/>
        </w:rPr>
        <w:t>with</w:t>
      </w:r>
      <w:r w:rsidR="00C04289" w:rsidRPr="00BF1567">
        <w:rPr>
          <w:rFonts w:asciiTheme="majorHAnsi" w:hAnsiTheme="majorHAnsi"/>
        </w:rPr>
        <w:t xml:space="preserve"> modality interactivity </w:t>
      </w:r>
      <w:r w:rsidRPr="00BF1567">
        <w:rPr>
          <w:rFonts w:asciiTheme="majorHAnsi" w:hAnsiTheme="majorHAnsi"/>
        </w:rPr>
        <w:t>/</w:t>
      </w:r>
      <w:r w:rsidR="00C04289" w:rsidRPr="00BF1567">
        <w:rPr>
          <w:rFonts w:asciiTheme="majorHAnsi" w:hAnsiTheme="majorHAnsi"/>
        </w:rPr>
        <w:t>no modality interactivity</w:t>
      </w:r>
      <w:r w:rsidRPr="00BF1567">
        <w:rPr>
          <w:rFonts w:asciiTheme="majorHAnsi" w:hAnsiTheme="majorHAnsi"/>
        </w:rPr>
        <w:t xml:space="preserve">) X 2 (sensory breadth: high/low) between-subject experimental design </w:t>
      </w:r>
      <w:r w:rsidR="008C2708" w:rsidRPr="00BF1567">
        <w:rPr>
          <w:rFonts w:asciiTheme="majorHAnsi" w:hAnsiTheme="majorHAnsi"/>
        </w:rPr>
        <w:t>was</w:t>
      </w:r>
      <w:r w:rsidRPr="00BF1567">
        <w:rPr>
          <w:rFonts w:asciiTheme="majorHAnsi" w:hAnsiTheme="majorHAnsi"/>
        </w:rPr>
        <w:t xml:space="preserve"> implemented</w:t>
      </w:r>
      <w:r w:rsidR="00790805" w:rsidRPr="00BF1567">
        <w:rPr>
          <w:rFonts w:asciiTheme="majorHAnsi" w:hAnsiTheme="majorHAnsi"/>
        </w:rPr>
        <w:t xml:space="preserve"> to achieve the goal of study 2</w:t>
      </w:r>
      <w:r w:rsidRPr="00BF1567">
        <w:rPr>
          <w:rFonts w:asciiTheme="majorHAnsi" w:hAnsiTheme="majorHAnsi"/>
        </w:rPr>
        <w:t xml:space="preserve">. Like study 1, this study </w:t>
      </w:r>
      <w:r w:rsidR="008C2708" w:rsidRPr="00BF1567">
        <w:rPr>
          <w:rFonts w:asciiTheme="majorHAnsi" w:hAnsiTheme="majorHAnsi"/>
        </w:rPr>
        <w:t>was also</w:t>
      </w:r>
      <w:r w:rsidRPr="00BF1567">
        <w:rPr>
          <w:rFonts w:asciiTheme="majorHAnsi" w:hAnsiTheme="majorHAnsi"/>
        </w:rPr>
        <w:t xml:space="preserve"> conducted in </w:t>
      </w:r>
      <w:r w:rsidRPr="00BF1567">
        <w:rPr>
          <w:rFonts w:asciiTheme="majorHAnsi" w:hAnsiTheme="majorHAnsi"/>
          <w:color w:val="000000"/>
        </w:rPr>
        <w:t xml:space="preserve">a laboratory setting. Eight different conditions </w:t>
      </w:r>
      <w:r w:rsidR="008C2708" w:rsidRPr="00BF1567">
        <w:rPr>
          <w:rFonts w:asciiTheme="majorHAnsi" w:hAnsiTheme="majorHAnsi"/>
          <w:color w:val="000000"/>
        </w:rPr>
        <w:t>were</w:t>
      </w:r>
      <w:r w:rsidRPr="00BF1567">
        <w:rPr>
          <w:rFonts w:asciiTheme="majorHAnsi" w:hAnsiTheme="majorHAnsi"/>
          <w:color w:val="000000"/>
        </w:rPr>
        <w:t xml:space="preserve"> tested.</w:t>
      </w:r>
    </w:p>
    <w:p w14:paraId="061789E7" w14:textId="77777777" w:rsidR="007D1397" w:rsidRPr="00BF1567" w:rsidRDefault="007D1397" w:rsidP="00A9087A">
      <w:pPr>
        <w:pStyle w:val="Heading2"/>
      </w:pPr>
      <w:bookmarkStart w:id="162" w:name="_Toc520277718"/>
      <w:r w:rsidRPr="00BF1567">
        <w:t>Independent Variables</w:t>
      </w:r>
      <w:bookmarkEnd w:id="162"/>
    </w:p>
    <w:p w14:paraId="5012138C" w14:textId="136DAC86" w:rsidR="007D1397" w:rsidRPr="00BF1567" w:rsidRDefault="007D1397" w:rsidP="006C4DFB">
      <w:pPr>
        <w:pStyle w:val="Heading3"/>
      </w:pPr>
      <w:bookmarkStart w:id="163" w:name="_Toc520277719"/>
      <w:r w:rsidRPr="00BF1567">
        <w:t>Level</w:t>
      </w:r>
      <w:r w:rsidR="00964D80" w:rsidRPr="00BF1567">
        <w:t xml:space="preserve"> of im</w:t>
      </w:r>
      <w:r w:rsidRPr="00BF1567">
        <w:t>mersion</w:t>
      </w:r>
      <w:bookmarkEnd w:id="163"/>
    </w:p>
    <w:p w14:paraId="6084B747" w14:textId="4215C5DB" w:rsidR="007D1397" w:rsidRPr="00BF1567" w:rsidRDefault="007D1397" w:rsidP="007D1397">
      <w:pPr>
        <w:autoSpaceDE w:val="0"/>
        <w:autoSpaceDN w:val="0"/>
        <w:adjustRightInd w:val="0"/>
        <w:ind w:firstLine="720"/>
        <w:rPr>
          <w:rFonts w:asciiTheme="majorHAnsi" w:hAnsiTheme="majorHAnsi"/>
          <w:b/>
          <w:sz w:val="28"/>
        </w:rPr>
      </w:pPr>
      <w:r w:rsidRPr="00BF1567">
        <w:rPr>
          <w:rFonts w:asciiTheme="majorHAnsi" w:hAnsiTheme="majorHAnsi"/>
        </w:rPr>
        <w:t xml:space="preserve">Level of immersion (high versus low) in VR system </w:t>
      </w:r>
      <w:r w:rsidR="008C2708" w:rsidRPr="00BF1567">
        <w:rPr>
          <w:rFonts w:asciiTheme="majorHAnsi" w:hAnsiTheme="majorHAnsi"/>
        </w:rPr>
        <w:t>was</w:t>
      </w:r>
      <w:r w:rsidRPr="00BF1567">
        <w:rPr>
          <w:rFonts w:asciiTheme="majorHAnsi" w:hAnsiTheme="majorHAnsi"/>
        </w:rPr>
        <w:t xml:space="preserve"> the first independent variable of study 2.  Level of immersion </w:t>
      </w:r>
      <w:r w:rsidR="008C2708" w:rsidRPr="00BF1567">
        <w:rPr>
          <w:rFonts w:asciiTheme="majorHAnsi" w:hAnsiTheme="majorHAnsi"/>
        </w:rPr>
        <w:t xml:space="preserve">was </w:t>
      </w:r>
      <w:r w:rsidRPr="00BF1567">
        <w:rPr>
          <w:rFonts w:asciiTheme="majorHAnsi" w:hAnsiTheme="majorHAnsi"/>
        </w:rPr>
        <w:t xml:space="preserve">divided into </w:t>
      </w:r>
      <w:r w:rsidR="008C2708" w:rsidRPr="00BF1567">
        <w:rPr>
          <w:rFonts w:asciiTheme="majorHAnsi" w:hAnsiTheme="majorHAnsi"/>
        </w:rPr>
        <w:t xml:space="preserve">two levels: </w:t>
      </w:r>
      <w:r w:rsidRPr="00BF1567">
        <w:rPr>
          <w:rFonts w:asciiTheme="majorHAnsi" w:hAnsiTheme="majorHAnsi"/>
        </w:rPr>
        <w:t xml:space="preserve">high and low. </w:t>
      </w:r>
      <w:r w:rsidRPr="00BF1567">
        <w:rPr>
          <w:rFonts w:asciiTheme="majorHAnsi" w:hAnsiTheme="majorHAnsi"/>
          <w:bCs/>
        </w:rPr>
        <w:t xml:space="preserve">As stated earlier, there is no standard way to quantify a VR system as either “high immersive” or “low immersive” (Ahn, 2011). According to Ahn, the level of immersion can be divided based on the number and </w:t>
      </w:r>
      <w:r w:rsidR="005B13BF" w:rsidRPr="00BF1567">
        <w:rPr>
          <w:rFonts w:asciiTheme="majorHAnsi" w:hAnsiTheme="majorHAnsi"/>
          <w:bCs/>
        </w:rPr>
        <w:t>the array</w:t>
      </w:r>
      <w:r w:rsidRPr="00BF1567">
        <w:rPr>
          <w:rFonts w:asciiTheme="majorHAnsi" w:hAnsiTheme="majorHAnsi"/>
          <w:bCs/>
        </w:rPr>
        <w:t xml:space="preserve"> of sensory inputs a user can have in the virtual environment.</w:t>
      </w:r>
      <w:r w:rsidRPr="00BF1567">
        <w:rPr>
          <w:rFonts w:asciiTheme="majorHAnsi" w:hAnsiTheme="majorHAnsi"/>
        </w:rPr>
        <w:t xml:space="preserve"> Based on Ahn’s rationale, this study operationalized that a </w:t>
      </w:r>
      <w:r w:rsidR="003F1D30" w:rsidRPr="00BF1567">
        <w:rPr>
          <w:rFonts w:asciiTheme="majorHAnsi" w:hAnsiTheme="majorHAnsi"/>
        </w:rPr>
        <w:lastRenderedPageBreak/>
        <w:t>monoscopic</w:t>
      </w:r>
      <w:r w:rsidRPr="00BF1567">
        <w:rPr>
          <w:rFonts w:asciiTheme="majorHAnsi" w:hAnsiTheme="majorHAnsi"/>
        </w:rPr>
        <w:t xml:space="preserve"> flat-desktop </w:t>
      </w:r>
      <w:r w:rsidR="003F1D30" w:rsidRPr="00BF1567">
        <w:rPr>
          <w:rFonts w:asciiTheme="majorHAnsi" w:hAnsiTheme="majorHAnsi"/>
        </w:rPr>
        <w:t xml:space="preserve">computer </w:t>
      </w:r>
      <w:r w:rsidRPr="00BF1567">
        <w:rPr>
          <w:rFonts w:asciiTheme="majorHAnsi" w:hAnsiTheme="majorHAnsi"/>
        </w:rPr>
        <w:t>display indicate</w:t>
      </w:r>
      <w:r w:rsidR="00E3333B" w:rsidRPr="00BF1567">
        <w:rPr>
          <w:rFonts w:asciiTheme="majorHAnsi" w:hAnsiTheme="majorHAnsi"/>
        </w:rPr>
        <w:t>d</w:t>
      </w:r>
      <w:r w:rsidR="003F1D30" w:rsidRPr="00BF1567">
        <w:rPr>
          <w:rFonts w:asciiTheme="majorHAnsi" w:hAnsiTheme="majorHAnsi"/>
        </w:rPr>
        <w:t xml:space="preserve"> a</w:t>
      </w:r>
      <w:r w:rsidRPr="00BF1567">
        <w:rPr>
          <w:rFonts w:asciiTheme="majorHAnsi" w:hAnsiTheme="majorHAnsi"/>
        </w:rPr>
        <w:t xml:space="preserve"> low immersive VR system, whereas a stereoscopic head-mounted display (HMD) indicate</w:t>
      </w:r>
      <w:r w:rsidR="00E3333B" w:rsidRPr="00BF1567">
        <w:rPr>
          <w:rFonts w:asciiTheme="majorHAnsi" w:hAnsiTheme="majorHAnsi"/>
        </w:rPr>
        <w:t>d</w:t>
      </w:r>
      <w:r w:rsidR="003F1D30" w:rsidRPr="00BF1567">
        <w:rPr>
          <w:rFonts w:asciiTheme="majorHAnsi" w:hAnsiTheme="majorHAnsi"/>
        </w:rPr>
        <w:t xml:space="preserve"> a</w:t>
      </w:r>
      <w:r w:rsidRPr="00BF1567">
        <w:rPr>
          <w:rFonts w:asciiTheme="majorHAnsi" w:hAnsiTheme="majorHAnsi"/>
        </w:rPr>
        <w:t xml:space="preserve"> high immersive VR system (also see Biocca</w:t>
      </w:r>
      <w:r w:rsidR="00BA49F2" w:rsidRPr="00BF1567">
        <w:rPr>
          <w:rFonts w:asciiTheme="majorHAnsi" w:hAnsiTheme="majorHAnsi"/>
        </w:rPr>
        <w:t>,</w:t>
      </w:r>
      <w:r w:rsidRPr="00BF1567">
        <w:rPr>
          <w:rFonts w:asciiTheme="majorHAnsi" w:hAnsiTheme="majorHAnsi"/>
        </w:rPr>
        <w:t xml:space="preserve"> 1997). </w:t>
      </w:r>
    </w:p>
    <w:p w14:paraId="5E77FB54" w14:textId="65EA9CED" w:rsidR="007D1397" w:rsidRPr="00BF1567" w:rsidRDefault="007D1397" w:rsidP="007D1397">
      <w:pPr>
        <w:ind w:firstLine="720"/>
        <w:rPr>
          <w:rFonts w:asciiTheme="majorHAnsi" w:hAnsiTheme="majorHAnsi"/>
        </w:rPr>
      </w:pPr>
      <w:r w:rsidRPr="00BF1567">
        <w:rPr>
          <w:rFonts w:asciiTheme="majorHAnsi" w:hAnsiTheme="majorHAnsi"/>
        </w:rPr>
        <w:t xml:space="preserve">The operationalization of immersive VR in study 1 </w:t>
      </w:r>
      <w:r w:rsidR="008C2708" w:rsidRPr="00BF1567">
        <w:rPr>
          <w:rFonts w:asciiTheme="majorHAnsi" w:hAnsiTheme="majorHAnsi"/>
        </w:rPr>
        <w:t xml:space="preserve">was </w:t>
      </w:r>
      <w:r w:rsidRPr="00BF1567">
        <w:rPr>
          <w:rFonts w:asciiTheme="majorHAnsi" w:hAnsiTheme="majorHAnsi"/>
        </w:rPr>
        <w:t xml:space="preserve">used for operationalizing high immersive VR system, implemented by a stereoscopic head-mounted display (HMD). In a high immersive VR system condition, participants </w:t>
      </w:r>
      <w:r w:rsidR="008C2708" w:rsidRPr="00BF1567">
        <w:rPr>
          <w:rFonts w:asciiTheme="majorHAnsi" w:hAnsiTheme="majorHAnsi"/>
        </w:rPr>
        <w:t xml:space="preserve">saw </w:t>
      </w:r>
      <w:r w:rsidRPr="00BF1567">
        <w:rPr>
          <w:rFonts w:asciiTheme="majorHAnsi" w:hAnsiTheme="majorHAnsi"/>
        </w:rPr>
        <w:t xml:space="preserve">a 360° video ad via an HMD called </w:t>
      </w:r>
      <w:r w:rsidR="008C2708" w:rsidRPr="00BF1567">
        <w:rPr>
          <w:rFonts w:asciiTheme="majorHAnsi" w:hAnsiTheme="majorHAnsi"/>
        </w:rPr>
        <w:t>VR Shinecon</w:t>
      </w:r>
      <w:r w:rsidRPr="00BF1567">
        <w:rPr>
          <w:rFonts w:asciiTheme="majorHAnsi" w:hAnsiTheme="majorHAnsi"/>
        </w:rPr>
        <w:t xml:space="preserve">. A monoscopic flat-desktop display of 21 </w:t>
      </w:r>
      <w:r w:rsidR="00C956FD" w:rsidRPr="00BF1567">
        <w:rPr>
          <w:rFonts w:asciiTheme="majorHAnsi" w:hAnsiTheme="majorHAnsi"/>
        </w:rPr>
        <w:t>inches</w:t>
      </w:r>
      <w:r w:rsidRPr="00BF1567">
        <w:rPr>
          <w:rFonts w:asciiTheme="majorHAnsi" w:hAnsiTheme="majorHAnsi"/>
        </w:rPr>
        <w:t xml:space="preserve"> </w:t>
      </w:r>
      <w:r w:rsidR="008C2708" w:rsidRPr="00BF1567">
        <w:rPr>
          <w:rFonts w:asciiTheme="majorHAnsi" w:hAnsiTheme="majorHAnsi"/>
        </w:rPr>
        <w:t>was</w:t>
      </w:r>
      <w:r w:rsidRPr="00BF1567">
        <w:rPr>
          <w:rFonts w:asciiTheme="majorHAnsi" w:hAnsiTheme="majorHAnsi"/>
        </w:rPr>
        <w:t xml:space="preserve"> used to implement </w:t>
      </w:r>
      <w:r w:rsidR="00E3333B" w:rsidRPr="00BF1567">
        <w:rPr>
          <w:rFonts w:asciiTheme="majorHAnsi" w:hAnsiTheme="majorHAnsi"/>
        </w:rPr>
        <w:t xml:space="preserve">the </w:t>
      </w:r>
      <w:r w:rsidRPr="00BF1567">
        <w:rPr>
          <w:rFonts w:asciiTheme="majorHAnsi" w:hAnsiTheme="majorHAnsi"/>
        </w:rPr>
        <w:t>low immersive VR system condition. This system contains monoscopic vision of the 360° video, non-spatialized audio via external headphone, mouse controlled point of view to see the ad from a particular angle, and no natural mapping of head/body movement. Participants also s</w:t>
      </w:r>
      <w:r w:rsidR="008C2708" w:rsidRPr="00BF1567">
        <w:rPr>
          <w:rFonts w:asciiTheme="majorHAnsi" w:hAnsiTheme="majorHAnsi"/>
        </w:rPr>
        <w:t>aw</w:t>
      </w:r>
      <w:r w:rsidRPr="00BF1567">
        <w:rPr>
          <w:rFonts w:asciiTheme="majorHAnsi" w:hAnsiTheme="majorHAnsi"/>
        </w:rPr>
        <w:t xml:space="preserve"> the same 360° video via this system.</w:t>
      </w:r>
    </w:p>
    <w:p w14:paraId="3BF1ABDE" w14:textId="7337CE42" w:rsidR="007D1397" w:rsidRPr="00BF1567" w:rsidRDefault="00C93A52" w:rsidP="006C4DFB">
      <w:pPr>
        <w:pStyle w:val="Heading3"/>
      </w:pPr>
      <w:bookmarkStart w:id="164" w:name="_Toc520277720"/>
      <w:r w:rsidRPr="00BF1567">
        <w:t>Modality i</w:t>
      </w:r>
      <w:r w:rsidR="007D1397" w:rsidRPr="00BF1567">
        <w:t>nteractivity</w:t>
      </w:r>
      <w:bookmarkEnd w:id="164"/>
    </w:p>
    <w:p w14:paraId="1BCCAA7D" w14:textId="1EF847C2" w:rsidR="00CC14EA" w:rsidRPr="00BF1567" w:rsidRDefault="007D1397" w:rsidP="005F652F">
      <w:pPr>
        <w:ind w:firstLine="720"/>
        <w:rPr>
          <w:rFonts w:asciiTheme="majorHAnsi" w:hAnsiTheme="majorHAnsi"/>
        </w:rPr>
      </w:pPr>
      <w:r w:rsidRPr="00BF1567">
        <w:rPr>
          <w:rFonts w:asciiTheme="majorHAnsi" w:hAnsiTheme="majorHAnsi"/>
        </w:rPr>
        <w:t>The study use</w:t>
      </w:r>
      <w:r w:rsidR="008C2708" w:rsidRPr="00BF1567">
        <w:rPr>
          <w:rFonts w:asciiTheme="majorHAnsi" w:hAnsiTheme="majorHAnsi"/>
        </w:rPr>
        <w:t>d</w:t>
      </w:r>
      <w:r w:rsidRPr="00BF1567">
        <w:rPr>
          <w:rFonts w:asciiTheme="majorHAnsi" w:hAnsiTheme="majorHAnsi"/>
          <w:bCs/>
        </w:rPr>
        <w:t xml:space="preserve"> “hotspot,” one of the most frequently used medium feature, as a type of modality interactivity (Sundar et al., 2015). Two levels of modality interactivity </w:t>
      </w:r>
      <w:r w:rsidR="008C2708" w:rsidRPr="00BF1567">
        <w:rPr>
          <w:rFonts w:asciiTheme="majorHAnsi" w:hAnsiTheme="majorHAnsi"/>
          <w:bCs/>
        </w:rPr>
        <w:t>were</w:t>
      </w:r>
      <w:r w:rsidRPr="00BF1567">
        <w:rPr>
          <w:rFonts w:asciiTheme="majorHAnsi" w:hAnsiTheme="majorHAnsi"/>
          <w:bCs/>
        </w:rPr>
        <w:t xml:space="preserve"> created: </w:t>
      </w:r>
      <w:r w:rsidR="00D5466B" w:rsidRPr="00BF1567">
        <w:rPr>
          <w:rFonts w:asciiTheme="majorHAnsi" w:hAnsiTheme="majorHAnsi"/>
          <w:bCs/>
        </w:rPr>
        <w:t xml:space="preserve">an </w:t>
      </w:r>
      <w:r w:rsidR="008C2708" w:rsidRPr="00BF1567">
        <w:rPr>
          <w:rFonts w:asciiTheme="majorHAnsi" w:hAnsiTheme="majorHAnsi"/>
          <w:bCs/>
        </w:rPr>
        <w:t>ad with a</w:t>
      </w:r>
      <w:r w:rsidRPr="00BF1567">
        <w:rPr>
          <w:rFonts w:asciiTheme="majorHAnsi" w:hAnsiTheme="majorHAnsi"/>
          <w:bCs/>
        </w:rPr>
        <w:t xml:space="preserve"> hotspot versus </w:t>
      </w:r>
      <w:r w:rsidR="00D5466B" w:rsidRPr="00BF1567">
        <w:rPr>
          <w:rFonts w:asciiTheme="majorHAnsi" w:hAnsiTheme="majorHAnsi"/>
          <w:bCs/>
        </w:rPr>
        <w:t xml:space="preserve">an </w:t>
      </w:r>
      <w:r w:rsidR="008C2708" w:rsidRPr="00BF1567">
        <w:rPr>
          <w:rFonts w:asciiTheme="majorHAnsi" w:hAnsiTheme="majorHAnsi"/>
          <w:bCs/>
        </w:rPr>
        <w:t>ad without a hotspot</w:t>
      </w:r>
      <w:r w:rsidRPr="00BF1567">
        <w:rPr>
          <w:rFonts w:asciiTheme="majorHAnsi" w:hAnsiTheme="majorHAnsi"/>
          <w:bCs/>
        </w:rPr>
        <w:t xml:space="preserve">. For </w:t>
      </w:r>
      <w:r w:rsidR="00AC71F5" w:rsidRPr="00BF1567">
        <w:rPr>
          <w:rFonts w:asciiTheme="majorHAnsi" w:hAnsiTheme="majorHAnsi"/>
          <w:bCs/>
        </w:rPr>
        <w:t xml:space="preserve">the </w:t>
      </w:r>
      <w:r w:rsidRPr="00BF1567">
        <w:rPr>
          <w:rFonts w:asciiTheme="majorHAnsi" w:hAnsiTheme="majorHAnsi"/>
          <w:bCs/>
        </w:rPr>
        <w:t>“</w:t>
      </w:r>
      <w:r w:rsidR="008C2708" w:rsidRPr="00BF1567">
        <w:rPr>
          <w:rFonts w:asciiTheme="majorHAnsi" w:hAnsiTheme="majorHAnsi"/>
          <w:bCs/>
        </w:rPr>
        <w:t>with</w:t>
      </w:r>
      <w:r w:rsidRPr="00BF1567">
        <w:rPr>
          <w:rFonts w:asciiTheme="majorHAnsi" w:hAnsiTheme="majorHAnsi"/>
          <w:bCs/>
        </w:rPr>
        <w:t xml:space="preserve"> hotspot” condition, user</w:t>
      </w:r>
      <w:r w:rsidR="008C2708" w:rsidRPr="00BF1567">
        <w:rPr>
          <w:rFonts w:asciiTheme="majorHAnsi" w:hAnsiTheme="majorHAnsi"/>
          <w:bCs/>
        </w:rPr>
        <w:t>s were able to see</w:t>
      </w:r>
      <w:r w:rsidRPr="00BF1567">
        <w:rPr>
          <w:rFonts w:asciiTheme="majorHAnsi" w:hAnsiTheme="majorHAnsi"/>
          <w:bCs/>
        </w:rPr>
        <w:t xml:space="preserve"> </w:t>
      </w:r>
      <w:r w:rsidR="008C2708" w:rsidRPr="00BF1567">
        <w:rPr>
          <w:rFonts w:asciiTheme="majorHAnsi" w:hAnsiTheme="majorHAnsi"/>
          <w:bCs/>
        </w:rPr>
        <w:t>three salient</w:t>
      </w:r>
      <w:r w:rsidRPr="00BF1567">
        <w:rPr>
          <w:rFonts w:asciiTheme="majorHAnsi" w:hAnsiTheme="majorHAnsi"/>
          <w:bCs/>
        </w:rPr>
        <w:t xml:space="preserve"> product attribute</w:t>
      </w:r>
      <w:r w:rsidR="008C2708" w:rsidRPr="00BF1567">
        <w:rPr>
          <w:rFonts w:asciiTheme="majorHAnsi" w:hAnsiTheme="majorHAnsi"/>
          <w:bCs/>
        </w:rPr>
        <w:t>s</w:t>
      </w:r>
      <w:r w:rsidRPr="00BF1567">
        <w:rPr>
          <w:rFonts w:asciiTheme="majorHAnsi" w:hAnsiTheme="majorHAnsi"/>
          <w:bCs/>
        </w:rPr>
        <w:t xml:space="preserve"> in a </w:t>
      </w:r>
      <w:r w:rsidR="005F652F" w:rsidRPr="00BF1567">
        <w:rPr>
          <w:rFonts w:asciiTheme="majorHAnsi" w:hAnsiTheme="majorHAnsi"/>
          <w:bCs/>
        </w:rPr>
        <w:t xml:space="preserve">pop-up </w:t>
      </w:r>
      <w:r w:rsidRPr="00BF1567">
        <w:rPr>
          <w:rFonts w:asciiTheme="majorHAnsi" w:hAnsiTheme="majorHAnsi"/>
          <w:bCs/>
        </w:rPr>
        <w:t>box</w:t>
      </w:r>
      <w:r w:rsidR="008C2708" w:rsidRPr="00BF1567">
        <w:rPr>
          <w:rFonts w:asciiTheme="majorHAnsi" w:hAnsiTheme="majorHAnsi"/>
          <w:bCs/>
        </w:rPr>
        <w:t xml:space="preserve">, by clicking on </w:t>
      </w:r>
      <w:r w:rsidR="00777233" w:rsidRPr="00BF1567">
        <w:rPr>
          <w:rFonts w:asciiTheme="majorHAnsi" w:hAnsiTheme="majorHAnsi"/>
          <w:bCs/>
        </w:rPr>
        <w:t>the</w:t>
      </w:r>
      <w:r w:rsidR="008C2708" w:rsidRPr="00BF1567">
        <w:rPr>
          <w:rFonts w:asciiTheme="majorHAnsi" w:hAnsiTheme="majorHAnsi"/>
          <w:bCs/>
        </w:rPr>
        <w:t xml:space="preserve"> hotspot</w:t>
      </w:r>
      <w:r w:rsidR="00594DEA" w:rsidRPr="00BF1567">
        <w:rPr>
          <w:rFonts w:asciiTheme="majorHAnsi" w:hAnsiTheme="majorHAnsi"/>
          <w:bCs/>
        </w:rPr>
        <w:t xml:space="preserve"> (see A</w:t>
      </w:r>
      <w:r w:rsidR="000F46CE" w:rsidRPr="00BF1567">
        <w:rPr>
          <w:rFonts w:asciiTheme="majorHAnsi" w:hAnsiTheme="majorHAnsi"/>
          <w:bCs/>
        </w:rPr>
        <w:t xml:space="preserve">ppendix </w:t>
      </w:r>
      <w:r w:rsidR="00594DEA" w:rsidRPr="00BF1567">
        <w:rPr>
          <w:rFonts w:asciiTheme="majorHAnsi" w:hAnsiTheme="majorHAnsi"/>
          <w:bCs/>
        </w:rPr>
        <w:t>C</w:t>
      </w:r>
      <w:r w:rsidR="000F46CE" w:rsidRPr="00BF1567">
        <w:rPr>
          <w:rFonts w:asciiTheme="majorHAnsi" w:hAnsiTheme="majorHAnsi"/>
          <w:bCs/>
        </w:rPr>
        <w:t>)</w:t>
      </w:r>
      <w:r w:rsidRPr="00BF1567">
        <w:rPr>
          <w:rFonts w:asciiTheme="majorHAnsi" w:hAnsiTheme="majorHAnsi"/>
          <w:bCs/>
        </w:rPr>
        <w:t xml:space="preserve">. </w:t>
      </w:r>
      <w:r w:rsidR="008C2708" w:rsidRPr="00BF1567">
        <w:rPr>
          <w:rFonts w:asciiTheme="majorHAnsi" w:hAnsiTheme="majorHAnsi"/>
          <w:bCs/>
        </w:rPr>
        <w:t xml:space="preserve">For </w:t>
      </w:r>
      <w:r w:rsidR="0015498D" w:rsidRPr="00BF1567">
        <w:rPr>
          <w:rFonts w:asciiTheme="majorHAnsi" w:hAnsiTheme="majorHAnsi"/>
          <w:bCs/>
        </w:rPr>
        <w:t xml:space="preserve">the </w:t>
      </w:r>
      <w:r w:rsidR="008C2708" w:rsidRPr="00BF1567">
        <w:rPr>
          <w:rFonts w:asciiTheme="majorHAnsi" w:hAnsiTheme="majorHAnsi"/>
          <w:bCs/>
        </w:rPr>
        <w:t>high immersive VR condition</w:t>
      </w:r>
      <w:r w:rsidR="005F652F" w:rsidRPr="00BF1567">
        <w:rPr>
          <w:rFonts w:asciiTheme="majorHAnsi" w:hAnsiTheme="majorHAnsi"/>
          <w:bCs/>
        </w:rPr>
        <w:t xml:space="preserve"> with modality, participants executed the clicking option </w:t>
      </w:r>
      <w:r w:rsidR="007E796B" w:rsidRPr="00BF1567">
        <w:rPr>
          <w:rFonts w:asciiTheme="majorHAnsi" w:hAnsiTheme="majorHAnsi"/>
          <w:bCs/>
        </w:rPr>
        <w:t xml:space="preserve">by </w:t>
      </w:r>
      <w:r w:rsidR="0015498D" w:rsidRPr="00BF1567">
        <w:rPr>
          <w:rFonts w:asciiTheme="majorHAnsi" w:hAnsiTheme="majorHAnsi"/>
          <w:bCs/>
        </w:rPr>
        <w:t>looking</w:t>
      </w:r>
      <w:r w:rsidR="00D5101D" w:rsidRPr="00BF1567">
        <w:rPr>
          <w:rFonts w:asciiTheme="majorHAnsi" w:hAnsiTheme="majorHAnsi"/>
          <w:bCs/>
        </w:rPr>
        <w:t xml:space="preserve"> at the icon. When they looked at the icon for a few seconds they saw a gray ring around the icon. When the ring turned from gray to red, the hotspot opened. </w:t>
      </w:r>
      <w:r w:rsidR="00407A76" w:rsidRPr="00BF1567">
        <w:rPr>
          <w:rFonts w:asciiTheme="majorHAnsi" w:hAnsiTheme="majorHAnsi"/>
          <w:bCs/>
        </w:rPr>
        <w:t>The total</w:t>
      </w:r>
      <w:r w:rsidR="00DA66AC" w:rsidRPr="00BF1567">
        <w:rPr>
          <w:rFonts w:asciiTheme="majorHAnsi" w:hAnsiTheme="majorHAnsi"/>
          <w:bCs/>
        </w:rPr>
        <w:t xml:space="preserve"> time to open the hotspot took 5</w:t>
      </w:r>
      <w:r w:rsidR="00407A76" w:rsidRPr="00BF1567">
        <w:rPr>
          <w:rFonts w:asciiTheme="majorHAnsi" w:hAnsiTheme="majorHAnsi"/>
          <w:bCs/>
        </w:rPr>
        <w:t xml:space="preserve"> seconds. </w:t>
      </w:r>
      <w:r w:rsidR="005F652F" w:rsidRPr="00BF1567">
        <w:rPr>
          <w:rFonts w:asciiTheme="majorHAnsi" w:hAnsiTheme="majorHAnsi"/>
          <w:bCs/>
        </w:rPr>
        <w:t xml:space="preserve">For </w:t>
      </w:r>
      <w:r w:rsidR="0015498D" w:rsidRPr="00BF1567">
        <w:rPr>
          <w:rFonts w:asciiTheme="majorHAnsi" w:hAnsiTheme="majorHAnsi"/>
          <w:bCs/>
        </w:rPr>
        <w:t xml:space="preserve">the </w:t>
      </w:r>
      <w:r w:rsidR="005F652F" w:rsidRPr="00BF1567">
        <w:rPr>
          <w:rFonts w:asciiTheme="majorHAnsi" w:hAnsiTheme="majorHAnsi"/>
          <w:bCs/>
        </w:rPr>
        <w:t>low immersive VR condition with modality,</w:t>
      </w:r>
      <w:r w:rsidRPr="00BF1567">
        <w:rPr>
          <w:rFonts w:asciiTheme="majorHAnsi" w:hAnsiTheme="majorHAnsi"/>
          <w:bCs/>
        </w:rPr>
        <w:t xml:space="preserve"> </w:t>
      </w:r>
      <w:r w:rsidR="005F652F" w:rsidRPr="00BF1567">
        <w:rPr>
          <w:rFonts w:asciiTheme="majorHAnsi" w:hAnsiTheme="majorHAnsi"/>
          <w:bCs/>
        </w:rPr>
        <w:t>participants executed the clicking option by a mouse. They also had the option to</w:t>
      </w:r>
      <w:r w:rsidRPr="00BF1567">
        <w:rPr>
          <w:rFonts w:asciiTheme="majorHAnsi" w:hAnsiTheme="majorHAnsi"/>
          <w:bCs/>
        </w:rPr>
        <w:t xml:space="preserve"> </w:t>
      </w:r>
      <w:r w:rsidR="005F652F" w:rsidRPr="00BF1567">
        <w:rPr>
          <w:rFonts w:asciiTheme="majorHAnsi" w:hAnsiTheme="majorHAnsi"/>
          <w:bCs/>
        </w:rPr>
        <w:t xml:space="preserve">close the box </w:t>
      </w:r>
      <w:r w:rsidR="005F652F" w:rsidRPr="00BF1567">
        <w:rPr>
          <w:rFonts w:asciiTheme="majorHAnsi" w:hAnsiTheme="majorHAnsi"/>
          <w:bCs/>
        </w:rPr>
        <w:lastRenderedPageBreak/>
        <w:t>anytime they want</w:t>
      </w:r>
      <w:r w:rsidRPr="00BF1567">
        <w:rPr>
          <w:rFonts w:asciiTheme="majorHAnsi" w:hAnsiTheme="majorHAnsi"/>
          <w:bCs/>
        </w:rPr>
        <w:t>. For “</w:t>
      </w:r>
      <w:r w:rsidR="005F652F" w:rsidRPr="00BF1567">
        <w:rPr>
          <w:rFonts w:asciiTheme="majorHAnsi" w:hAnsiTheme="majorHAnsi"/>
          <w:bCs/>
        </w:rPr>
        <w:t>without</w:t>
      </w:r>
      <w:r w:rsidRPr="00BF1567">
        <w:rPr>
          <w:rFonts w:asciiTheme="majorHAnsi" w:hAnsiTheme="majorHAnsi"/>
          <w:bCs/>
        </w:rPr>
        <w:t xml:space="preserve"> hotspot” condition, information about </w:t>
      </w:r>
      <w:r w:rsidR="005F652F" w:rsidRPr="00BF1567">
        <w:rPr>
          <w:rFonts w:asciiTheme="majorHAnsi" w:hAnsiTheme="majorHAnsi"/>
          <w:bCs/>
        </w:rPr>
        <w:t>three</w:t>
      </w:r>
      <w:r w:rsidRPr="00BF1567">
        <w:rPr>
          <w:rFonts w:asciiTheme="majorHAnsi" w:hAnsiTheme="majorHAnsi"/>
          <w:bCs/>
        </w:rPr>
        <w:t xml:space="preserve"> salient product attributes </w:t>
      </w:r>
      <w:r w:rsidR="005F652F" w:rsidRPr="00BF1567">
        <w:rPr>
          <w:rFonts w:asciiTheme="majorHAnsi" w:hAnsiTheme="majorHAnsi"/>
          <w:bCs/>
        </w:rPr>
        <w:t>were</w:t>
      </w:r>
      <w:r w:rsidRPr="00BF1567">
        <w:rPr>
          <w:rFonts w:asciiTheme="majorHAnsi" w:hAnsiTheme="majorHAnsi"/>
          <w:bCs/>
        </w:rPr>
        <w:t xml:space="preserve"> </w:t>
      </w:r>
      <w:r w:rsidRPr="00BF1567">
        <w:rPr>
          <w:rFonts w:asciiTheme="majorHAnsi" w:hAnsiTheme="majorHAnsi"/>
        </w:rPr>
        <w:t xml:space="preserve">presented automatically at </w:t>
      </w:r>
      <w:r w:rsidR="005F652F" w:rsidRPr="00BF1567">
        <w:rPr>
          <w:rFonts w:asciiTheme="majorHAnsi" w:hAnsiTheme="majorHAnsi"/>
        </w:rPr>
        <w:t xml:space="preserve">the </w:t>
      </w:r>
      <w:r w:rsidR="004673DA" w:rsidRPr="00BF1567">
        <w:rPr>
          <w:rFonts w:asciiTheme="majorHAnsi" w:hAnsiTheme="majorHAnsi"/>
        </w:rPr>
        <w:t xml:space="preserve">mid-point of total duration of </w:t>
      </w:r>
      <w:r w:rsidR="005F652F" w:rsidRPr="00BF1567">
        <w:rPr>
          <w:rFonts w:asciiTheme="majorHAnsi" w:hAnsiTheme="majorHAnsi"/>
        </w:rPr>
        <w:t>the video</w:t>
      </w:r>
      <w:r w:rsidRPr="00BF1567">
        <w:rPr>
          <w:rFonts w:asciiTheme="majorHAnsi" w:hAnsiTheme="majorHAnsi"/>
        </w:rPr>
        <w:t xml:space="preserve">. </w:t>
      </w:r>
      <w:r w:rsidR="005F652F" w:rsidRPr="00BF1567">
        <w:rPr>
          <w:rFonts w:asciiTheme="majorHAnsi" w:hAnsiTheme="majorHAnsi"/>
        </w:rPr>
        <w:t xml:space="preserve"> </w:t>
      </w:r>
    </w:p>
    <w:p w14:paraId="415B4222" w14:textId="72BAD36F" w:rsidR="007D1397" w:rsidRPr="00BF1567" w:rsidRDefault="00CC14EA" w:rsidP="00CC14EA">
      <w:pPr>
        <w:ind w:firstLine="720"/>
        <w:rPr>
          <w:rFonts w:asciiTheme="majorHAnsi" w:hAnsiTheme="majorHAnsi"/>
          <w:color w:val="000000" w:themeColor="text1"/>
        </w:rPr>
      </w:pPr>
      <w:r w:rsidRPr="00BF1567">
        <w:rPr>
          <w:rFonts w:asciiTheme="majorHAnsi" w:hAnsiTheme="majorHAnsi"/>
          <w:bCs/>
        </w:rPr>
        <w:t xml:space="preserve">To assess whether participants correctly recognized the conditions, they were asked to rate the degree of modality interactivity. The manipulation of interactivity was checked by </w:t>
      </w:r>
      <w:r w:rsidRPr="00BF1567">
        <w:rPr>
          <w:rFonts w:asciiTheme="majorHAnsi" w:hAnsiTheme="majorHAnsi"/>
          <w:bCs/>
          <w:color w:val="000000" w:themeColor="text1"/>
        </w:rPr>
        <w:t>asking “</w:t>
      </w:r>
      <w:r w:rsidRPr="00BF1567">
        <w:rPr>
          <w:rFonts w:asciiTheme="majorHAnsi" w:hAnsiTheme="majorHAnsi"/>
          <w:color w:val="000000" w:themeColor="text1"/>
        </w:rPr>
        <w:t xml:space="preserve">On a scale of 1–7 (1 being did not allow and 7 being fully allowed), to what </w:t>
      </w:r>
      <w:r w:rsidR="00C567BE" w:rsidRPr="00BF1567">
        <w:rPr>
          <w:rFonts w:asciiTheme="majorHAnsi" w:hAnsiTheme="majorHAnsi"/>
          <w:color w:val="000000" w:themeColor="text1"/>
        </w:rPr>
        <w:t>extent do</w:t>
      </w:r>
      <w:r w:rsidRPr="00BF1567">
        <w:rPr>
          <w:rFonts w:asciiTheme="majorHAnsi" w:hAnsiTheme="majorHAnsi"/>
          <w:color w:val="000000" w:themeColor="text1"/>
        </w:rPr>
        <w:t xml:space="preserve"> you think that the ad allow</w:t>
      </w:r>
      <w:r w:rsidR="00DD4C14" w:rsidRPr="00BF1567">
        <w:rPr>
          <w:rFonts w:asciiTheme="majorHAnsi" w:hAnsiTheme="majorHAnsi"/>
          <w:color w:val="000000" w:themeColor="text1"/>
        </w:rPr>
        <w:t>ed</w:t>
      </w:r>
      <w:r w:rsidRPr="00BF1567">
        <w:rPr>
          <w:rFonts w:asciiTheme="majorHAnsi" w:hAnsiTheme="majorHAnsi"/>
          <w:color w:val="000000" w:themeColor="text1"/>
        </w:rPr>
        <w:t xml:space="preserve"> you to </w:t>
      </w:r>
      <w:r w:rsidR="000E77BD" w:rsidRPr="00BF1567">
        <w:rPr>
          <w:rFonts w:asciiTheme="majorHAnsi" w:hAnsiTheme="majorHAnsi"/>
          <w:color w:val="000000" w:themeColor="text1"/>
        </w:rPr>
        <w:t xml:space="preserve">see and click on the hotspot </w:t>
      </w:r>
      <w:r w:rsidRPr="00BF1567">
        <w:rPr>
          <w:rFonts w:asciiTheme="majorHAnsi" w:hAnsiTheme="majorHAnsi"/>
          <w:color w:val="000000" w:themeColor="text1"/>
        </w:rPr>
        <w:t xml:space="preserve">on the screen?” An independent sample t-test was conducted to check the manipulation. The difference between the groups </w:t>
      </w:r>
      <w:r w:rsidR="00E33933" w:rsidRPr="00BF1567">
        <w:rPr>
          <w:rFonts w:asciiTheme="majorHAnsi" w:hAnsiTheme="majorHAnsi"/>
          <w:color w:val="000000" w:themeColor="text1"/>
        </w:rPr>
        <w:t>was</w:t>
      </w:r>
      <w:r w:rsidRPr="00BF1567">
        <w:rPr>
          <w:rFonts w:asciiTheme="majorHAnsi" w:hAnsiTheme="majorHAnsi"/>
          <w:color w:val="000000" w:themeColor="text1"/>
        </w:rPr>
        <w:t xml:space="preserve"> significant, </w:t>
      </w:r>
      <w:r w:rsidRPr="00BF1567">
        <w:rPr>
          <w:rFonts w:asciiTheme="majorHAnsi" w:hAnsiTheme="majorHAnsi"/>
          <w:i/>
          <w:color w:val="000000" w:themeColor="text1"/>
        </w:rPr>
        <w:t xml:space="preserve">t = </w:t>
      </w:r>
      <w:r w:rsidRPr="00BF1567">
        <w:rPr>
          <w:rFonts w:asciiTheme="majorHAnsi" w:hAnsiTheme="majorHAnsi"/>
          <w:color w:val="000000" w:themeColor="text1"/>
        </w:rPr>
        <w:t xml:space="preserve">-12.10, </w:t>
      </w:r>
      <w:r w:rsidRPr="00BF1567">
        <w:rPr>
          <w:rFonts w:asciiTheme="majorHAnsi" w:hAnsiTheme="majorHAnsi"/>
          <w:i/>
          <w:color w:val="000000" w:themeColor="text1"/>
        </w:rPr>
        <w:t xml:space="preserve">p </w:t>
      </w:r>
      <w:r w:rsidRPr="00BF1567">
        <w:rPr>
          <w:rFonts w:asciiTheme="majorHAnsi" w:hAnsiTheme="majorHAnsi"/>
          <w:i/>
          <w:color w:val="000000" w:themeColor="text1"/>
        </w:rPr>
        <w:softHyphen/>
      </w:r>
      <w:r w:rsidR="00085430" w:rsidRPr="00BF1567">
        <w:rPr>
          <w:rFonts w:asciiTheme="majorHAnsi" w:hAnsiTheme="majorHAnsi"/>
          <w:color w:val="000000" w:themeColor="text1"/>
        </w:rPr>
        <w:t>&lt;</w:t>
      </w:r>
      <w:r w:rsidRPr="00BF1567">
        <w:rPr>
          <w:rFonts w:asciiTheme="majorHAnsi" w:hAnsiTheme="majorHAnsi"/>
          <w:color w:val="000000" w:themeColor="text1"/>
        </w:rPr>
        <w:t>.00</w:t>
      </w:r>
      <w:r w:rsidR="00085430" w:rsidRPr="00BF1567">
        <w:rPr>
          <w:rFonts w:asciiTheme="majorHAnsi" w:hAnsiTheme="majorHAnsi"/>
          <w:color w:val="000000" w:themeColor="text1"/>
        </w:rPr>
        <w:t>1</w:t>
      </w:r>
      <w:r w:rsidRPr="00BF1567">
        <w:rPr>
          <w:rFonts w:asciiTheme="majorHAnsi" w:hAnsiTheme="majorHAnsi"/>
          <w:color w:val="000000" w:themeColor="text1"/>
        </w:rPr>
        <w:t>. Participants under the modality interactivity condition reported higher agreement (</w:t>
      </w:r>
      <w:r w:rsidRPr="00BF1567">
        <w:rPr>
          <w:rFonts w:asciiTheme="majorHAnsi" w:hAnsiTheme="majorHAnsi"/>
          <w:i/>
          <w:iCs/>
          <w:color w:val="000000" w:themeColor="text1"/>
        </w:rPr>
        <w:t>M</w:t>
      </w:r>
      <w:r w:rsidRPr="00BF1567">
        <w:rPr>
          <w:rFonts w:asciiTheme="majorHAnsi" w:hAnsiTheme="majorHAnsi"/>
          <w:color w:val="000000" w:themeColor="text1"/>
        </w:rPr>
        <w:t xml:space="preserve"> = 6.41, </w:t>
      </w:r>
      <w:r w:rsidRPr="00BF1567">
        <w:rPr>
          <w:rFonts w:asciiTheme="majorHAnsi" w:hAnsiTheme="majorHAnsi"/>
          <w:i/>
          <w:iCs/>
          <w:color w:val="000000" w:themeColor="text1"/>
        </w:rPr>
        <w:t>SD</w:t>
      </w:r>
      <w:r w:rsidRPr="00BF1567">
        <w:rPr>
          <w:rFonts w:asciiTheme="majorHAnsi" w:hAnsiTheme="majorHAnsi"/>
          <w:color w:val="000000" w:themeColor="text1"/>
        </w:rPr>
        <w:t xml:space="preserve"> = 1.05) than the participants under the without modality interactivity condition (</w:t>
      </w:r>
      <w:r w:rsidRPr="00BF1567">
        <w:rPr>
          <w:rFonts w:asciiTheme="majorHAnsi" w:hAnsiTheme="majorHAnsi"/>
          <w:i/>
          <w:iCs/>
          <w:color w:val="000000" w:themeColor="text1"/>
        </w:rPr>
        <w:t>M</w:t>
      </w:r>
      <w:r w:rsidRPr="00BF1567">
        <w:rPr>
          <w:rFonts w:asciiTheme="majorHAnsi" w:hAnsiTheme="majorHAnsi"/>
          <w:color w:val="000000" w:themeColor="text1"/>
        </w:rPr>
        <w:t xml:space="preserve"> = 4.09, </w:t>
      </w:r>
      <w:r w:rsidRPr="00BF1567">
        <w:rPr>
          <w:rFonts w:asciiTheme="majorHAnsi" w:hAnsiTheme="majorHAnsi"/>
          <w:i/>
          <w:iCs/>
          <w:color w:val="000000" w:themeColor="text1"/>
        </w:rPr>
        <w:t>SD</w:t>
      </w:r>
      <w:r w:rsidRPr="00BF1567">
        <w:rPr>
          <w:rFonts w:asciiTheme="majorHAnsi" w:hAnsiTheme="majorHAnsi"/>
          <w:color w:val="000000" w:themeColor="text1"/>
        </w:rPr>
        <w:t xml:space="preserve"> = 1.95).</w:t>
      </w:r>
    </w:p>
    <w:p w14:paraId="6504EE10" w14:textId="282E268B" w:rsidR="007D1397" w:rsidRPr="00BF1567" w:rsidRDefault="007D1397" w:rsidP="006C4DFB">
      <w:pPr>
        <w:pStyle w:val="Heading3"/>
      </w:pPr>
      <w:bookmarkStart w:id="165" w:name="_Toc520277721"/>
      <w:r w:rsidRPr="00BF1567">
        <w:t xml:space="preserve">Sensory </w:t>
      </w:r>
      <w:r w:rsidR="00C93A52" w:rsidRPr="00BF1567">
        <w:t>b</w:t>
      </w:r>
      <w:r w:rsidRPr="00BF1567">
        <w:t>readth</w:t>
      </w:r>
      <w:bookmarkEnd w:id="165"/>
    </w:p>
    <w:p w14:paraId="092DC23E" w14:textId="0E47899B" w:rsidR="007D1397" w:rsidRPr="00BF1567" w:rsidRDefault="000E77BD" w:rsidP="007D1397">
      <w:pPr>
        <w:ind w:firstLine="720"/>
        <w:rPr>
          <w:rFonts w:asciiTheme="majorHAnsi" w:hAnsiTheme="majorHAnsi"/>
          <w:color w:val="000000" w:themeColor="text1"/>
        </w:rPr>
      </w:pPr>
      <w:r w:rsidRPr="00BF1567">
        <w:rPr>
          <w:rFonts w:asciiTheme="majorHAnsi" w:hAnsiTheme="majorHAnsi"/>
          <w:color w:val="000000" w:themeColor="text1"/>
        </w:rPr>
        <w:t>Sensory breadth</w:t>
      </w:r>
      <w:r w:rsidRPr="00BF1567">
        <w:rPr>
          <w:rFonts w:asciiTheme="majorHAnsi" w:hAnsiTheme="majorHAnsi"/>
          <w:b/>
          <w:i/>
          <w:color w:val="000000" w:themeColor="text1"/>
        </w:rPr>
        <w:t xml:space="preserve"> </w:t>
      </w:r>
      <w:r w:rsidR="007D1397" w:rsidRPr="00BF1567">
        <w:rPr>
          <w:rFonts w:asciiTheme="majorHAnsi" w:hAnsiTheme="majorHAnsi"/>
          <w:color w:val="000000" w:themeColor="text1"/>
        </w:rPr>
        <w:t>contain</w:t>
      </w:r>
      <w:r w:rsidRPr="00BF1567">
        <w:rPr>
          <w:rFonts w:asciiTheme="majorHAnsi" w:hAnsiTheme="majorHAnsi"/>
          <w:color w:val="000000" w:themeColor="text1"/>
        </w:rPr>
        <w:t>ed</w:t>
      </w:r>
      <w:r w:rsidR="007D1397" w:rsidRPr="00BF1567">
        <w:rPr>
          <w:rFonts w:asciiTheme="majorHAnsi" w:hAnsiTheme="majorHAnsi"/>
          <w:color w:val="000000" w:themeColor="text1"/>
        </w:rPr>
        <w:t xml:space="preserve"> two levels: high and low. High breadth </w:t>
      </w:r>
      <w:r w:rsidRPr="00BF1567">
        <w:rPr>
          <w:rFonts w:asciiTheme="majorHAnsi" w:hAnsiTheme="majorHAnsi"/>
          <w:color w:val="000000" w:themeColor="text1"/>
        </w:rPr>
        <w:t>was</w:t>
      </w:r>
      <w:r w:rsidR="007D1397" w:rsidRPr="00BF1567">
        <w:rPr>
          <w:rFonts w:asciiTheme="majorHAnsi" w:hAnsiTheme="majorHAnsi"/>
          <w:color w:val="000000" w:themeColor="text1"/>
        </w:rPr>
        <w:t xml:space="preserve"> operationalized by multiple items, i.e., text</w:t>
      </w:r>
      <w:r w:rsidRPr="00BF1567">
        <w:rPr>
          <w:rFonts w:asciiTheme="majorHAnsi" w:hAnsiTheme="majorHAnsi"/>
          <w:color w:val="000000" w:themeColor="text1"/>
        </w:rPr>
        <w:t xml:space="preserve"> and </w:t>
      </w:r>
      <w:r w:rsidR="004673DA" w:rsidRPr="00BF1567">
        <w:rPr>
          <w:rFonts w:asciiTheme="majorHAnsi" w:hAnsiTheme="majorHAnsi"/>
        </w:rPr>
        <w:t>visual image</w:t>
      </w:r>
      <w:r w:rsidR="007D1397" w:rsidRPr="00BF1567">
        <w:rPr>
          <w:rFonts w:asciiTheme="majorHAnsi" w:hAnsiTheme="majorHAnsi"/>
          <w:color w:val="000000" w:themeColor="text1"/>
        </w:rPr>
        <w:t xml:space="preserve"> (</w:t>
      </w:r>
      <w:r w:rsidR="007D1397" w:rsidRPr="00BF1567">
        <w:rPr>
          <w:rFonts w:asciiTheme="majorHAnsi" w:hAnsiTheme="majorHAnsi"/>
          <w:color w:val="000000" w:themeColor="text1"/>
          <w:szCs w:val="20"/>
        </w:rPr>
        <w:t>Klein, 2003)</w:t>
      </w:r>
      <w:r w:rsidR="007D1397" w:rsidRPr="00BF1567">
        <w:rPr>
          <w:rFonts w:asciiTheme="majorHAnsi" w:hAnsiTheme="majorHAnsi"/>
          <w:color w:val="000000" w:themeColor="text1"/>
        </w:rPr>
        <w:t xml:space="preserve">. Low sensory breadth </w:t>
      </w:r>
      <w:r w:rsidRPr="00BF1567">
        <w:rPr>
          <w:rFonts w:asciiTheme="majorHAnsi" w:hAnsiTheme="majorHAnsi"/>
          <w:color w:val="000000" w:themeColor="text1"/>
        </w:rPr>
        <w:t>was</w:t>
      </w:r>
      <w:r w:rsidR="007D1397" w:rsidRPr="00BF1567">
        <w:rPr>
          <w:rFonts w:asciiTheme="majorHAnsi" w:hAnsiTheme="majorHAnsi"/>
          <w:color w:val="000000" w:themeColor="text1"/>
        </w:rPr>
        <w:t xml:space="preserve"> operationalized by only one sensory item, i.e., text</w:t>
      </w:r>
      <w:r w:rsidR="00436920" w:rsidRPr="00BF1567">
        <w:rPr>
          <w:rFonts w:asciiTheme="majorHAnsi" w:hAnsiTheme="majorHAnsi"/>
          <w:color w:val="000000" w:themeColor="text1"/>
        </w:rPr>
        <w:t xml:space="preserve"> (</w:t>
      </w:r>
      <w:r w:rsidR="00436920" w:rsidRPr="00BF1567">
        <w:rPr>
          <w:rFonts w:asciiTheme="majorHAnsi" w:hAnsiTheme="majorHAnsi"/>
          <w:color w:val="000000" w:themeColor="text1"/>
          <w:szCs w:val="20"/>
        </w:rPr>
        <w:t>Klein)</w:t>
      </w:r>
      <w:r w:rsidR="00436920" w:rsidRPr="00BF1567">
        <w:rPr>
          <w:rFonts w:asciiTheme="majorHAnsi" w:hAnsiTheme="majorHAnsi"/>
          <w:color w:val="000000" w:themeColor="text1"/>
        </w:rPr>
        <w:t>.</w:t>
      </w:r>
      <w:r w:rsidR="007D1397" w:rsidRPr="00BF1567">
        <w:rPr>
          <w:rFonts w:asciiTheme="majorHAnsi" w:hAnsiTheme="majorHAnsi"/>
          <w:color w:val="000000" w:themeColor="text1"/>
        </w:rPr>
        <w:t xml:space="preserve"> </w:t>
      </w:r>
    </w:p>
    <w:p w14:paraId="16BB7DCA" w14:textId="0611E135" w:rsidR="00CC14EA" w:rsidRPr="00BF1567" w:rsidRDefault="00CC14EA" w:rsidP="00CC14EA">
      <w:pPr>
        <w:ind w:firstLine="720"/>
        <w:rPr>
          <w:rFonts w:asciiTheme="majorHAnsi" w:hAnsiTheme="majorHAnsi"/>
        </w:rPr>
      </w:pPr>
      <w:r w:rsidRPr="00BF1567">
        <w:rPr>
          <w:rFonts w:asciiTheme="majorHAnsi" w:hAnsiTheme="majorHAnsi"/>
          <w:bCs/>
          <w:color w:val="000000" w:themeColor="text1"/>
        </w:rPr>
        <w:t xml:space="preserve">To assess whether participants correctly recognized the conditions, they were asked to rate the degree of sensory breadth. The manipulation was checked by asking </w:t>
      </w:r>
      <w:r w:rsidRPr="00BF1567">
        <w:rPr>
          <w:rFonts w:asciiTheme="majorHAnsi" w:hAnsiTheme="majorHAnsi"/>
          <w:color w:val="000000" w:themeColor="text1"/>
        </w:rPr>
        <w:t>“On a scale of 1–7 (1 being no sensory items (</w:t>
      </w:r>
      <w:r w:rsidR="000E77BD" w:rsidRPr="00BF1567">
        <w:rPr>
          <w:rFonts w:asciiTheme="majorHAnsi" w:hAnsiTheme="majorHAnsi"/>
          <w:color w:val="000000" w:themeColor="text1"/>
        </w:rPr>
        <w:t>only text</w:t>
      </w:r>
      <w:r w:rsidRPr="00BF1567">
        <w:rPr>
          <w:rFonts w:asciiTheme="majorHAnsi" w:hAnsiTheme="majorHAnsi"/>
          <w:color w:val="000000" w:themeColor="text1"/>
        </w:rPr>
        <w:t>) and 7 being multiple sensory items (</w:t>
      </w:r>
      <w:r w:rsidR="000E77BD" w:rsidRPr="00BF1567">
        <w:rPr>
          <w:rFonts w:asciiTheme="majorHAnsi" w:hAnsiTheme="majorHAnsi"/>
          <w:color w:val="000000" w:themeColor="text1"/>
        </w:rPr>
        <w:t xml:space="preserve">both </w:t>
      </w:r>
      <w:r w:rsidRPr="00BF1567">
        <w:rPr>
          <w:rFonts w:asciiTheme="majorHAnsi" w:hAnsiTheme="majorHAnsi"/>
          <w:color w:val="000000" w:themeColor="text1"/>
        </w:rPr>
        <w:t>text</w:t>
      </w:r>
      <w:r w:rsidR="000E77BD" w:rsidRPr="00BF1567">
        <w:rPr>
          <w:rFonts w:asciiTheme="majorHAnsi" w:hAnsiTheme="majorHAnsi"/>
          <w:color w:val="000000" w:themeColor="text1"/>
        </w:rPr>
        <w:t xml:space="preserve"> </w:t>
      </w:r>
      <w:r w:rsidRPr="00BF1567">
        <w:rPr>
          <w:rFonts w:asciiTheme="majorHAnsi" w:hAnsiTheme="majorHAnsi"/>
          <w:color w:val="000000" w:themeColor="text1"/>
        </w:rPr>
        <w:t xml:space="preserve">and picture), to what </w:t>
      </w:r>
      <w:r w:rsidR="00DD4C14" w:rsidRPr="00BF1567">
        <w:rPr>
          <w:rFonts w:asciiTheme="majorHAnsi" w:hAnsiTheme="majorHAnsi"/>
          <w:color w:val="000000" w:themeColor="text1"/>
        </w:rPr>
        <w:t>extent do</w:t>
      </w:r>
      <w:r w:rsidRPr="00BF1567">
        <w:rPr>
          <w:rFonts w:asciiTheme="majorHAnsi" w:hAnsiTheme="majorHAnsi"/>
          <w:color w:val="000000" w:themeColor="text1"/>
        </w:rPr>
        <w:t xml:space="preserve"> you think that the information about the car </w:t>
      </w:r>
      <w:r w:rsidR="000E77BD" w:rsidRPr="00BF1567">
        <w:rPr>
          <w:rFonts w:asciiTheme="majorHAnsi" w:hAnsiTheme="majorHAnsi"/>
          <w:color w:val="000000" w:themeColor="text1"/>
        </w:rPr>
        <w:t xml:space="preserve">in the video (shown in a box) </w:t>
      </w:r>
      <w:r w:rsidRPr="00BF1567">
        <w:rPr>
          <w:rFonts w:asciiTheme="majorHAnsi" w:hAnsiTheme="majorHAnsi"/>
          <w:color w:val="000000" w:themeColor="text1"/>
        </w:rPr>
        <w:t xml:space="preserve">was presented via sensory items?” An independent </w:t>
      </w:r>
      <w:r w:rsidRPr="00BF1567">
        <w:rPr>
          <w:rFonts w:asciiTheme="majorHAnsi" w:hAnsiTheme="majorHAnsi"/>
        </w:rPr>
        <w:t xml:space="preserve">sample t-test was conducted to check the manipulation. The difference between the groups were significant, </w:t>
      </w:r>
      <w:r w:rsidRPr="00BF1567">
        <w:rPr>
          <w:rFonts w:asciiTheme="majorHAnsi" w:hAnsiTheme="majorHAnsi"/>
          <w:i/>
        </w:rPr>
        <w:t xml:space="preserve">t = </w:t>
      </w:r>
      <w:r w:rsidRPr="00BF1567">
        <w:rPr>
          <w:rFonts w:asciiTheme="majorHAnsi" w:hAnsiTheme="majorHAnsi"/>
        </w:rPr>
        <w:t>-</w:t>
      </w:r>
      <w:r w:rsidR="00C7599F" w:rsidRPr="00BF1567">
        <w:rPr>
          <w:rFonts w:asciiTheme="majorHAnsi" w:hAnsiTheme="majorHAnsi"/>
        </w:rPr>
        <w:t>5.8</w:t>
      </w:r>
      <w:r w:rsidRPr="00BF1567">
        <w:rPr>
          <w:rFonts w:asciiTheme="majorHAnsi" w:hAnsiTheme="majorHAnsi"/>
        </w:rPr>
        <w:t xml:space="preserve">, </w:t>
      </w:r>
      <w:r w:rsidR="00417FBF" w:rsidRPr="00BF1567">
        <w:rPr>
          <w:rFonts w:asciiTheme="majorHAnsi" w:hAnsiTheme="majorHAnsi"/>
          <w:i/>
          <w:color w:val="000000" w:themeColor="text1"/>
        </w:rPr>
        <w:t xml:space="preserve">p </w:t>
      </w:r>
      <w:r w:rsidR="00417FBF" w:rsidRPr="00BF1567">
        <w:rPr>
          <w:rFonts w:asciiTheme="majorHAnsi" w:hAnsiTheme="majorHAnsi"/>
          <w:i/>
          <w:color w:val="000000" w:themeColor="text1"/>
        </w:rPr>
        <w:softHyphen/>
      </w:r>
      <w:r w:rsidR="00417FBF" w:rsidRPr="00BF1567">
        <w:rPr>
          <w:rFonts w:asciiTheme="majorHAnsi" w:hAnsiTheme="majorHAnsi"/>
          <w:color w:val="000000" w:themeColor="text1"/>
        </w:rPr>
        <w:t>&lt;.001</w:t>
      </w:r>
      <w:r w:rsidRPr="00BF1567">
        <w:rPr>
          <w:rFonts w:asciiTheme="majorHAnsi" w:hAnsiTheme="majorHAnsi"/>
        </w:rPr>
        <w:t xml:space="preserve">. Participants under the </w:t>
      </w:r>
      <w:r w:rsidR="00C7599F" w:rsidRPr="00BF1567">
        <w:rPr>
          <w:rFonts w:asciiTheme="majorHAnsi" w:hAnsiTheme="majorHAnsi"/>
        </w:rPr>
        <w:t xml:space="preserve">high </w:t>
      </w:r>
      <w:r w:rsidR="00C7599F" w:rsidRPr="00BF1567">
        <w:rPr>
          <w:rFonts w:asciiTheme="majorHAnsi" w:hAnsiTheme="majorHAnsi"/>
          <w:bCs/>
        </w:rPr>
        <w:t>sensory breadth</w:t>
      </w:r>
      <w:r w:rsidRPr="00BF1567">
        <w:rPr>
          <w:rFonts w:asciiTheme="majorHAnsi" w:hAnsiTheme="majorHAnsi"/>
        </w:rPr>
        <w:t xml:space="preserve"> </w:t>
      </w:r>
      <w:r w:rsidRPr="00BF1567">
        <w:rPr>
          <w:rFonts w:asciiTheme="majorHAnsi" w:hAnsiTheme="majorHAnsi"/>
        </w:rPr>
        <w:lastRenderedPageBreak/>
        <w:t>condition reported higher agreement (</w:t>
      </w:r>
      <w:r w:rsidRPr="00BF1567">
        <w:rPr>
          <w:rFonts w:asciiTheme="majorHAnsi" w:hAnsiTheme="majorHAnsi"/>
          <w:i/>
          <w:iCs/>
        </w:rPr>
        <w:t>M</w:t>
      </w:r>
      <w:r w:rsidRPr="00BF1567">
        <w:rPr>
          <w:rFonts w:asciiTheme="majorHAnsi" w:hAnsiTheme="majorHAnsi"/>
        </w:rPr>
        <w:t xml:space="preserve"> = </w:t>
      </w:r>
      <w:r w:rsidR="00C7599F" w:rsidRPr="00BF1567">
        <w:rPr>
          <w:rFonts w:asciiTheme="majorHAnsi" w:hAnsiTheme="majorHAnsi"/>
        </w:rPr>
        <w:t>5.61</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1.</w:t>
      </w:r>
      <w:r w:rsidR="00C7599F" w:rsidRPr="00BF1567">
        <w:rPr>
          <w:rFonts w:asciiTheme="majorHAnsi" w:hAnsiTheme="majorHAnsi"/>
        </w:rPr>
        <w:t>40</w:t>
      </w:r>
      <w:r w:rsidRPr="00BF1567">
        <w:rPr>
          <w:rFonts w:asciiTheme="majorHAnsi" w:hAnsiTheme="majorHAnsi"/>
        </w:rPr>
        <w:t xml:space="preserve">) than the participants under the </w:t>
      </w:r>
      <w:r w:rsidR="00C7599F" w:rsidRPr="00BF1567">
        <w:rPr>
          <w:rFonts w:asciiTheme="majorHAnsi" w:hAnsiTheme="majorHAnsi"/>
        </w:rPr>
        <w:t xml:space="preserve">low </w:t>
      </w:r>
      <w:r w:rsidR="00C7599F" w:rsidRPr="00BF1567">
        <w:rPr>
          <w:rFonts w:asciiTheme="majorHAnsi" w:hAnsiTheme="majorHAnsi"/>
          <w:bCs/>
        </w:rPr>
        <w:t>sensory breadth</w:t>
      </w:r>
      <w:r w:rsidRPr="00BF1567">
        <w:rPr>
          <w:rFonts w:asciiTheme="majorHAnsi" w:hAnsiTheme="majorHAnsi"/>
        </w:rPr>
        <w:t xml:space="preserve"> condition (</w:t>
      </w:r>
      <w:r w:rsidRPr="00BF1567">
        <w:rPr>
          <w:rFonts w:asciiTheme="majorHAnsi" w:hAnsiTheme="majorHAnsi"/>
          <w:i/>
          <w:iCs/>
        </w:rPr>
        <w:t>M</w:t>
      </w:r>
      <w:r w:rsidRPr="00BF1567">
        <w:rPr>
          <w:rFonts w:asciiTheme="majorHAnsi" w:hAnsiTheme="majorHAnsi"/>
        </w:rPr>
        <w:t xml:space="preserve"> = </w:t>
      </w:r>
      <w:r w:rsidR="00C7599F" w:rsidRPr="00BF1567">
        <w:rPr>
          <w:rFonts w:asciiTheme="majorHAnsi" w:hAnsiTheme="majorHAnsi"/>
        </w:rPr>
        <w:t>4.</w:t>
      </w:r>
      <w:r w:rsidRPr="00BF1567">
        <w:rPr>
          <w:rFonts w:asciiTheme="majorHAnsi" w:hAnsiTheme="majorHAnsi"/>
        </w:rPr>
        <w:t>9</w:t>
      </w:r>
      <w:r w:rsidR="00C7599F" w:rsidRPr="00BF1567">
        <w:rPr>
          <w:rFonts w:asciiTheme="majorHAnsi" w:hAnsiTheme="majorHAnsi"/>
        </w:rPr>
        <w:t>40</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C7599F" w:rsidRPr="00BF1567">
        <w:rPr>
          <w:rFonts w:asciiTheme="majorHAnsi" w:hAnsiTheme="majorHAnsi"/>
        </w:rPr>
        <w:t>2</w:t>
      </w:r>
      <w:r w:rsidR="00981B8A" w:rsidRPr="00BF1567">
        <w:rPr>
          <w:rFonts w:asciiTheme="majorHAnsi" w:hAnsiTheme="majorHAnsi"/>
        </w:rPr>
        <w:t>.00</w:t>
      </w:r>
      <w:r w:rsidRPr="00BF1567">
        <w:rPr>
          <w:rFonts w:asciiTheme="majorHAnsi" w:hAnsiTheme="majorHAnsi"/>
        </w:rPr>
        <w:t>).</w:t>
      </w:r>
    </w:p>
    <w:p w14:paraId="45BFCAD3" w14:textId="4F6C529D" w:rsidR="00F7031B" w:rsidRPr="00BF1567" w:rsidRDefault="006C6A82" w:rsidP="006C4DFB">
      <w:pPr>
        <w:pStyle w:val="Heading3"/>
      </w:pPr>
      <w:bookmarkStart w:id="166" w:name="_Hlk515842273"/>
      <w:bookmarkStart w:id="167" w:name="_Toc520277722"/>
      <w:r w:rsidRPr="00BF1567">
        <w:t>Moderating v</w:t>
      </w:r>
      <w:r w:rsidR="00F7031B" w:rsidRPr="00BF1567">
        <w:t>ariable</w:t>
      </w:r>
      <w:bookmarkEnd w:id="167"/>
    </w:p>
    <w:p w14:paraId="7DF43DC6" w14:textId="1C8E6D13" w:rsidR="00F7031B" w:rsidRPr="00BF1567" w:rsidRDefault="00F7031B" w:rsidP="00F7031B">
      <w:pPr>
        <w:ind w:firstLine="720"/>
        <w:rPr>
          <w:rFonts w:asciiTheme="majorHAnsi" w:hAnsiTheme="majorHAnsi"/>
        </w:rPr>
      </w:pPr>
      <w:r w:rsidRPr="00BF1567">
        <w:rPr>
          <w:rFonts w:asciiTheme="majorHAnsi" w:hAnsiTheme="majorHAnsi"/>
        </w:rPr>
        <w:t>Participants</w:t>
      </w:r>
      <w:r w:rsidR="00022CD4" w:rsidRPr="00BF1567">
        <w:rPr>
          <w:rFonts w:asciiTheme="majorHAnsi" w:hAnsiTheme="majorHAnsi"/>
        </w:rPr>
        <w:t xml:space="preserve">’ perceived </w:t>
      </w:r>
      <w:r w:rsidR="008B6FB2" w:rsidRPr="00BF1567">
        <w:rPr>
          <w:rFonts w:asciiTheme="majorHAnsi" w:hAnsiTheme="majorHAnsi"/>
        </w:rPr>
        <w:t xml:space="preserve">media </w:t>
      </w:r>
      <w:r w:rsidR="00022CD4" w:rsidRPr="00BF1567">
        <w:rPr>
          <w:rFonts w:asciiTheme="majorHAnsi" w:hAnsiTheme="majorHAnsi"/>
        </w:rPr>
        <w:t>novelty was measured</w:t>
      </w:r>
      <w:r w:rsidRPr="00BF1567">
        <w:rPr>
          <w:rFonts w:asciiTheme="majorHAnsi" w:hAnsiTheme="majorHAnsi"/>
        </w:rPr>
        <w:t xml:space="preserve"> as a moderating variable. A </w:t>
      </w:r>
      <w:r w:rsidR="00A2487C" w:rsidRPr="00BF1567">
        <w:rPr>
          <w:rFonts w:asciiTheme="majorHAnsi" w:hAnsiTheme="majorHAnsi"/>
        </w:rPr>
        <w:t>four</w:t>
      </w:r>
      <w:r w:rsidRPr="00BF1567">
        <w:rPr>
          <w:rFonts w:asciiTheme="majorHAnsi" w:hAnsiTheme="majorHAnsi"/>
        </w:rPr>
        <w:t>-item scale was used</w:t>
      </w:r>
      <w:r w:rsidR="00A2487C" w:rsidRPr="00BF1567">
        <w:rPr>
          <w:rFonts w:asciiTheme="majorHAnsi" w:hAnsiTheme="majorHAnsi"/>
        </w:rPr>
        <w:t xml:space="preserve"> to</w:t>
      </w:r>
      <w:r w:rsidR="00334258" w:rsidRPr="00BF1567">
        <w:rPr>
          <w:rFonts w:asciiTheme="majorHAnsi" w:hAnsiTheme="majorHAnsi"/>
        </w:rPr>
        <w:t xml:space="preserve"> </w:t>
      </w:r>
      <w:r w:rsidRPr="00BF1567">
        <w:rPr>
          <w:rFonts w:asciiTheme="majorHAnsi" w:hAnsiTheme="majorHAnsi"/>
        </w:rPr>
        <w:t xml:space="preserve">indicate how much </w:t>
      </w:r>
      <w:r w:rsidR="00A2487C" w:rsidRPr="00BF1567">
        <w:rPr>
          <w:rFonts w:asciiTheme="majorHAnsi" w:hAnsiTheme="majorHAnsi"/>
        </w:rPr>
        <w:t>they</w:t>
      </w:r>
      <w:r w:rsidRPr="00BF1567">
        <w:rPr>
          <w:rFonts w:asciiTheme="majorHAnsi" w:hAnsiTheme="majorHAnsi"/>
        </w:rPr>
        <w:t xml:space="preserve"> agree or disagree </w:t>
      </w:r>
      <w:r w:rsidR="002B1470" w:rsidRPr="00BF1567">
        <w:rPr>
          <w:rFonts w:asciiTheme="majorHAnsi" w:hAnsiTheme="majorHAnsi"/>
        </w:rPr>
        <w:t xml:space="preserve">with </w:t>
      </w:r>
      <w:r w:rsidR="00A2487C" w:rsidRPr="00BF1567">
        <w:rPr>
          <w:rFonts w:asciiTheme="majorHAnsi" w:hAnsiTheme="majorHAnsi"/>
        </w:rPr>
        <w:t xml:space="preserve">the statements </w:t>
      </w:r>
      <w:r w:rsidR="002B1470" w:rsidRPr="00BF1567">
        <w:rPr>
          <w:rFonts w:asciiTheme="majorHAnsi" w:hAnsiTheme="majorHAnsi"/>
        </w:rPr>
        <w:t xml:space="preserve">asking whether </w:t>
      </w:r>
      <w:r w:rsidR="00A2487C" w:rsidRPr="00BF1567">
        <w:rPr>
          <w:rFonts w:asciiTheme="majorHAnsi" w:hAnsiTheme="majorHAnsi"/>
        </w:rPr>
        <w:t xml:space="preserve">that the </w:t>
      </w:r>
      <w:r w:rsidR="00334258" w:rsidRPr="00BF1567">
        <w:rPr>
          <w:rFonts w:asciiTheme="majorHAnsi" w:hAnsiTheme="majorHAnsi"/>
        </w:rPr>
        <w:t>ad presentation modality</w:t>
      </w:r>
      <w:r w:rsidR="002B1470" w:rsidRPr="00BF1567">
        <w:rPr>
          <w:rFonts w:asciiTheme="majorHAnsi" w:hAnsiTheme="majorHAnsi"/>
        </w:rPr>
        <w:t xml:space="preserve"> </w:t>
      </w:r>
      <w:r w:rsidRPr="00BF1567">
        <w:rPr>
          <w:rFonts w:asciiTheme="majorHAnsi" w:hAnsiTheme="majorHAnsi"/>
        </w:rPr>
        <w:t xml:space="preserve">was new/unique / different/ unusual. The scale was adapted from Kent and Allen (1994) and </w:t>
      </w:r>
      <w:bookmarkEnd w:id="166"/>
      <w:r w:rsidRPr="00BF1567">
        <w:rPr>
          <w:rFonts w:asciiTheme="majorHAnsi" w:hAnsiTheme="majorHAnsi"/>
        </w:rPr>
        <w:t xml:space="preserve">the scale was measure on a 7-point Likert-type scale (Cronbach α = 0.863). A median split was done to </w:t>
      </w:r>
      <w:r w:rsidR="00567A3A" w:rsidRPr="00BF1567">
        <w:rPr>
          <w:rFonts w:asciiTheme="majorHAnsi" w:hAnsiTheme="majorHAnsi"/>
        </w:rPr>
        <w:t>create two groups: participants with high perceived novelty (</w:t>
      </w:r>
      <w:r w:rsidRPr="00BF1567">
        <w:rPr>
          <w:rFonts w:asciiTheme="majorHAnsi" w:hAnsiTheme="majorHAnsi"/>
        </w:rPr>
        <w:t xml:space="preserve">with </w:t>
      </w:r>
      <w:r w:rsidR="00567A3A" w:rsidRPr="00BF1567">
        <w:rPr>
          <w:rFonts w:asciiTheme="majorHAnsi" w:hAnsiTheme="majorHAnsi"/>
        </w:rPr>
        <w:t xml:space="preserve">a </w:t>
      </w:r>
      <w:r w:rsidRPr="00BF1567">
        <w:rPr>
          <w:rFonts w:asciiTheme="majorHAnsi" w:hAnsiTheme="majorHAnsi"/>
        </w:rPr>
        <w:t>median value of 5.5 and</w:t>
      </w:r>
      <w:r w:rsidR="00567A3A" w:rsidRPr="00BF1567">
        <w:rPr>
          <w:rFonts w:asciiTheme="majorHAnsi" w:hAnsiTheme="majorHAnsi"/>
        </w:rPr>
        <w:t xml:space="preserve"> higher) and participants with low perceived novelty (with a median value lower than 5.5).</w:t>
      </w:r>
    </w:p>
    <w:p w14:paraId="3B81839D" w14:textId="0A7679DC" w:rsidR="007D1397" w:rsidRPr="00BF1567" w:rsidRDefault="007D1397" w:rsidP="00A9087A">
      <w:pPr>
        <w:pStyle w:val="Heading2"/>
      </w:pPr>
      <w:bookmarkStart w:id="168" w:name="_Toc520277723"/>
      <w:r w:rsidRPr="00BF1567">
        <w:t>Sample</w:t>
      </w:r>
      <w:bookmarkEnd w:id="168"/>
      <w:r w:rsidRPr="00BF1567">
        <w:t xml:space="preserve"> </w:t>
      </w:r>
    </w:p>
    <w:p w14:paraId="778FEDF7" w14:textId="01DCAF76" w:rsidR="00A92897" w:rsidRPr="00BF1567" w:rsidRDefault="007D1397" w:rsidP="00A92897">
      <w:pPr>
        <w:ind w:firstLine="720"/>
        <w:rPr>
          <w:rFonts w:asciiTheme="majorHAnsi" w:hAnsiTheme="majorHAnsi"/>
          <w:bCs/>
        </w:rPr>
      </w:pPr>
      <w:r w:rsidRPr="00BF1567">
        <w:rPr>
          <w:rFonts w:asciiTheme="majorHAnsi" w:hAnsiTheme="majorHAnsi"/>
        </w:rPr>
        <w:t xml:space="preserve">An analysis of </w:t>
      </w:r>
      <w:r w:rsidR="00022CD4" w:rsidRPr="00BF1567">
        <w:rPr>
          <w:rFonts w:asciiTheme="majorHAnsi" w:hAnsiTheme="majorHAnsi"/>
        </w:rPr>
        <w:t>co</w:t>
      </w:r>
      <w:r w:rsidRPr="00BF1567">
        <w:rPr>
          <w:rFonts w:asciiTheme="majorHAnsi" w:hAnsiTheme="majorHAnsi"/>
        </w:rPr>
        <w:t>variance (AN</w:t>
      </w:r>
      <w:r w:rsidR="00022CD4" w:rsidRPr="00BF1567">
        <w:rPr>
          <w:rFonts w:asciiTheme="majorHAnsi" w:hAnsiTheme="majorHAnsi"/>
        </w:rPr>
        <w:t>C</w:t>
      </w:r>
      <w:r w:rsidRPr="00BF1567">
        <w:rPr>
          <w:rFonts w:asciiTheme="majorHAnsi" w:hAnsiTheme="majorHAnsi"/>
        </w:rPr>
        <w:t xml:space="preserve">OVA) test </w:t>
      </w:r>
      <w:r w:rsidR="00022CD4" w:rsidRPr="00BF1567">
        <w:rPr>
          <w:rFonts w:asciiTheme="majorHAnsi" w:hAnsiTheme="majorHAnsi"/>
        </w:rPr>
        <w:t>was</w:t>
      </w:r>
      <w:r w:rsidRPr="00BF1567">
        <w:rPr>
          <w:rFonts w:asciiTheme="majorHAnsi" w:hAnsiTheme="majorHAnsi"/>
        </w:rPr>
        <w:t xml:space="preserve"> conducted for study 2. M</w:t>
      </w:r>
      <w:r w:rsidRPr="00BF1567">
        <w:rPr>
          <w:rFonts w:asciiTheme="majorHAnsi" w:hAnsiTheme="majorHAnsi"/>
          <w:bCs/>
        </w:rPr>
        <w:t>inimum sample size was calculated via a-priori power analysis on G*Power calculator (Erdfelder et al., 1996).  The calculation required the anticipated effect size, the desired probability level, statistical power levels</w:t>
      </w:r>
      <w:r w:rsidR="001B6564" w:rsidRPr="00BF1567">
        <w:rPr>
          <w:rFonts w:asciiTheme="majorHAnsi" w:hAnsiTheme="majorHAnsi"/>
          <w:bCs/>
        </w:rPr>
        <w:t xml:space="preserve">, numerator degrees of freedom, </w:t>
      </w:r>
      <w:r w:rsidRPr="00BF1567">
        <w:rPr>
          <w:rFonts w:asciiTheme="majorHAnsi" w:hAnsiTheme="majorHAnsi"/>
          <w:bCs/>
        </w:rPr>
        <w:t xml:space="preserve">number of groups </w:t>
      </w:r>
      <w:r w:rsidR="001B6564" w:rsidRPr="00BF1567">
        <w:rPr>
          <w:rFonts w:asciiTheme="majorHAnsi" w:hAnsiTheme="majorHAnsi"/>
          <w:bCs/>
        </w:rPr>
        <w:t xml:space="preserve">and number of covariates </w:t>
      </w:r>
      <w:r w:rsidRPr="00BF1567">
        <w:rPr>
          <w:rFonts w:asciiTheme="majorHAnsi" w:hAnsiTheme="majorHAnsi"/>
          <w:bCs/>
        </w:rPr>
        <w:t>(Erd</w:t>
      </w:r>
      <w:r w:rsidR="001C2159" w:rsidRPr="00BF1567">
        <w:rPr>
          <w:rFonts w:asciiTheme="majorHAnsi" w:hAnsiTheme="majorHAnsi"/>
          <w:bCs/>
        </w:rPr>
        <w:t>felder et al.</w:t>
      </w:r>
      <w:r w:rsidRPr="00BF1567">
        <w:rPr>
          <w:rFonts w:asciiTheme="majorHAnsi" w:hAnsiTheme="majorHAnsi"/>
          <w:bCs/>
        </w:rPr>
        <w:t xml:space="preserve">). For </w:t>
      </w:r>
      <w:r w:rsidRPr="00BF1567">
        <w:rPr>
          <w:rFonts w:asciiTheme="majorHAnsi" w:hAnsiTheme="majorHAnsi"/>
          <w:bCs/>
          <w:i/>
        </w:rPr>
        <w:t>F-test</w:t>
      </w:r>
      <w:r w:rsidRPr="00BF1567">
        <w:rPr>
          <w:rFonts w:asciiTheme="majorHAnsi" w:hAnsiTheme="majorHAnsi"/>
          <w:bCs/>
        </w:rPr>
        <w:t>, Cohen’s (1992) conventional values of 0.10, 0.25 and 0.40 are considered small, medium and large respectively. Similar to study 1, study 2 considered a medium effect size, which is 0.25 in this case. Statistical power and prob</w:t>
      </w:r>
      <w:r w:rsidR="005B13BF" w:rsidRPr="00BF1567">
        <w:rPr>
          <w:rFonts w:asciiTheme="majorHAnsi" w:hAnsiTheme="majorHAnsi"/>
          <w:bCs/>
        </w:rPr>
        <w:t>ability level was considered 0.8</w:t>
      </w:r>
      <w:r w:rsidRPr="00BF1567">
        <w:rPr>
          <w:rFonts w:asciiTheme="majorHAnsi" w:hAnsiTheme="majorHAnsi"/>
          <w:bCs/>
        </w:rPr>
        <w:t xml:space="preserve"> and 0.05 respectively (Wolf </w:t>
      </w:r>
      <w:r w:rsidRPr="00BF1567">
        <w:rPr>
          <w:rFonts w:asciiTheme="majorHAnsi" w:hAnsiTheme="majorHAnsi"/>
          <w:bCs/>
          <w:color w:val="000000" w:themeColor="text1"/>
        </w:rPr>
        <w:t>et al., 2013). Also,</w:t>
      </w:r>
      <w:r w:rsidR="00022CD4" w:rsidRPr="00BF1567">
        <w:rPr>
          <w:rFonts w:asciiTheme="majorHAnsi" w:hAnsiTheme="majorHAnsi"/>
          <w:bCs/>
          <w:color w:val="000000" w:themeColor="text1"/>
        </w:rPr>
        <w:t xml:space="preserve"> numerator degrees of freedom were</w:t>
      </w:r>
      <w:r w:rsidRPr="00BF1567">
        <w:rPr>
          <w:rFonts w:asciiTheme="majorHAnsi" w:hAnsiTheme="majorHAnsi"/>
          <w:bCs/>
          <w:color w:val="000000" w:themeColor="text1"/>
        </w:rPr>
        <w:t xml:space="preserve"> </w:t>
      </w:r>
      <w:r w:rsidR="005B13BF" w:rsidRPr="00BF1567">
        <w:rPr>
          <w:rFonts w:asciiTheme="majorHAnsi" w:hAnsiTheme="majorHAnsi"/>
          <w:bCs/>
          <w:color w:val="000000" w:themeColor="text1"/>
        </w:rPr>
        <w:t>1</w:t>
      </w:r>
      <w:r w:rsidRPr="00BF1567">
        <w:rPr>
          <w:rFonts w:asciiTheme="majorHAnsi" w:hAnsiTheme="majorHAnsi"/>
          <w:bCs/>
          <w:color w:val="000000" w:themeColor="text1"/>
        </w:rPr>
        <w:t xml:space="preserve"> (as </w:t>
      </w:r>
      <w:r w:rsidR="005D6205" w:rsidRPr="00BF1567">
        <w:rPr>
          <w:rFonts w:asciiTheme="majorHAnsi" w:hAnsiTheme="majorHAnsi"/>
          <w:bCs/>
          <w:color w:val="000000" w:themeColor="text1"/>
        </w:rPr>
        <w:t>each</w:t>
      </w:r>
      <w:r w:rsidR="005B13BF" w:rsidRPr="00BF1567">
        <w:rPr>
          <w:rFonts w:asciiTheme="majorHAnsi" w:hAnsiTheme="majorHAnsi"/>
          <w:bCs/>
          <w:color w:val="000000" w:themeColor="text1"/>
        </w:rPr>
        <w:t xml:space="preserve"> group has only two levels</w:t>
      </w:r>
      <w:r w:rsidRPr="00BF1567">
        <w:rPr>
          <w:rFonts w:asciiTheme="majorHAnsi" w:hAnsiTheme="majorHAnsi"/>
          <w:bCs/>
          <w:color w:val="000000" w:themeColor="text1"/>
        </w:rPr>
        <w:t xml:space="preserve"> and total </w:t>
      </w:r>
      <w:r w:rsidR="001C2159" w:rsidRPr="00BF1567">
        <w:rPr>
          <w:rFonts w:asciiTheme="majorHAnsi" w:hAnsiTheme="majorHAnsi"/>
          <w:bCs/>
          <w:color w:val="000000" w:themeColor="text1"/>
        </w:rPr>
        <w:t xml:space="preserve">the </w:t>
      </w:r>
      <w:r w:rsidRPr="00BF1567">
        <w:rPr>
          <w:rFonts w:asciiTheme="majorHAnsi" w:hAnsiTheme="majorHAnsi"/>
          <w:bCs/>
          <w:color w:val="000000" w:themeColor="text1"/>
        </w:rPr>
        <w:t>number of groups was 8</w:t>
      </w:r>
      <w:r w:rsidR="005B13BF" w:rsidRPr="00BF1567">
        <w:rPr>
          <w:rFonts w:asciiTheme="majorHAnsi" w:hAnsiTheme="majorHAnsi"/>
          <w:bCs/>
          <w:color w:val="000000" w:themeColor="text1"/>
        </w:rPr>
        <w:t>)</w:t>
      </w:r>
      <w:r w:rsidRPr="00BF1567">
        <w:rPr>
          <w:rFonts w:asciiTheme="majorHAnsi" w:hAnsiTheme="majorHAnsi"/>
          <w:bCs/>
          <w:color w:val="000000" w:themeColor="text1"/>
        </w:rPr>
        <w:t xml:space="preserve">. </w:t>
      </w:r>
      <w:r w:rsidR="001B6564" w:rsidRPr="00BF1567">
        <w:rPr>
          <w:rFonts w:asciiTheme="majorHAnsi" w:hAnsiTheme="majorHAnsi"/>
          <w:bCs/>
        </w:rPr>
        <w:t xml:space="preserve">There was one covariate. </w:t>
      </w:r>
      <w:r w:rsidRPr="00BF1567">
        <w:rPr>
          <w:rFonts w:asciiTheme="majorHAnsi" w:hAnsiTheme="majorHAnsi"/>
          <w:bCs/>
        </w:rPr>
        <w:t>According to G*Power</w:t>
      </w:r>
      <w:r w:rsidR="00022CD4" w:rsidRPr="00BF1567">
        <w:rPr>
          <w:rFonts w:asciiTheme="majorHAnsi" w:hAnsiTheme="majorHAnsi"/>
          <w:bCs/>
        </w:rPr>
        <w:t>, the minimum sample size was 1</w:t>
      </w:r>
      <w:r w:rsidR="00D2649E" w:rsidRPr="00BF1567">
        <w:rPr>
          <w:rFonts w:asciiTheme="majorHAnsi" w:hAnsiTheme="majorHAnsi"/>
          <w:bCs/>
        </w:rPr>
        <w:t xml:space="preserve">71 </w:t>
      </w:r>
      <w:r w:rsidRPr="00BF1567">
        <w:rPr>
          <w:rFonts w:asciiTheme="majorHAnsi" w:hAnsiTheme="majorHAnsi"/>
          <w:bCs/>
        </w:rPr>
        <w:t xml:space="preserve">for study 2. </w:t>
      </w:r>
      <w:r w:rsidR="00A92897" w:rsidRPr="00BF1567">
        <w:rPr>
          <w:rFonts w:asciiTheme="majorHAnsi" w:hAnsiTheme="majorHAnsi"/>
          <w:bCs/>
        </w:rPr>
        <w:t xml:space="preserve"> </w:t>
      </w:r>
    </w:p>
    <w:p w14:paraId="2E9F028C" w14:textId="7A958D9C" w:rsidR="00A92897" w:rsidRPr="00BF1567" w:rsidRDefault="001877A9" w:rsidP="00A92897">
      <w:pPr>
        <w:autoSpaceDE w:val="0"/>
        <w:autoSpaceDN w:val="0"/>
        <w:adjustRightInd w:val="0"/>
        <w:ind w:firstLine="720"/>
        <w:rPr>
          <w:rFonts w:asciiTheme="majorHAnsi" w:hAnsiTheme="majorHAnsi"/>
        </w:rPr>
      </w:pPr>
      <w:r w:rsidRPr="00BF1567">
        <w:rPr>
          <w:rFonts w:asciiTheme="majorHAnsi" w:hAnsiTheme="majorHAnsi"/>
        </w:rPr>
        <w:lastRenderedPageBreak/>
        <w:t xml:space="preserve">However, the study </w:t>
      </w:r>
      <w:r w:rsidR="004E2464" w:rsidRPr="00BF1567">
        <w:rPr>
          <w:rFonts w:asciiTheme="majorHAnsi" w:hAnsiTheme="majorHAnsi"/>
        </w:rPr>
        <w:t>obtained</w:t>
      </w:r>
      <w:r w:rsidRPr="00BF1567">
        <w:rPr>
          <w:rFonts w:asciiTheme="majorHAnsi" w:hAnsiTheme="majorHAnsi"/>
        </w:rPr>
        <w:t xml:space="preserve"> </w:t>
      </w:r>
      <w:r w:rsidR="00A92897" w:rsidRPr="00BF1567">
        <w:rPr>
          <w:rFonts w:asciiTheme="majorHAnsi" w:hAnsiTheme="majorHAnsi"/>
        </w:rPr>
        <w:t xml:space="preserve">a total of </w:t>
      </w:r>
      <w:r w:rsidR="005A30DA" w:rsidRPr="00BF1567">
        <w:rPr>
          <w:rFonts w:asciiTheme="majorHAnsi" w:hAnsiTheme="majorHAnsi"/>
        </w:rPr>
        <w:t>271</w:t>
      </w:r>
      <w:r w:rsidR="00A92897" w:rsidRPr="00BF1567">
        <w:rPr>
          <w:rFonts w:asciiTheme="majorHAnsi" w:hAnsiTheme="majorHAnsi"/>
        </w:rPr>
        <w:t xml:space="preserve"> </w:t>
      </w:r>
      <w:r w:rsidR="004E2464" w:rsidRPr="00BF1567">
        <w:rPr>
          <w:rFonts w:asciiTheme="majorHAnsi" w:hAnsiTheme="majorHAnsi"/>
        </w:rPr>
        <w:t>participants</w:t>
      </w:r>
      <w:r w:rsidR="00A92897" w:rsidRPr="00BF1567">
        <w:rPr>
          <w:rFonts w:asciiTheme="majorHAnsi" w:hAnsiTheme="majorHAnsi"/>
        </w:rPr>
        <w:t>. They were randomly assigned to eight groups in the following quantities: 1) high immersive-modality interactivity-high sensory breadth</w:t>
      </w:r>
      <w:r w:rsidR="001378A5" w:rsidRPr="00BF1567">
        <w:rPr>
          <w:rFonts w:asciiTheme="majorHAnsi" w:hAnsiTheme="majorHAnsi"/>
        </w:rPr>
        <w:t>,</w:t>
      </w:r>
      <w:r w:rsidR="001378A5" w:rsidRPr="00BF1567">
        <w:rPr>
          <w:rFonts w:asciiTheme="majorHAnsi" w:hAnsiTheme="majorHAnsi"/>
          <w:i/>
        </w:rPr>
        <w:t xml:space="preserve"> N</w:t>
      </w:r>
      <w:r w:rsidR="00A92897" w:rsidRPr="00BF1567">
        <w:rPr>
          <w:rFonts w:asciiTheme="majorHAnsi" w:hAnsiTheme="majorHAnsi"/>
        </w:rPr>
        <w:t xml:space="preserve"> = </w:t>
      </w:r>
      <w:r w:rsidR="005A30DA" w:rsidRPr="00BF1567">
        <w:rPr>
          <w:rFonts w:asciiTheme="majorHAnsi" w:hAnsiTheme="majorHAnsi"/>
        </w:rPr>
        <w:t>36</w:t>
      </w:r>
      <w:r w:rsidR="00A92897" w:rsidRPr="00BF1567">
        <w:rPr>
          <w:rFonts w:asciiTheme="majorHAnsi" w:hAnsiTheme="majorHAnsi"/>
        </w:rPr>
        <w:t>; 2) high immersive-modality interactivity-low sensory breadth</w:t>
      </w:r>
      <w:r w:rsidR="001378A5" w:rsidRPr="00BF1567">
        <w:rPr>
          <w:rFonts w:asciiTheme="majorHAnsi" w:hAnsiTheme="majorHAnsi"/>
        </w:rPr>
        <w:t xml:space="preserve">, </w:t>
      </w:r>
      <w:r w:rsidR="001378A5" w:rsidRPr="00BF1567">
        <w:rPr>
          <w:rFonts w:asciiTheme="majorHAnsi" w:hAnsiTheme="majorHAnsi"/>
          <w:i/>
        </w:rPr>
        <w:t>N</w:t>
      </w:r>
      <w:r w:rsidR="00A92897" w:rsidRPr="00BF1567">
        <w:rPr>
          <w:rFonts w:asciiTheme="majorHAnsi" w:hAnsiTheme="majorHAnsi"/>
        </w:rPr>
        <w:t xml:space="preserve"> = </w:t>
      </w:r>
      <w:r w:rsidR="005A30DA" w:rsidRPr="00BF1567">
        <w:rPr>
          <w:rFonts w:asciiTheme="majorHAnsi" w:hAnsiTheme="majorHAnsi"/>
        </w:rPr>
        <w:t>32</w:t>
      </w:r>
      <w:r w:rsidR="00A92897" w:rsidRPr="00BF1567">
        <w:rPr>
          <w:rFonts w:asciiTheme="majorHAnsi" w:hAnsiTheme="majorHAnsi"/>
        </w:rPr>
        <w:t>; 3) high immersive- no modality interactivity-high sensory breadth</w:t>
      </w:r>
      <w:r w:rsidR="001378A5" w:rsidRPr="00BF1567">
        <w:rPr>
          <w:rFonts w:asciiTheme="majorHAnsi" w:hAnsiTheme="majorHAnsi"/>
        </w:rPr>
        <w:t xml:space="preserve">, </w:t>
      </w:r>
      <w:r w:rsidR="001378A5" w:rsidRPr="00BF1567">
        <w:rPr>
          <w:rFonts w:asciiTheme="majorHAnsi" w:hAnsiTheme="majorHAnsi"/>
          <w:i/>
        </w:rPr>
        <w:t>N</w:t>
      </w:r>
      <w:r w:rsidR="00A92897" w:rsidRPr="00BF1567">
        <w:rPr>
          <w:rFonts w:asciiTheme="majorHAnsi" w:hAnsiTheme="majorHAnsi"/>
        </w:rPr>
        <w:t xml:space="preserve"> = </w:t>
      </w:r>
      <w:r w:rsidR="005A30DA" w:rsidRPr="00BF1567">
        <w:rPr>
          <w:rFonts w:asciiTheme="majorHAnsi" w:hAnsiTheme="majorHAnsi"/>
        </w:rPr>
        <w:t>34</w:t>
      </w:r>
      <w:r w:rsidR="00A92897" w:rsidRPr="00BF1567">
        <w:rPr>
          <w:rFonts w:asciiTheme="majorHAnsi" w:hAnsiTheme="majorHAnsi"/>
        </w:rPr>
        <w:t>; 4) high immersive- no modality interactivity-low sensory breadth</w:t>
      </w:r>
      <w:r w:rsidR="00360B5E" w:rsidRPr="00BF1567">
        <w:rPr>
          <w:rFonts w:asciiTheme="majorHAnsi" w:hAnsiTheme="majorHAnsi"/>
        </w:rPr>
        <w:t xml:space="preserve">, </w:t>
      </w:r>
      <w:r w:rsidR="00360B5E" w:rsidRPr="00BF1567">
        <w:rPr>
          <w:rFonts w:asciiTheme="majorHAnsi" w:hAnsiTheme="majorHAnsi"/>
          <w:i/>
        </w:rPr>
        <w:t>N</w:t>
      </w:r>
      <w:r w:rsidR="00A92897" w:rsidRPr="00BF1567">
        <w:rPr>
          <w:rFonts w:asciiTheme="majorHAnsi" w:hAnsiTheme="majorHAnsi"/>
        </w:rPr>
        <w:t xml:space="preserve"> = </w:t>
      </w:r>
      <w:r w:rsidR="005A30DA" w:rsidRPr="00BF1567">
        <w:rPr>
          <w:rFonts w:asciiTheme="majorHAnsi" w:hAnsiTheme="majorHAnsi"/>
        </w:rPr>
        <w:t>36</w:t>
      </w:r>
      <w:r w:rsidR="00A92897" w:rsidRPr="00BF1567">
        <w:rPr>
          <w:rFonts w:asciiTheme="majorHAnsi" w:hAnsiTheme="majorHAnsi"/>
        </w:rPr>
        <w:t>; 5) low immersive-modality interactivity-high sensory breadth</w:t>
      </w:r>
      <w:r w:rsidR="00360B5E" w:rsidRPr="00BF1567">
        <w:rPr>
          <w:rFonts w:asciiTheme="majorHAnsi" w:hAnsiTheme="majorHAnsi"/>
        </w:rPr>
        <w:t xml:space="preserve">, </w:t>
      </w:r>
      <w:r w:rsidR="00360B5E" w:rsidRPr="00BF1567">
        <w:rPr>
          <w:rFonts w:asciiTheme="majorHAnsi" w:hAnsiTheme="majorHAnsi"/>
          <w:i/>
        </w:rPr>
        <w:t>N</w:t>
      </w:r>
      <w:r w:rsidR="00A92897" w:rsidRPr="00BF1567">
        <w:rPr>
          <w:rFonts w:asciiTheme="majorHAnsi" w:hAnsiTheme="majorHAnsi"/>
        </w:rPr>
        <w:t xml:space="preserve"> = </w:t>
      </w:r>
      <w:r w:rsidR="005A30DA" w:rsidRPr="00BF1567">
        <w:rPr>
          <w:rFonts w:asciiTheme="majorHAnsi" w:hAnsiTheme="majorHAnsi"/>
        </w:rPr>
        <w:t>32</w:t>
      </w:r>
      <w:r w:rsidR="00A92897" w:rsidRPr="00BF1567">
        <w:rPr>
          <w:rFonts w:asciiTheme="majorHAnsi" w:hAnsiTheme="majorHAnsi"/>
        </w:rPr>
        <w:t>; 6) low immersive-modality interactivity-low sensory breadth</w:t>
      </w:r>
      <w:r w:rsidR="00D5771D" w:rsidRPr="00BF1567">
        <w:rPr>
          <w:rFonts w:asciiTheme="majorHAnsi" w:hAnsiTheme="majorHAnsi"/>
        </w:rPr>
        <w:t xml:space="preserve">, </w:t>
      </w:r>
      <w:r w:rsidR="00D5771D" w:rsidRPr="00BF1567">
        <w:rPr>
          <w:rFonts w:asciiTheme="majorHAnsi" w:hAnsiTheme="majorHAnsi"/>
          <w:i/>
        </w:rPr>
        <w:t>N</w:t>
      </w:r>
      <w:r w:rsidR="00A92897" w:rsidRPr="00BF1567">
        <w:rPr>
          <w:rFonts w:asciiTheme="majorHAnsi" w:hAnsiTheme="majorHAnsi"/>
        </w:rPr>
        <w:t xml:space="preserve"> =</w:t>
      </w:r>
      <w:r w:rsidR="005A30DA" w:rsidRPr="00BF1567">
        <w:rPr>
          <w:rFonts w:asciiTheme="majorHAnsi" w:hAnsiTheme="majorHAnsi"/>
        </w:rPr>
        <w:t xml:space="preserve"> 34</w:t>
      </w:r>
      <w:r w:rsidR="00A92897" w:rsidRPr="00BF1567">
        <w:rPr>
          <w:rFonts w:asciiTheme="majorHAnsi" w:hAnsiTheme="majorHAnsi"/>
        </w:rPr>
        <w:t>; 7) low immersive- no modality interactivity-high sensory breadth</w:t>
      </w:r>
      <w:r w:rsidR="00D5771D" w:rsidRPr="00BF1567">
        <w:rPr>
          <w:rFonts w:asciiTheme="majorHAnsi" w:hAnsiTheme="majorHAnsi"/>
        </w:rPr>
        <w:t>,</w:t>
      </w:r>
      <w:r w:rsidR="00D5771D" w:rsidRPr="00BF1567">
        <w:rPr>
          <w:rFonts w:asciiTheme="majorHAnsi" w:hAnsiTheme="majorHAnsi"/>
          <w:i/>
        </w:rPr>
        <w:t xml:space="preserve"> N</w:t>
      </w:r>
      <w:r w:rsidR="005A30DA" w:rsidRPr="00BF1567">
        <w:rPr>
          <w:rFonts w:asciiTheme="majorHAnsi" w:hAnsiTheme="majorHAnsi"/>
        </w:rPr>
        <w:t xml:space="preserve"> = 33</w:t>
      </w:r>
      <w:r w:rsidR="00A92897" w:rsidRPr="00BF1567">
        <w:rPr>
          <w:rFonts w:asciiTheme="majorHAnsi" w:hAnsiTheme="majorHAnsi"/>
        </w:rPr>
        <w:t>; 8) low immersive-no modality interactivity-low sensory breadth</w:t>
      </w:r>
      <w:r w:rsidR="00D5771D" w:rsidRPr="00BF1567">
        <w:rPr>
          <w:rFonts w:asciiTheme="majorHAnsi" w:hAnsiTheme="majorHAnsi"/>
        </w:rPr>
        <w:t xml:space="preserve">, </w:t>
      </w:r>
      <w:r w:rsidR="00D5771D" w:rsidRPr="00BF1567">
        <w:rPr>
          <w:rFonts w:asciiTheme="majorHAnsi" w:hAnsiTheme="majorHAnsi"/>
          <w:i/>
        </w:rPr>
        <w:t>N</w:t>
      </w:r>
      <w:r w:rsidR="005A30DA" w:rsidRPr="00BF1567">
        <w:rPr>
          <w:rFonts w:asciiTheme="majorHAnsi" w:hAnsiTheme="majorHAnsi"/>
        </w:rPr>
        <w:t xml:space="preserve"> = 34</w:t>
      </w:r>
      <w:r w:rsidR="00A92897" w:rsidRPr="00BF1567">
        <w:rPr>
          <w:rFonts w:asciiTheme="majorHAnsi" w:hAnsiTheme="majorHAnsi"/>
        </w:rPr>
        <w:t xml:space="preserve">. Among them, </w:t>
      </w:r>
      <w:r w:rsidR="00255C9F" w:rsidRPr="00BF1567">
        <w:rPr>
          <w:rFonts w:asciiTheme="majorHAnsi" w:hAnsiTheme="majorHAnsi"/>
        </w:rPr>
        <w:t>94</w:t>
      </w:r>
      <w:r w:rsidR="00A92897" w:rsidRPr="00BF1567">
        <w:rPr>
          <w:rFonts w:asciiTheme="majorHAnsi" w:hAnsiTheme="majorHAnsi"/>
        </w:rPr>
        <w:t xml:space="preserve"> participants were male and </w:t>
      </w:r>
      <w:r w:rsidR="00255C9F" w:rsidRPr="00BF1567">
        <w:rPr>
          <w:rFonts w:asciiTheme="majorHAnsi" w:hAnsiTheme="majorHAnsi"/>
        </w:rPr>
        <w:t xml:space="preserve">176 </w:t>
      </w:r>
      <w:r w:rsidR="00A92897" w:rsidRPr="00BF1567">
        <w:rPr>
          <w:rFonts w:asciiTheme="majorHAnsi" w:hAnsiTheme="majorHAnsi"/>
        </w:rPr>
        <w:t xml:space="preserve">were female. Participants’ </w:t>
      </w:r>
      <w:r w:rsidR="00255C9F" w:rsidRPr="00BF1567">
        <w:rPr>
          <w:rFonts w:asciiTheme="majorHAnsi" w:hAnsiTheme="majorHAnsi"/>
        </w:rPr>
        <w:t>average age</w:t>
      </w:r>
      <w:r w:rsidR="00A92897" w:rsidRPr="00BF1567">
        <w:rPr>
          <w:rFonts w:asciiTheme="majorHAnsi" w:hAnsiTheme="majorHAnsi"/>
        </w:rPr>
        <w:t xml:space="preserve"> was 2</w:t>
      </w:r>
      <w:r w:rsidR="00255C9F" w:rsidRPr="00BF1567">
        <w:rPr>
          <w:rFonts w:asciiTheme="majorHAnsi" w:hAnsiTheme="majorHAnsi"/>
        </w:rPr>
        <w:t>1</w:t>
      </w:r>
      <w:r w:rsidR="00465DD0" w:rsidRPr="00BF1567">
        <w:rPr>
          <w:rFonts w:asciiTheme="majorHAnsi" w:hAnsiTheme="majorHAnsi"/>
        </w:rPr>
        <w:t>.00</w:t>
      </w:r>
      <w:r w:rsidR="00BC6E40" w:rsidRPr="00BF1567">
        <w:rPr>
          <w:rFonts w:asciiTheme="majorHAnsi" w:hAnsiTheme="majorHAnsi"/>
        </w:rPr>
        <w:t xml:space="preserve"> </w:t>
      </w:r>
      <w:r w:rsidR="00255C9F" w:rsidRPr="00BF1567">
        <w:rPr>
          <w:rFonts w:asciiTheme="majorHAnsi" w:hAnsiTheme="majorHAnsi"/>
        </w:rPr>
        <w:t>(</w:t>
      </w:r>
      <w:r w:rsidR="00A92897" w:rsidRPr="00BF1567">
        <w:rPr>
          <w:rFonts w:asciiTheme="majorHAnsi" w:hAnsiTheme="majorHAnsi"/>
          <w:i/>
          <w:iCs/>
        </w:rPr>
        <w:t>SD</w:t>
      </w:r>
      <w:r w:rsidR="00A92897" w:rsidRPr="00BF1567">
        <w:rPr>
          <w:rFonts w:asciiTheme="majorHAnsi" w:hAnsiTheme="majorHAnsi"/>
        </w:rPr>
        <w:t xml:space="preserve"> = 1.59). Also, </w:t>
      </w:r>
      <w:r w:rsidR="00255C9F" w:rsidRPr="00BF1567">
        <w:rPr>
          <w:rFonts w:asciiTheme="majorHAnsi" w:hAnsiTheme="majorHAnsi"/>
        </w:rPr>
        <w:t>almost 49</w:t>
      </w:r>
      <w:r w:rsidR="00A92897" w:rsidRPr="00BF1567">
        <w:rPr>
          <w:rFonts w:asciiTheme="majorHAnsi" w:hAnsiTheme="majorHAnsi"/>
        </w:rPr>
        <w:t xml:space="preserve"> percent of the students were sophomores, followed by juniors (</w:t>
      </w:r>
      <w:r w:rsidR="00255C9F" w:rsidRPr="00BF1567">
        <w:rPr>
          <w:rFonts w:asciiTheme="majorHAnsi" w:hAnsiTheme="majorHAnsi"/>
        </w:rPr>
        <w:t>27</w:t>
      </w:r>
      <w:r w:rsidR="00A92897" w:rsidRPr="00BF1567">
        <w:rPr>
          <w:rFonts w:asciiTheme="majorHAnsi" w:hAnsiTheme="majorHAnsi"/>
        </w:rPr>
        <w:t xml:space="preserve"> percent) and then seniors (</w:t>
      </w:r>
      <w:r w:rsidR="00255C9F" w:rsidRPr="00BF1567">
        <w:rPr>
          <w:rFonts w:asciiTheme="majorHAnsi" w:hAnsiTheme="majorHAnsi"/>
        </w:rPr>
        <w:t>19</w:t>
      </w:r>
      <w:r w:rsidR="00A92897" w:rsidRPr="00BF1567">
        <w:rPr>
          <w:rFonts w:asciiTheme="majorHAnsi" w:hAnsiTheme="majorHAnsi"/>
        </w:rPr>
        <w:t xml:space="preserve"> percent).</w:t>
      </w:r>
    </w:p>
    <w:p w14:paraId="70B5E1ED" w14:textId="43566BF8" w:rsidR="007D1397" w:rsidRPr="00BF1567" w:rsidRDefault="006B5B73" w:rsidP="00A9087A">
      <w:pPr>
        <w:pStyle w:val="Heading2"/>
      </w:pPr>
      <w:bookmarkStart w:id="169" w:name="_Toc520277724"/>
      <w:r w:rsidRPr="00BF1567">
        <w:t>General Study P</w:t>
      </w:r>
      <w:r w:rsidR="007D1397" w:rsidRPr="00BF1567">
        <w:t>rocedure and Dependent Variables</w:t>
      </w:r>
      <w:bookmarkEnd w:id="169"/>
    </w:p>
    <w:p w14:paraId="074489F7" w14:textId="20C90639" w:rsidR="00B1086A" w:rsidRPr="00BF1567" w:rsidRDefault="007D1397" w:rsidP="00022CD4">
      <w:pPr>
        <w:ind w:firstLine="720"/>
        <w:rPr>
          <w:rFonts w:asciiTheme="majorHAnsi" w:hAnsiTheme="majorHAnsi"/>
        </w:rPr>
      </w:pPr>
      <w:r w:rsidRPr="00BF1567">
        <w:rPr>
          <w:rFonts w:asciiTheme="majorHAnsi" w:hAnsiTheme="majorHAnsi"/>
        </w:rPr>
        <w:t xml:space="preserve">General procedure of study 1, </w:t>
      </w:r>
      <w:r w:rsidR="00C91386" w:rsidRPr="00BF1567">
        <w:rPr>
          <w:rFonts w:asciiTheme="majorHAnsi" w:hAnsiTheme="majorHAnsi"/>
        </w:rPr>
        <w:t>as described in chapter 6</w:t>
      </w:r>
      <w:r w:rsidRPr="00BF1567">
        <w:rPr>
          <w:rFonts w:asciiTheme="majorHAnsi" w:hAnsiTheme="majorHAnsi"/>
        </w:rPr>
        <w:t xml:space="preserve">, </w:t>
      </w:r>
      <w:r w:rsidR="00B1086A" w:rsidRPr="00BF1567">
        <w:rPr>
          <w:rFonts w:asciiTheme="majorHAnsi" w:hAnsiTheme="majorHAnsi"/>
        </w:rPr>
        <w:t>was</w:t>
      </w:r>
      <w:r w:rsidR="00F527D9" w:rsidRPr="00BF1567">
        <w:rPr>
          <w:rFonts w:asciiTheme="majorHAnsi" w:hAnsiTheme="majorHAnsi"/>
        </w:rPr>
        <w:t xml:space="preserve"> followed here. Also, s</w:t>
      </w:r>
      <w:r w:rsidRPr="00BF1567">
        <w:rPr>
          <w:rFonts w:asciiTheme="majorHAnsi" w:hAnsiTheme="majorHAnsi"/>
        </w:rPr>
        <w:t xml:space="preserve">tudy 2 </w:t>
      </w:r>
      <w:r w:rsidR="00203CC2" w:rsidRPr="00BF1567">
        <w:rPr>
          <w:rFonts w:asciiTheme="majorHAnsi" w:hAnsiTheme="majorHAnsi"/>
        </w:rPr>
        <w:t>adopted</w:t>
      </w:r>
      <w:r w:rsidRPr="00BF1567">
        <w:rPr>
          <w:rFonts w:asciiTheme="majorHAnsi" w:hAnsiTheme="majorHAnsi"/>
        </w:rPr>
        <w:t xml:space="preserve"> the </w:t>
      </w:r>
      <w:r w:rsidR="00203CC2" w:rsidRPr="00BF1567">
        <w:rPr>
          <w:rFonts w:asciiTheme="majorHAnsi" w:hAnsiTheme="majorHAnsi"/>
        </w:rPr>
        <w:t xml:space="preserve">same </w:t>
      </w:r>
      <w:r w:rsidRPr="00BF1567">
        <w:rPr>
          <w:rFonts w:asciiTheme="majorHAnsi" w:hAnsiTheme="majorHAnsi"/>
        </w:rPr>
        <w:t>dependent variables and measurements of study 1</w:t>
      </w:r>
      <w:r w:rsidR="0094084B" w:rsidRPr="00BF1567">
        <w:rPr>
          <w:rFonts w:asciiTheme="majorHAnsi" w:hAnsiTheme="majorHAnsi"/>
        </w:rPr>
        <w:t>. In addition, perceived media novelty was measured in study 2.</w:t>
      </w:r>
      <w:r w:rsidR="00725A3A" w:rsidRPr="00BF1567">
        <w:rPr>
          <w:rFonts w:asciiTheme="majorHAnsi" w:hAnsiTheme="majorHAnsi"/>
        </w:rPr>
        <w:t xml:space="preserve"> </w:t>
      </w:r>
      <w:r w:rsidR="00C91386" w:rsidRPr="00BF1567">
        <w:rPr>
          <w:rFonts w:asciiTheme="majorHAnsi" w:hAnsiTheme="majorHAnsi"/>
        </w:rPr>
        <w:t xml:space="preserve">Each variable </w:t>
      </w:r>
      <w:r w:rsidR="00F7031B" w:rsidRPr="00BF1567">
        <w:rPr>
          <w:rFonts w:asciiTheme="majorHAnsi" w:hAnsiTheme="majorHAnsi"/>
        </w:rPr>
        <w:t>had</w:t>
      </w:r>
      <w:r w:rsidR="00C91386" w:rsidRPr="00BF1567">
        <w:rPr>
          <w:rFonts w:asciiTheme="majorHAnsi" w:hAnsiTheme="majorHAnsi"/>
        </w:rPr>
        <w:t xml:space="preserve"> a</w:t>
      </w:r>
      <w:r w:rsidR="00F7031B" w:rsidRPr="00BF1567">
        <w:rPr>
          <w:rFonts w:asciiTheme="majorHAnsi" w:hAnsiTheme="majorHAnsi"/>
        </w:rPr>
        <w:t xml:space="preserve"> satisfactory</w:t>
      </w:r>
      <w:r w:rsidR="00C91386" w:rsidRPr="00BF1567">
        <w:rPr>
          <w:rFonts w:asciiTheme="majorHAnsi" w:hAnsiTheme="majorHAnsi"/>
        </w:rPr>
        <w:t xml:space="preserve"> scale-</w:t>
      </w:r>
      <w:r w:rsidR="00F7031B" w:rsidRPr="00BF1567">
        <w:rPr>
          <w:rFonts w:asciiTheme="majorHAnsi" w:hAnsiTheme="majorHAnsi"/>
        </w:rPr>
        <w:t>reliability</w:t>
      </w:r>
      <w:r w:rsidR="00C91386" w:rsidRPr="00BF1567">
        <w:rPr>
          <w:rFonts w:asciiTheme="majorHAnsi" w:hAnsiTheme="majorHAnsi"/>
        </w:rPr>
        <w:t xml:space="preserve"> score</w:t>
      </w:r>
      <w:r w:rsidR="00F7031B" w:rsidRPr="00BF1567">
        <w:rPr>
          <w:rFonts w:asciiTheme="majorHAnsi" w:hAnsiTheme="majorHAnsi"/>
        </w:rPr>
        <w:t xml:space="preserve">. See Table </w:t>
      </w:r>
      <w:r w:rsidR="00C53EDD" w:rsidRPr="00BF1567">
        <w:rPr>
          <w:rFonts w:asciiTheme="majorHAnsi" w:hAnsiTheme="majorHAnsi"/>
        </w:rPr>
        <w:t>29</w:t>
      </w:r>
      <w:r w:rsidR="00F7031B" w:rsidRPr="00BF1567">
        <w:rPr>
          <w:rFonts w:asciiTheme="majorHAnsi" w:hAnsiTheme="majorHAnsi"/>
        </w:rPr>
        <w:t xml:space="preserve">. A correlation matrix, by using the key variables, is presented in Table </w:t>
      </w:r>
      <w:r w:rsidR="00C53EDD" w:rsidRPr="00BF1567">
        <w:rPr>
          <w:rFonts w:asciiTheme="majorHAnsi" w:hAnsiTheme="majorHAnsi"/>
        </w:rPr>
        <w:t>30</w:t>
      </w:r>
      <w:r w:rsidR="00F7031B" w:rsidRPr="00BF1567">
        <w:rPr>
          <w:rFonts w:asciiTheme="majorHAnsi" w:hAnsiTheme="majorHAnsi"/>
        </w:rPr>
        <w:t>.</w:t>
      </w:r>
    </w:p>
    <w:p w14:paraId="4B5D3A32" w14:textId="115BB754" w:rsidR="00022CD4" w:rsidRPr="00BF1567" w:rsidRDefault="00022CD4" w:rsidP="00022CD4">
      <w:pPr>
        <w:pStyle w:val="Caption"/>
        <w:keepNext/>
        <w:rPr>
          <w:rFonts w:asciiTheme="majorHAnsi" w:hAnsiTheme="majorHAnsi"/>
        </w:rPr>
      </w:pPr>
      <w:bookmarkStart w:id="170" w:name="_Toc520277800"/>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29</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rPr>
        <w:t>Scale Measurement Items and Reliability</w:t>
      </w:r>
      <w:bookmarkEnd w:id="170"/>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
        <w:gridCol w:w="3409"/>
        <w:gridCol w:w="1249"/>
        <w:gridCol w:w="1199"/>
        <w:gridCol w:w="983"/>
      </w:tblGrid>
      <w:tr w:rsidR="0090097A" w:rsidRPr="00BF1567" w14:paraId="73C98296" w14:textId="1EC29638" w:rsidTr="000A067A">
        <w:tc>
          <w:tcPr>
            <w:tcW w:w="1332" w:type="dxa"/>
            <w:tcBorders>
              <w:top w:val="single" w:sz="4" w:space="0" w:color="auto"/>
              <w:bottom w:val="single" w:sz="4" w:space="0" w:color="auto"/>
            </w:tcBorders>
          </w:tcPr>
          <w:p w14:paraId="6B6D771C" w14:textId="77777777" w:rsidR="0090097A" w:rsidRPr="00BF1567" w:rsidRDefault="0090097A" w:rsidP="003E1E9F">
            <w:pPr>
              <w:spacing w:line="240" w:lineRule="auto"/>
              <w:jc w:val="center"/>
              <w:rPr>
                <w:rFonts w:asciiTheme="majorHAnsi" w:hAnsiTheme="majorHAnsi"/>
                <w:sz w:val="22"/>
                <w:szCs w:val="22"/>
              </w:rPr>
            </w:pPr>
            <w:r w:rsidRPr="00BF1567">
              <w:rPr>
                <w:rFonts w:asciiTheme="majorHAnsi" w:hAnsiTheme="majorHAnsi"/>
                <w:sz w:val="22"/>
                <w:szCs w:val="22"/>
              </w:rPr>
              <w:t>Scale</w:t>
            </w:r>
          </w:p>
        </w:tc>
        <w:tc>
          <w:tcPr>
            <w:tcW w:w="3409" w:type="dxa"/>
            <w:tcBorders>
              <w:top w:val="single" w:sz="4" w:space="0" w:color="auto"/>
              <w:bottom w:val="single" w:sz="4" w:space="0" w:color="auto"/>
            </w:tcBorders>
          </w:tcPr>
          <w:p w14:paraId="617F57B8" w14:textId="77777777" w:rsidR="0090097A" w:rsidRPr="00BF1567" w:rsidRDefault="0090097A" w:rsidP="003E1E9F">
            <w:pPr>
              <w:spacing w:line="240" w:lineRule="auto"/>
              <w:jc w:val="center"/>
              <w:rPr>
                <w:rFonts w:asciiTheme="majorHAnsi" w:hAnsiTheme="majorHAnsi"/>
                <w:sz w:val="22"/>
                <w:szCs w:val="22"/>
              </w:rPr>
            </w:pPr>
            <w:r w:rsidRPr="00BF1567">
              <w:rPr>
                <w:rFonts w:asciiTheme="majorHAnsi" w:hAnsiTheme="majorHAnsi"/>
                <w:sz w:val="22"/>
                <w:szCs w:val="22"/>
              </w:rPr>
              <w:t>Items</w:t>
            </w:r>
          </w:p>
        </w:tc>
        <w:tc>
          <w:tcPr>
            <w:tcW w:w="1249" w:type="dxa"/>
            <w:tcBorders>
              <w:top w:val="single" w:sz="4" w:space="0" w:color="auto"/>
              <w:bottom w:val="single" w:sz="4" w:space="0" w:color="auto"/>
            </w:tcBorders>
          </w:tcPr>
          <w:p w14:paraId="6D551312" w14:textId="77777777" w:rsidR="0090097A" w:rsidRPr="00BF1567" w:rsidRDefault="0090097A" w:rsidP="003E1E9F">
            <w:pPr>
              <w:spacing w:line="240" w:lineRule="auto"/>
              <w:jc w:val="center"/>
              <w:rPr>
                <w:rFonts w:asciiTheme="majorHAnsi" w:hAnsiTheme="majorHAnsi"/>
                <w:sz w:val="22"/>
                <w:szCs w:val="22"/>
              </w:rPr>
            </w:pPr>
            <w:r w:rsidRPr="00BF1567">
              <w:rPr>
                <w:rFonts w:asciiTheme="majorHAnsi" w:hAnsiTheme="majorHAnsi"/>
                <w:sz w:val="22"/>
                <w:szCs w:val="22"/>
              </w:rPr>
              <w:t>Cronbach α</w:t>
            </w:r>
          </w:p>
        </w:tc>
        <w:tc>
          <w:tcPr>
            <w:tcW w:w="1199" w:type="dxa"/>
            <w:tcBorders>
              <w:top w:val="single" w:sz="4" w:space="0" w:color="auto"/>
              <w:bottom w:val="single" w:sz="4" w:space="0" w:color="auto"/>
            </w:tcBorders>
          </w:tcPr>
          <w:p w14:paraId="095CFE6E" w14:textId="4893929B" w:rsidR="0090097A" w:rsidRPr="00BF1567" w:rsidRDefault="0090097A" w:rsidP="003E1E9F">
            <w:pPr>
              <w:spacing w:line="240" w:lineRule="auto"/>
              <w:jc w:val="center"/>
              <w:rPr>
                <w:rFonts w:asciiTheme="majorHAnsi" w:hAnsiTheme="majorHAnsi"/>
                <w:i/>
                <w:sz w:val="22"/>
                <w:szCs w:val="22"/>
              </w:rPr>
            </w:pPr>
            <w:r w:rsidRPr="00BF1567">
              <w:rPr>
                <w:rFonts w:asciiTheme="majorHAnsi" w:hAnsiTheme="majorHAnsi"/>
                <w:i/>
                <w:sz w:val="22"/>
                <w:szCs w:val="22"/>
              </w:rPr>
              <w:t>M</w:t>
            </w:r>
          </w:p>
        </w:tc>
        <w:tc>
          <w:tcPr>
            <w:tcW w:w="983" w:type="dxa"/>
            <w:tcBorders>
              <w:top w:val="single" w:sz="4" w:space="0" w:color="auto"/>
              <w:bottom w:val="single" w:sz="4" w:space="0" w:color="auto"/>
            </w:tcBorders>
          </w:tcPr>
          <w:p w14:paraId="2A0992F9" w14:textId="049E2B04" w:rsidR="0090097A" w:rsidRPr="00BF1567" w:rsidRDefault="0090097A" w:rsidP="003E1E9F">
            <w:pPr>
              <w:spacing w:line="240" w:lineRule="auto"/>
              <w:jc w:val="center"/>
              <w:rPr>
                <w:rFonts w:asciiTheme="majorHAnsi" w:hAnsiTheme="majorHAnsi"/>
                <w:i/>
                <w:sz w:val="22"/>
                <w:szCs w:val="22"/>
              </w:rPr>
            </w:pPr>
            <w:r w:rsidRPr="00BF1567">
              <w:rPr>
                <w:rFonts w:asciiTheme="majorHAnsi" w:hAnsiTheme="majorHAnsi"/>
                <w:i/>
                <w:sz w:val="22"/>
                <w:szCs w:val="22"/>
              </w:rPr>
              <w:t>SD</w:t>
            </w:r>
          </w:p>
        </w:tc>
      </w:tr>
      <w:tr w:rsidR="0090097A" w:rsidRPr="00BF1567" w14:paraId="0EB770AE" w14:textId="4C582FE0" w:rsidTr="000A067A">
        <w:tc>
          <w:tcPr>
            <w:tcW w:w="1332" w:type="dxa"/>
          </w:tcPr>
          <w:p w14:paraId="55FCE011" w14:textId="71E14AA1"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Brand Familiarity (BF)</w:t>
            </w:r>
          </w:p>
        </w:tc>
        <w:tc>
          <w:tcPr>
            <w:tcW w:w="3409" w:type="dxa"/>
          </w:tcPr>
          <w:p w14:paraId="612CCF28" w14:textId="39D2FA56"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“Regarding the brand, I am”: 1= Unfamiliar vs. 7= Familiar, 1= Inexperienced vs. 7= Experienced, 1= Not knowledgeable vs. 7= Knowledgeable (Kent &amp; Allen, 1994).</w:t>
            </w:r>
          </w:p>
        </w:tc>
        <w:tc>
          <w:tcPr>
            <w:tcW w:w="1249" w:type="dxa"/>
          </w:tcPr>
          <w:p w14:paraId="0F14095A" w14:textId="38368BEC" w:rsidR="0090097A" w:rsidRPr="00BF1567" w:rsidRDefault="0090097A" w:rsidP="003E1E9F">
            <w:pPr>
              <w:spacing w:line="240" w:lineRule="auto"/>
              <w:jc w:val="right"/>
              <w:rPr>
                <w:rFonts w:asciiTheme="majorHAnsi" w:hAnsiTheme="majorHAnsi"/>
                <w:sz w:val="22"/>
                <w:szCs w:val="22"/>
              </w:rPr>
            </w:pPr>
            <w:r w:rsidRPr="00BF1567">
              <w:rPr>
                <w:rFonts w:asciiTheme="majorHAnsi" w:hAnsiTheme="majorHAnsi"/>
                <w:sz w:val="22"/>
                <w:szCs w:val="22"/>
              </w:rPr>
              <w:t>.924</w:t>
            </w:r>
          </w:p>
        </w:tc>
        <w:tc>
          <w:tcPr>
            <w:tcW w:w="1199" w:type="dxa"/>
          </w:tcPr>
          <w:p w14:paraId="4F3224BA" w14:textId="4E5E3AC8" w:rsidR="0090097A" w:rsidRPr="00BF1567" w:rsidRDefault="00BD2046" w:rsidP="003E1E9F">
            <w:pPr>
              <w:spacing w:line="240" w:lineRule="auto"/>
              <w:jc w:val="right"/>
              <w:rPr>
                <w:rFonts w:asciiTheme="majorHAnsi" w:hAnsiTheme="majorHAnsi"/>
                <w:sz w:val="22"/>
                <w:szCs w:val="22"/>
              </w:rPr>
            </w:pPr>
            <w:r w:rsidRPr="00BF1567">
              <w:rPr>
                <w:rFonts w:asciiTheme="majorHAnsi" w:hAnsiTheme="majorHAnsi"/>
                <w:sz w:val="22"/>
                <w:szCs w:val="22"/>
              </w:rPr>
              <w:t>2.54</w:t>
            </w:r>
          </w:p>
        </w:tc>
        <w:tc>
          <w:tcPr>
            <w:tcW w:w="983" w:type="dxa"/>
          </w:tcPr>
          <w:p w14:paraId="6E3180E9" w14:textId="649529F2" w:rsidR="0090097A" w:rsidRPr="00BF1567" w:rsidRDefault="00BD2046" w:rsidP="003E1E9F">
            <w:pPr>
              <w:spacing w:line="240" w:lineRule="auto"/>
              <w:jc w:val="right"/>
              <w:rPr>
                <w:rFonts w:asciiTheme="majorHAnsi" w:hAnsiTheme="majorHAnsi"/>
                <w:sz w:val="22"/>
                <w:szCs w:val="22"/>
              </w:rPr>
            </w:pPr>
            <w:r w:rsidRPr="00BF1567">
              <w:rPr>
                <w:rFonts w:asciiTheme="majorHAnsi" w:hAnsiTheme="majorHAnsi"/>
                <w:sz w:val="22"/>
                <w:szCs w:val="22"/>
              </w:rPr>
              <w:t>.61</w:t>
            </w:r>
          </w:p>
        </w:tc>
      </w:tr>
      <w:tr w:rsidR="0090097A" w:rsidRPr="00BF1567" w14:paraId="74A49E3B" w14:textId="7C2B50FE" w:rsidTr="000A067A">
        <w:tc>
          <w:tcPr>
            <w:tcW w:w="1332" w:type="dxa"/>
          </w:tcPr>
          <w:p w14:paraId="38067AD9" w14:textId="2BFEE766"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 xml:space="preserve">Perceived Media </w:t>
            </w:r>
            <w:r w:rsidRPr="00BF1567">
              <w:rPr>
                <w:rFonts w:asciiTheme="majorHAnsi" w:hAnsiTheme="majorHAnsi"/>
                <w:sz w:val="22"/>
                <w:szCs w:val="22"/>
              </w:rPr>
              <w:lastRenderedPageBreak/>
              <w:t>novelty (PN)</w:t>
            </w:r>
          </w:p>
        </w:tc>
        <w:tc>
          <w:tcPr>
            <w:tcW w:w="3409" w:type="dxa"/>
          </w:tcPr>
          <w:p w14:paraId="6BA3B5FD" w14:textId="6239EA38"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lastRenderedPageBreak/>
              <w:t>“New/ unique / different/ unusual (1= strongly disagree vs. 7 = strongly agree).”</w:t>
            </w:r>
          </w:p>
        </w:tc>
        <w:tc>
          <w:tcPr>
            <w:tcW w:w="1249" w:type="dxa"/>
          </w:tcPr>
          <w:p w14:paraId="02899EFA" w14:textId="13DC3342" w:rsidR="0090097A" w:rsidRPr="00BF1567" w:rsidRDefault="0090097A" w:rsidP="003E1E9F">
            <w:pPr>
              <w:spacing w:line="240" w:lineRule="auto"/>
              <w:jc w:val="right"/>
              <w:rPr>
                <w:rFonts w:asciiTheme="majorHAnsi" w:hAnsiTheme="majorHAnsi"/>
                <w:sz w:val="22"/>
                <w:szCs w:val="22"/>
              </w:rPr>
            </w:pPr>
            <w:r w:rsidRPr="00BF1567">
              <w:rPr>
                <w:rFonts w:asciiTheme="majorHAnsi" w:hAnsiTheme="majorHAnsi"/>
                <w:sz w:val="22"/>
                <w:szCs w:val="22"/>
              </w:rPr>
              <w:t>.863</w:t>
            </w:r>
          </w:p>
        </w:tc>
        <w:tc>
          <w:tcPr>
            <w:tcW w:w="1199" w:type="dxa"/>
          </w:tcPr>
          <w:p w14:paraId="1466DA46" w14:textId="5B716C3A" w:rsidR="0090097A" w:rsidRPr="00BF1567" w:rsidRDefault="00BD2046" w:rsidP="003E1E9F">
            <w:pPr>
              <w:spacing w:line="240" w:lineRule="auto"/>
              <w:jc w:val="right"/>
              <w:rPr>
                <w:rFonts w:asciiTheme="majorHAnsi" w:hAnsiTheme="majorHAnsi"/>
                <w:sz w:val="22"/>
                <w:szCs w:val="22"/>
              </w:rPr>
            </w:pPr>
            <w:r w:rsidRPr="00BF1567">
              <w:rPr>
                <w:rFonts w:asciiTheme="majorHAnsi" w:hAnsiTheme="majorHAnsi"/>
                <w:sz w:val="22"/>
                <w:szCs w:val="22"/>
              </w:rPr>
              <w:t>5.18</w:t>
            </w:r>
          </w:p>
        </w:tc>
        <w:tc>
          <w:tcPr>
            <w:tcW w:w="983" w:type="dxa"/>
          </w:tcPr>
          <w:p w14:paraId="24CF2546" w14:textId="1F0FBB33" w:rsidR="0090097A" w:rsidRPr="00BF1567" w:rsidRDefault="00BD2046" w:rsidP="003E1E9F">
            <w:pPr>
              <w:spacing w:line="240" w:lineRule="auto"/>
              <w:jc w:val="right"/>
              <w:rPr>
                <w:rFonts w:asciiTheme="majorHAnsi" w:hAnsiTheme="majorHAnsi"/>
                <w:sz w:val="22"/>
                <w:szCs w:val="22"/>
              </w:rPr>
            </w:pPr>
            <w:r w:rsidRPr="00BF1567">
              <w:rPr>
                <w:rFonts w:asciiTheme="majorHAnsi" w:hAnsiTheme="majorHAnsi"/>
                <w:sz w:val="22"/>
                <w:szCs w:val="22"/>
              </w:rPr>
              <w:t>.41</w:t>
            </w:r>
          </w:p>
        </w:tc>
      </w:tr>
      <w:tr w:rsidR="0090097A" w:rsidRPr="00BF1567" w14:paraId="6D5E54ED" w14:textId="39D5B1CA" w:rsidTr="000A067A">
        <w:tc>
          <w:tcPr>
            <w:tcW w:w="1332" w:type="dxa"/>
          </w:tcPr>
          <w:p w14:paraId="595A4BA1" w14:textId="1E69C1AC"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Perceived product knowledge (PK)</w:t>
            </w:r>
          </w:p>
        </w:tc>
        <w:tc>
          <w:tcPr>
            <w:tcW w:w="3409" w:type="dxa"/>
          </w:tcPr>
          <w:p w14:paraId="40B0BAB9" w14:textId="77777777"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“Indicate the amount of additional information you need to make a purchase decision (1= very much vs. 7 = not at all);</w:t>
            </w:r>
          </w:p>
          <w:p w14:paraId="78144BC2" w14:textId="0E7B6149"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Indicate the amount of additional information you need to make a quality judgment of the product (1= very much vs. 7 = not at all);</w:t>
            </w:r>
          </w:p>
        </w:tc>
        <w:tc>
          <w:tcPr>
            <w:tcW w:w="1249" w:type="dxa"/>
          </w:tcPr>
          <w:p w14:paraId="3DAB3D60" w14:textId="2EF16259" w:rsidR="0090097A" w:rsidRPr="00BF1567" w:rsidRDefault="0090097A" w:rsidP="003E1E9F">
            <w:pPr>
              <w:spacing w:line="240" w:lineRule="auto"/>
              <w:jc w:val="right"/>
              <w:rPr>
                <w:rFonts w:asciiTheme="majorHAnsi" w:hAnsiTheme="majorHAnsi"/>
                <w:sz w:val="22"/>
                <w:szCs w:val="22"/>
              </w:rPr>
            </w:pPr>
            <w:r w:rsidRPr="00BF1567">
              <w:rPr>
                <w:rFonts w:asciiTheme="majorHAnsi" w:hAnsiTheme="majorHAnsi"/>
                <w:sz w:val="22"/>
                <w:szCs w:val="22"/>
              </w:rPr>
              <w:t>.829</w:t>
            </w:r>
          </w:p>
        </w:tc>
        <w:tc>
          <w:tcPr>
            <w:tcW w:w="1199" w:type="dxa"/>
          </w:tcPr>
          <w:p w14:paraId="00B3AA53" w14:textId="2F607EC1" w:rsidR="0090097A" w:rsidRPr="00BF1567" w:rsidRDefault="00BD2046" w:rsidP="003E1E9F">
            <w:pPr>
              <w:spacing w:line="240" w:lineRule="auto"/>
              <w:jc w:val="right"/>
              <w:rPr>
                <w:rFonts w:asciiTheme="majorHAnsi" w:hAnsiTheme="majorHAnsi"/>
                <w:sz w:val="22"/>
                <w:szCs w:val="22"/>
              </w:rPr>
            </w:pPr>
            <w:r w:rsidRPr="00BF1567">
              <w:rPr>
                <w:rFonts w:asciiTheme="majorHAnsi" w:hAnsiTheme="majorHAnsi"/>
                <w:sz w:val="22"/>
                <w:szCs w:val="22"/>
              </w:rPr>
              <w:t>2.29</w:t>
            </w:r>
          </w:p>
        </w:tc>
        <w:tc>
          <w:tcPr>
            <w:tcW w:w="983" w:type="dxa"/>
          </w:tcPr>
          <w:p w14:paraId="56127789" w14:textId="09E5E90D" w:rsidR="0090097A" w:rsidRPr="00BF1567" w:rsidRDefault="00BD2046" w:rsidP="003E1E9F">
            <w:pPr>
              <w:spacing w:line="240" w:lineRule="auto"/>
              <w:jc w:val="right"/>
              <w:rPr>
                <w:rFonts w:asciiTheme="majorHAnsi" w:hAnsiTheme="majorHAnsi"/>
                <w:sz w:val="22"/>
                <w:szCs w:val="22"/>
              </w:rPr>
            </w:pPr>
            <w:r w:rsidRPr="00BF1567">
              <w:rPr>
                <w:rFonts w:asciiTheme="majorHAnsi" w:hAnsiTheme="majorHAnsi"/>
                <w:sz w:val="22"/>
                <w:szCs w:val="22"/>
              </w:rPr>
              <w:t>.24</w:t>
            </w:r>
          </w:p>
        </w:tc>
      </w:tr>
      <w:tr w:rsidR="0090097A" w:rsidRPr="00BF1567" w14:paraId="11F13983" w14:textId="1D80A4DA" w:rsidTr="000A067A">
        <w:tc>
          <w:tcPr>
            <w:tcW w:w="1332" w:type="dxa"/>
          </w:tcPr>
          <w:p w14:paraId="249DACD4" w14:textId="56F81742"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Presence:</w:t>
            </w:r>
          </w:p>
        </w:tc>
        <w:tc>
          <w:tcPr>
            <w:tcW w:w="3409" w:type="dxa"/>
          </w:tcPr>
          <w:p w14:paraId="4FFBF610" w14:textId="77777777" w:rsidR="0090097A" w:rsidRPr="00BF1567" w:rsidRDefault="0090097A" w:rsidP="003E1E9F">
            <w:pPr>
              <w:spacing w:line="240" w:lineRule="auto"/>
              <w:rPr>
                <w:rFonts w:asciiTheme="majorHAnsi" w:hAnsiTheme="majorHAnsi"/>
                <w:sz w:val="22"/>
                <w:szCs w:val="22"/>
              </w:rPr>
            </w:pPr>
          </w:p>
        </w:tc>
        <w:tc>
          <w:tcPr>
            <w:tcW w:w="1249" w:type="dxa"/>
          </w:tcPr>
          <w:p w14:paraId="101BB4BC" w14:textId="77777777" w:rsidR="0090097A" w:rsidRPr="00BF1567" w:rsidRDefault="0090097A" w:rsidP="003E1E9F">
            <w:pPr>
              <w:spacing w:line="240" w:lineRule="auto"/>
              <w:jc w:val="right"/>
              <w:rPr>
                <w:rFonts w:asciiTheme="majorHAnsi" w:hAnsiTheme="majorHAnsi"/>
                <w:sz w:val="22"/>
                <w:szCs w:val="22"/>
              </w:rPr>
            </w:pPr>
          </w:p>
        </w:tc>
        <w:tc>
          <w:tcPr>
            <w:tcW w:w="1199" w:type="dxa"/>
          </w:tcPr>
          <w:p w14:paraId="347B9523" w14:textId="77777777" w:rsidR="0090097A" w:rsidRPr="00BF1567" w:rsidRDefault="0090097A" w:rsidP="003E1E9F">
            <w:pPr>
              <w:spacing w:line="240" w:lineRule="auto"/>
              <w:jc w:val="right"/>
              <w:rPr>
                <w:rFonts w:asciiTheme="majorHAnsi" w:hAnsiTheme="majorHAnsi"/>
                <w:sz w:val="22"/>
                <w:szCs w:val="22"/>
              </w:rPr>
            </w:pPr>
          </w:p>
        </w:tc>
        <w:tc>
          <w:tcPr>
            <w:tcW w:w="983" w:type="dxa"/>
          </w:tcPr>
          <w:p w14:paraId="6B41101E" w14:textId="0799DB38" w:rsidR="0090097A" w:rsidRPr="00BF1567" w:rsidRDefault="0090097A" w:rsidP="003E1E9F">
            <w:pPr>
              <w:spacing w:line="240" w:lineRule="auto"/>
              <w:jc w:val="right"/>
              <w:rPr>
                <w:rFonts w:asciiTheme="majorHAnsi" w:hAnsiTheme="majorHAnsi"/>
                <w:sz w:val="22"/>
                <w:szCs w:val="22"/>
              </w:rPr>
            </w:pPr>
          </w:p>
        </w:tc>
      </w:tr>
      <w:tr w:rsidR="0090097A" w:rsidRPr="00BF1567" w14:paraId="420D317B" w14:textId="3A142F55" w:rsidTr="000A067A">
        <w:tc>
          <w:tcPr>
            <w:tcW w:w="1332" w:type="dxa"/>
          </w:tcPr>
          <w:p w14:paraId="2E6A726B" w14:textId="448F8448"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Spatial presence (Spre)</w:t>
            </w:r>
          </w:p>
        </w:tc>
        <w:tc>
          <w:tcPr>
            <w:tcW w:w="3409" w:type="dxa"/>
          </w:tcPr>
          <w:p w14:paraId="44B436FB" w14:textId="64E29743"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“I felt I could interact with the displayed environment,” “I felt I was visiting the places in the displayed environment,” etc. (1= strongly disagree vs. 7 = strongly agree).</w:t>
            </w:r>
          </w:p>
        </w:tc>
        <w:tc>
          <w:tcPr>
            <w:tcW w:w="1249" w:type="dxa"/>
          </w:tcPr>
          <w:p w14:paraId="50AE194B" w14:textId="01D996BA" w:rsidR="0090097A" w:rsidRPr="00BF1567" w:rsidRDefault="0090097A" w:rsidP="003E1E9F">
            <w:pPr>
              <w:spacing w:line="240" w:lineRule="auto"/>
              <w:jc w:val="right"/>
              <w:rPr>
                <w:rFonts w:asciiTheme="majorHAnsi" w:hAnsiTheme="majorHAnsi"/>
                <w:sz w:val="22"/>
                <w:szCs w:val="22"/>
              </w:rPr>
            </w:pPr>
            <w:r w:rsidRPr="00BF1567">
              <w:rPr>
                <w:rFonts w:asciiTheme="majorHAnsi" w:hAnsiTheme="majorHAnsi"/>
                <w:sz w:val="22"/>
                <w:szCs w:val="22"/>
              </w:rPr>
              <w:t>.908</w:t>
            </w:r>
          </w:p>
        </w:tc>
        <w:tc>
          <w:tcPr>
            <w:tcW w:w="1199" w:type="dxa"/>
          </w:tcPr>
          <w:p w14:paraId="3E912FB6" w14:textId="3D63DAAF" w:rsidR="0090097A" w:rsidRPr="00BF1567" w:rsidRDefault="00BD2046" w:rsidP="003E1E9F">
            <w:pPr>
              <w:spacing w:line="240" w:lineRule="auto"/>
              <w:jc w:val="right"/>
              <w:rPr>
                <w:rFonts w:asciiTheme="majorHAnsi" w:hAnsiTheme="majorHAnsi"/>
                <w:sz w:val="22"/>
                <w:szCs w:val="22"/>
              </w:rPr>
            </w:pPr>
            <w:r w:rsidRPr="00BF1567">
              <w:rPr>
                <w:rFonts w:asciiTheme="majorHAnsi" w:hAnsiTheme="majorHAnsi"/>
                <w:sz w:val="22"/>
                <w:szCs w:val="22"/>
              </w:rPr>
              <w:t>4.51</w:t>
            </w:r>
          </w:p>
        </w:tc>
        <w:tc>
          <w:tcPr>
            <w:tcW w:w="983" w:type="dxa"/>
          </w:tcPr>
          <w:p w14:paraId="3368A107" w14:textId="6BA46B22" w:rsidR="0090097A" w:rsidRPr="00BF1567" w:rsidRDefault="00BD2046" w:rsidP="003E1E9F">
            <w:pPr>
              <w:spacing w:line="240" w:lineRule="auto"/>
              <w:jc w:val="right"/>
              <w:rPr>
                <w:rFonts w:asciiTheme="majorHAnsi" w:hAnsiTheme="majorHAnsi"/>
                <w:sz w:val="22"/>
                <w:szCs w:val="22"/>
              </w:rPr>
            </w:pPr>
            <w:r w:rsidRPr="00BF1567">
              <w:rPr>
                <w:rFonts w:asciiTheme="majorHAnsi" w:hAnsiTheme="majorHAnsi"/>
                <w:sz w:val="22"/>
                <w:szCs w:val="22"/>
              </w:rPr>
              <w:t>.57</w:t>
            </w:r>
          </w:p>
        </w:tc>
      </w:tr>
      <w:tr w:rsidR="0090097A" w:rsidRPr="00BF1567" w14:paraId="033A29C7" w14:textId="4FF65884" w:rsidTr="000A067A">
        <w:tc>
          <w:tcPr>
            <w:tcW w:w="1332" w:type="dxa"/>
          </w:tcPr>
          <w:p w14:paraId="4A2BCA31" w14:textId="50D2A329"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Engagement (Eng)</w:t>
            </w:r>
          </w:p>
        </w:tc>
        <w:tc>
          <w:tcPr>
            <w:tcW w:w="3409" w:type="dxa"/>
          </w:tcPr>
          <w:p w14:paraId="0CF88688" w14:textId="63D1C10D"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lang w:bidi="ar-SA"/>
              </w:rPr>
              <w:t xml:space="preserve">“I felt sad that my experience was over,” “I had a sense that I had returned from a journey,” etc. </w:t>
            </w:r>
            <w:r w:rsidRPr="00BF1567">
              <w:rPr>
                <w:rFonts w:asciiTheme="majorHAnsi" w:hAnsiTheme="majorHAnsi"/>
                <w:sz w:val="22"/>
                <w:szCs w:val="22"/>
              </w:rPr>
              <w:t>(1= strongly disagree vs. 7 = strongly agree)</w:t>
            </w:r>
            <w:r w:rsidRPr="00BF1567">
              <w:rPr>
                <w:rFonts w:asciiTheme="majorHAnsi" w:hAnsiTheme="majorHAnsi"/>
                <w:sz w:val="22"/>
                <w:szCs w:val="22"/>
                <w:lang w:bidi="ar-SA"/>
              </w:rPr>
              <w:t>”</w:t>
            </w:r>
          </w:p>
        </w:tc>
        <w:tc>
          <w:tcPr>
            <w:tcW w:w="1249" w:type="dxa"/>
          </w:tcPr>
          <w:p w14:paraId="354DC2E2" w14:textId="2A156BA4" w:rsidR="0090097A" w:rsidRPr="00BF1567" w:rsidRDefault="0090097A" w:rsidP="003E1E9F">
            <w:pPr>
              <w:spacing w:line="240" w:lineRule="auto"/>
              <w:jc w:val="right"/>
              <w:rPr>
                <w:rFonts w:asciiTheme="majorHAnsi" w:hAnsiTheme="majorHAnsi"/>
                <w:sz w:val="22"/>
                <w:szCs w:val="22"/>
              </w:rPr>
            </w:pPr>
            <w:r w:rsidRPr="00BF1567">
              <w:rPr>
                <w:rFonts w:asciiTheme="majorHAnsi" w:hAnsiTheme="majorHAnsi"/>
                <w:sz w:val="22"/>
                <w:szCs w:val="22"/>
              </w:rPr>
              <w:t>.910</w:t>
            </w:r>
          </w:p>
        </w:tc>
        <w:tc>
          <w:tcPr>
            <w:tcW w:w="1199" w:type="dxa"/>
          </w:tcPr>
          <w:p w14:paraId="4AA18A26" w14:textId="6C529F7D" w:rsidR="0090097A" w:rsidRPr="00BF1567" w:rsidRDefault="00BD2046" w:rsidP="003E1E9F">
            <w:pPr>
              <w:spacing w:line="240" w:lineRule="auto"/>
              <w:jc w:val="right"/>
              <w:rPr>
                <w:rFonts w:asciiTheme="majorHAnsi" w:hAnsiTheme="majorHAnsi"/>
                <w:sz w:val="22"/>
                <w:szCs w:val="22"/>
              </w:rPr>
            </w:pPr>
            <w:r w:rsidRPr="00BF1567">
              <w:rPr>
                <w:rFonts w:asciiTheme="majorHAnsi" w:hAnsiTheme="majorHAnsi"/>
                <w:sz w:val="22"/>
                <w:szCs w:val="22"/>
              </w:rPr>
              <w:t>4.46</w:t>
            </w:r>
          </w:p>
        </w:tc>
        <w:tc>
          <w:tcPr>
            <w:tcW w:w="983" w:type="dxa"/>
          </w:tcPr>
          <w:p w14:paraId="38AEAB07" w14:textId="0D709606" w:rsidR="0090097A" w:rsidRPr="00BF1567" w:rsidRDefault="00BD2046" w:rsidP="003E1E9F">
            <w:pPr>
              <w:spacing w:line="240" w:lineRule="auto"/>
              <w:jc w:val="right"/>
              <w:rPr>
                <w:rFonts w:asciiTheme="majorHAnsi" w:hAnsiTheme="majorHAnsi"/>
                <w:sz w:val="22"/>
                <w:szCs w:val="22"/>
              </w:rPr>
            </w:pPr>
            <w:r w:rsidRPr="00BF1567">
              <w:rPr>
                <w:rFonts w:asciiTheme="majorHAnsi" w:hAnsiTheme="majorHAnsi"/>
                <w:sz w:val="22"/>
                <w:szCs w:val="22"/>
              </w:rPr>
              <w:t>.73</w:t>
            </w:r>
          </w:p>
        </w:tc>
      </w:tr>
      <w:tr w:rsidR="0090097A" w:rsidRPr="00BF1567" w14:paraId="5B4C4FA5" w14:textId="1FE3F4AD" w:rsidTr="000A067A">
        <w:tc>
          <w:tcPr>
            <w:tcW w:w="1332" w:type="dxa"/>
          </w:tcPr>
          <w:p w14:paraId="05CEF394" w14:textId="42D2D82F" w:rsidR="0090097A" w:rsidRPr="00BF1567" w:rsidRDefault="00D97926" w:rsidP="003E1E9F">
            <w:pPr>
              <w:spacing w:line="240" w:lineRule="auto"/>
              <w:rPr>
                <w:rFonts w:asciiTheme="majorHAnsi" w:hAnsiTheme="majorHAnsi"/>
                <w:sz w:val="22"/>
                <w:szCs w:val="22"/>
              </w:rPr>
            </w:pPr>
            <w:r w:rsidRPr="00BF1567">
              <w:rPr>
                <w:rFonts w:asciiTheme="majorHAnsi" w:hAnsiTheme="majorHAnsi"/>
                <w:sz w:val="22"/>
                <w:szCs w:val="22"/>
              </w:rPr>
              <w:t>Naturalness (N</w:t>
            </w:r>
            <w:r w:rsidR="0090097A" w:rsidRPr="00BF1567">
              <w:rPr>
                <w:rFonts w:asciiTheme="majorHAnsi" w:hAnsiTheme="majorHAnsi"/>
                <w:sz w:val="22"/>
                <w:szCs w:val="22"/>
              </w:rPr>
              <w:t>)</w:t>
            </w:r>
          </w:p>
        </w:tc>
        <w:tc>
          <w:tcPr>
            <w:tcW w:w="3409" w:type="dxa"/>
          </w:tcPr>
          <w:p w14:paraId="6F6322B2" w14:textId="00E7F627"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w:t>
            </w:r>
            <w:r w:rsidRPr="00BF1567">
              <w:rPr>
                <w:rFonts w:asciiTheme="majorHAnsi" w:hAnsiTheme="majorHAnsi"/>
                <w:sz w:val="22"/>
                <w:szCs w:val="22"/>
                <w:lang w:bidi="ar-SA"/>
              </w:rPr>
              <w:t>The displayed environment seemed natural,</w:t>
            </w:r>
            <w:r w:rsidRPr="00BF1567">
              <w:rPr>
                <w:rFonts w:asciiTheme="majorHAnsi" w:hAnsiTheme="majorHAnsi"/>
                <w:sz w:val="22"/>
                <w:szCs w:val="22"/>
              </w:rPr>
              <w:t>” “</w:t>
            </w:r>
            <w:r w:rsidRPr="00BF1567">
              <w:rPr>
                <w:rFonts w:asciiTheme="majorHAnsi" w:hAnsiTheme="majorHAnsi"/>
                <w:sz w:val="22"/>
                <w:szCs w:val="22"/>
                <w:lang w:bidi="ar-SA"/>
              </w:rPr>
              <w:t xml:space="preserve">The content seemed believable to me,” etc. </w:t>
            </w:r>
            <w:r w:rsidRPr="00BF1567">
              <w:rPr>
                <w:rFonts w:asciiTheme="majorHAnsi" w:hAnsiTheme="majorHAnsi"/>
                <w:sz w:val="22"/>
                <w:szCs w:val="22"/>
              </w:rPr>
              <w:t>(1= strongly disagree vs. 7 = strongly agree)</w:t>
            </w:r>
            <w:r w:rsidRPr="00BF1567">
              <w:rPr>
                <w:rFonts w:asciiTheme="majorHAnsi" w:hAnsiTheme="majorHAnsi"/>
                <w:sz w:val="22"/>
                <w:szCs w:val="22"/>
                <w:lang w:bidi="ar-SA"/>
              </w:rPr>
              <w:t xml:space="preserve">. </w:t>
            </w:r>
          </w:p>
        </w:tc>
        <w:tc>
          <w:tcPr>
            <w:tcW w:w="1249" w:type="dxa"/>
          </w:tcPr>
          <w:p w14:paraId="4936EDC4" w14:textId="318626A7" w:rsidR="0090097A" w:rsidRPr="00BF1567" w:rsidRDefault="0090097A" w:rsidP="003E1E9F">
            <w:pPr>
              <w:spacing w:line="240" w:lineRule="auto"/>
              <w:jc w:val="right"/>
              <w:rPr>
                <w:rFonts w:asciiTheme="majorHAnsi" w:hAnsiTheme="majorHAnsi"/>
                <w:sz w:val="22"/>
                <w:szCs w:val="22"/>
              </w:rPr>
            </w:pPr>
            <w:r w:rsidRPr="00BF1567">
              <w:rPr>
                <w:rFonts w:asciiTheme="majorHAnsi" w:hAnsiTheme="majorHAnsi"/>
                <w:sz w:val="22"/>
                <w:szCs w:val="22"/>
              </w:rPr>
              <w:t>.789</w:t>
            </w:r>
          </w:p>
        </w:tc>
        <w:tc>
          <w:tcPr>
            <w:tcW w:w="1199" w:type="dxa"/>
          </w:tcPr>
          <w:p w14:paraId="0197B780" w14:textId="3BBF9F8B" w:rsidR="0090097A" w:rsidRPr="00BF1567" w:rsidRDefault="00BD2046" w:rsidP="003E1E9F">
            <w:pPr>
              <w:spacing w:line="240" w:lineRule="auto"/>
              <w:jc w:val="right"/>
              <w:rPr>
                <w:rFonts w:asciiTheme="majorHAnsi" w:hAnsiTheme="majorHAnsi"/>
                <w:sz w:val="22"/>
                <w:szCs w:val="22"/>
              </w:rPr>
            </w:pPr>
            <w:r w:rsidRPr="00BF1567">
              <w:rPr>
                <w:rFonts w:asciiTheme="majorHAnsi" w:hAnsiTheme="majorHAnsi"/>
                <w:sz w:val="22"/>
                <w:szCs w:val="22"/>
              </w:rPr>
              <w:t>4.97</w:t>
            </w:r>
          </w:p>
        </w:tc>
        <w:tc>
          <w:tcPr>
            <w:tcW w:w="983" w:type="dxa"/>
          </w:tcPr>
          <w:p w14:paraId="072E4F1E" w14:textId="1384D397" w:rsidR="0090097A" w:rsidRPr="00BF1567" w:rsidRDefault="00BD2046" w:rsidP="003E1E9F">
            <w:pPr>
              <w:spacing w:line="240" w:lineRule="auto"/>
              <w:jc w:val="right"/>
              <w:rPr>
                <w:rFonts w:asciiTheme="majorHAnsi" w:hAnsiTheme="majorHAnsi"/>
                <w:sz w:val="22"/>
                <w:szCs w:val="22"/>
              </w:rPr>
            </w:pPr>
            <w:r w:rsidRPr="00BF1567">
              <w:rPr>
                <w:rFonts w:asciiTheme="majorHAnsi" w:hAnsiTheme="majorHAnsi"/>
                <w:sz w:val="22"/>
                <w:szCs w:val="22"/>
              </w:rPr>
              <w:t>.48</w:t>
            </w:r>
          </w:p>
        </w:tc>
      </w:tr>
      <w:tr w:rsidR="0090097A" w:rsidRPr="00BF1567" w14:paraId="6DBC5D9B" w14:textId="169DE334" w:rsidTr="000A067A">
        <w:tc>
          <w:tcPr>
            <w:tcW w:w="1332" w:type="dxa"/>
          </w:tcPr>
          <w:p w14:paraId="14DD6EB4" w14:textId="1A6758DD"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Negative Effects (NE)</w:t>
            </w:r>
          </w:p>
        </w:tc>
        <w:tc>
          <w:tcPr>
            <w:tcW w:w="3409" w:type="dxa"/>
          </w:tcPr>
          <w:p w14:paraId="5DDAF542" w14:textId="77777777" w:rsidR="0090097A" w:rsidRPr="00BF1567" w:rsidRDefault="0090097A" w:rsidP="003E1E9F">
            <w:pPr>
              <w:spacing w:line="240" w:lineRule="auto"/>
              <w:rPr>
                <w:rFonts w:asciiTheme="majorHAnsi" w:hAnsiTheme="majorHAnsi"/>
                <w:sz w:val="22"/>
                <w:szCs w:val="22"/>
                <w:lang w:bidi="ar-SA"/>
              </w:rPr>
            </w:pPr>
            <w:r w:rsidRPr="00BF1567">
              <w:rPr>
                <w:rFonts w:asciiTheme="majorHAnsi" w:hAnsiTheme="majorHAnsi"/>
                <w:sz w:val="22"/>
                <w:szCs w:val="22"/>
              </w:rPr>
              <w:t>“</w:t>
            </w:r>
            <w:r w:rsidRPr="00BF1567">
              <w:rPr>
                <w:rFonts w:asciiTheme="majorHAnsi" w:hAnsiTheme="majorHAnsi"/>
                <w:sz w:val="22"/>
                <w:szCs w:val="22"/>
                <w:lang w:bidi="ar-SA"/>
              </w:rPr>
              <w:t>I felt disorientated</w:t>
            </w:r>
            <w:r w:rsidRPr="00BF1567">
              <w:rPr>
                <w:rFonts w:asciiTheme="majorHAnsi" w:hAnsiTheme="majorHAnsi"/>
                <w:sz w:val="22"/>
                <w:szCs w:val="22"/>
              </w:rPr>
              <w:t>,” “</w:t>
            </w:r>
            <w:r w:rsidRPr="00BF1567">
              <w:rPr>
                <w:rFonts w:asciiTheme="majorHAnsi" w:hAnsiTheme="majorHAnsi"/>
                <w:sz w:val="22"/>
                <w:szCs w:val="22"/>
                <w:lang w:bidi="ar-SA"/>
              </w:rPr>
              <w:t xml:space="preserve">I felt tired,” etc. </w:t>
            </w:r>
            <w:r w:rsidRPr="00BF1567">
              <w:rPr>
                <w:rFonts w:asciiTheme="majorHAnsi" w:hAnsiTheme="majorHAnsi"/>
                <w:sz w:val="22"/>
                <w:szCs w:val="22"/>
              </w:rPr>
              <w:t>(1= strongly disagree vs. 7 = strongly agree)</w:t>
            </w:r>
            <w:r w:rsidRPr="00BF1567">
              <w:rPr>
                <w:rFonts w:asciiTheme="majorHAnsi" w:hAnsiTheme="majorHAnsi"/>
                <w:sz w:val="22"/>
                <w:szCs w:val="22"/>
                <w:lang w:bidi="ar-SA"/>
              </w:rPr>
              <w:t>.</w:t>
            </w:r>
          </w:p>
          <w:p w14:paraId="0DECB048" w14:textId="33FFBC92"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Lessiter et al. (2000)</w:t>
            </w:r>
          </w:p>
        </w:tc>
        <w:tc>
          <w:tcPr>
            <w:tcW w:w="1249" w:type="dxa"/>
          </w:tcPr>
          <w:p w14:paraId="4C33792C" w14:textId="5D39C642" w:rsidR="0090097A" w:rsidRPr="00BF1567" w:rsidRDefault="0090097A" w:rsidP="003E1E9F">
            <w:pPr>
              <w:spacing w:line="240" w:lineRule="auto"/>
              <w:jc w:val="right"/>
              <w:rPr>
                <w:rFonts w:asciiTheme="majorHAnsi" w:hAnsiTheme="majorHAnsi"/>
                <w:sz w:val="22"/>
                <w:szCs w:val="22"/>
              </w:rPr>
            </w:pPr>
            <w:r w:rsidRPr="00BF1567">
              <w:rPr>
                <w:rFonts w:asciiTheme="majorHAnsi" w:hAnsiTheme="majorHAnsi"/>
                <w:sz w:val="22"/>
                <w:szCs w:val="22"/>
              </w:rPr>
              <w:t>.908</w:t>
            </w:r>
          </w:p>
        </w:tc>
        <w:tc>
          <w:tcPr>
            <w:tcW w:w="1199" w:type="dxa"/>
          </w:tcPr>
          <w:p w14:paraId="7A83CA38" w14:textId="2BB0CB9A" w:rsidR="0090097A" w:rsidRPr="00BF1567" w:rsidRDefault="00BD2046" w:rsidP="003E1E9F">
            <w:pPr>
              <w:spacing w:line="240" w:lineRule="auto"/>
              <w:jc w:val="right"/>
              <w:rPr>
                <w:rFonts w:asciiTheme="majorHAnsi" w:hAnsiTheme="majorHAnsi"/>
                <w:sz w:val="22"/>
                <w:szCs w:val="22"/>
              </w:rPr>
            </w:pPr>
            <w:r w:rsidRPr="00BF1567">
              <w:rPr>
                <w:rFonts w:asciiTheme="majorHAnsi" w:hAnsiTheme="majorHAnsi"/>
                <w:sz w:val="22"/>
                <w:szCs w:val="22"/>
              </w:rPr>
              <w:t>3.19</w:t>
            </w:r>
          </w:p>
        </w:tc>
        <w:tc>
          <w:tcPr>
            <w:tcW w:w="983" w:type="dxa"/>
          </w:tcPr>
          <w:p w14:paraId="4222094C" w14:textId="31876E12" w:rsidR="0090097A" w:rsidRPr="00BF1567" w:rsidRDefault="00BD2046" w:rsidP="003E1E9F">
            <w:pPr>
              <w:spacing w:line="240" w:lineRule="auto"/>
              <w:jc w:val="right"/>
              <w:rPr>
                <w:rFonts w:asciiTheme="majorHAnsi" w:hAnsiTheme="majorHAnsi"/>
                <w:sz w:val="22"/>
                <w:szCs w:val="22"/>
              </w:rPr>
            </w:pPr>
            <w:r w:rsidRPr="00BF1567">
              <w:rPr>
                <w:rFonts w:asciiTheme="majorHAnsi" w:hAnsiTheme="majorHAnsi"/>
                <w:sz w:val="22"/>
                <w:szCs w:val="22"/>
              </w:rPr>
              <w:t>.36</w:t>
            </w:r>
          </w:p>
        </w:tc>
      </w:tr>
      <w:tr w:rsidR="0090097A" w:rsidRPr="00BF1567" w14:paraId="54CEB93A" w14:textId="2ECB866C" w:rsidTr="000A067A">
        <w:tc>
          <w:tcPr>
            <w:tcW w:w="1332" w:type="dxa"/>
          </w:tcPr>
          <w:p w14:paraId="0F30105B" w14:textId="0717CAC2"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Attitude toward the Ad (Aad)</w:t>
            </w:r>
          </w:p>
        </w:tc>
        <w:tc>
          <w:tcPr>
            <w:tcW w:w="3409" w:type="dxa"/>
          </w:tcPr>
          <w:p w14:paraId="65AEA543" w14:textId="3589B3D7"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 xml:space="preserve">“Overall, how do you feel about the video” (unfavorable/ favorable, bad/good, and negative/positive) </w:t>
            </w:r>
          </w:p>
          <w:p w14:paraId="41F03046" w14:textId="4410AB9E" w:rsidR="0090097A" w:rsidRPr="00BF1567" w:rsidRDefault="0090097A" w:rsidP="003E1E9F">
            <w:pPr>
              <w:spacing w:line="240" w:lineRule="auto"/>
              <w:rPr>
                <w:rFonts w:asciiTheme="majorHAnsi" w:hAnsiTheme="majorHAnsi"/>
                <w:sz w:val="22"/>
                <w:szCs w:val="22"/>
              </w:rPr>
            </w:pPr>
            <w:bookmarkStart w:id="171" w:name="_Hlk515842604"/>
            <w:r w:rsidRPr="00BF1567">
              <w:rPr>
                <w:rFonts w:asciiTheme="majorHAnsi" w:hAnsiTheme="majorHAnsi"/>
                <w:sz w:val="22"/>
                <w:szCs w:val="22"/>
              </w:rPr>
              <w:t>(Karson &amp; Fisher, 2005)</w:t>
            </w:r>
            <w:bookmarkEnd w:id="171"/>
          </w:p>
        </w:tc>
        <w:tc>
          <w:tcPr>
            <w:tcW w:w="1249" w:type="dxa"/>
          </w:tcPr>
          <w:p w14:paraId="3678D6A1" w14:textId="06C49AA3" w:rsidR="0090097A" w:rsidRPr="00BF1567" w:rsidRDefault="0090097A" w:rsidP="003E1E9F">
            <w:pPr>
              <w:spacing w:line="240" w:lineRule="auto"/>
              <w:jc w:val="right"/>
              <w:rPr>
                <w:rFonts w:asciiTheme="majorHAnsi" w:hAnsiTheme="majorHAnsi"/>
                <w:sz w:val="22"/>
                <w:szCs w:val="22"/>
              </w:rPr>
            </w:pPr>
            <w:r w:rsidRPr="00BF1567">
              <w:rPr>
                <w:rFonts w:asciiTheme="majorHAnsi" w:hAnsiTheme="majorHAnsi"/>
                <w:sz w:val="22"/>
                <w:szCs w:val="22"/>
              </w:rPr>
              <w:t>0.907</w:t>
            </w:r>
          </w:p>
        </w:tc>
        <w:tc>
          <w:tcPr>
            <w:tcW w:w="1199" w:type="dxa"/>
          </w:tcPr>
          <w:p w14:paraId="4E87F6AE" w14:textId="1191A039" w:rsidR="0090097A" w:rsidRPr="00BF1567" w:rsidRDefault="001E2650" w:rsidP="003E1E9F">
            <w:pPr>
              <w:spacing w:line="240" w:lineRule="auto"/>
              <w:jc w:val="right"/>
              <w:rPr>
                <w:rFonts w:asciiTheme="majorHAnsi" w:hAnsiTheme="majorHAnsi"/>
                <w:sz w:val="22"/>
                <w:szCs w:val="22"/>
              </w:rPr>
            </w:pPr>
            <w:r w:rsidRPr="00BF1567">
              <w:rPr>
                <w:rFonts w:asciiTheme="majorHAnsi" w:hAnsiTheme="majorHAnsi"/>
                <w:sz w:val="22"/>
                <w:szCs w:val="22"/>
              </w:rPr>
              <w:t>5.15</w:t>
            </w:r>
          </w:p>
        </w:tc>
        <w:tc>
          <w:tcPr>
            <w:tcW w:w="983" w:type="dxa"/>
          </w:tcPr>
          <w:p w14:paraId="50F0A098" w14:textId="35359041" w:rsidR="0090097A" w:rsidRPr="00BF1567" w:rsidRDefault="001E2650" w:rsidP="003E1E9F">
            <w:pPr>
              <w:spacing w:line="240" w:lineRule="auto"/>
              <w:jc w:val="right"/>
              <w:rPr>
                <w:rFonts w:asciiTheme="majorHAnsi" w:hAnsiTheme="majorHAnsi"/>
                <w:sz w:val="22"/>
                <w:szCs w:val="22"/>
              </w:rPr>
            </w:pPr>
            <w:r w:rsidRPr="00BF1567">
              <w:rPr>
                <w:rFonts w:asciiTheme="majorHAnsi" w:hAnsiTheme="majorHAnsi"/>
                <w:sz w:val="22"/>
                <w:szCs w:val="22"/>
              </w:rPr>
              <w:t>.08</w:t>
            </w:r>
          </w:p>
        </w:tc>
      </w:tr>
      <w:tr w:rsidR="0090097A" w:rsidRPr="00BF1567" w14:paraId="2F701B63" w14:textId="3A4DCC5F" w:rsidTr="000A067A">
        <w:tc>
          <w:tcPr>
            <w:tcW w:w="1332" w:type="dxa"/>
          </w:tcPr>
          <w:p w14:paraId="03B586AB" w14:textId="3DD0814F"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Attitude toward the brand (Ab)</w:t>
            </w:r>
          </w:p>
        </w:tc>
        <w:tc>
          <w:tcPr>
            <w:tcW w:w="3409" w:type="dxa"/>
          </w:tcPr>
          <w:p w14:paraId="5D19E67F" w14:textId="11878CE6"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 xml:space="preserve">“Please indicate your feelings about the brand” (unfavorable/ favorable, bad/good, and negative/positive) </w:t>
            </w:r>
          </w:p>
          <w:p w14:paraId="65FC11C8" w14:textId="41053ABA"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(Karson &amp; Fisher, 2005)</w:t>
            </w:r>
          </w:p>
        </w:tc>
        <w:tc>
          <w:tcPr>
            <w:tcW w:w="1249" w:type="dxa"/>
          </w:tcPr>
          <w:p w14:paraId="12430053" w14:textId="5664829E" w:rsidR="0090097A" w:rsidRPr="00BF1567" w:rsidRDefault="0090097A" w:rsidP="003E1E9F">
            <w:pPr>
              <w:spacing w:line="240" w:lineRule="auto"/>
              <w:jc w:val="right"/>
              <w:rPr>
                <w:rFonts w:asciiTheme="majorHAnsi" w:hAnsiTheme="majorHAnsi"/>
                <w:sz w:val="22"/>
                <w:szCs w:val="22"/>
              </w:rPr>
            </w:pPr>
            <w:r w:rsidRPr="00BF1567">
              <w:rPr>
                <w:rFonts w:asciiTheme="majorHAnsi" w:hAnsiTheme="majorHAnsi"/>
                <w:sz w:val="22"/>
                <w:szCs w:val="22"/>
              </w:rPr>
              <w:t>0.934</w:t>
            </w:r>
          </w:p>
        </w:tc>
        <w:tc>
          <w:tcPr>
            <w:tcW w:w="1199" w:type="dxa"/>
          </w:tcPr>
          <w:p w14:paraId="51D06E21" w14:textId="6C6BE95C" w:rsidR="0090097A" w:rsidRPr="00BF1567" w:rsidRDefault="001E2650" w:rsidP="003E1E9F">
            <w:pPr>
              <w:spacing w:line="240" w:lineRule="auto"/>
              <w:jc w:val="right"/>
              <w:rPr>
                <w:rFonts w:asciiTheme="majorHAnsi" w:hAnsiTheme="majorHAnsi"/>
                <w:sz w:val="22"/>
                <w:szCs w:val="22"/>
              </w:rPr>
            </w:pPr>
            <w:r w:rsidRPr="00BF1567">
              <w:rPr>
                <w:rFonts w:asciiTheme="majorHAnsi" w:hAnsiTheme="majorHAnsi"/>
                <w:sz w:val="22"/>
                <w:szCs w:val="22"/>
              </w:rPr>
              <w:t>4.54</w:t>
            </w:r>
          </w:p>
        </w:tc>
        <w:tc>
          <w:tcPr>
            <w:tcW w:w="983" w:type="dxa"/>
          </w:tcPr>
          <w:p w14:paraId="55A63A98" w14:textId="1154DC2E" w:rsidR="0090097A" w:rsidRPr="00BF1567" w:rsidRDefault="001E2650" w:rsidP="003E1E9F">
            <w:pPr>
              <w:spacing w:line="240" w:lineRule="auto"/>
              <w:jc w:val="right"/>
              <w:rPr>
                <w:rFonts w:asciiTheme="majorHAnsi" w:hAnsiTheme="majorHAnsi"/>
                <w:sz w:val="22"/>
                <w:szCs w:val="22"/>
              </w:rPr>
            </w:pPr>
            <w:r w:rsidRPr="00BF1567">
              <w:rPr>
                <w:rFonts w:asciiTheme="majorHAnsi" w:hAnsiTheme="majorHAnsi"/>
                <w:sz w:val="22"/>
                <w:szCs w:val="22"/>
              </w:rPr>
              <w:t>.08</w:t>
            </w:r>
          </w:p>
        </w:tc>
      </w:tr>
      <w:tr w:rsidR="0090097A" w:rsidRPr="00BF1567" w14:paraId="6D4CAFB4" w14:textId="6522AA24" w:rsidTr="000A067A">
        <w:tc>
          <w:tcPr>
            <w:tcW w:w="1332" w:type="dxa"/>
          </w:tcPr>
          <w:p w14:paraId="19A4BEA3" w14:textId="50D4064B"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Purchase intention (PI)</w:t>
            </w:r>
          </w:p>
        </w:tc>
        <w:tc>
          <w:tcPr>
            <w:tcW w:w="3409" w:type="dxa"/>
          </w:tcPr>
          <w:p w14:paraId="3E63CE67" w14:textId="3D7F36C4"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“How likely are you intend to purchase the product in future” (likely/ unlikely, probable/ improbable, and possible/ impossible)</w:t>
            </w:r>
          </w:p>
          <w:p w14:paraId="60324183" w14:textId="5464CD3A"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(MacKenzie et al., 1986)</w:t>
            </w:r>
          </w:p>
        </w:tc>
        <w:tc>
          <w:tcPr>
            <w:tcW w:w="1249" w:type="dxa"/>
          </w:tcPr>
          <w:p w14:paraId="030837AE" w14:textId="6D4E500A" w:rsidR="0090097A" w:rsidRPr="00BF1567" w:rsidRDefault="0090097A" w:rsidP="003E1E9F">
            <w:pPr>
              <w:spacing w:line="240" w:lineRule="auto"/>
              <w:jc w:val="right"/>
              <w:rPr>
                <w:rFonts w:asciiTheme="majorHAnsi" w:hAnsiTheme="majorHAnsi"/>
                <w:sz w:val="22"/>
                <w:szCs w:val="22"/>
              </w:rPr>
            </w:pPr>
            <w:r w:rsidRPr="00BF1567">
              <w:rPr>
                <w:rFonts w:asciiTheme="majorHAnsi" w:hAnsiTheme="majorHAnsi"/>
                <w:sz w:val="22"/>
                <w:szCs w:val="22"/>
              </w:rPr>
              <w:t>0.882</w:t>
            </w:r>
          </w:p>
        </w:tc>
        <w:tc>
          <w:tcPr>
            <w:tcW w:w="1199" w:type="dxa"/>
          </w:tcPr>
          <w:p w14:paraId="4414DA06" w14:textId="5F7C8263" w:rsidR="0090097A" w:rsidRPr="00BF1567" w:rsidRDefault="001E2650" w:rsidP="003E1E9F">
            <w:pPr>
              <w:spacing w:line="240" w:lineRule="auto"/>
              <w:jc w:val="right"/>
              <w:rPr>
                <w:rFonts w:asciiTheme="majorHAnsi" w:hAnsiTheme="majorHAnsi"/>
                <w:sz w:val="22"/>
                <w:szCs w:val="22"/>
              </w:rPr>
            </w:pPr>
            <w:r w:rsidRPr="00BF1567">
              <w:rPr>
                <w:rFonts w:asciiTheme="majorHAnsi" w:hAnsiTheme="majorHAnsi"/>
                <w:sz w:val="22"/>
                <w:szCs w:val="22"/>
              </w:rPr>
              <w:t>2.95</w:t>
            </w:r>
          </w:p>
        </w:tc>
        <w:tc>
          <w:tcPr>
            <w:tcW w:w="983" w:type="dxa"/>
          </w:tcPr>
          <w:p w14:paraId="7DE60782" w14:textId="765CB451" w:rsidR="0090097A" w:rsidRPr="00BF1567" w:rsidRDefault="001E2650" w:rsidP="003E1E9F">
            <w:pPr>
              <w:spacing w:line="240" w:lineRule="auto"/>
              <w:jc w:val="right"/>
              <w:rPr>
                <w:rFonts w:asciiTheme="majorHAnsi" w:hAnsiTheme="majorHAnsi"/>
                <w:sz w:val="22"/>
                <w:szCs w:val="22"/>
              </w:rPr>
            </w:pPr>
            <w:r w:rsidRPr="00BF1567">
              <w:rPr>
                <w:rFonts w:asciiTheme="majorHAnsi" w:hAnsiTheme="majorHAnsi"/>
                <w:sz w:val="22"/>
                <w:szCs w:val="22"/>
              </w:rPr>
              <w:t>.60</w:t>
            </w:r>
          </w:p>
        </w:tc>
      </w:tr>
      <w:tr w:rsidR="0090097A" w:rsidRPr="00BF1567" w14:paraId="41D9BD27" w14:textId="7CBAFDA9" w:rsidTr="000A067A">
        <w:tc>
          <w:tcPr>
            <w:tcW w:w="1332" w:type="dxa"/>
          </w:tcPr>
          <w:p w14:paraId="31FD6DA7" w14:textId="570404EE"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Intention to share the ad (SI)</w:t>
            </w:r>
          </w:p>
        </w:tc>
        <w:tc>
          <w:tcPr>
            <w:tcW w:w="3409" w:type="dxa"/>
          </w:tcPr>
          <w:p w14:paraId="7665C877" w14:textId="38403C60"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“How likely are you intend to share the ad?”</w:t>
            </w:r>
          </w:p>
          <w:p w14:paraId="39C86335" w14:textId="3ED60E8D"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(likely/ unlikely, probable/ improbable, possible/ impossible, and certain/ uncertain)</w:t>
            </w:r>
          </w:p>
          <w:p w14:paraId="62646161" w14:textId="503E0D94" w:rsidR="0090097A" w:rsidRPr="00BF1567" w:rsidRDefault="0090097A" w:rsidP="003E1E9F">
            <w:pPr>
              <w:spacing w:line="240" w:lineRule="auto"/>
              <w:rPr>
                <w:rFonts w:asciiTheme="majorHAnsi" w:hAnsiTheme="majorHAnsi"/>
                <w:sz w:val="22"/>
                <w:szCs w:val="22"/>
              </w:rPr>
            </w:pPr>
            <w:r w:rsidRPr="00BF1567">
              <w:rPr>
                <w:rFonts w:asciiTheme="majorHAnsi" w:hAnsiTheme="majorHAnsi"/>
                <w:sz w:val="22"/>
                <w:szCs w:val="22"/>
              </w:rPr>
              <w:t>(MacKenzie et al., 1986)</w:t>
            </w:r>
          </w:p>
        </w:tc>
        <w:tc>
          <w:tcPr>
            <w:tcW w:w="1249" w:type="dxa"/>
          </w:tcPr>
          <w:p w14:paraId="3FF8AB8B" w14:textId="6A5EF07C" w:rsidR="0090097A" w:rsidRPr="00BF1567" w:rsidRDefault="0090097A" w:rsidP="003E1E9F">
            <w:pPr>
              <w:spacing w:line="240" w:lineRule="auto"/>
              <w:jc w:val="right"/>
              <w:rPr>
                <w:rFonts w:asciiTheme="majorHAnsi" w:hAnsiTheme="majorHAnsi"/>
                <w:sz w:val="22"/>
                <w:szCs w:val="22"/>
              </w:rPr>
            </w:pPr>
            <w:r w:rsidRPr="00BF1567">
              <w:rPr>
                <w:rFonts w:asciiTheme="majorHAnsi" w:hAnsiTheme="majorHAnsi"/>
                <w:sz w:val="22"/>
                <w:szCs w:val="22"/>
              </w:rPr>
              <w:t>0.932</w:t>
            </w:r>
          </w:p>
        </w:tc>
        <w:tc>
          <w:tcPr>
            <w:tcW w:w="1199" w:type="dxa"/>
          </w:tcPr>
          <w:p w14:paraId="7A504ACD" w14:textId="476668F7" w:rsidR="0090097A" w:rsidRPr="00BF1567" w:rsidRDefault="001E2650" w:rsidP="003E1E9F">
            <w:pPr>
              <w:spacing w:line="240" w:lineRule="auto"/>
              <w:jc w:val="right"/>
              <w:rPr>
                <w:rFonts w:asciiTheme="majorHAnsi" w:hAnsiTheme="majorHAnsi"/>
                <w:sz w:val="22"/>
                <w:szCs w:val="22"/>
              </w:rPr>
            </w:pPr>
            <w:r w:rsidRPr="00BF1567">
              <w:rPr>
                <w:rFonts w:asciiTheme="majorHAnsi" w:hAnsiTheme="majorHAnsi"/>
                <w:sz w:val="22"/>
                <w:szCs w:val="22"/>
              </w:rPr>
              <w:t>3.62</w:t>
            </w:r>
          </w:p>
        </w:tc>
        <w:tc>
          <w:tcPr>
            <w:tcW w:w="983" w:type="dxa"/>
          </w:tcPr>
          <w:p w14:paraId="2CA22AEA" w14:textId="62927539" w:rsidR="0090097A" w:rsidRPr="00BF1567" w:rsidRDefault="001E2650" w:rsidP="003E1E9F">
            <w:pPr>
              <w:spacing w:line="240" w:lineRule="auto"/>
              <w:jc w:val="right"/>
              <w:rPr>
                <w:rFonts w:asciiTheme="majorHAnsi" w:hAnsiTheme="majorHAnsi"/>
                <w:sz w:val="22"/>
                <w:szCs w:val="22"/>
              </w:rPr>
            </w:pPr>
            <w:r w:rsidRPr="00BF1567">
              <w:rPr>
                <w:rFonts w:asciiTheme="majorHAnsi" w:hAnsiTheme="majorHAnsi"/>
                <w:sz w:val="22"/>
                <w:szCs w:val="22"/>
              </w:rPr>
              <w:t>.36</w:t>
            </w:r>
          </w:p>
        </w:tc>
      </w:tr>
    </w:tbl>
    <w:p w14:paraId="0C410A9A" w14:textId="77777777" w:rsidR="000F46CE" w:rsidRPr="00BF1567" w:rsidRDefault="000F46CE" w:rsidP="00235487">
      <w:pPr>
        <w:pStyle w:val="Caption"/>
        <w:keepNext/>
        <w:rPr>
          <w:rFonts w:asciiTheme="majorHAnsi" w:hAnsiTheme="majorHAnsi"/>
          <w:b w:val="0"/>
        </w:rPr>
      </w:pPr>
    </w:p>
    <w:p w14:paraId="1D3DA0CB" w14:textId="7E2E94C7" w:rsidR="00235487" w:rsidRPr="00BF1567" w:rsidRDefault="00235487" w:rsidP="00235487">
      <w:pPr>
        <w:pStyle w:val="Caption"/>
        <w:keepNext/>
        <w:rPr>
          <w:rFonts w:asciiTheme="majorHAnsi" w:hAnsiTheme="majorHAnsi"/>
          <w:b w:val="0"/>
        </w:rPr>
      </w:pPr>
      <w:bookmarkStart w:id="172" w:name="_Toc520277801"/>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30</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Pearson’s r Correlations Matrix of Key Variables</w:t>
      </w:r>
      <w:bookmarkEnd w:id="172"/>
    </w:p>
    <w:tbl>
      <w:tblPr>
        <w:tblW w:w="8284" w:type="dxa"/>
        <w:tblLayout w:type="fixed"/>
        <w:tblCellMar>
          <w:left w:w="0" w:type="dxa"/>
          <w:right w:w="0" w:type="dxa"/>
        </w:tblCellMar>
        <w:tblLook w:val="0000" w:firstRow="0" w:lastRow="0" w:firstColumn="0" w:lastColumn="0" w:noHBand="0" w:noVBand="0"/>
      </w:tblPr>
      <w:tblGrid>
        <w:gridCol w:w="1894"/>
        <w:gridCol w:w="630"/>
        <w:gridCol w:w="540"/>
        <w:gridCol w:w="540"/>
        <w:gridCol w:w="630"/>
        <w:gridCol w:w="630"/>
        <w:gridCol w:w="630"/>
        <w:gridCol w:w="630"/>
        <w:gridCol w:w="630"/>
        <w:gridCol w:w="630"/>
        <w:gridCol w:w="630"/>
        <w:gridCol w:w="270"/>
      </w:tblGrid>
      <w:tr w:rsidR="006763B3" w:rsidRPr="006763B3" w14:paraId="71D343C7" w14:textId="77777777" w:rsidTr="006763B3">
        <w:trPr>
          <w:cantSplit/>
          <w:trHeight w:val="341"/>
        </w:trPr>
        <w:tc>
          <w:tcPr>
            <w:tcW w:w="1894" w:type="dxa"/>
            <w:tcBorders>
              <w:top w:val="single" w:sz="4" w:space="0" w:color="auto"/>
              <w:bottom w:val="single" w:sz="4" w:space="0" w:color="auto"/>
            </w:tcBorders>
            <w:shd w:val="clear" w:color="auto" w:fill="FFFFFF"/>
          </w:tcPr>
          <w:p w14:paraId="604E45ED" w14:textId="77777777" w:rsidR="00235487" w:rsidRPr="006763B3" w:rsidRDefault="00235487" w:rsidP="00EC6F7C">
            <w:pPr>
              <w:spacing w:line="320" w:lineRule="atLeast"/>
              <w:ind w:left="60" w:right="60"/>
              <w:rPr>
                <w:rFonts w:asciiTheme="majorHAnsi" w:hAnsiTheme="majorHAnsi" w:cs="Arial"/>
                <w:sz w:val="19"/>
                <w:szCs w:val="19"/>
              </w:rPr>
            </w:pPr>
          </w:p>
        </w:tc>
        <w:tc>
          <w:tcPr>
            <w:tcW w:w="630" w:type="dxa"/>
            <w:tcBorders>
              <w:top w:val="single" w:sz="4" w:space="0" w:color="auto"/>
              <w:bottom w:val="single" w:sz="4" w:space="0" w:color="auto"/>
            </w:tcBorders>
            <w:shd w:val="clear" w:color="auto" w:fill="FFFFFF"/>
            <w:vAlign w:val="center"/>
          </w:tcPr>
          <w:p w14:paraId="35DD83CE" w14:textId="77777777" w:rsidR="00235487" w:rsidRPr="006763B3" w:rsidRDefault="00235487" w:rsidP="00235487">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w:t>
            </w:r>
          </w:p>
        </w:tc>
        <w:tc>
          <w:tcPr>
            <w:tcW w:w="540" w:type="dxa"/>
            <w:tcBorders>
              <w:top w:val="single" w:sz="4" w:space="0" w:color="auto"/>
              <w:bottom w:val="single" w:sz="4" w:space="0" w:color="auto"/>
            </w:tcBorders>
            <w:shd w:val="clear" w:color="auto" w:fill="FFFFFF"/>
            <w:vAlign w:val="center"/>
          </w:tcPr>
          <w:p w14:paraId="0E164ACF" w14:textId="77777777"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2</w:t>
            </w:r>
          </w:p>
        </w:tc>
        <w:tc>
          <w:tcPr>
            <w:tcW w:w="540" w:type="dxa"/>
            <w:tcBorders>
              <w:top w:val="single" w:sz="4" w:space="0" w:color="auto"/>
              <w:bottom w:val="single" w:sz="4" w:space="0" w:color="auto"/>
            </w:tcBorders>
            <w:shd w:val="clear" w:color="auto" w:fill="FFFFFF"/>
            <w:vAlign w:val="center"/>
          </w:tcPr>
          <w:p w14:paraId="084099EE" w14:textId="77777777"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3</w:t>
            </w:r>
          </w:p>
        </w:tc>
        <w:tc>
          <w:tcPr>
            <w:tcW w:w="630" w:type="dxa"/>
            <w:tcBorders>
              <w:top w:val="single" w:sz="4" w:space="0" w:color="auto"/>
              <w:bottom w:val="single" w:sz="4" w:space="0" w:color="auto"/>
            </w:tcBorders>
            <w:shd w:val="clear" w:color="auto" w:fill="FFFFFF"/>
            <w:vAlign w:val="center"/>
          </w:tcPr>
          <w:p w14:paraId="315DF1D0" w14:textId="77777777"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4</w:t>
            </w:r>
          </w:p>
        </w:tc>
        <w:tc>
          <w:tcPr>
            <w:tcW w:w="630" w:type="dxa"/>
            <w:tcBorders>
              <w:top w:val="single" w:sz="4" w:space="0" w:color="auto"/>
              <w:bottom w:val="single" w:sz="4" w:space="0" w:color="auto"/>
            </w:tcBorders>
            <w:shd w:val="clear" w:color="auto" w:fill="FFFFFF"/>
            <w:vAlign w:val="center"/>
          </w:tcPr>
          <w:p w14:paraId="7C1294CC" w14:textId="77777777"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5</w:t>
            </w:r>
          </w:p>
        </w:tc>
        <w:tc>
          <w:tcPr>
            <w:tcW w:w="630" w:type="dxa"/>
            <w:tcBorders>
              <w:top w:val="single" w:sz="4" w:space="0" w:color="auto"/>
              <w:bottom w:val="single" w:sz="4" w:space="0" w:color="auto"/>
            </w:tcBorders>
            <w:shd w:val="clear" w:color="auto" w:fill="FFFFFF"/>
            <w:vAlign w:val="center"/>
          </w:tcPr>
          <w:p w14:paraId="6FE346F3" w14:textId="77777777"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6</w:t>
            </w:r>
          </w:p>
        </w:tc>
        <w:tc>
          <w:tcPr>
            <w:tcW w:w="630" w:type="dxa"/>
            <w:tcBorders>
              <w:top w:val="single" w:sz="4" w:space="0" w:color="auto"/>
              <w:bottom w:val="single" w:sz="4" w:space="0" w:color="auto"/>
            </w:tcBorders>
            <w:shd w:val="clear" w:color="auto" w:fill="FFFFFF"/>
            <w:vAlign w:val="center"/>
          </w:tcPr>
          <w:p w14:paraId="7D25C765" w14:textId="77777777"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7</w:t>
            </w:r>
          </w:p>
        </w:tc>
        <w:tc>
          <w:tcPr>
            <w:tcW w:w="630" w:type="dxa"/>
            <w:tcBorders>
              <w:top w:val="single" w:sz="4" w:space="0" w:color="auto"/>
              <w:bottom w:val="single" w:sz="4" w:space="0" w:color="auto"/>
            </w:tcBorders>
            <w:shd w:val="clear" w:color="auto" w:fill="FFFFFF"/>
            <w:vAlign w:val="center"/>
          </w:tcPr>
          <w:p w14:paraId="2D5F55EB" w14:textId="77777777"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8</w:t>
            </w:r>
          </w:p>
        </w:tc>
        <w:tc>
          <w:tcPr>
            <w:tcW w:w="630" w:type="dxa"/>
            <w:tcBorders>
              <w:top w:val="single" w:sz="4" w:space="0" w:color="auto"/>
              <w:bottom w:val="single" w:sz="4" w:space="0" w:color="auto"/>
            </w:tcBorders>
            <w:shd w:val="clear" w:color="auto" w:fill="FFFFFF"/>
            <w:vAlign w:val="center"/>
          </w:tcPr>
          <w:p w14:paraId="3D6FE553" w14:textId="77777777"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9</w:t>
            </w:r>
          </w:p>
        </w:tc>
        <w:tc>
          <w:tcPr>
            <w:tcW w:w="630" w:type="dxa"/>
            <w:tcBorders>
              <w:top w:val="single" w:sz="4" w:space="0" w:color="auto"/>
              <w:bottom w:val="single" w:sz="4" w:space="0" w:color="auto"/>
            </w:tcBorders>
            <w:shd w:val="clear" w:color="auto" w:fill="FFFFFF"/>
            <w:vAlign w:val="center"/>
          </w:tcPr>
          <w:p w14:paraId="08BD6989" w14:textId="77777777"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10</w:t>
            </w:r>
          </w:p>
        </w:tc>
        <w:tc>
          <w:tcPr>
            <w:tcW w:w="270" w:type="dxa"/>
            <w:tcBorders>
              <w:top w:val="single" w:sz="4" w:space="0" w:color="auto"/>
              <w:bottom w:val="single" w:sz="4" w:space="0" w:color="auto"/>
            </w:tcBorders>
            <w:shd w:val="clear" w:color="auto" w:fill="FFFFFF"/>
            <w:vAlign w:val="center"/>
          </w:tcPr>
          <w:p w14:paraId="65867214" w14:textId="77777777"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11</w:t>
            </w:r>
          </w:p>
        </w:tc>
      </w:tr>
      <w:tr w:rsidR="006763B3" w:rsidRPr="006763B3" w14:paraId="2A2AD6E1" w14:textId="77777777" w:rsidTr="006763B3">
        <w:trPr>
          <w:cantSplit/>
        </w:trPr>
        <w:tc>
          <w:tcPr>
            <w:tcW w:w="1894" w:type="dxa"/>
            <w:tcBorders>
              <w:top w:val="single" w:sz="4" w:space="0" w:color="auto"/>
            </w:tcBorders>
            <w:shd w:val="clear" w:color="auto" w:fill="FFFFFF"/>
          </w:tcPr>
          <w:p w14:paraId="50DC1351" w14:textId="77777777" w:rsidR="00235487" w:rsidRPr="006763B3" w:rsidRDefault="00235487" w:rsidP="00EC6F7C">
            <w:pPr>
              <w:spacing w:line="320" w:lineRule="atLeast"/>
              <w:ind w:right="60"/>
              <w:rPr>
                <w:rFonts w:asciiTheme="majorHAnsi" w:hAnsiTheme="majorHAnsi" w:cs="Arial"/>
                <w:sz w:val="19"/>
                <w:szCs w:val="19"/>
              </w:rPr>
            </w:pPr>
            <w:r w:rsidRPr="006763B3">
              <w:rPr>
                <w:rFonts w:asciiTheme="majorHAnsi" w:hAnsiTheme="majorHAnsi" w:cs="Arial"/>
                <w:sz w:val="19"/>
                <w:szCs w:val="19"/>
              </w:rPr>
              <w:t>1. Unaided recall</w:t>
            </w:r>
          </w:p>
        </w:tc>
        <w:tc>
          <w:tcPr>
            <w:tcW w:w="630" w:type="dxa"/>
            <w:tcBorders>
              <w:top w:val="single" w:sz="4" w:space="0" w:color="auto"/>
            </w:tcBorders>
            <w:shd w:val="clear" w:color="auto" w:fill="FFFFFF"/>
            <w:vAlign w:val="center"/>
          </w:tcPr>
          <w:p w14:paraId="25DDE52A" w14:textId="5991F6D1" w:rsidR="00235487" w:rsidRPr="006763B3" w:rsidRDefault="00235487" w:rsidP="00235487">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w:t>
            </w:r>
          </w:p>
        </w:tc>
        <w:tc>
          <w:tcPr>
            <w:tcW w:w="540" w:type="dxa"/>
            <w:tcBorders>
              <w:top w:val="single" w:sz="4" w:space="0" w:color="auto"/>
            </w:tcBorders>
            <w:shd w:val="clear" w:color="auto" w:fill="FFFFFF"/>
            <w:vAlign w:val="center"/>
          </w:tcPr>
          <w:p w14:paraId="4CAD54D3"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540" w:type="dxa"/>
            <w:tcBorders>
              <w:top w:val="single" w:sz="4" w:space="0" w:color="auto"/>
            </w:tcBorders>
            <w:shd w:val="clear" w:color="auto" w:fill="FFFFFF"/>
            <w:vAlign w:val="center"/>
          </w:tcPr>
          <w:p w14:paraId="309BF0F4"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tcBorders>
              <w:top w:val="single" w:sz="4" w:space="0" w:color="auto"/>
            </w:tcBorders>
            <w:shd w:val="clear" w:color="auto" w:fill="FFFFFF"/>
            <w:vAlign w:val="center"/>
          </w:tcPr>
          <w:p w14:paraId="6977935C"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tcBorders>
              <w:top w:val="single" w:sz="4" w:space="0" w:color="auto"/>
            </w:tcBorders>
            <w:shd w:val="clear" w:color="auto" w:fill="FFFFFF"/>
            <w:vAlign w:val="center"/>
          </w:tcPr>
          <w:p w14:paraId="2B5D1EA5"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tcBorders>
              <w:top w:val="single" w:sz="4" w:space="0" w:color="auto"/>
            </w:tcBorders>
            <w:shd w:val="clear" w:color="auto" w:fill="FFFFFF"/>
            <w:vAlign w:val="center"/>
          </w:tcPr>
          <w:p w14:paraId="2E6D5AD6"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tcBorders>
              <w:top w:val="single" w:sz="4" w:space="0" w:color="auto"/>
            </w:tcBorders>
            <w:shd w:val="clear" w:color="auto" w:fill="FFFFFF"/>
            <w:vAlign w:val="center"/>
          </w:tcPr>
          <w:p w14:paraId="344294BE"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tcBorders>
              <w:top w:val="single" w:sz="4" w:space="0" w:color="auto"/>
            </w:tcBorders>
            <w:shd w:val="clear" w:color="auto" w:fill="FFFFFF"/>
            <w:vAlign w:val="center"/>
          </w:tcPr>
          <w:p w14:paraId="7950FE0F"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tcBorders>
              <w:top w:val="single" w:sz="4" w:space="0" w:color="auto"/>
            </w:tcBorders>
            <w:shd w:val="clear" w:color="auto" w:fill="FFFFFF"/>
            <w:vAlign w:val="center"/>
          </w:tcPr>
          <w:p w14:paraId="332F78C4"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tcBorders>
              <w:top w:val="single" w:sz="4" w:space="0" w:color="auto"/>
            </w:tcBorders>
            <w:shd w:val="clear" w:color="auto" w:fill="FFFFFF"/>
            <w:vAlign w:val="center"/>
          </w:tcPr>
          <w:p w14:paraId="3F38BFA9"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270" w:type="dxa"/>
            <w:tcBorders>
              <w:top w:val="single" w:sz="4" w:space="0" w:color="auto"/>
            </w:tcBorders>
            <w:shd w:val="clear" w:color="auto" w:fill="FFFFFF"/>
            <w:vAlign w:val="center"/>
          </w:tcPr>
          <w:p w14:paraId="7F1D82AB" w14:textId="77777777" w:rsidR="00235487" w:rsidRPr="006763B3" w:rsidRDefault="00235487" w:rsidP="00EC6F7C">
            <w:pPr>
              <w:spacing w:line="320" w:lineRule="atLeast"/>
              <w:ind w:left="60" w:right="60"/>
              <w:jc w:val="right"/>
              <w:rPr>
                <w:rFonts w:asciiTheme="majorHAnsi" w:hAnsiTheme="majorHAnsi" w:cs="Arial"/>
                <w:sz w:val="19"/>
                <w:szCs w:val="19"/>
              </w:rPr>
            </w:pPr>
          </w:p>
        </w:tc>
      </w:tr>
      <w:tr w:rsidR="006763B3" w:rsidRPr="006763B3" w14:paraId="7874731F" w14:textId="77777777" w:rsidTr="006763B3">
        <w:trPr>
          <w:cantSplit/>
        </w:trPr>
        <w:tc>
          <w:tcPr>
            <w:tcW w:w="1894" w:type="dxa"/>
            <w:shd w:val="clear" w:color="auto" w:fill="FFFFFF"/>
          </w:tcPr>
          <w:p w14:paraId="488239D9" w14:textId="77777777" w:rsidR="00235487" w:rsidRPr="006763B3" w:rsidRDefault="00235487" w:rsidP="00EC6F7C">
            <w:pPr>
              <w:spacing w:line="320" w:lineRule="atLeast"/>
              <w:ind w:right="60"/>
              <w:rPr>
                <w:rFonts w:asciiTheme="majorHAnsi" w:hAnsiTheme="majorHAnsi" w:cs="Arial"/>
                <w:sz w:val="19"/>
                <w:szCs w:val="19"/>
              </w:rPr>
            </w:pPr>
            <w:r w:rsidRPr="006763B3">
              <w:rPr>
                <w:rFonts w:asciiTheme="majorHAnsi" w:hAnsiTheme="majorHAnsi" w:cs="Arial"/>
                <w:sz w:val="19"/>
                <w:szCs w:val="19"/>
              </w:rPr>
              <w:t>2. Aided recall</w:t>
            </w:r>
          </w:p>
        </w:tc>
        <w:tc>
          <w:tcPr>
            <w:tcW w:w="630" w:type="dxa"/>
            <w:shd w:val="clear" w:color="auto" w:fill="FFFFFF"/>
            <w:vAlign w:val="center"/>
          </w:tcPr>
          <w:p w14:paraId="46F217F1" w14:textId="2A3465D7" w:rsidR="00235487" w:rsidRPr="006763B3" w:rsidRDefault="00235487" w:rsidP="00235487">
            <w:pPr>
              <w:spacing w:line="320" w:lineRule="atLeast"/>
              <w:ind w:right="60"/>
              <w:jc w:val="right"/>
              <w:rPr>
                <w:rFonts w:asciiTheme="majorHAnsi" w:hAnsiTheme="majorHAnsi" w:cs="Arial"/>
                <w:sz w:val="19"/>
                <w:szCs w:val="19"/>
              </w:rPr>
            </w:pPr>
            <w:r w:rsidRPr="006763B3">
              <w:rPr>
                <w:rFonts w:asciiTheme="majorHAnsi" w:hAnsiTheme="majorHAnsi" w:cs="Arial"/>
                <w:sz w:val="19"/>
                <w:szCs w:val="19"/>
              </w:rPr>
              <w:t>.303</w:t>
            </w:r>
            <w:r w:rsidRPr="006763B3">
              <w:rPr>
                <w:rFonts w:asciiTheme="majorHAnsi" w:hAnsiTheme="majorHAnsi" w:cs="Arial"/>
                <w:sz w:val="19"/>
                <w:szCs w:val="19"/>
                <w:vertAlign w:val="superscript"/>
              </w:rPr>
              <w:t>**</w:t>
            </w:r>
          </w:p>
        </w:tc>
        <w:tc>
          <w:tcPr>
            <w:tcW w:w="540" w:type="dxa"/>
            <w:shd w:val="clear" w:color="auto" w:fill="FFFFFF"/>
            <w:vAlign w:val="center"/>
          </w:tcPr>
          <w:p w14:paraId="508D57C9" w14:textId="55E1E592"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w:t>
            </w:r>
          </w:p>
        </w:tc>
        <w:tc>
          <w:tcPr>
            <w:tcW w:w="540" w:type="dxa"/>
            <w:shd w:val="clear" w:color="auto" w:fill="FFFFFF"/>
            <w:vAlign w:val="center"/>
          </w:tcPr>
          <w:p w14:paraId="596D8EB0"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5B07D984"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57308627"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7B9760E7"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796D7CD8"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785B5F47"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64632DE3"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4BE44A7C"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270" w:type="dxa"/>
            <w:shd w:val="clear" w:color="auto" w:fill="FFFFFF"/>
            <w:vAlign w:val="center"/>
          </w:tcPr>
          <w:p w14:paraId="100A5BE7" w14:textId="77777777" w:rsidR="00235487" w:rsidRPr="006763B3" w:rsidRDefault="00235487" w:rsidP="00EC6F7C">
            <w:pPr>
              <w:spacing w:line="320" w:lineRule="atLeast"/>
              <w:ind w:left="60" w:right="60"/>
              <w:jc w:val="right"/>
              <w:rPr>
                <w:rFonts w:asciiTheme="majorHAnsi" w:hAnsiTheme="majorHAnsi" w:cs="Arial"/>
                <w:sz w:val="19"/>
                <w:szCs w:val="19"/>
              </w:rPr>
            </w:pPr>
          </w:p>
        </w:tc>
      </w:tr>
      <w:tr w:rsidR="006763B3" w:rsidRPr="006763B3" w14:paraId="5FD37545" w14:textId="77777777" w:rsidTr="006763B3">
        <w:trPr>
          <w:cantSplit/>
        </w:trPr>
        <w:tc>
          <w:tcPr>
            <w:tcW w:w="1894" w:type="dxa"/>
            <w:shd w:val="clear" w:color="auto" w:fill="FFFFFF"/>
          </w:tcPr>
          <w:p w14:paraId="26717409" w14:textId="77777777" w:rsidR="00235487" w:rsidRPr="006763B3" w:rsidRDefault="00235487" w:rsidP="00EC6F7C">
            <w:pPr>
              <w:spacing w:line="320" w:lineRule="atLeast"/>
              <w:ind w:right="60"/>
              <w:rPr>
                <w:rFonts w:asciiTheme="majorHAnsi" w:hAnsiTheme="majorHAnsi" w:cs="Arial"/>
                <w:sz w:val="19"/>
                <w:szCs w:val="19"/>
              </w:rPr>
            </w:pPr>
            <w:r w:rsidRPr="006763B3">
              <w:rPr>
                <w:rFonts w:asciiTheme="majorHAnsi" w:hAnsiTheme="majorHAnsi" w:cs="Arial"/>
                <w:sz w:val="19"/>
                <w:szCs w:val="19"/>
              </w:rPr>
              <w:t>3. Product knowledge</w:t>
            </w:r>
          </w:p>
        </w:tc>
        <w:tc>
          <w:tcPr>
            <w:tcW w:w="630" w:type="dxa"/>
            <w:shd w:val="clear" w:color="auto" w:fill="FFFFFF"/>
            <w:vAlign w:val="center"/>
          </w:tcPr>
          <w:p w14:paraId="697D35D7" w14:textId="2F45D7DC" w:rsidR="00235487" w:rsidRPr="006763B3" w:rsidRDefault="00235487" w:rsidP="00235487">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.024</w:t>
            </w:r>
          </w:p>
        </w:tc>
        <w:tc>
          <w:tcPr>
            <w:tcW w:w="540" w:type="dxa"/>
            <w:shd w:val="clear" w:color="auto" w:fill="FFFFFF"/>
            <w:vAlign w:val="center"/>
          </w:tcPr>
          <w:p w14:paraId="03875845" w14:textId="5A04B8F3"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-.107</w:t>
            </w:r>
          </w:p>
        </w:tc>
        <w:tc>
          <w:tcPr>
            <w:tcW w:w="540" w:type="dxa"/>
            <w:shd w:val="clear" w:color="auto" w:fill="FFFFFF"/>
            <w:vAlign w:val="center"/>
          </w:tcPr>
          <w:p w14:paraId="7A51F667" w14:textId="3CEF0455"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w:t>
            </w:r>
          </w:p>
        </w:tc>
        <w:tc>
          <w:tcPr>
            <w:tcW w:w="630" w:type="dxa"/>
            <w:shd w:val="clear" w:color="auto" w:fill="FFFFFF"/>
            <w:vAlign w:val="center"/>
          </w:tcPr>
          <w:p w14:paraId="3566B51F"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403F28B9"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520A1F77"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69660566"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09EA0CD9"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72FB9ECC"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3A07DA44"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270" w:type="dxa"/>
            <w:shd w:val="clear" w:color="auto" w:fill="FFFFFF"/>
            <w:vAlign w:val="center"/>
          </w:tcPr>
          <w:p w14:paraId="5A4D3ABE" w14:textId="77777777" w:rsidR="00235487" w:rsidRPr="006763B3" w:rsidRDefault="00235487" w:rsidP="00EC6F7C">
            <w:pPr>
              <w:spacing w:line="320" w:lineRule="atLeast"/>
              <w:ind w:left="60" w:right="60"/>
              <w:jc w:val="right"/>
              <w:rPr>
                <w:rFonts w:asciiTheme="majorHAnsi" w:hAnsiTheme="majorHAnsi" w:cs="Arial"/>
                <w:sz w:val="19"/>
                <w:szCs w:val="19"/>
              </w:rPr>
            </w:pPr>
          </w:p>
        </w:tc>
      </w:tr>
      <w:tr w:rsidR="006763B3" w:rsidRPr="006763B3" w14:paraId="67D9ADDC" w14:textId="77777777" w:rsidTr="006763B3">
        <w:trPr>
          <w:cantSplit/>
        </w:trPr>
        <w:tc>
          <w:tcPr>
            <w:tcW w:w="1894" w:type="dxa"/>
            <w:shd w:val="clear" w:color="auto" w:fill="FFFFFF"/>
          </w:tcPr>
          <w:p w14:paraId="4E46C7A2" w14:textId="77777777" w:rsidR="00235487" w:rsidRPr="006763B3" w:rsidRDefault="00235487" w:rsidP="00EC6F7C">
            <w:pPr>
              <w:spacing w:line="320" w:lineRule="atLeast"/>
              <w:ind w:right="60"/>
              <w:rPr>
                <w:rFonts w:asciiTheme="majorHAnsi" w:hAnsiTheme="majorHAnsi" w:cs="Arial"/>
                <w:sz w:val="19"/>
                <w:szCs w:val="19"/>
              </w:rPr>
            </w:pPr>
            <w:r w:rsidRPr="006763B3">
              <w:rPr>
                <w:rFonts w:asciiTheme="majorHAnsi" w:hAnsiTheme="majorHAnsi" w:cs="Arial"/>
                <w:sz w:val="19"/>
                <w:szCs w:val="19"/>
              </w:rPr>
              <w:t>4. Spatial presence</w:t>
            </w:r>
          </w:p>
        </w:tc>
        <w:tc>
          <w:tcPr>
            <w:tcW w:w="630" w:type="dxa"/>
            <w:shd w:val="clear" w:color="auto" w:fill="FFFFFF"/>
            <w:vAlign w:val="center"/>
          </w:tcPr>
          <w:p w14:paraId="0C657D74" w14:textId="06148307" w:rsidR="00235487" w:rsidRPr="006763B3" w:rsidRDefault="00235487" w:rsidP="00235487">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-.064</w:t>
            </w:r>
          </w:p>
        </w:tc>
        <w:tc>
          <w:tcPr>
            <w:tcW w:w="540" w:type="dxa"/>
            <w:shd w:val="clear" w:color="auto" w:fill="FFFFFF"/>
            <w:vAlign w:val="center"/>
          </w:tcPr>
          <w:p w14:paraId="2C8A7853" w14:textId="20D152D4"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-.093</w:t>
            </w:r>
          </w:p>
        </w:tc>
        <w:tc>
          <w:tcPr>
            <w:tcW w:w="540" w:type="dxa"/>
            <w:shd w:val="clear" w:color="auto" w:fill="FFFFFF"/>
            <w:vAlign w:val="center"/>
          </w:tcPr>
          <w:p w14:paraId="5736CFEF" w14:textId="116D7CC4"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.017</w:t>
            </w:r>
          </w:p>
        </w:tc>
        <w:tc>
          <w:tcPr>
            <w:tcW w:w="630" w:type="dxa"/>
            <w:shd w:val="clear" w:color="auto" w:fill="FFFFFF"/>
            <w:vAlign w:val="center"/>
          </w:tcPr>
          <w:p w14:paraId="6CD3DE1C" w14:textId="405E6238"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w:t>
            </w:r>
          </w:p>
        </w:tc>
        <w:tc>
          <w:tcPr>
            <w:tcW w:w="630" w:type="dxa"/>
            <w:shd w:val="clear" w:color="auto" w:fill="FFFFFF"/>
            <w:vAlign w:val="center"/>
          </w:tcPr>
          <w:p w14:paraId="16FCD3A8"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7C5094B1"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3A654123"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5980B8D9"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3A405491"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50F9228E"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270" w:type="dxa"/>
            <w:shd w:val="clear" w:color="auto" w:fill="FFFFFF"/>
            <w:vAlign w:val="center"/>
          </w:tcPr>
          <w:p w14:paraId="00AF804D" w14:textId="77777777" w:rsidR="00235487" w:rsidRPr="006763B3" w:rsidRDefault="00235487" w:rsidP="00EC6F7C">
            <w:pPr>
              <w:spacing w:line="320" w:lineRule="atLeast"/>
              <w:ind w:left="60" w:right="60"/>
              <w:jc w:val="right"/>
              <w:rPr>
                <w:rFonts w:asciiTheme="majorHAnsi" w:hAnsiTheme="majorHAnsi" w:cs="Arial"/>
                <w:sz w:val="19"/>
                <w:szCs w:val="19"/>
              </w:rPr>
            </w:pPr>
          </w:p>
        </w:tc>
      </w:tr>
      <w:tr w:rsidR="006763B3" w:rsidRPr="006763B3" w14:paraId="3D17E830" w14:textId="77777777" w:rsidTr="006763B3">
        <w:trPr>
          <w:cantSplit/>
        </w:trPr>
        <w:tc>
          <w:tcPr>
            <w:tcW w:w="1894" w:type="dxa"/>
            <w:shd w:val="clear" w:color="auto" w:fill="FFFFFF"/>
          </w:tcPr>
          <w:p w14:paraId="24EFD15A" w14:textId="77777777" w:rsidR="00235487" w:rsidRPr="006763B3" w:rsidRDefault="00235487" w:rsidP="00EC6F7C">
            <w:pPr>
              <w:spacing w:line="320" w:lineRule="atLeast"/>
              <w:ind w:right="60"/>
              <w:rPr>
                <w:rFonts w:asciiTheme="majorHAnsi" w:hAnsiTheme="majorHAnsi" w:cs="Arial"/>
                <w:sz w:val="19"/>
                <w:szCs w:val="19"/>
              </w:rPr>
            </w:pPr>
            <w:r w:rsidRPr="006763B3">
              <w:rPr>
                <w:rFonts w:asciiTheme="majorHAnsi" w:hAnsiTheme="majorHAnsi" w:cs="Arial"/>
                <w:sz w:val="19"/>
                <w:szCs w:val="19"/>
              </w:rPr>
              <w:t>5. Engagement</w:t>
            </w:r>
          </w:p>
        </w:tc>
        <w:tc>
          <w:tcPr>
            <w:tcW w:w="630" w:type="dxa"/>
            <w:shd w:val="clear" w:color="auto" w:fill="FFFFFF"/>
            <w:vAlign w:val="center"/>
          </w:tcPr>
          <w:p w14:paraId="1F3F3560" w14:textId="6E40C295" w:rsidR="00235487" w:rsidRPr="006763B3" w:rsidRDefault="00235487" w:rsidP="00235487">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.004</w:t>
            </w:r>
          </w:p>
        </w:tc>
        <w:tc>
          <w:tcPr>
            <w:tcW w:w="540" w:type="dxa"/>
            <w:shd w:val="clear" w:color="auto" w:fill="FFFFFF"/>
            <w:vAlign w:val="center"/>
          </w:tcPr>
          <w:p w14:paraId="56EF68E2" w14:textId="508286C4"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.002</w:t>
            </w:r>
          </w:p>
        </w:tc>
        <w:tc>
          <w:tcPr>
            <w:tcW w:w="540" w:type="dxa"/>
            <w:shd w:val="clear" w:color="auto" w:fill="FFFFFF"/>
            <w:vAlign w:val="center"/>
          </w:tcPr>
          <w:p w14:paraId="39978B1B" w14:textId="4E4F5F9F"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.034</w:t>
            </w:r>
          </w:p>
        </w:tc>
        <w:tc>
          <w:tcPr>
            <w:tcW w:w="630" w:type="dxa"/>
            <w:shd w:val="clear" w:color="auto" w:fill="FFFFFF"/>
            <w:vAlign w:val="center"/>
          </w:tcPr>
          <w:p w14:paraId="05C05EF5" w14:textId="5EE43DC3"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.759</w:t>
            </w:r>
            <w:r w:rsidRPr="006763B3">
              <w:rPr>
                <w:rFonts w:asciiTheme="majorHAnsi" w:hAnsiTheme="majorHAnsi" w:cs="Arial"/>
                <w:sz w:val="19"/>
                <w:szCs w:val="19"/>
                <w:vertAlign w:val="superscript"/>
              </w:rPr>
              <w:t>**</w:t>
            </w:r>
          </w:p>
        </w:tc>
        <w:tc>
          <w:tcPr>
            <w:tcW w:w="630" w:type="dxa"/>
            <w:shd w:val="clear" w:color="auto" w:fill="FFFFFF"/>
            <w:vAlign w:val="center"/>
          </w:tcPr>
          <w:p w14:paraId="40078FCE" w14:textId="41B0C1D5"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w:t>
            </w:r>
          </w:p>
        </w:tc>
        <w:tc>
          <w:tcPr>
            <w:tcW w:w="630" w:type="dxa"/>
            <w:shd w:val="clear" w:color="auto" w:fill="FFFFFF"/>
            <w:vAlign w:val="center"/>
          </w:tcPr>
          <w:p w14:paraId="7D24B184"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03BB1370"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3AE5542E"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0ADB2DCC"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1578B0B8"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270" w:type="dxa"/>
            <w:shd w:val="clear" w:color="auto" w:fill="FFFFFF"/>
            <w:vAlign w:val="center"/>
          </w:tcPr>
          <w:p w14:paraId="522052DE" w14:textId="77777777" w:rsidR="00235487" w:rsidRPr="006763B3" w:rsidRDefault="00235487" w:rsidP="00EC6F7C">
            <w:pPr>
              <w:spacing w:line="320" w:lineRule="atLeast"/>
              <w:ind w:left="60" w:right="60"/>
              <w:jc w:val="right"/>
              <w:rPr>
                <w:rFonts w:asciiTheme="majorHAnsi" w:hAnsiTheme="majorHAnsi" w:cs="Arial"/>
                <w:sz w:val="19"/>
                <w:szCs w:val="19"/>
              </w:rPr>
            </w:pPr>
          </w:p>
        </w:tc>
      </w:tr>
      <w:tr w:rsidR="006763B3" w:rsidRPr="006763B3" w14:paraId="4EBEE8DB" w14:textId="77777777" w:rsidTr="006763B3">
        <w:trPr>
          <w:cantSplit/>
        </w:trPr>
        <w:tc>
          <w:tcPr>
            <w:tcW w:w="1894" w:type="dxa"/>
            <w:shd w:val="clear" w:color="auto" w:fill="FFFFFF"/>
          </w:tcPr>
          <w:p w14:paraId="59335599" w14:textId="77777777" w:rsidR="00235487" w:rsidRPr="006763B3" w:rsidRDefault="00235487" w:rsidP="00EC6F7C">
            <w:pPr>
              <w:spacing w:line="320" w:lineRule="atLeast"/>
              <w:ind w:right="60"/>
              <w:rPr>
                <w:rFonts w:asciiTheme="majorHAnsi" w:hAnsiTheme="majorHAnsi" w:cs="Arial"/>
                <w:sz w:val="19"/>
                <w:szCs w:val="19"/>
              </w:rPr>
            </w:pPr>
            <w:r w:rsidRPr="006763B3">
              <w:rPr>
                <w:rFonts w:asciiTheme="majorHAnsi" w:hAnsiTheme="majorHAnsi" w:cs="Arial"/>
                <w:sz w:val="19"/>
                <w:szCs w:val="19"/>
              </w:rPr>
              <w:t>6. Naturalness</w:t>
            </w:r>
          </w:p>
        </w:tc>
        <w:tc>
          <w:tcPr>
            <w:tcW w:w="630" w:type="dxa"/>
            <w:shd w:val="clear" w:color="auto" w:fill="FFFFFF"/>
            <w:vAlign w:val="center"/>
          </w:tcPr>
          <w:p w14:paraId="2167B875" w14:textId="33427457" w:rsidR="00235487" w:rsidRPr="006763B3" w:rsidRDefault="00235487" w:rsidP="00235487">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.069</w:t>
            </w:r>
          </w:p>
        </w:tc>
        <w:tc>
          <w:tcPr>
            <w:tcW w:w="540" w:type="dxa"/>
            <w:shd w:val="clear" w:color="auto" w:fill="FFFFFF"/>
            <w:vAlign w:val="center"/>
          </w:tcPr>
          <w:p w14:paraId="231C2D3C" w14:textId="26087216"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-.016</w:t>
            </w:r>
          </w:p>
        </w:tc>
        <w:tc>
          <w:tcPr>
            <w:tcW w:w="540" w:type="dxa"/>
            <w:shd w:val="clear" w:color="auto" w:fill="FFFFFF"/>
            <w:vAlign w:val="center"/>
          </w:tcPr>
          <w:p w14:paraId="0B000A47" w14:textId="7C4270D3"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.067</w:t>
            </w:r>
          </w:p>
        </w:tc>
        <w:tc>
          <w:tcPr>
            <w:tcW w:w="630" w:type="dxa"/>
            <w:shd w:val="clear" w:color="auto" w:fill="FFFFFF"/>
            <w:vAlign w:val="center"/>
          </w:tcPr>
          <w:p w14:paraId="1B96F11B" w14:textId="4494919E"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.656</w:t>
            </w:r>
            <w:r w:rsidRPr="006763B3">
              <w:rPr>
                <w:rFonts w:asciiTheme="majorHAnsi" w:hAnsiTheme="majorHAnsi" w:cs="Arial"/>
                <w:sz w:val="19"/>
                <w:szCs w:val="19"/>
                <w:vertAlign w:val="superscript"/>
              </w:rPr>
              <w:t>**</w:t>
            </w:r>
          </w:p>
        </w:tc>
        <w:tc>
          <w:tcPr>
            <w:tcW w:w="630" w:type="dxa"/>
            <w:shd w:val="clear" w:color="auto" w:fill="FFFFFF"/>
            <w:vAlign w:val="center"/>
          </w:tcPr>
          <w:p w14:paraId="08AC4BD7" w14:textId="1C3161A7"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.625</w:t>
            </w:r>
            <w:r w:rsidRPr="006763B3">
              <w:rPr>
                <w:rFonts w:asciiTheme="majorHAnsi" w:hAnsiTheme="majorHAnsi" w:cs="Arial"/>
                <w:sz w:val="19"/>
                <w:szCs w:val="19"/>
                <w:vertAlign w:val="superscript"/>
              </w:rPr>
              <w:t>**</w:t>
            </w:r>
          </w:p>
        </w:tc>
        <w:tc>
          <w:tcPr>
            <w:tcW w:w="630" w:type="dxa"/>
            <w:shd w:val="clear" w:color="auto" w:fill="FFFFFF"/>
            <w:vAlign w:val="center"/>
          </w:tcPr>
          <w:p w14:paraId="54E61EF7" w14:textId="07327EB6"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w:t>
            </w:r>
          </w:p>
        </w:tc>
        <w:tc>
          <w:tcPr>
            <w:tcW w:w="630" w:type="dxa"/>
            <w:shd w:val="clear" w:color="auto" w:fill="FFFFFF"/>
            <w:vAlign w:val="center"/>
          </w:tcPr>
          <w:p w14:paraId="1B3EDBD9"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5584DFCF"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658AE914"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1D1C9F27"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270" w:type="dxa"/>
            <w:shd w:val="clear" w:color="auto" w:fill="FFFFFF"/>
            <w:vAlign w:val="center"/>
          </w:tcPr>
          <w:p w14:paraId="6E124A72" w14:textId="77777777" w:rsidR="00235487" w:rsidRPr="006763B3" w:rsidRDefault="00235487" w:rsidP="00EC6F7C">
            <w:pPr>
              <w:spacing w:line="320" w:lineRule="atLeast"/>
              <w:ind w:left="60" w:right="60"/>
              <w:jc w:val="right"/>
              <w:rPr>
                <w:rFonts w:asciiTheme="majorHAnsi" w:hAnsiTheme="majorHAnsi" w:cs="Arial"/>
                <w:sz w:val="19"/>
                <w:szCs w:val="19"/>
              </w:rPr>
            </w:pPr>
          </w:p>
        </w:tc>
      </w:tr>
      <w:tr w:rsidR="006763B3" w:rsidRPr="006763B3" w14:paraId="65BB5715" w14:textId="77777777" w:rsidTr="006763B3">
        <w:trPr>
          <w:cantSplit/>
        </w:trPr>
        <w:tc>
          <w:tcPr>
            <w:tcW w:w="1894" w:type="dxa"/>
            <w:shd w:val="clear" w:color="auto" w:fill="FFFFFF"/>
          </w:tcPr>
          <w:p w14:paraId="0CF7F3B3" w14:textId="77777777" w:rsidR="00235487" w:rsidRPr="006763B3" w:rsidRDefault="00235487" w:rsidP="00EC6F7C">
            <w:pPr>
              <w:spacing w:line="320" w:lineRule="atLeast"/>
              <w:ind w:right="60"/>
              <w:rPr>
                <w:rFonts w:asciiTheme="majorHAnsi" w:hAnsiTheme="majorHAnsi" w:cs="Arial"/>
                <w:sz w:val="19"/>
                <w:szCs w:val="19"/>
              </w:rPr>
            </w:pPr>
            <w:r w:rsidRPr="006763B3">
              <w:rPr>
                <w:rFonts w:asciiTheme="majorHAnsi" w:hAnsiTheme="majorHAnsi" w:cs="Arial"/>
                <w:sz w:val="19"/>
                <w:szCs w:val="19"/>
              </w:rPr>
              <w:t>7. Negative effects</w:t>
            </w:r>
          </w:p>
        </w:tc>
        <w:tc>
          <w:tcPr>
            <w:tcW w:w="630" w:type="dxa"/>
            <w:shd w:val="clear" w:color="auto" w:fill="FFFFFF"/>
            <w:vAlign w:val="center"/>
          </w:tcPr>
          <w:p w14:paraId="1F4CE136" w14:textId="59F8FCFB" w:rsidR="00235487" w:rsidRPr="006763B3" w:rsidRDefault="00235487" w:rsidP="00235487">
            <w:pPr>
              <w:spacing w:line="320" w:lineRule="atLeast"/>
              <w:ind w:right="60"/>
              <w:jc w:val="right"/>
              <w:rPr>
                <w:rFonts w:asciiTheme="majorHAnsi" w:hAnsiTheme="majorHAnsi" w:cs="Arial"/>
                <w:sz w:val="19"/>
                <w:szCs w:val="19"/>
              </w:rPr>
            </w:pPr>
            <w:r w:rsidRPr="006763B3">
              <w:rPr>
                <w:rFonts w:asciiTheme="majorHAnsi" w:hAnsiTheme="majorHAnsi" w:cs="Arial"/>
                <w:sz w:val="19"/>
                <w:szCs w:val="19"/>
              </w:rPr>
              <w:t>-.114</w:t>
            </w:r>
          </w:p>
        </w:tc>
        <w:tc>
          <w:tcPr>
            <w:tcW w:w="540" w:type="dxa"/>
            <w:shd w:val="clear" w:color="auto" w:fill="FFFFFF"/>
            <w:vAlign w:val="center"/>
          </w:tcPr>
          <w:p w14:paraId="63689D85" w14:textId="76659A07"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-.015</w:t>
            </w:r>
          </w:p>
        </w:tc>
        <w:tc>
          <w:tcPr>
            <w:tcW w:w="540" w:type="dxa"/>
            <w:shd w:val="clear" w:color="auto" w:fill="FFFFFF"/>
            <w:vAlign w:val="center"/>
          </w:tcPr>
          <w:p w14:paraId="3F6FED67" w14:textId="61C06B83"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.026</w:t>
            </w:r>
          </w:p>
        </w:tc>
        <w:tc>
          <w:tcPr>
            <w:tcW w:w="630" w:type="dxa"/>
            <w:shd w:val="clear" w:color="auto" w:fill="FFFFFF"/>
            <w:vAlign w:val="center"/>
          </w:tcPr>
          <w:p w14:paraId="43F36C73" w14:textId="6D7E1146"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.101</w:t>
            </w:r>
          </w:p>
        </w:tc>
        <w:tc>
          <w:tcPr>
            <w:tcW w:w="630" w:type="dxa"/>
            <w:shd w:val="clear" w:color="auto" w:fill="FFFFFF"/>
            <w:vAlign w:val="center"/>
          </w:tcPr>
          <w:p w14:paraId="6C943E0F" w14:textId="2922B642"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-.077</w:t>
            </w:r>
          </w:p>
        </w:tc>
        <w:tc>
          <w:tcPr>
            <w:tcW w:w="630" w:type="dxa"/>
            <w:shd w:val="clear" w:color="auto" w:fill="FFFFFF"/>
            <w:vAlign w:val="center"/>
          </w:tcPr>
          <w:p w14:paraId="0E1DADD4" w14:textId="05E87776"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-.054</w:t>
            </w:r>
          </w:p>
        </w:tc>
        <w:tc>
          <w:tcPr>
            <w:tcW w:w="630" w:type="dxa"/>
            <w:shd w:val="clear" w:color="auto" w:fill="FFFFFF"/>
            <w:vAlign w:val="center"/>
          </w:tcPr>
          <w:p w14:paraId="23A2528B" w14:textId="01C884E6"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w:t>
            </w:r>
          </w:p>
        </w:tc>
        <w:tc>
          <w:tcPr>
            <w:tcW w:w="630" w:type="dxa"/>
            <w:shd w:val="clear" w:color="auto" w:fill="FFFFFF"/>
            <w:vAlign w:val="center"/>
          </w:tcPr>
          <w:p w14:paraId="25455EA3"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714C5945"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1909A5E7"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270" w:type="dxa"/>
            <w:shd w:val="clear" w:color="auto" w:fill="FFFFFF"/>
            <w:vAlign w:val="center"/>
          </w:tcPr>
          <w:p w14:paraId="222E4FE2" w14:textId="77777777" w:rsidR="00235487" w:rsidRPr="006763B3" w:rsidRDefault="00235487" w:rsidP="00EC6F7C">
            <w:pPr>
              <w:spacing w:line="320" w:lineRule="atLeast"/>
              <w:ind w:left="60" w:right="60"/>
              <w:jc w:val="right"/>
              <w:rPr>
                <w:rFonts w:asciiTheme="majorHAnsi" w:hAnsiTheme="majorHAnsi" w:cs="Arial"/>
                <w:sz w:val="19"/>
                <w:szCs w:val="19"/>
              </w:rPr>
            </w:pPr>
          </w:p>
        </w:tc>
      </w:tr>
      <w:tr w:rsidR="006763B3" w:rsidRPr="006763B3" w14:paraId="21F220BA" w14:textId="77777777" w:rsidTr="006763B3">
        <w:trPr>
          <w:cantSplit/>
        </w:trPr>
        <w:tc>
          <w:tcPr>
            <w:tcW w:w="1894" w:type="dxa"/>
            <w:shd w:val="clear" w:color="auto" w:fill="FFFFFF"/>
          </w:tcPr>
          <w:p w14:paraId="5F08B37E" w14:textId="77777777" w:rsidR="00235487" w:rsidRPr="006763B3" w:rsidRDefault="00235487" w:rsidP="00EC6F7C">
            <w:pPr>
              <w:spacing w:line="320" w:lineRule="atLeast"/>
              <w:ind w:right="60"/>
              <w:rPr>
                <w:rFonts w:asciiTheme="majorHAnsi" w:hAnsiTheme="majorHAnsi" w:cs="Arial"/>
                <w:sz w:val="19"/>
                <w:szCs w:val="19"/>
              </w:rPr>
            </w:pPr>
            <w:r w:rsidRPr="006763B3">
              <w:rPr>
                <w:rFonts w:asciiTheme="majorHAnsi" w:hAnsiTheme="majorHAnsi" w:cs="Arial"/>
                <w:sz w:val="19"/>
                <w:szCs w:val="19"/>
              </w:rPr>
              <w:t>8. Ad attitude</w:t>
            </w:r>
          </w:p>
        </w:tc>
        <w:tc>
          <w:tcPr>
            <w:tcW w:w="630" w:type="dxa"/>
            <w:shd w:val="clear" w:color="auto" w:fill="FFFFFF"/>
            <w:vAlign w:val="center"/>
          </w:tcPr>
          <w:p w14:paraId="6BDAD412" w14:textId="66487528" w:rsidR="00235487" w:rsidRPr="006763B3" w:rsidRDefault="00235487" w:rsidP="00235487">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.155</w:t>
            </w:r>
            <w:r w:rsidRPr="006763B3">
              <w:rPr>
                <w:rFonts w:asciiTheme="majorHAnsi" w:hAnsiTheme="majorHAnsi" w:cs="Arial"/>
                <w:sz w:val="19"/>
                <w:szCs w:val="19"/>
                <w:vertAlign w:val="superscript"/>
              </w:rPr>
              <w:t>*</w:t>
            </w:r>
          </w:p>
        </w:tc>
        <w:tc>
          <w:tcPr>
            <w:tcW w:w="540" w:type="dxa"/>
            <w:shd w:val="clear" w:color="auto" w:fill="FFFFFF"/>
            <w:vAlign w:val="center"/>
          </w:tcPr>
          <w:p w14:paraId="45069493" w14:textId="5A444DC0"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.032</w:t>
            </w:r>
          </w:p>
        </w:tc>
        <w:tc>
          <w:tcPr>
            <w:tcW w:w="540" w:type="dxa"/>
            <w:shd w:val="clear" w:color="auto" w:fill="FFFFFF"/>
            <w:vAlign w:val="center"/>
          </w:tcPr>
          <w:p w14:paraId="287EA3BF" w14:textId="67B45ABF"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.086</w:t>
            </w:r>
          </w:p>
        </w:tc>
        <w:tc>
          <w:tcPr>
            <w:tcW w:w="630" w:type="dxa"/>
            <w:shd w:val="clear" w:color="auto" w:fill="FFFFFF"/>
            <w:vAlign w:val="center"/>
          </w:tcPr>
          <w:p w14:paraId="1D5C8FC9" w14:textId="5F3C6749"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.565</w:t>
            </w:r>
            <w:r w:rsidRPr="006763B3">
              <w:rPr>
                <w:rFonts w:asciiTheme="majorHAnsi" w:hAnsiTheme="majorHAnsi" w:cs="Arial"/>
                <w:sz w:val="19"/>
                <w:szCs w:val="19"/>
                <w:vertAlign w:val="superscript"/>
              </w:rPr>
              <w:t>**</w:t>
            </w:r>
          </w:p>
        </w:tc>
        <w:tc>
          <w:tcPr>
            <w:tcW w:w="630" w:type="dxa"/>
            <w:shd w:val="clear" w:color="auto" w:fill="FFFFFF"/>
            <w:vAlign w:val="center"/>
          </w:tcPr>
          <w:p w14:paraId="0304CABF" w14:textId="34B0FF62"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.702</w:t>
            </w:r>
            <w:r w:rsidRPr="006763B3">
              <w:rPr>
                <w:rFonts w:asciiTheme="majorHAnsi" w:hAnsiTheme="majorHAnsi" w:cs="Arial"/>
                <w:sz w:val="19"/>
                <w:szCs w:val="19"/>
                <w:vertAlign w:val="superscript"/>
              </w:rPr>
              <w:t>**</w:t>
            </w:r>
          </w:p>
        </w:tc>
        <w:tc>
          <w:tcPr>
            <w:tcW w:w="630" w:type="dxa"/>
            <w:shd w:val="clear" w:color="auto" w:fill="FFFFFF"/>
            <w:vAlign w:val="center"/>
          </w:tcPr>
          <w:p w14:paraId="69E2A1C1" w14:textId="577EB369"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.516</w:t>
            </w:r>
            <w:r w:rsidRPr="006763B3">
              <w:rPr>
                <w:rFonts w:asciiTheme="majorHAnsi" w:hAnsiTheme="majorHAnsi" w:cs="Arial"/>
                <w:sz w:val="19"/>
                <w:szCs w:val="19"/>
                <w:vertAlign w:val="superscript"/>
              </w:rPr>
              <w:t>**</w:t>
            </w:r>
          </w:p>
        </w:tc>
        <w:tc>
          <w:tcPr>
            <w:tcW w:w="630" w:type="dxa"/>
            <w:shd w:val="clear" w:color="auto" w:fill="FFFFFF"/>
            <w:vAlign w:val="center"/>
          </w:tcPr>
          <w:p w14:paraId="366454F0" w14:textId="7DC9F067"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-.271</w:t>
            </w:r>
            <w:r w:rsidRPr="006763B3">
              <w:rPr>
                <w:rFonts w:asciiTheme="majorHAnsi" w:hAnsiTheme="majorHAnsi" w:cs="Arial"/>
                <w:sz w:val="19"/>
                <w:szCs w:val="19"/>
                <w:vertAlign w:val="superscript"/>
              </w:rPr>
              <w:t>**</w:t>
            </w:r>
          </w:p>
        </w:tc>
        <w:tc>
          <w:tcPr>
            <w:tcW w:w="630" w:type="dxa"/>
            <w:shd w:val="clear" w:color="auto" w:fill="FFFFFF"/>
            <w:vAlign w:val="center"/>
          </w:tcPr>
          <w:p w14:paraId="421B5447" w14:textId="16D2E6F6"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w:t>
            </w:r>
          </w:p>
        </w:tc>
        <w:tc>
          <w:tcPr>
            <w:tcW w:w="630" w:type="dxa"/>
            <w:shd w:val="clear" w:color="auto" w:fill="FFFFFF"/>
            <w:vAlign w:val="center"/>
          </w:tcPr>
          <w:p w14:paraId="2D7D0082"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630" w:type="dxa"/>
            <w:shd w:val="clear" w:color="auto" w:fill="FFFFFF"/>
            <w:vAlign w:val="center"/>
          </w:tcPr>
          <w:p w14:paraId="2F895777"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270" w:type="dxa"/>
            <w:shd w:val="clear" w:color="auto" w:fill="FFFFFF"/>
            <w:vAlign w:val="center"/>
          </w:tcPr>
          <w:p w14:paraId="42ED3AB6" w14:textId="77777777" w:rsidR="00235487" w:rsidRPr="006763B3" w:rsidRDefault="00235487" w:rsidP="00EC6F7C">
            <w:pPr>
              <w:spacing w:line="320" w:lineRule="atLeast"/>
              <w:ind w:left="60" w:right="60"/>
              <w:jc w:val="right"/>
              <w:rPr>
                <w:rFonts w:asciiTheme="majorHAnsi" w:hAnsiTheme="majorHAnsi" w:cs="Arial"/>
                <w:sz w:val="19"/>
                <w:szCs w:val="19"/>
              </w:rPr>
            </w:pPr>
          </w:p>
        </w:tc>
      </w:tr>
      <w:tr w:rsidR="006763B3" w:rsidRPr="006763B3" w14:paraId="33C6C9E7" w14:textId="77777777" w:rsidTr="006763B3">
        <w:trPr>
          <w:cantSplit/>
        </w:trPr>
        <w:tc>
          <w:tcPr>
            <w:tcW w:w="1894" w:type="dxa"/>
            <w:shd w:val="clear" w:color="auto" w:fill="FFFFFF"/>
          </w:tcPr>
          <w:p w14:paraId="60DE336B" w14:textId="77777777" w:rsidR="00235487" w:rsidRPr="006763B3" w:rsidRDefault="00235487" w:rsidP="00EC6F7C">
            <w:pPr>
              <w:spacing w:line="320" w:lineRule="atLeast"/>
              <w:ind w:right="60"/>
              <w:rPr>
                <w:rFonts w:asciiTheme="majorHAnsi" w:hAnsiTheme="majorHAnsi" w:cs="Arial"/>
                <w:sz w:val="19"/>
                <w:szCs w:val="19"/>
              </w:rPr>
            </w:pPr>
            <w:r w:rsidRPr="006763B3">
              <w:rPr>
                <w:rFonts w:asciiTheme="majorHAnsi" w:hAnsiTheme="majorHAnsi" w:cs="Arial"/>
                <w:sz w:val="19"/>
                <w:szCs w:val="19"/>
              </w:rPr>
              <w:t>9. Brand attitude</w:t>
            </w:r>
          </w:p>
        </w:tc>
        <w:tc>
          <w:tcPr>
            <w:tcW w:w="630" w:type="dxa"/>
            <w:shd w:val="clear" w:color="auto" w:fill="FFFFFF"/>
            <w:vAlign w:val="center"/>
          </w:tcPr>
          <w:p w14:paraId="47678462" w14:textId="1043BE08" w:rsidR="00235487" w:rsidRPr="006763B3" w:rsidRDefault="00235487" w:rsidP="00235487">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.159</w:t>
            </w:r>
            <w:r w:rsidRPr="006763B3">
              <w:rPr>
                <w:rFonts w:asciiTheme="majorHAnsi" w:hAnsiTheme="majorHAnsi" w:cs="Arial"/>
                <w:sz w:val="19"/>
                <w:szCs w:val="19"/>
                <w:vertAlign w:val="superscript"/>
              </w:rPr>
              <w:t>**</w:t>
            </w:r>
          </w:p>
        </w:tc>
        <w:tc>
          <w:tcPr>
            <w:tcW w:w="540" w:type="dxa"/>
            <w:shd w:val="clear" w:color="auto" w:fill="FFFFFF"/>
            <w:vAlign w:val="center"/>
          </w:tcPr>
          <w:p w14:paraId="694E8EBF" w14:textId="0CDE7974"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.055</w:t>
            </w:r>
          </w:p>
        </w:tc>
        <w:tc>
          <w:tcPr>
            <w:tcW w:w="540" w:type="dxa"/>
            <w:shd w:val="clear" w:color="auto" w:fill="FFFFFF"/>
            <w:vAlign w:val="center"/>
          </w:tcPr>
          <w:p w14:paraId="05C72BDA" w14:textId="0E8831AF"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.082</w:t>
            </w:r>
          </w:p>
        </w:tc>
        <w:tc>
          <w:tcPr>
            <w:tcW w:w="630" w:type="dxa"/>
            <w:shd w:val="clear" w:color="auto" w:fill="FFFFFF"/>
            <w:vAlign w:val="center"/>
          </w:tcPr>
          <w:p w14:paraId="44EA0457" w14:textId="44AA28D1"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.312</w:t>
            </w:r>
            <w:r w:rsidRPr="006763B3">
              <w:rPr>
                <w:rFonts w:asciiTheme="majorHAnsi" w:hAnsiTheme="majorHAnsi" w:cs="Arial"/>
                <w:sz w:val="19"/>
                <w:szCs w:val="19"/>
                <w:vertAlign w:val="superscript"/>
              </w:rPr>
              <w:t>**</w:t>
            </w:r>
          </w:p>
        </w:tc>
        <w:tc>
          <w:tcPr>
            <w:tcW w:w="630" w:type="dxa"/>
            <w:shd w:val="clear" w:color="auto" w:fill="FFFFFF"/>
            <w:vAlign w:val="center"/>
          </w:tcPr>
          <w:p w14:paraId="60B555A5" w14:textId="680CEB24"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.422</w:t>
            </w:r>
            <w:r w:rsidRPr="006763B3">
              <w:rPr>
                <w:rFonts w:asciiTheme="majorHAnsi" w:hAnsiTheme="majorHAnsi" w:cs="Arial"/>
                <w:sz w:val="19"/>
                <w:szCs w:val="19"/>
                <w:vertAlign w:val="superscript"/>
              </w:rPr>
              <w:t>**</w:t>
            </w:r>
          </w:p>
        </w:tc>
        <w:tc>
          <w:tcPr>
            <w:tcW w:w="630" w:type="dxa"/>
            <w:shd w:val="clear" w:color="auto" w:fill="FFFFFF"/>
            <w:vAlign w:val="center"/>
          </w:tcPr>
          <w:p w14:paraId="27A38531" w14:textId="3C5F3037"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.364</w:t>
            </w:r>
            <w:r w:rsidRPr="006763B3">
              <w:rPr>
                <w:rFonts w:asciiTheme="majorHAnsi" w:hAnsiTheme="majorHAnsi" w:cs="Arial"/>
                <w:sz w:val="19"/>
                <w:szCs w:val="19"/>
                <w:vertAlign w:val="superscript"/>
              </w:rPr>
              <w:t>**</w:t>
            </w:r>
          </w:p>
        </w:tc>
        <w:tc>
          <w:tcPr>
            <w:tcW w:w="630" w:type="dxa"/>
            <w:shd w:val="clear" w:color="auto" w:fill="FFFFFF"/>
            <w:vAlign w:val="center"/>
          </w:tcPr>
          <w:p w14:paraId="47397201" w14:textId="12356067"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-.076</w:t>
            </w:r>
          </w:p>
        </w:tc>
        <w:tc>
          <w:tcPr>
            <w:tcW w:w="630" w:type="dxa"/>
            <w:shd w:val="clear" w:color="auto" w:fill="FFFFFF"/>
            <w:vAlign w:val="center"/>
          </w:tcPr>
          <w:p w14:paraId="01D77BF7" w14:textId="74B4C2F0"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.512</w:t>
            </w:r>
            <w:r w:rsidRPr="006763B3">
              <w:rPr>
                <w:rFonts w:asciiTheme="majorHAnsi" w:hAnsiTheme="majorHAnsi" w:cs="Arial"/>
                <w:sz w:val="19"/>
                <w:szCs w:val="19"/>
                <w:vertAlign w:val="superscript"/>
              </w:rPr>
              <w:t>**</w:t>
            </w:r>
          </w:p>
        </w:tc>
        <w:tc>
          <w:tcPr>
            <w:tcW w:w="630" w:type="dxa"/>
            <w:shd w:val="clear" w:color="auto" w:fill="FFFFFF"/>
            <w:vAlign w:val="center"/>
          </w:tcPr>
          <w:p w14:paraId="42BB5FEA" w14:textId="13EC78B2"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w:t>
            </w:r>
          </w:p>
        </w:tc>
        <w:tc>
          <w:tcPr>
            <w:tcW w:w="630" w:type="dxa"/>
            <w:shd w:val="clear" w:color="auto" w:fill="FFFFFF"/>
            <w:vAlign w:val="center"/>
          </w:tcPr>
          <w:p w14:paraId="295B5BCB" w14:textId="77777777" w:rsidR="00235487" w:rsidRPr="006763B3" w:rsidRDefault="00235487" w:rsidP="00EC6F7C">
            <w:pPr>
              <w:spacing w:line="320" w:lineRule="atLeast"/>
              <w:ind w:left="60" w:right="60"/>
              <w:jc w:val="right"/>
              <w:rPr>
                <w:rFonts w:asciiTheme="majorHAnsi" w:hAnsiTheme="majorHAnsi" w:cs="Arial"/>
                <w:sz w:val="19"/>
                <w:szCs w:val="19"/>
              </w:rPr>
            </w:pPr>
          </w:p>
        </w:tc>
        <w:tc>
          <w:tcPr>
            <w:tcW w:w="270" w:type="dxa"/>
            <w:shd w:val="clear" w:color="auto" w:fill="FFFFFF"/>
            <w:vAlign w:val="center"/>
          </w:tcPr>
          <w:p w14:paraId="30DD45AD" w14:textId="77777777" w:rsidR="00235487" w:rsidRPr="006763B3" w:rsidRDefault="00235487" w:rsidP="00EC6F7C">
            <w:pPr>
              <w:spacing w:line="320" w:lineRule="atLeast"/>
              <w:ind w:left="60" w:right="60"/>
              <w:jc w:val="right"/>
              <w:rPr>
                <w:rFonts w:asciiTheme="majorHAnsi" w:hAnsiTheme="majorHAnsi" w:cs="Arial"/>
                <w:sz w:val="19"/>
                <w:szCs w:val="19"/>
              </w:rPr>
            </w:pPr>
          </w:p>
        </w:tc>
      </w:tr>
      <w:tr w:rsidR="006763B3" w:rsidRPr="006763B3" w14:paraId="61474C31" w14:textId="77777777" w:rsidTr="006763B3">
        <w:trPr>
          <w:cantSplit/>
        </w:trPr>
        <w:tc>
          <w:tcPr>
            <w:tcW w:w="1894" w:type="dxa"/>
            <w:shd w:val="clear" w:color="auto" w:fill="FFFFFF"/>
          </w:tcPr>
          <w:p w14:paraId="6C3C6467" w14:textId="77777777" w:rsidR="00235487" w:rsidRPr="006763B3" w:rsidRDefault="00235487" w:rsidP="00EC6F7C">
            <w:pPr>
              <w:spacing w:line="320" w:lineRule="atLeast"/>
              <w:ind w:right="60"/>
              <w:rPr>
                <w:rFonts w:asciiTheme="majorHAnsi" w:hAnsiTheme="majorHAnsi" w:cs="Arial"/>
                <w:sz w:val="19"/>
                <w:szCs w:val="19"/>
              </w:rPr>
            </w:pPr>
            <w:r w:rsidRPr="006763B3">
              <w:rPr>
                <w:rFonts w:asciiTheme="majorHAnsi" w:hAnsiTheme="majorHAnsi" w:cs="Arial"/>
                <w:sz w:val="19"/>
                <w:szCs w:val="19"/>
              </w:rPr>
              <w:t>10. Purchase intention</w:t>
            </w:r>
          </w:p>
        </w:tc>
        <w:tc>
          <w:tcPr>
            <w:tcW w:w="630" w:type="dxa"/>
            <w:shd w:val="clear" w:color="auto" w:fill="FFFFFF"/>
            <w:vAlign w:val="center"/>
          </w:tcPr>
          <w:p w14:paraId="63E4BA2D" w14:textId="13AB5A31" w:rsidR="00235487" w:rsidRPr="006763B3" w:rsidRDefault="00235487" w:rsidP="00235487">
            <w:pPr>
              <w:spacing w:line="320" w:lineRule="atLeast"/>
              <w:ind w:right="60"/>
              <w:jc w:val="right"/>
              <w:rPr>
                <w:rFonts w:asciiTheme="majorHAnsi" w:hAnsiTheme="majorHAnsi" w:cs="Arial"/>
                <w:sz w:val="19"/>
                <w:szCs w:val="19"/>
              </w:rPr>
            </w:pPr>
            <w:r w:rsidRPr="006763B3">
              <w:rPr>
                <w:rFonts w:asciiTheme="majorHAnsi" w:hAnsiTheme="majorHAnsi" w:cs="Arial"/>
                <w:sz w:val="19"/>
                <w:szCs w:val="19"/>
              </w:rPr>
              <w:t>.015</w:t>
            </w:r>
          </w:p>
        </w:tc>
        <w:tc>
          <w:tcPr>
            <w:tcW w:w="540" w:type="dxa"/>
            <w:shd w:val="clear" w:color="auto" w:fill="FFFFFF"/>
            <w:vAlign w:val="center"/>
          </w:tcPr>
          <w:p w14:paraId="58C74CCD" w14:textId="0378E46B"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-.071</w:t>
            </w:r>
          </w:p>
        </w:tc>
        <w:tc>
          <w:tcPr>
            <w:tcW w:w="540" w:type="dxa"/>
            <w:shd w:val="clear" w:color="auto" w:fill="FFFFFF"/>
            <w:vAlign w:val="center"/>
          </w:tcPr>
          <w:p w14:paraId="70DA495C" w14:textId="4E49FCA9"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.125</w:t>
            </w:r>
            <w:r w:rsidRPr="006763B3">
              <w:rPr>
                <w:rFonts w:asciiTheme="majorHAnsi" w:hAnsiTheme="majorHAnsi" w:cs="Arial"/>
                <w:sz w:val="19"/>
                <w:szCs w:val="19"/>
                <w:vertAlign w:val="superscript"/>
              </w:rPr>
              <w:t>*</w:t>
            </w:r>
          </w:p>
        </w:tc>
        <w:tc>
          <w:tcPr>
            <w:tcW w:w="630" w:type="dxa"/>
            <w:shd w:val="clear" w:color="auto" w:fill="FFFFFF"/>
            <w:vAlign w:val="center"/>
          </w:tcPr>
          <w:p w14:paraId="013D360D" w14:textId="3CF04E0A"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.293</w:t>
            </w:r>
            <w:r w:rsidRPr="006763B3">
              <w:rPr>
                <w:rFonts w:asciiTheme="majorHAnsi" w:hAnsiTheme="majorHAnsi" w:cs="Arial"/>
                <w:sz w:val="19"/>
                <w:szCs w:val="19"/>
                <w:vertAlign w:val="superscript"/>
              </w:rPr>
              <w:t>**</w:t>
            </w:r>
          </w:p>
        </w:tc>
        <w:tc>
          <w:tcPr>
            <w:tcW w:w="630" w:type="dxa"/>
            <w:shd w:val="clear" w:color="auto" w:fill="FFFFFF"/>
            <w:vAlign w:val="center"/>
          </w:tcPr>
          <w:p w14:paraId="244F4C4B" w14:textId="04728AC5"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.396</w:t>
            </w:r>
            <w:r w:rsidRPr="006763B3">
              <w:rPr>
                <w:rFonts w:asciiTheme="majorHAnsi" w:hAnsiTheme="majorHAnsi" w:cs="Arial"/>
                <w:sz w:val="19"/>
                <w:szCs w:val="19"/>
                <w:vertAlign w:val="superscript"/>
              </w:rPr>
              <w:t>**</w:t>
            </w:r>
          </w:p>
        </w:tc>
        <w:tc>
          <w:tcPr>
            <w:tcW w:w="630" w:type="dxa"/>
            <w:shd w:val="clear" w:color="auto" w:fill="FFFFFF"/>
            <w:vAlign w:val="center"/>
          </w:tcPr>
          <w:p w14:paraId="112E9C3D" w14:textId="441E2A7A"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.231</w:t>
            </w:r>
            <w:r w:rsidRPr="006763B3">
              <w:rPr>
                <w:rFonts w:asciiTheme="majorHAnsi" w:hAnsiTheme="majorHAnsi" w:cs="Arial"/>
                <w:sz w:val="19"/>
                <w:szCs w:val="19"/>
                <w:vertAlign w:val="superscript"/>
              </w:rPr>
              <w:t>**</w:t>
            </w:r>
          </w:p>
        </w:tc>
        <w:tc>
          <w:tcPr>
            <w:tcW w:w="630" w:type="dxa"/>
            <w:shd w:val="clear" w:color="auto" w:fill="FFFFFF"/>
            <w:vAlign w:val="center"/>
          </w:tcPr>
          <w:p w14:paraId="442C779C" w14:textId="28A6E705"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-.098</w:t>
            </w:r>
          </w:p>
        </w:tc>
        <w:tc>
          <w:tcPr>
            <w:tcW w:w="630" w:type="dxa"/>
            <w:shd w:val="clear" w:color="auto" w:fill="FFFFFF"/>
            <w:vAlign w:val="center"/>
          </w:tcPr>
          <w:p w14:paraId="78F57AA4" w14:textId="6E354BCA"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.317</w:t>
            </w:r>
            <w:r w:rsidRPr="006763B3">
              <w:rPr>
                <w:rFonts w:asciiTheme="majorHAnsi" w:hAnsiTheme="majorHAnsi" w:cs="Arial"/>
                <w:sz w:val="19"/>
                <w:szCs w:val="19"/>
                <w:vertAlign w:val="superscript"/>
              </w:rPr>
              <w:t>**</w:t>
            </w:r>
          </w:p>
        </w:tc>
        <w:tc>
          <w:tcPr>
            <w:tcW w:w="630" w:type="dxa"/>
            <w:shd w:val="clear" w:color="auto" w:fill="FFFFFF"/>
            <w:vAlign w:val="center"/>
          </w:tcPr>
          <w:p w14:paraId="7C6EDB5D" w14:textId="3A534B9F"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.390</w:t>
            </w:r>
            <w:r w:rsidRPr="006763B3">
              <w:rPr>
                <w:rFonts w:asciiTheme="majorHAnsi" w:hAnsiTheme="majorHAnsi" w:cs="Arial"/>
                <w:sz w:val="19"/>
                <w:szCs w:val="19"/>
                <w:vertAlign w:val="superscript"/>
              </w:rPr>
              <w:t>**</w:t>
            </w:r>
          </w:p>
        </w:tc>
        <w:tc>
          <w:tcPr>
            <w:tcW w:w="630" w:type="dxa"/>
            <w:shd w:val="clear" w:color="auto" w:fill="FFFFFF"/>
            <w:vAlign w:val="center"/>
          </w:tcPr>
          <w:p w14:paraId="43E26D4E" w14:textId="25BEDA94"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w:t>
            </w:r>
          </w:p>
        </w:tc>
        <w:tc>
          <w:tcPr>
            <w:tcW w:w="270" w:type="dxa"/>
            <w:shd w:val="clear" w:color="auto" w:fill="FFFFFF"/>
            <w:vAlign w:val="center"/>
          </w:tcPr>
          <w:p w14:paraId="6088202D" w14:textId="77777777" w:rsidR="00235487" w:rsidRPr="006763B3" w:rsidRDefault="00235487" w:rsidP="00EC6F7C">
            <w:pPr>
              <w:spacing w:line="320" w:lineRule="atLeast"/>
              <w:ind w:left="60" w:right="60"/>
              <w:jc w:val="right"/>
              <w:rPr>
                <w:rFonts w:asciiTheme="majorHAnsi" w:hAnsiTheme="majorHAnsi" w:cs="Arial"/>
                <w:sz w:val="19"/>
                <w:szCs w:val="19"/>
              </w:rPr>
            </w:pPr>
          </w:p>
        </w:tc>
      </w:tr>
      <w:tr w:rsidR="006763B3" w:rsidRPr="006763B3" w14:paraId="08C784D8" w14:textId="77777777" w:rsidTr="006763B3">
        <w:trPr>
          <w:cantSplit/>
        </w:trPr>
        <w:tc>
          <w:tcPr>
            <w:tcW w:w="1894" w:type="dxa"/>
            <w:tcBorders>
              <w:bottom w:val="single" w:sz="4" w:space="0" w:color="auto"/>
            </w:tcBorders>
            <w:shd w:val="clear" w:color="auto" w:fill="FFFFFF"/>
          </w:tcPr>
          <w:p w14:paraId="0742D895" w14:textId="77777777" w:rsidR="00235487" w:rsidRPr="006763B3" w:rsidRDefault="00235487" w:rsidP="00EC6F7C">
            <w:pPr>
              <w:spacing w:line="320" w:lineRule="atLeast"/>
              <w:ind w:right="60"/>
              <w:rPr>
                <w:rFonts w:asciiTheme="majorHAnsi" w:hAnsiTheme="majorHAnsi" w:cs="Arial"/>
                <w:sz w:val="19"/>
                <w:szCs w:val="19"/>
              </w:rPr>
            </w:pPr>
            <w:r w:rsidRPr="006763B3">
              <w:rPr>
                <w:rFonts w:asciiTheme="majorHAnsi" w:hAnsiTheme="majorHAnsi" w:cs="Arial"/>
                <w:sz w:val="19"/>
                <w:szCs w:val="19"/>
              </w:rPr>
              <w:t>11. Sharing intention</w:t>
            </w:r>
          </w:p>
        </w:tc>
        <w:tc>
          <w:tcPr>
            <w:tcW w:w="630" w:type="dxa"/>
            <w:tcBorders>
              <w:bottom w:val="single" w:sz="4" w:space="0" w:color="auto"/>
            </w:tcBorders>
            <w:shd w:val="clear" w:color="auto" w:fill="FFFFFF"/>
            <w:vAlign w:val="center"/>
          </w:tcPr>
          <w:p w14:paraId="2A7B8B5F" w14:textId="5817B379" w:rsidR="00235487" w:rsidRPr="006763B3" w:rsidRDefault="00235487" w:rsidP="00235487">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-.023</w:t>
            </w:r>
          </w:p>
        </w:tc>
        <w:tc>
          <w:tcPr>
            <w:tcW w:w="540" w:type="dxa"/>
            <w:tcBorders>
              <w:bottom w:val="single" w:sz="4" w:space="0" w:color="auto"/>
            </w:tcBorders>
            <w:shd w:val="clear" w:color="auto" w:fill="FFFFFF"/>
            <w:vAlign w:val="center"/>
          </w:tcPr>
          <w:p w14:paraId="609E7AAD" w14:textId="4773A6A2"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.002</w:t>
            </w:r>
          </w:p>
        </w:tc>
        <w:tc>
          <w:tcPr>
            <w:tcW w:w="540" w:type="dxa"/>
            <w:tcBorders>
              <w:bottom w:val="single" w:sz="4" w:space="0" w:color="auto"/>
            </w:tcBorders>
            <w:shd w:val="clear" w:color="auto" w:fill="FFFFFF"/>
            <w:vAlign w:val="center"/>
          </w:tcPr>
          <w:p w14:paraId="3AD51D68" w14:textId="4E5DBDE1"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.013</w:t>
            </w:r>
          </w:p>
        </w:tc>
        <w:tc>
          <w:tcPr>
            <w:tcW w:w="630" w:type="dxa"/>
            <w:tcBorders>
              <w:bottom w:val="single" w:sz="4" w:space="0" w:color="auto"/>
            </w:tcBorders>
            <w:shd w:val="clear" w:color="auto" w:fill="FFFFFF"/>
            <w:vAlign w:val="center"/>
          </w:tcPr>
          <w:p w14:paraId="1CD60177" w14:textId="24DE241E"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.461</w:t>
            </w:r>
            <w:r w:rsidRPr="006763B3">
              <w:rPr>
                <w:rFonts w:asciiTheme="majorHAnsi" w:hAnsiTheme="majorHAnsi" w:cs="Arial"/>
                <w:sz w:val="19"/>
                <w:szCs w:val="19"/>
                <w:vertAlign w:val="superscript"/>
              </w:rPr>
              <w:t>**</w:t>
            </w:r>
          </w:p>
        </w:tc>
        <w:tc>
          <w:tcPr>
            <w:tcW w:w="630" w:type="dxa"/>
            <w:tcBorders>
              <w:bottom w:val="single" w:sz="4" w:space="0" w:color="auto"/>
            </w:tcBorders>
            <w:shd w:val="clear" w:color="auto" w:fill="FFFFFF"/>
            <w:vAlign w:val="center"/>
          </w:tcPr>
          <w:p w14:paraId="5902EE2C" w14:textId="5217253F"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.573</w:t>
            </w:r>
            <w:r w:rsidRPr="006763B3">
              <w:rPr>
                <w:rFonts w:asciiTheme="majorHAnsi" w:hAnsiTheme="majorHAnsi" w:cs="Arial"/>
                <w:sz w:val="19"/>
                <w:szCs w:val="19"/>
                <w:vertAlign w:val="superscript"/>
              </w:rPr>
              <w:t>**</w:t>
            </w:r>
          </w:p>
        </w:tc>
        <w:tc>
          <w:tcPr>
            <w:tcW w:w="630" w:type="dxa"/>
            <w:tcBorders>
              <w:bottom w:val="single" w:sz="4" w:space="0" w:color="auto"/>
            </w:tcBorders>
            <w:shd w:val="clear" w:color="auto" w:fill="FFFFFF"/>
            <w:vAlign w:val="center"/>
          </w:tcPr>
          <w:p w14:paraId="6077F3CF" w14:textId="67221B96"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.298</w:t>
            </w:r>
            <w:r w:rsidRPr="006763B3">
              <w:rPr>
                <w:rFonts w:asciiTheme="majorHAnsi" w:hAnsiTheme="majorHAnsi" w:cs="Arial"/>
                <w:sz w:val="19"/>
                <w:szCs w:val="19"/>
                <w:vertAlign w:val="superscript"/>
              </w:rPr>
              <w:t>**</w:t>
            </w:r>
          </w:p>
        </w:tc>
        <w:tc>
          <w:tcPr>
            <w:tcW w:w="630" w:type="dxa"/>
            <w:tcBorders>
              <w:bottom w:val="single" w:sz="4" w:space="0" w:color="auto"/>
            </w:tcBorders>
            <w:shd w:val="clear" w:color="auto" w:fill="FFFFFF"/>
            <w:vAlign w:val="center"/>
          </w:tcPr>
          <w:p w14:paraId="74D146A1" w14:textId="02CF7D89"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-.044</w:t>
            </w:r>
          </w:p>
        </w:tc>
        <w:tc>
          <w:tcPr>
            <w:tcW w:w="630" w:type="dxa"/>
            <w:tcBorders>
              <w:bottom w:val="single" w:sz="4" w:space="0" w:color="auto"/>
            </w:tcBorders>
            <w:shd w:val="clear" w:color="auto" w:fill="FFFFFF"/>
            <w:vAlign w:val="center"/>
          </w:tcPr>
          <w:p w14:paraId="1B8F870D" w14:textId="0DFFC0D6"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.435</w:t>
            </w:r>
            <w:r w:rsidRPr="006763B3">
              <w:rPr>
                <w:rFonts w:asciiTheme="majorHAnsi" w:hAnsiTheme="majorHAnsi" w:cs="Arial"/>
                <w:sz w:val="19"/>
                <w:szCs w:val="19"/>
                <w:vertAlign w:val="superscript"/>
              </w:rPr>
              <w:t>**</w:t>
            </w:r>
          </w:p>
        </w:tc>
        <w:tc>
          <w:tcPr>
            <w:tcW w:w="630" w:type="dxa"/>
            <w:tcBorders>
              <w:bottom w:val="single" w:sz="4" w:space="0" w:color="auto"/>
            </w:tcBorders>
            <w:shd w:val="clear" w:color="auto" w:fill="FFFFFF"/>
            <w:vAlign w:val="center"/>
          </w:tcPr>
          <w:p w14:paraId="6C3CBB3D" w14:textId="3143A310"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.302</w:t>
            </w:r>
            <w:r w:rsidRPr="006763B3">
              <w:rPr>
                <w:rFonts w:asciiTheme="majorHAnsi" w:hAnsiTheme="majorHAnsi" w:cs="Arial"/>
                <w:sz w:val="19"/>
                <w:szCs w:val="19"/>
                <w:vertAlign w:val="superscript"/>
              </w:rPr>
              <w:t>**</w:t>
            </w:r>
          </w:p>
        </w:tc>
        <w:tc>
          <w:tcPr>
            <w:tcW w:w="630" w:type="dxa"/>
            <w:tcBorders>
              <w:bottom w:val="single" w:sz="4" w:space="0" w:color="auto"/>
            </w:tcBorders>
            <w:shd w:val="clear" w:color="auto" w:fill="FFFFFF"/>
            <w:vAlign w:val="center"/>
          </w:tcPr>
          <w:p w14:paraId="70E7F1DE" w14:textId="6E33AE0F"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.424</w:t>
            </w:r>
            <w:r w:rsidRPr="006763B3">
              <w:rPr>
                <w:rFonts w:asciiTheme="majorHAnsi" w:hAnsiTheme="majorHAnsi" w:cs="Arial"/>
                <w:sz w:val="19"/>
                <w:szCs w:val="19"/>
                <w:vertAlign w:val="superscript"/>
              </w:rPr>
              <w:t>**</w:t>
            </w:r>
          </w:p>
        </w:tc>
        <w:tc>
          <w:tcPr>
            <w:tcW w:w="270" w:type="dxa"/>
            <w:tcBorders>
              <w:bottom w:val="single" w:sz="4" w:space="0" w:color="auto"/>
            </w:tcBorders>
            <w:shd w:val="clear" w:color="auto" w:fill="FFFFFF"/>
            <w:vAlign w:val="center"/>
          </w:tcPr>
          <w:p w14:paraId="0D36C245" w14:textId="33BA11EA" w:rsidR="00235487" w:rsidRPr="006763B3" w:rsidRDefault="00235487" w:rsidP="00EC6F7C">
            <w:pPr>
              <w:spacing w:line="320" w:lineRule="atLeast"/>
              <w:ind w:left="60" w:right="60"/>
              <w:jc w:val="right"/>
              <w:rPr>
                <w:rFonts w:asciiTheme="majorHAnsi" w:hAnsiTheme="majorHAnsi" w:cs="Arial"/>
                <w:sz w:val="19"/>
                <w:szCs w:val="19"/>
              </w:rPr>
            </w:pPr>
            <w:r w:rsidRPr="006763B3">
              <w:rPr>
                <w:rFonts w:asciiTheme="majorHAnsi" w:hAnsiTheme="majorHAnsi" w:cs="Arial"/>
                <w:sz w:val="19"/>
                <w:szCs w:val="19"/>
              </w:rPr>
              <w:t>1</w:t>
            </w:r>
          </w:p>
        </w:tc>
      </w:tr>
    </w:tbl>
    <w:p w14:paraId="694019A6" w14:textId="77777777" w:rsidR="00235487" w:rsidRPr="006763B3" w:rsidRDefault="00235487" w:rsidP="00235487">
      <w:pPr>
        <w:spacing w:line="240" w:lineRule="auto"/>
        <w:rPr>
          <w:rFonts w:asciiTheme="majorHAnsi" w:hAnsiTheme="majorHAnsi" w:cs="TimesNewRomanPSMT"/>
          <w:sz w:val="19"/>
          <w:szCs w:val="19"/>
          <w:lang w:bidi="bn-BD"/>
        </w:rPr>
      </w:pPr>
      <w:r w:rsidRPr="006763B3">
        <w:rPr>
          <w:rFonts w:asciiTheme="majorHAnsi" w:hAnsiTheme="majorHAnsi" w:cs="TimesNewRomanPSMT"/>
          <w:sz w:val="19"/>
          <w:szCs w:val="19"/>
          <w:lang w:bidi="bn-BD"/>
        </w:rPr>
        <w:t xml:space="preserve">* </w:t>
      </w:r>
      <w:r w:rsidRPr="006763B3">
        <w:rPr>
          <w:rFonts w:asciiTheme="majorHAnsi" w:hAnsiTheme="majorHAnsi" w:cs="TimesNewRomanPS-ItalicMT"/>
          <w:i/>
          <w:iCs/>
          <w:sz w:val="19"/>
          <w:szCs w:val="19"/>
          <w:lang w:bidi="bn-BD"/>
        </w:rPr>
        <w:t xml:space="preserve">p </w:t>
      </w:r>
      <w:r w:rsidRPr="006763B3">
        <w:rPr>
          <w:rFonts w:asciiTheme="majorHAnsi" w:hAnsiTheme="majorHAnsi" w:cs="TimesNewRomanPSMT"/>
          <w:sz w:val="19"/>
          <w:szCs w:val="19"/>
          <w:lang w:bidi="bn-BD"/>
        </w:rPr>
        <w:t>&lt;.05, **</w:t>
      </w:r>
      <w:r w:rsidRPr="006763B3">
        <w:rPr>
          <w:rFonts w:asciiTheme="majorHAnsi" w:hAnsiTheme="majorHAnsi" w:cs="TimesNewRomanPS-ItalicMT"/>
          <w:i/>
          <w:iCs/>
          <w:sz w:val="19"/>
          <w:szCs w:val="19"/>
          <w:lang w:bidi="bn-BD"/>
        </w:rPr>
        <w:t xml:space="preserve">p </w:t>
      </w:r>
      <w:r w:rsidRPr="006763B3">
        <w:rPr>
          <w:rFonts w:asciiTheme="majorHAnsi" w:hAnsiTheme="majorHAnsi" w:cs="TimesNewRomanPSMT"/>
          <w:sz w:val="19"/>
          <w:szCs w:val="19"/>
          <w:lang w:bidi="bn-BD"/>
        </w:rPr>
        <w:t>&lt;.01, ***</w:t>
      </w:r>
      <w:r w:rsidRPr="006763B3">
        <w:rPr>
          <w:rFonts w:asciiTheme="majorHAnsi" w:hAnsiTheme="majorHAnsi" w:cs="TimesNewRomanPS-ItalicMT"/>
          <w:i/>
          <w:iCs/>
          <w:sz w:val="19"/>
          <w:szCs w:val="19"/>
          <w:lang w:bidi="bn-BD"/>
        </w:rPr>
        <w:t>p</w:t>
      </w:r>
      <w:r w:rsidRPr="006763B3">
        <w:rPr>
          <w:rFonts w:asciiTheme="majorHAnsi" w:hAnsiTheme="majorHAnsi" w:cs="TimesNewRomanPSMT"/>
          <w:sz w:val="19"/>
          <w:szCs w:val="19"/>
          <w:lang w:bidi="bn-BD"/>
        </w:rPr>
        <w:t>&lt;.001</w:t>
      </w:r>
    </w:p>
    <w:p w14:paraId="666A1279" w14:textId="77777777" w:rsidR="00EC6F7C" w:rsidRPr="00BF1567" w:rsidRDefault="00EC6F7C" w:rsidP="00EC6F7C">
      <w:pPr>
        <w:spacing w:line="240" w:lineRule="auto"/>
        <w:jc w:val="center"/>
        <w:rPr>
          <w:rFonts w:asciiTheme="majorHAnsi" w:hAnsiTheme="majorHAnsi"/>
          <w:b/>
          <w:bCs/>
        </w:rPr>
      </w:pPr>
    </w:p>
    <w:p w14:paraId="4FB1ACF7" w14:textId="2864823C" w:rsidR="007D1397" w:rsidRPr="00BF1567" w:rsidRDefault="007D1397" w:rsidP="00A9087A">
      <w:pPr>
        <w:pStyle w:val="Heading2"/>
      </w:pPr>
      <w:bookmarkStart w:id="173" w:name="_Toc520277725"/>
      <w:r w:rsidRPr="00BF1567">
        <w:t>Stimuli</w:t>
      </w:r>
      <w:bookmarkEnd w:id="173"/>
    </w:p>
    <w:p w14:paraId="6E456F5F" w14:textId="5666803F" w:rsidR="007D1397" w:rsidRPr="00BF1567" w:rsidRDefault="007D1397" w:rsidP="00974446">
      <w:pPr>
        <w:ind w:firstLine="720"/>
        <w:rPr>
          <w:rFonts w:asciiTheme="majorHAnsi" w:hAnsiTheme="majorHAnsi"/>
          <w:color w:val="000000" w:themeColor="text1"/>
        </w:rPr>
      </w:pPr>
      <w:r w:rsidRPr="00BF1567">
        <w:rPr>
          <w:rFonts w:asciiTheme="majorHAnsi" w:hAnsiTheme="majorHAnsi"/>
        </w:rPr>
        <w:t xml:space="preserve">Study 2 </w:t>
      </w:r>
      <w:r w:rsidR="00974446" w:rsidRPr="00BF1567">
        <w:rPr>
          <w:rFonts w:asciiTheme="majorHAnsi" w:hAnsiTheme="majorHAnsi"/>
        </w:rPr>
        <w:t>used</w:t>
      </w:r>
      <w:r w:rsidRPr="00BF1567">
        <w:rPr>
          <w:rFonts w:asciiTheme="majorHAnsi" w:hAnsiTheme="majorHAnsi"/>
        </w:rPr>
        <w:t xml:space="preserve"> the same stimuli of study </w:t>
      </w:r>
      <w:r w:rsidRPr="00BF1567">
        <w:rPr>
          <w:rFonts w:asciiTheme="majorHAnsi" w:hAnsiTheme="majorHAnsi"/>
          <w:color w:val="000000" w:themeColor="text1"/>
        </w:rPr>
        <w:t>1.</w:t>
      </w:r>
      <w:r w:rsidRPr="00BF1567">
        <w:rPr>
          <w:rFonts w:asciiTheme="majorHAnsi" w:hAnsiTheme="majorHAnsi"/>
          <w:b/>
          <w:color w:val="000000" w:themeColor="text1"/>
        </w:rPr>
        <w:t xml:space="preserve"> </w:t>
      </w:r>
      <w:r w:rsidRPr="00BF1567">
        <w:rPr>
          <w:rFonts w:asciiTheme="majorHAnsi" w:hAnsiTheme="majorHAnsi"/>
          <w:color w:val="000000" w:themeColor="text1"/>
        </w:rPr>
        <w:t>The justification of the selection of product and brand</w:t>
      </w:r>
      <w:r w:rsidRPr="00BF1567">
        <w:rPr>
          <w:rFonts w:asciiTheme="majorHAnsi" w:hAnsiTheme="majorHAnsi"/>
          <w:b/>
          <w:i/>
          <w:color w:val="000000" w:themeColor="text1"/>
        </w:rPr>
        <w:t xml:space="preserve"> </w:t>
      </w:r>
      <w:r w:rsidR="00214C2A" w:rsidRPr="00BF1567">
        <w:rPr>
          <w:rFonts w:asciiTheme="majorHAnsi" w:hAnsiTheme="majorHAnsi"/>
          <w:color w:val="000000" w:themeColor="text1"/>
        </w:rPr>
        <w:t xml:space="preserve">have </w:t>
      </w:r>
      <w:r w:rsidRPr="00BF1567">
        <w:rPr>
          <w:rFonts w:asciiTheme="majorHAnsi" w:hAnsiTheme="majorHAnsi"/>
          <w:color w:val="000000" w:themeColor="text1"/>
        </w:rPr>
        <w:t xml:space="preserve">discussed </w:t>
      </w:r>
      <w:r w:rsidR="00214C2A" w:rsidRPr="00BF1567">
        <w:rPr>
          <w:rFonts w:asciiTheme="majorHAnsi" w:hAnsiTheme="majorHAnsi"/>
          <w:color w:val="000000" w:themeColor="text1"/>
        </w:rPr>
        <w:t>earlier</w:t>
      </w:r>
      <w:r w:rsidRPr="00BF1567">
        <w:rPr>
          <w:rFonts w:asciiTheme="majorHAnsi" w:hAnsiTheme="majorHAnsi"/>
          <w:color w:val="000000" w:themeColor="text1"/>
        </w:rPr>
        <w:t>.</w:t>
      </w:r>
      <w:r w:rsidRPr="00BF1567">
        <w:rPr>
          <w:rFonts w:asciiTheme="majorHAnsi" w:hAnsiTheme="majorHAnsi"/>
        </w:rPr>
        <w:t xml:space="preserve"> However, study 2 manipulate</w:t>
      </w:r>
      <w:r w:rsidR="00974446" w:rsidRPr="00BF1567">
        <w:rPr>
          <w:rFonts w:asciiTheme="majorHAnsi" w:hAnsiTheme="majorHAnsi"/>
        </w:rPr>
        <w:t>d</w:t>
      </w:r>
      <w:r w:rsidRPr="00BF1567">
        <w:rPr>
          <w:rFonts w:asciiTheme="majorHAnsi" w:hAnsiTheme="majorHAnsi"/>
        </w:rPr>
        <w:t xml:space="preserve"> modality interactivity and breadth of stimuli. Texts and </w:t>
      </w:r>
      <w:r w:rsidR="00974446" w:rsidRPr="00BF1567">
        <w:rPr>
          <w:rFonts w:asciiTheme="majorHAnsi" w:hAnsiTheme="majorHAnsi"/>
        </w:rPr>
        <w:t>pictures</w:t>
      </w:r>
      <w:r w:rsidRPr="00BF1567">
        <w:rPr>
          <w:rFonts w:asciiTheme="majorHAnsi" w:hAnsiTheme="majorHAnsi"/>
        </w:rPr>
        <w:t xml:space="preserve"> (e.g., </w:t>
      </w:r>
      <w:r w:rsidR="00214C2A" w:rsidRPr="00BF1567">
        <w:rPr>
          <w:rFonts w:asciiTheme="majorHAnsi" w:hAnsiTheme="majorHAnsi"/>
        </w:rPr>
        <w:t xml:space="preserve">sensory </w:t>
      </w:r>
      <w:r w:rsidRPr="00BF1567">
        <w:rPr>
          <w:rFonts w:asciiTheme="majorHAnsi" w:hAnsiTheme="majorHAnsi"/>
        </w:rPr>
        <w:t xml:space="preserve">breadth) </w:t>
      </w:r>
      <w:r w:rsidR="00974446" w:rsidRPr="00BF1567">
        <w:rPr>
          <w:rFonts w:asciiTheme="majorHAnsi" w:hAnsiTheme="majorHAnsi"/>
        </w:rPr>
        <w:t>were</w:t>
      </w:r>
      <w:r w:rsidRPr="00BF1567">
        <w:rPr>
          <w:rFonts w:asciiTheme="majorHAnsi" w:hAnsiTheme="majorHAnsi"/>
        </w:rPr>
        <w:t xml:space="preserve"> inserted in the 360° video by Abode illustrator (version CC 2018). Hotspots (e.g., modality interactivity) </w:t>
      </w:r>
      <w:r w:rsidR="00974446" w:rsidRPr="00BF1567">
        <w:rPr>
          <w:rFonts w:asciiTheme="majorHAnsi" w:hAnsiTheme="majorHAnsi"/>
        </w:rPr>
        <w:t>were</w:t>
      </w:r>
      <w:r w:rsidRPr="00BF1567">
        <w:rPr>
          <w:rFonts w:asciiTheme="majorHAnsi" w:hAnsiTheme="majorHAnsi"/>
        </w:rPr>
        <w:t xml:space="preserve"> added in the 360° video by using a free online facility provided by VIAR Inc. (VIAR Inc.</w:t>
      </w:r>
      <w:r w:rsidR="00837FD4" w:rsidRPr="00BF1567">
        <w:rPr>
          <w:rFonts w:asciiTheme="majorHAnsi" w:hAnsiTheme="majorHAnsi"/>
        </w:rPr>
        <w:t>,</w:t>
      </w:r>
      <w:r w:rsidRPr="00BF1567">
        <w:rPr>
          <w:rFonts w:asciiTheme="majorHAnsi" w:hAnsiTheme="majorHAnsi"/>
        </w:rPr>
        <w:t xml:space="preserve"> n.d.). The Website of this organization allow</w:t>
      </w:r>
      <w:r w:rsidR="00E860FC" w:rsidRPr="00BF1567">
        <w:rPr>
          <w:rFonts w:asciiTheme="majorHAnsi" w:hAnsiTheme="majorHAnsi"/>
        </w:rPr>
        <w:t>s</w:t>
      </w:r>
      <w:r w:rsidRPr="00BF1567">
        <w:rPr>
          <w:rFonts w:asciiTheme="majorHAnsi" w:hAnsiTheme="majorHAnsi"/>
        </w:rPr>
        <w:t xml:space="preserve"> users to use virtual reality tools to create interactive immersive VR stories (VIAR Inc.). For interactive condition, in order to </w:t>
      </w:r>
      <w:r w:rsidR="00974446" w:rsidRPr="00BF1567">
        <w:rPr>
          <w:rFonts w:asciiTheme="majorHAnsi" w:hAnsiTheme="majorHAnsi"/>
        </w:rPr>
        <w:t>provide the</w:t>
      </w:r>
      <w:r w:rsidRPr="00BF1567">
        <w:rPr>
          <w:rFonts w:asciiTheme="majorHAnsi" w:hAnsiTheme="majorHAnsi"/>
        </w:rPr>
        <w:t xml:space="preserve"> participants </w:t>
      </w:r>
      <w:r w:rsidR="00974446" w:rsidRPr="00BF1567">
        <w:rPr>
          <w:rFonts w:asciiTheme="majorHAnsi" w:hAnsiTheme="majorHAnsi"/>
        </w:rPr>
        <w:t xml:space="preserve">with an opportunity to </w:t>
      </w:r>
      <w:r w:rsidRPr="00BF1567">
        <w:rPr>
          <w:rFonts w:asciiTheme="majorHAnsi" w:hAnsiTheme="majorHAnsi"/>
        </w:rPr>
        <w:t xml:space="preserve">engage in active information processing for evaluating the product, it </w:t>
      </w:r>
      <w:r w:rsidR="00974446" w:rsidRPr="00BF1567">
        <w:rPr>
          <w:rFonts w:asciiTheme="majorHAnsi" w:hAnsiTheme="majorHAnsi"/>
        </w:rPr>
        <w:t>was</w:t>
      </w:r>
      <w:r w:rsidRPr="00BF1567">
        <w:rPr>
          <w:rFonts w:asciiTheme="majorHAnsi" w:hAnsiTheme="majorHAnsi"/>
        </w:rPr>
        <w:t xml:space="preserve"> necessary that participants click the hotspot and see the information (either in text or text and audio-visual) inside the pop-up box. </w:t>
      </w:r>
      <w:r w:rsidR="00974446" w:rsidRPr="00BF1567">
        <w:rPr>
          <w:rFonts w:asciiTheme="majorHAnsi" w:hAnsiTheme="majorHAnsi"/>
        </w:rPr>
        <w:t xml:space="preserve">Therefore, </w:t>
      </w:r>
      <w:r w:rsidR="00974446" w:rsidRPr="00BF1567">
        <w:rPr>
          <w:rFonts w:asciiTheme="majorHAnsi" w:hAnsiTheme="majorHAnsi"/>
          <w:bCs/>
        </w:rPr>
        <w:t xml:space="preserve">all </w:t>
      </w:r>
      <w:r w:rsidR="00974446" w:rsidRPr="00BF1567">
        <w:rPr>
          <w:rFonts w:asciiTheme="majorHAnsi" w:hAnsiTheme="majorHAnsi"/>
        </w:rPr>
        <w:t xml:space="preserve">participants were instructed </w:t>
      </w:r>
      <w:r w:rsidR="000F18EA" w:rsidRPr="00BF1567">
        <w:rPr>
          <w:rFonts w:asciiTheme="majorHAnsi" w:hAnsiTheme="majorHAnsi"/>
        </w:rPr>
        <w:t xml:space="preserve">earlier about how to open the hotspot. They were also told </w:t>
      </w:r>
      <w:r w:rsidR="00974446" w:rsidRPr="00BF1567">
        <w:rPr>
          <w:rFonts w:asciiTheme="majorHAnsi" w:hAnsiTheme="majorHAnsi"/>
        </w:rPr>
        <w:t xml:space="preserve">that they would be required to report their </w:t>
      </w:r>
      <w:r w:rsidR="00974446" w:rsidRPr="00BF1567">
        <w:rPr>
          <w:rFonts w:asciiTheme="majorHAnsi" w:hAnsiTheme="majorHAnsi"/>
        </w:rPr>
        <w:lastRenderedPageBreak/>
        <w:t>judgments and thoughts after the study based on the everything they s</w:t>
      </w:r>
      <w:r w:rsidR="00085479" w:rsidRPr="00BF1567">
        <w:rPr>
          <w:rFonts w:asciiTheme="majorHAnsi" w:hAnsiTheme="majorHAnsi"/>
        </w:rPr>
        <w:t>aw</w:t>
      </w:r>
      <w:r w:rsidR="00974446" w:rsidRPr="00BF1567">
        <w:rPr>
          <w:rFonts w:asciiTheme="majorHAnsi" w:hAnsiTheme="majorHAnsi"/>
        </w:rPr>
        <w:t xml:space="preserve"> in the a</w:t>
      </w:r>
      <w:r w:rsidR="000F18EA" w:rsidRPr="00BF1567">
        <w:rPr>
          <w:rFonts w:asciiTheme="majorHAnsi" w:hAnsiTheme="majorHAnsi"/>
        </w:rPr>
        <w:t xml:space="preserve">d including pop-up information and </w:t>
      </w:r>
      <w:r w:rsidR="004B50F6" w:rsidRPr="00BF1567">
        <w:rPr>
          <w:rFonts w:asciiTheme="majorHAnsi" w:hAnsiTheme="majorHAnsi"/>
        </w:rPr>
        <w:t xml:space="preserve">were </w:t>
      </w:r>
      <w:r w:rsidR="00974446" w:rsidRPr="00BF1567">
        <w:rPr>
          <w:rFonts w:asciiTheme="majorHAnsi" w:hAnsiTheme="majorHAnsi"/>
        </w:rPr>
        <w:t xml:space="preserve">requested to open the hotspot at least once in the entire video. Once </w:t>
      </w:r>
      <w:r w:rsidR="001E18C4" w:rsidRPr="00BF1567">
        <w:rPr>
          <w:rFonts w:asciiTheme="majorHAnsi" w:hAnsiTheme="majorHAnsi"/>
        </w:rPr>
        <w:t>part</w:t>
      </w:r>
      <w:r w:rsidR="00205E90" w:rsidRPr="00BF1567">
        <w:rPr>
          <w:rFonts w:asciiTheme="majorHAnsi" w:hAnsiTheme="majorHAnsi"/>
        </w:rPr>
        <w:t>i</w:t>
      </w:r>
      <w:r w:rsidR="001E18C4" w:rsidRPr="00BF1567">
        <w:rPr>
          <w:rFonts w:asciiTheme="majorHAnsi" w:hAnsiTheme="majorHAnsi"/>
        </w:rPr>
        <w:t>cipants</w:t>
      </w:r>
      <w:r w:rsidR="00974446" w:rsidRPr="00BF1567">
        <w:rPr>
          <w:rFonts w:asciiTheme="majorHAnsi" w:hAnsiTheme="majorHAnsi"/>
        </w:rPr>
        <w:t xml:space="preserve"> finished </w:t>
      </w:r>
      <w:r w:rsidR="001E18C4" w:rsidRPr="00BF1567">
        <w:rPr>
          <w:rFonts w:asciiTheme="majorHAnsi" w:hAnsiTheme="majorHAnsi"/>
        </w:rPr>
        <w:t xml:space="preserve">viewing </w:t>
      </w:r>
      <w:r w:rsidR="00974446" w:rsidRPr="00BF1567">
        <w:rPr>
          <w:rFonts w:asciiTheme="majorHAnsi" w:hAnsiTheme="majorHAnsi"/>
        </w:rPr>
        <w:t>the video, a follow up question was asked regarding whether they have clicked the hot</w:t>
      </w:r>
      <w:r w:rsidR="00974446" w:rsidRPr="00BF1567">
        <w:rPr>
          <w:rFonts w:asciiTheme="majorHAnsi" w:hAnsiTheme="majorHAnsi"/>
          <w:color w:val="000000" w:themeColor="text1"/>
        </w:rPr>
        <w:t xml:space="preserve">spot. </w:t>
      </w:r>
    </w:p>
    <w:p w14:paraId="78CE8213" w14:textId="08588186" w:rsidR="007D1397" w:rsidRPr="00BF1567" w:rsidRDefault="007D1397" w:rsidP="007D1397">
      <w:pPr>
        <w:ind w:firstLine="720"/>
        <w:rPr>
          <w:rFonts w:asciiTheme="majorHAnsi" w:hAnsiTheme="majorHAnsi"/>
        </w:rPr>
      </w:pPr>
      <w:r w:rsidRPr="00BF1567">
        <w:rPr>
          <w:rFonts w:asciiTheme="majorHAnsi" w:hAnsiTheme="majorHAnsi"/>
          <w:color w:val="000000" w:themeColor="text1"/>
        </w:rPr>
        <w:t xml:space="preserve">As described in chapter </w:t>
      </w:r>
      <w:r w:rsidR="002726D7" w:rsidRPr="00BF1567">
        <w:rPr>
          <w:rFonts w:asciiTheme="majorHAnsi" w:hAnsiTheme="majorHAnsi"/>
          <w:color w:val="000000" w:themeColor="text1"/>
        </w:rPr>
        <w:t>5</w:t>
      </w:r>
      <w:r w:rsidRPr="00BF1567">
        <w:rPr>
          <w:rFonts w:asciiTheme="majorHAnsi" w:hAnsiTheme="majorHAnsi"/>
          <w:color w:val="000000" w:themeColor="text1"/>
        </w:rPr>
        <w:t>,</w:t>
      </w:r>
      <w:r w:rsidRPr="00BF1567">
        <w:rPr>
          <w:rFonts w:asciiTheme="majorHAnsi" w:hAnsiTheme="majorHAnsi"/>
          <w:color w:val="FF0000"/>
        </w:rPr>
        <w:t xml:space="preserve"> </w:t>
      </w:r>
      <w:r w:rsidR="000F18EA" w:rsidRPr="00BF1567">
        <w:rPr>
          <w:rFonts w:asciiTheme="majorHAnsi" w:hAnsiTheme="majorHAnsi"/>
        </w:rPr>
        <w:t xml:space="preserve">the ad showed a </w:t>
      </w:r>
      <w:r w:rsidRPr="00BF1567">
        <w:rPr>
          <w:rFonts w:asciiTheme="majorHAnsi" w:hAnsiTheme="majorHAnsi"/>
        </w:rPr>
        <w:t xml:space="preserve">Peugeot car journey and information about the car. In all conditions, participants </w:t>
      </w:r>
      <w:r w:rsidR="000F18EA" w:rsidRPr="00BF1567">
        <w:rPr>
          <w:rFonts w:asciiTheme="majorHAnsi" w:hAnsiTheme="majorHAnsi"/>
        </w:rPr>
        <w:t>saw</w:t>
      </w:r>
      <w:r w:rsidRPr="00BF1567">
        <w:rPr>
          <w:rFonts w:asciiTheme="majorHAnsi" w:hAnsiTheme="majorHAnsi"/>
        </w:rPr>
        <w:t xml:space="preserve"> the exterior, interior of the car, and surrounding environment by either moving their heads around (in </w:t>
      </w:r>
      <w:r w:rsidR="00C72379" w:rsidRPr="00BF1567">
        <w:rPr>
          <w:rFonts w:asciiTheme="majorHAnsi" w:hAnsiTheme="majorHAnsi"/>
        </w:rPr>
        <w:t xml:space="preserve">the </w:t>
      </w:r>
      <w:r w:rsidRPr="00BF1567">
        <w:rPr>
          <w:rFonts w:asciiTheme="majorHAnsi" w:hAnsiTheme="majorHAnsi"/>
        </w:rPr>
        <w:t xml:space="preserve">high immersive condition) or scrolling the mouse (in </w:t>
      </w:r>
      <w:r w:rsidR="00C72379" w:rsidRPr="00BF1567">
        <w:rPr>
          <w:rFonts w:asciiTheme="majorHAnsi" w:hAnsiTheme="majorHAnsi"/>
        </w:rPr>
        <w:t xml:space="preserve">the </w:t>
      </w:r>
      <w:r w:rsidRPr="00BF1567">
        <w:rPr>
          <w:rFonts w:asciiTheme="majorHAnsi" w:hAnsiTheme="majorHAnsi"/>
        </w:rPr>
        <w:t>low immersive condition)</w:t>
      </w:r>
      <w:r w:rsidR="003E2A7B" w:rsidRPr="00BF1567">
        <w:rPr>
          <w:rFonts w:asciiTheme="majorHAnsi" w:hAnsiTheme="majorHAnsi"/>
        </w:rPr>
        <w:t xml:space="preserve">. </w:t>
      </w:r>
      <w:r w:rsidRPr="00BF1567">
        <w:rPr>
          <w:rFonts w:asciiTheme="majorHAnsi" w:hAnsiTheme="majorHAnsi"/>
        </w:rPr>
        <w:t>In</w:t>
      </w:r>
      <w:r w:rsidR="00C72379" w:rsidRPr="00BF1567">
        <w:rPr>
          <w:rFonts w:asciiTheme="majorHAnsi" w:hAnsiTheme="majorHAnsi"/>
        </w:rPr>
        <w:t xml:space="preserve"> the</w:t>
      </w:r>
      <w:r w:rsidRPr="00BF1567">
        <w:rPr>
          <w:rFonts w:asciiTheme="majorHAnsi" w:hAnsiTheme="majorHAnsi"/>
        </w:rPr>
        <w:t xml:space="preserve"> </w:t>
      </w:r>
      <w:r w:rsidR="00145C17" w:rsidRPr="00BF1567">
        <w:rPr>
          <w:rFonts w:asciiTheme="majorHAnsi" w:hAnsiTheme="majorHAnsi"/>
        </w:rPr>
        <w:t xml:space="preserve">no </w:t>
      </w:r>
      <w:r w:rsidRPr="00BF1567">
        <w:rPr>
          <w:rFonts w:asciiTheme="majorHAnsi" w:hAnsiTheme="majorHAnsi"/>
        </w:rPr>
        <w:t xml:space="preserve">interactivity conditions, </w:t>
      </w:r>
      <w:r w:rsidR="000F18EA" w:rsidRPr="00BF1567">
        <w:rPr>
          <w:rFonts w:asciiTheme="majorHAnsi" w:hAnsiTheme="majorHAnsi"/>
        </w:rPr>
        <w:t>three</w:t>
      </w:r>
      <w:r w:rsidRPr="00BF1567">
        <w:rPr>
          <w:rFonts w:asciiTheme="majorHAnsi" w:hAnsiTheme="majorHAnsi"/>
        </w:rPr>
        <w:t xml:space="preserve"> attributes of the car</w:t>
      </w:r>
      <w:r w:rsidR="000F18EA" w:rsidRPr="00BF1567">
        <w:rPr>
          <w:rFonts w:asciiTheme="majorHAnsi" w:hAnsiTheme="majorHAnsi"/>
        </w:rPr>
        <w:t xml:space="preserve"> were automatically presented</w:t>
      </w:r>
      <w:r w:rsidRPr="00BF1567">
        <w:rPr>
          <w:rFonts w:asciiTheme="majorHAnsi" w:hAnsiTheme="majorHAnsi"/>
        </w:rPr>
        <w:t xml:space="preserve"> </w:t>
      </w:r>
      <w:r w:rsidR="00C605FB" w:rsidRPr="00BF1567">
        <w:rPr>
          <w:rFonts w:asciiTheme="majorHAnsi" w:hAnsiTheme="majorHAnsi"/>
        </w:rPr>
        <w:t xml:space="preserve">at the half time </w:t>
      </w:r>
      <w:r w:rsidR="000F18EA" w:rsidRPr="00BF1567">
        <w:rPr>
          <w:rFonts w:asciiTheme="majorHAnsi" w:hAnsiTheme="majorHAnsi"/>
        </w:rPr>
        <w:t>of the ad</w:t>
      </w:r>
      <w:r w:rsidRPr="00BF1567">
        <w:rPr>
          <w:rFonts w:asciiTheme="majorHAnsi" w:hAnsiTheme="majorHAnsi"/>
        </w:rPr>
        <w:t xml:space="preserve"> either via text (in</w:t>
      </w:r>
      <w:r w:rsidR="000F18EA" w:rsidRPr="00BF1567">
        <w:rPr>
          <w:rFonts w:asciiTheme="majorHAnsi" w:hAnsiTheme="majorHAnsi"/>
        </w:rPr>
        <w:t xml:space="preserve"> </w:t>
      </w:r>
      <w:r w:rsidR="00145C17" w:rsidRPr="00BF1567">
        <w:rPr>
          <w:rFonts w:asciiTheme="majorHAnsi" w:hAnsiTheme="majorHAnsi"/>
        </w:rPr>
        <w:t xml:space="preserve">the </w:t>
      </w:r>
      <w:r w:rsidR="000F18EA" w:rsidRPr="00BF1567">
        <w:rPr>
          <w:rFonts w:asciiTheme="majorHAnsi" w:hAnsiTheme="majorHAnsi"/>
        </w:rPr>
        <w:t>low breadth condition) or text and</w:t>
      </w:r>
      <w:r w:rsidRPr="00BF1567">
        <w:rPr>
          <w:rFonts w:asciiTheme="majorHAnsi" w:hAnsiTheme="majorHAnsi"/>
        </w:rPr>
        <w:t xml:space="preserve"> picture (in</w:t>
      </w:r>
      <w:r w:rsidR="00145C17" w:rsidRPr="00BF1567">
        <w:rPr>
          <w:rFonts w:asciiTheme="majorHAnsi" w:hAnsiTheme="majorHAnsi"/>
        </w:rPr>
        <w:t xml:space="preserve"> the</w:t>
      </w:r>
      <w:r w:rsidRPr="00BF1567">
        <w:rPr>
          <w:rFonts w:asciiTheme="majorHAnsi" w:hAnsiTheme="majorHAnsi"/>
        </w:rPr>
        <w:t xml:space="preserve"> high breadth condition). In interactivity conditions, </w:t>
      </w:r>
      <w:r w:rsidR="000F18EA" w:rsidRPr="00BF1567">
        <w:rPr>
          <w:rFonts w:asciiTheme="majorHAnsi" w:hAnsiTheme="majorHAnsi"/>
        </w:rPr>
        <w:t>one hotspot was inserted at</w:t>
      </w:r>
      <w:r w:rsidRPr="00BF1567">
        <w:rPr>
          <w:rFonts w:asciiTheme="majorHAnsi" w:hAnsiTheme="majorHAnsi"/>
        </w:rPr>
        <w:t xml:space="preserve"> the central view of the video. Participants </w:t>
      </w:r>
      <w:r w:rsidR="000F18EA" w:rsidRPr="00BF1567">
        <w:rPr>
          <w:rFonts w:asciiTheme="majorHAnsi" w:hAnsiTheme="majorHAnsi"/>
        </w:rPr>
        <w:t>were</w:t>
      </w:r>
      <w:r w:rsidRPr="00BF1567">
        <w:rPr>
          <w:rFonts w:asciiTheme="majorHAnsi" w:hAnsiTheme="majorHAnsi"/>
        </w:rPr>
        <w:t xml:space="preserve"> able to </w:t>
      </w:r>
      <w:r w:rsidR="00E860FC" w:rsidRPr="00BF1567">
        <w:rPr>
          <w:rFonts w:asciiTheme="majorHAnsi" w:hAnsiTheme="majorHAnsi"/>
        </w:rPr>
        <w:t>open</w:t>
      </w:r>
      <w:r w:rsidRPr="00BF1567">
        <w:rPr>
          <w:rFonts w:asciiTheme="majorHAnsi" w:hAnsiTheme="majorHAnsi"/>
        </w:rPr>
        <w:t xml:space="preserve"> the hotspots via </w:t>
      </w:r>
      <w:r w:rsidR="00827C65" w:rsidRPr="00BF1567">
        <w:rPr>
          <w:rFonts w:asciiTheme="majorHAnsi" w:hAnsiTheme="majorHAnsi"/>
        </w:rPr>
        <w:t>by looking at th</w:t>
      </w:r>
      <w:r w:rsidR="00EB025C" w:rsidRPr="00BF1567">
        <w:rPr>
          <w:rFonts w:asciiTheme="majorHAnsi" w:hAnsiTheme="majorHAnsi"/>
        </w:rPr>
        <w:t xml:space="preserve">e hotspot for around </w:t>
      </w:r>
      <w:r w:rsidR="00DA66AC" w:rsidRPr="00BF1567">
        <w:rPr>
          <w:rFonts w:asciiTheme="majorHAnsi" w:hAnsiTheme="majorHAnsi"/>
        </w:rPr>
        <w:t>5</w:t>
      </w:r>
      <w:r w:rsidR="00EB025C" w:rsidRPr="00BF1567">
        <w:rPr>
          <w:rFonts w:asciiTheme="majorHAnsi" w:hAnsiTheme="majorHAnsi"/>
        </w:rPr>
        <w:t xml:space="preserve"> seconds</w:t>
      </w:r>
      <w:r w:rsidR="00827C65" w:rsidRPr="00BF1567">
        <w:rPr>
          <w:rFonts w:asciiTheme="majorHAnsi" w:hAnsiTheme="majorHAnsi"/>
        </w:rPr>
        <w:t xml:space="preserve"> and then</w:t>
      </w:r>
      <w:r w:rsidR="00EB025C" w:rsidRPr="00BF1567">
        <w:rPr>
          <w:rFonts w:asciiTheme="majorHAnsi" w:hAnsiTheme="majorHAnsi"/>
        </w:rPr>
        <w:t xml:space="preserve"> c</w:t>
      </w:r>
      <w:r w:rsidR="000F18EA" w:rsidRPr="00BF1567">
        <w:rPr>
          <w:rFonts w:asciiTheme="majorHAnsi" w:hAnsiTheme="majorHAnsi"/>
        </w:rPr>
        <w:t>ar’s information (with high or low breadth) popped up</w:t>
      </w:r>
      <w:r w:rsidR="00E860FC" w:rsidRPr="00BF1567">
        <w:rPr>
          <w:rFonts w:asciiTheme="majorHAnsi" w:hAnsiTheme="majorHAnsi"/>
        </w:rPr>
        <w:t>.</w:t>
      </w:r>
      <w:r w:rsidR="000F18EA" w:rsidRPr="00BF1567">
        <w:rPr>
          <w:rFonts w:asciiTheme="majorHAnsi" w:hAnsiTheme="majorHAnsi"/>
        </w:rPr>
        <w:t xml:space="preserve"> </w:t>
      </w:r>
    </w:p>
    <w:p w14:paraId="305A4709" w14:textId="77777777" w:rsidR="007D1397" w:rsidRPr="00BF1567" w:rsidRDefault="007D1397" w:rsidP="00A9087A">
      <w:pPr>
        <w:pStyle w:val="Heading2"/>
      </w:pPr>
      <w:bookmarkStart w:id="174" w:name="_Toc520277726"/>
      <w:r w:rsidRPr="00BF1567">
        <w:t>Statistical Procedures for Data Analysis</w:t>
      </w:r>
      <w:bookmarkEnd w:id="174"/>
    </w:p>
    <w:p w14:paraId="210A2172" w14:textId="72D4CB76" w:rsidR="00CC571F" w:rsidRPr="00BF1567" w:rsidRDefault="007D1397" w:rsidP="00D43640">
      <w:pPr>
        <w:ind w:firstLine="720"/>
        <w:rPr>
          <w:rFonts w:asciiTheme="majorHAnsi" w:hAnsiTheme="majorHAnsi"/>
        </w:rPr>
      </w:pPr>
      <w:r w:rsidRPr="00BF1567">
        <w:rPr>
          <w:rFonts w:asciiTheme="majorHAnsi" w:hAnsiTheme="majorHAnsi"/>
        </w:rPr>
        <w:t>AN</w:t>
      </w:r>
      <w:r w:rsidR="00D43640" w:rsidRPr="00BF1567">
        <w:rPr>
          <w:rFonts w:asciiTheme="majorHAnsi" w:hAnsiTheme="majorHAnsi"/>
        </w:rPr>
        <w:t>C</w:t>
      </w:r>
      <w:r w:rsidRPr="00BF1567">
        <w:rPr>
          <w:rFonts w:asciiTheme="majorHAnsi" w:hAnsiTheme="majorHAnsi"/>
        </w:rPr>
        <w:t xml:space="preserve">OVA </w:t>
      </w:r>
      <w:r w:rsidR="000F18EA" w:rsidRPr="00BF1567">
        <w:rPr>
          <w:rFonts w:asciiTheme="majorHAnsi" w:hAnsiTheme="majorHAnsi"/>
        </w:rPr>
        <w:t>was</w:t>
      </w:r>
      <w:r w:rsidRPr="00BF1567">
        <w:rPr>
          <w:rFonts w:asciiTheme="majorHAnsi" w:hAnsiTheme="majorHAnsi"/>
        </w:rPr>
        <w:t xml:space="preserve"> conducted via </w:t>
      </w:r>
      <w:r w:rsidRPr="00BF1567">
        <w:rPr>
          <w:rFonts w:asciiTheme="majorHAnsi" w:hAnsiTheme="majorHAnsi"/>
          <w:i/>
        </w:rPr>
        <w:t>F-test</w:t>
      </w:r>
      <w:r w:rsidRPr="00BF1567">
        <w:rPr>
          <w:rFonts w:asciiTheme="majorHAnsi" w:hAnsiTheme="majorHAnsi"/>
        </w:rPr>
        <w:t xml:space="preserve"> compare to test the hypotheses. Similar to study 1, study 2 conduct</w:t>
      </w:r>
      <w:r w:rsidR="000F18EA" w:rsidRPr="00BF1567">
        <w:rPr>
          <w:rFonts w:asciiTheme="majorHAnsi" w:hAnsiTheme="majorHAnsi"/>
        </w:rPr>
        <w:t>ed</w:t>
      </w:r>
      <w:r w:rsidRPr="00BF1567">
        <w:rPr>
          <w:rFonts w:asciiTheme="majorHAnsi" w:hAnsiTheme="majorHAnsi"/>
        </w:rPr>
        <w:t xml:space="preserve"> a mediation analysis</w:t>
      </w:r>
      <w:r w:rsidRPr="00BF1567">
        <w:rPr>
          <w:rFonts w:asciiTheme="majorHAnsi" w:hAnsiTheme="majorHAnsi"/>
          <w:i/>
        </w:rPr>
        <w:t xml:space="preserve"> </w:t>
      </w:r>
      <w:r w:rsidRPr="00BF1567">
        <w:rPr>
          <w:rFonts w:asciiTheme="majorHAnsi" w:hAnsiTheme="majorHAnsi"/>
        </w:rPr>
        <w:t>by following the same procedure.</w:t>
      </w:r>
      <w:bookmarkStart w:id="175" w:name="_Toc512679699"/>
    </w:p>
    <w:p w14:paraId="6A4E261D" w14:textId="06067064" w:rsidR="000C49E4" w:rsidRPr="00BF1567" w:rsidRDefault="006C42F4" w:rsidP="000C49E4">
      <w:pPr>
        <w:ind w:firstLine="720"/>
        <w:rPr>
          <w:rFonts w:asciiTheme="majorHAnsi" w:hAnsiTheme="majorHAnsi"/>
        </w:rPr>
      </w:pPr>
      <w:r w:rsidRPr="00BF1567">
        <w:rPr>
          <w:rFonts w:asciiTheme="majorHAnsi" w:hAnsiTheme="majorHAnsi"/>
          <w:noProof/>
          <w:lang w:bidi="ar-SA"/>
        </w:rPr>
        <w:lastRenderedPageBreak/>
        <w:drawing>
          <wp:anchor distT="0" distB="0" distL="114300" distR="114300" simplePos="0" relativeHeight="251965440" behindDoc="0" locked="0" layoutInCell="1" allowOverlap="1" wp14:anchorId="3D576BC3" wp14:editId="72FE101D">
            <wp:simplePos x="0" y="0"/>
            <wp:positionH relativeFrom="column">
              <wp:posOffset>685165</wp:posOffset>
            </wp:positionH>
            <wp:positionV relativeFrom="paragraph">
              <wp:posOffset>3041650</wp:posOffset>
            </wp:positionV>
            <wp:extent cx="3914775" cy="1924685"/>
            <wp:effectExtent l="0" t="0" r="9525" b="0"/>
            <wp:wrapThrough wrapText="bothSides">
              <wp:wrapPolygon edited="0">
                <wp:start x="0" y="0"/>
                <wp:lineTo x="0" y="21379"/>
                <wp:lineTo x="21547" y="21379"/>
                <wp:lineTo x="21547" y="0"/>
                <wp:lineTo x="0"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l="29661" t="31889" r="27825" b="30948"/>
                    <a:stretch/>
                  </pic:blipFill>
                  <pic:spPr bwMode="auto">
                    <a:xfrm>
                      <a:off x="0" y="0"/>
                      <a:ext cx="3914775" cy="1924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6C0D" w:rsidRPr="00BF1567">
        <w:rPr>
          <w:rFonts w:asciiTheme="majorHAnsi" w:hAnsiTheme="majorHAnsi"/>
        </w:rPr>
        <w:t xml:space="preserve">Mediation analysis was conducted by using </w:t>
      </w:r>
      <w:r w:rsidR="000C49E4" w:rsidRPr="00BF1567">
        <w:rPr>
          <w:rFonts w:asciiTheme="majorHAnsi" w:hAnsiTheme="majorHAnsi"/>
        </w:rPr>
        <w:t xml:space="preserve">PROCESS macro 2.16.3 for SPSS </w:t>
      </w:r>
      <w:r w:rsidR="003D6C0D" w:rsidRPr="00BF1567">
        <w:rPr>
          <w:rFonts w:asciiTheme="majorHAnsi" w:hAnsiTheme="majorHAnsi"/>
        </w:rPr>
        <w:t>with</w:t>
      </w:r>
      <w:r w:rsidR="000C49E4" w:rsidRPr="00BF1567">
        <w:rPr>
          <w:rFonts w:asciiTheme="majorHAnsi" w:hAnsiTheme="majorHAnsi"/>
        </w:rPr>
        <w:t xml:space="preserve"> 10000 bootstrap samples and bias-corrected confidence intervals (CIs) (</w:t>
      </w:r>
      <w:r w:rsidR="000C49E4" w:rsidRPr="00BF1567">
        <w:rPr>
          <w:rFonts w:asciiTheme="majorHAnsi" w:hAnsiTheme="majorHAnsi"/>
          <w:color w:val="000000" w:themeColor="text1"/>
        </w:rPr>
        <w:t>Hayes, 2013</w:t>
      </w:r>
      <w:r w:rsidR="000C49E4" w:rsidRPr="00BF1567">
        <w:rPr>
          <w:rFonts w:asciiTheme="majorHAnsi" w:hAnsiTheme="majorHAnsi"/>
        </w:rPr>
        <w:t>).</w:t>
      </w:r>
      <w:r w:rsidR="003D6C0D" w:rsidRPr="00BF1567">
        <w:rPr>
          <w:rFonts w:asciiTheme="majorHAnsi" w:hAnsiTheme="majorHAnsi"/>
        </w:rPr>
        <w:t xml:space="preserve"> For study 2</w:t>
      </w:r>
      <w:r w:rsidR="000C49E4" w:rsidRPr="00BF1567">
        <w:rPr>
          <w:rFonts w:asciiTheme="majorHAnsi" w:hAnsiTheme="majorHAnsi"/>
        </w:rPr>
        <w:t xml:space="preserve">, mediation </w:t>
      </w:r>
      <w:r w:rsidR="003D6C0D" w:rsidRPr="00BF1567">
        <w:rPr>
          <w:rFonts w:asciiTheme="majorHAnsi" w:hAnsiTheme="majorHAnsi"/>
        </w:rPr>
        <w:t>model 5</w:t>
      </w:r>
      <w:r w:rsidR="000C49E4" w:rsidRPr="00BF1567">
        <w:rPr>
          <w:rFonts w:asciiTheme="majorHAnsi" w:hAnsiTheme="majorHAnsi"/>
        </w:rPr>
        <w:t xml:space="preserve"> was found appropriate</w:t>
      </w:r>
      <w:r w:rsidR="00B77B2F" w:rsidRPr="00BF1567">
        <w:rPr>
          <w:rFonts w:asciiTheme="majorHAnsi" w:hAnsiTheme="majorHAnsi"/>
        </w:rPr>
        <w:t>, as it shows the hypothesized relationship among immersive VR type, presence, perceived media novelty, and all dependent variables</w:t>
      </w:r>
      <w:r w:rsidR="000C49E4" w:rsidRPr="00BF1567">
        <w:rPr>
          <w:rFonts w:asciiTheme="majorHAnsi" w:hAnsiTheme="majorHAnsi"/>
        </w:rPr>
        <w:t>.</w:t>
      </w:r>
      <w:r w:rsidR="003D6C0D" w:rsidRPr="00BF1567">
        <w:rPr>
          <w:rFonts w:asciiTheme="majorHAnsi" w:hAnsiTheme="majorHAnsi"/>
        </w:rPr>
        <w:t xml:space="preserve"> Model 5</w:t>
      </w:r>
      <w:r w:rsidR="000C49E4" w:rsidRPr="00BF1567">
        <w:rPr>
          <w:rFonts w:asciiTheme="majorHAnsi" w:hAnsiTheme="majorHAnsi"/>
        </w:rPr>
        <w:t xml:space="preserve"> indicates a direct effect of </w:t>
      </w:r>
      <w:r w:rsidR="000C49E4" w:rsidRPr="00BF1567">
        <w:rPr>
          <w:rFonts w:asciiTheme="majorHAnsi" w:hAnsiTheme="majorHAnsi"/>
          <w:i/>
        </w:rPr>
        <w:t>X</w:t>
      </w:r>
      <w:r w:rsidR="000C49E4" w:rsidRPr="00BF1567">
        <w:rPr>
          <w:rFonts w:asciiTheme="majorHAnsi" w:hAnsiTheme="majorHAnsi"/>
        </w:rPr>
        <w:t xml:space="preserve"> on </w:t>
      </w:r>
      <w:r w:rsidR="000C49E4" w:rsidRPr="00BF1567">
        <w:rPr>
          <w:rFonts w:asciiTheme="majorHAnsi" w:hAnsiTheme="majorHAnsi"/>
          <w:i/>
        </w:rPr>
        <w:t xml:space="preserve">Y </w:t>
      </w:r>
      <w:r w:rsidR="000C49E4" w:rsidRPr="00BF1567">
        <w:rPr>
          <w:rFonts w:asciiTheme="majorHAnsi" w:hAnsiTheme="majorHAnsi"/>
        </w:rPr>
        <w:t xml:space="preserve">and an indirect effect of </w:t>
      </w:r>
      <w:r w:rsidR="000C49E4" w:rsidRPr="00BF1567">
        <w:rPr>
          <w:rFonts w:asciiTheme="majorHAnsi" w:hAnsiTheme="majorHAnsi"/>
          <w:i/>
        </w:rPr>
        <w:t>X</w:t>
      </w:r>
      <w:r w:rsidR="000C49E4" w:rsidRPr="00BF1567">
        <w:rPr>
          <w:rFonts w:asciiTheme="majorHAnsi" w:hAnsiTheme="majorHAnsi"/>
        </w:rPr>
        <w:t xml:space="preserve"> on </w:t>
      </w:r>
      <w:r w:rsidR="000C49E4" w:rsidRPr="00BF1567">
        <w:rPr>
          <w:rFonts w:asciiTheme="majorHAnsi" w:hAnsiTheme="majorHAnsi"/>
          <w:i/>
        </w:rPr>
        <w:t xml:space="preserve">Y </w:t>
      </w:r>
      <w:r w:rsidR="000C49E4" w:rsidRPr="00BF1567">
        <w:rPr>
          <w:rFonts w:asciiTheme="majorHAnsi" w:hAnsiTheme="majorHAnsi"/>
        </w:rPr>
        <w:t xml:space="preserve">via </w:t>
      </w:r>
      <w:r w:rsidR="000C49E4" w:rsidRPr="00BF1567">
        <w:rPr>
          <w:rFonts w:asciiTheme="majorHAnsi" w:hAnsiTheme="majorHAnsi"/>
          <w:i/>
        </w:rPr>
        <w:t>M</w:t>
      </w:r>
      <w:r w:rsidR="000C49E4" w:rsidRPr="00BF1567">
        <w:rPr>
          <w:rFonts w:asciiTheme="majorHAnsi" w:hAnsiTheme="majorHAnsi"/>
          <w:i/>
          <w:vertAlign w:val="subscript"/>
        </w:rPr>
        <w:t>j</w:t>
      </w:r>
      <w:r w:rsidR="000C49E4" w:rsidRPr="00BF1567">
        <w:rPr>
          <w:rFonts w:asciiTheme="majorHAnsi" w:hAnsiTheme="majorHAnsi"/>
          <w:i/>
        </w:rPr>
        <w:t xml:space="preserve">. </w:t>
      </w:r>
      <w:r w:rsidR="006D3959" w:rsidRPr="00BF1567">
        <w:rPr>
          <w:rFonts w:asciiTheme="majorHAnsi" w:hAnsiTheme="majorHAnsi"/>
        </w:rPr>
        <w:t xml:space="preserve">The direct effect was mediated by </w:t>
      </w:r>
      <w:r w:rsidR="006D3959" w:rsidRPr="00BF1567">
        <w:rPr>
          <w:rFonts w:asciiTheme="majorHAnsi" w:hAnsiTheme="majorHAnsi"/>
          <w:i/>
        </w:rPr>
        <w:t>W.</w:t>
      </w:r>
      <w:r w:rsidR="006D3959" w:rsidRPr="00BF1567">
        <w:rPr>
          <w:rFonts w:asciiTheme="majorHAnsi" w:hAnsiTheme="majorHAnsi"/>
        </w:rPr>
        <w:t xml:space="preserve"> </w:t>
      </w:r>
      <w:r w:rsidR="000C49E4" w:rsidRPr="00BF1567">
        <w:rPr>
          <w:rFonts w:asciiTheme="majorHAnsi" w:hAnsiTheme="majorHAnsi"/>
        </w:rPr>
        <w:t>The study hypothesized that interface type (</w:t>
      </w:r>
      <w:r w:rsidR="000C49E4" w:rsidRPr="00BF1567">
        <w:rPr>
          <w:rFonts w:asciiTheme="majorHAnsi" w:hAnsiTheme="majorHAnsi"/>
          <w:i/>
        </w:rPr>
        <w:t>X</w:t>
      </w:r>
      <w:r w:rsidR="000C49E4" w:rsidRPr="00BF1567">
        <w:rPr>
          <w:rFonts w:asciiTheme="majorHAnsi" w:hAnsiTheme="majorHAnsi"/>
        </w:rPr>
        <w:t>) will affect dependent variables (</w:t>
      </w:r>
      <w:r w:rsidR="000C49E4" w:rsidRPr="00BF1567">
        <w:rPr>
          <w:rFonts w:asciiTheme="majorHAnsi" w:hAnsiTheme="majorHAnsi"/>
          <w:i/>
        </w:rPr>
        <w:t>Y</w:t>
      </w:r>
      <w:r w:rsidR="000C49E4" w:rsidRPr="00BF1567">
        <w:rPr>
          <w:rFonts w:asciiTheme="majorHAnsi" w:hAnsiTheme="majorHAnsi"/>
        </w:rPr>
        <w:t>) via four dimensions of presence (</w:t>
      </w:r>
      <w:r w:rsidR="000C49E4" w:rsidRPr="00BF1567">
        <w:rPr>
          <w:rFonts w:asciiTheme="majorHAnsi" w:hAnsiTheme="majorHAnsi"/>
          <w:i/>
        </w:rPr>
        <w:t>M</w:t>
      </w:r>
      <w:r w:rsidR="000C49E4" w:rsidRPr="00BF1567">
        <w:rPr>
          <w:rFonts w:asciiTheme="majorHAnsi" w:hAnsiTheme="majorHAnsi"/>
          <w:i/>
          <w:vertAlign w:val="subscript"/>
        </w:rPr>
        <w:t>j</w:t>
      </w:r>
      <w:r w:rsidR="000C49E4" w:rsidRPr="00BF1567">
        <w:rPr>
          <w:rFonts w:asciiTheme="majorHAnsi" w:hAnsiTheme="majorHAnsi"/>
        </w:rPr>
        <w:t>).</w:t>
      </w:r>
      <w:r w:rsidR="006D3959" w:rsidRPr="00BF1567">
        <w:rPr>
          <w:rFonts w:asciiTheme="majorHAnsi" w:hAnsiTheme="majorHAnsi"/>
        </w:rPr>
        <w:t xml:space="preserve"> Perceived media novelty </w:t>
      </w:r>
      <w:r w:rsidRPr="00BF1567">
        <w:rPr>
          <w:rFonts w:asciiTheme="majorHAnsi" w:hAnsiTheme="majorHAnsi"/>
        </w:rPr>
        <w:t>(</w:t>
      </w:r>
      <w:r w:rsidRPr="00BF1567">
        <w:rPr>
          <w:rFonts w:asciiTheme="majorHAnsi" w:hAnsiTheme="majorHAnsi"/>
          <w:i/>
        </w:rPr>
        <w:t>W</w:t>
      </w:r>
      <w:r w:rsidRPr="00BF1567">
        <w:rPr>
          <w:rFonts w:asciiTheme="majorHAnsi" w:hAnsiTheme="majorHAnsi"/>
        </w:rPr>
        <w:t xml:space="preserve">) </w:t>
      </w:r>
      <w:r w:rsidR="006D3959" w:rsidRPr="00BF1567">
        <w:rPr>
          <w:rFonts w:asciiTheme="majorHAnsi" w:hAnsiTheme="majorHAnsi"/>
        </w:rPr>
        <w:t>will m</w:t>
      </w:r>
      <w:r w:rsidRPr="00BF1567">
        <w:rPr>
          <w:rFonts w:asciiTheme="majorHAnsi" w:hAnsiTheme="majorHAnsi"/>
        </w:rPr>
        <w:t>oderate</w:t>
      </w:r>
      <w:r w:rsidR="006D3959" w:rsidRPr="00BF1567">
        <w:rPr>
          <w:rFonts w:asciiTheme="majorHAnsi" w:hAnsiTheme="majorHAnsi"/>
        </w:rPr>
        <w:t xml:space="preserve"> the </w:t>
      </w:r>
      <w:r w:rsidRPr="00BF1567">
        <w:rPr>
          <w:rFonts w:asciiTheme="majorHAnsi" w:hAnsiTheme="majorHAnsi"/>
        </w:rPr>
        <w:t xml:space="preserve">direct </w:t>
      </w:r>
      <w:r w:rsidR="006D3959" w:rsidRPr="00BF1567">
        <w:rPr>
          <w:rFonts w:asciiTheme="majorHAnsi" w:hAnsiTheme="majorHAnsi"/>
        </w:rPr>
        <w:t>relationship</w:t>
      </w:r>
      <w:r w:rsidRPr="00BF1567">
        <w:rPr>
          <w:rFonts w:asciiTheme="majorHAnsi" w:hAnsiTheme="majorHAnsi"/>
        </w:rPr>
        <w:t>.</w:t>
      </w:r>
      <w:r w:rsidR="00B77B2F" w:rsidRPr="00BF1567">
        <w:rPr>
          <w:rFonts w:asciiTheme="majorHAnsi" w:hAnsiTheme="majorHAnsi"/>
        </w:rPr>
        <w:t xml:space="preserve"> </w:t>
      </w:r>
    </w:p>
    <w:p w14:paraId="5319082A" w14:textId="7E7FD648" w:rsidR="000C49E4" w:rsidRPr="00BF1567" w:rsidRDefault="00790A1C" w:rsidP="000C49E4">
      <w:pPr>
        <w:ind w:firstLine="720"/>
        <w:rPr>
          <w:rFonts w:asciiTheme="majorHAnsi" w:hAnsiTheme="majorHAnsi"/>
        </w:rPr>
      </w:pPr>
      <w:r w:rsidRPr="00BF1567">
        <w:rPr>
          <w:rFonts w:asciiTheme="majorHAnsi" w:hAnsiTheme="majorHAnsi"/>
          <w:noProof/>
        </w:rPr>
        <w:t xml:space="preserve"> </w:t>
      </w:r>
    </w:p>
    <w:p w14:paraId="025B271A" w14:textId="77777777" w:rsidR="000C49E4" w:rsidRPr="00BF1567" w:rsidRDefault="000C49E4" w:rsidP="000C49E4">
      <w:pPr>
        <w:autoSpaceDE w:val="0"/>
        <w:autoSpaceDN w:val="0"/>
        <w:adjustRightInd w:val="0"/>
        <w:spacing w:line="240" w:lineRule="auto"/>
        <w:rPr>
          <w:rFonts w:asciiTheme="majorHAnsi" w:hAnsiTheme="majorHAnsi"/>
        </w:rPr>
      </w:pPr>
    </w:p>
    <w:p w14:paraId="7DF7BCE0" w14:textId="77777777" w:rsidR="000C49E4" w:rsidRPr="00BF1567" w:rsidRDefault="000C49E4" w:rsidP="000C49E4">
      <w:pPr>
        <w:autoSpaceDE w:val="0"/>
        <w:autoSpaceDN w:val="0"/>
        <w:adjustRightInd w:val="0"/>
        <w:spacing w:line="240" w:lineRule="auto"/>
        <w:rPr>
          <w:rFonts w:asciiTheme="majorHAnsi" w:hAnsiTheme="majorHAnsi"/>
        </w:rPr>
      </w:pPr>
    </w:p>
    <w:p w14:paraId="2415D291" w14:textId="77777777" w:rsidR="000C49E4" w:rsidRPr="00BF1567" w:rsidRDefault="000C49E4" w:rsidP="000C49E4">
      <w:pPr>
        <w:autoSpaceDE w:val="0"/>
        <w:autoSpaceDN w:val="0"/>
        <w:adjustRightInd w:val="0"/>
        <w:spacing w:line="240" w:lineRule="auto"/>
        <w:rPr>
          <w:rFonts w:asciiTheme="majorHAnsi" w:hAnsiTheme="majorHAnsi"/>
        </w:rPr>
      </w:pPr>
    </w:p>
    <w:p w14:paraId="743BD286" w14:textId="77777777" w:rsidR="000C49E4" w:rsidRPr="00BF1567" w:rsidRDefault="000C49E4" w:rsidP="000C49E4">
      <w:pPr>
        <w:autoSpaceDE w:val="0"/>
        <w:autoSpaceDN w:val="0"/>
        <w:adjustRightInd w:val="0"/>
        <w:spacing w:line="240" w:lineRule="auto"/>
        <w:rPr>
          <w:rFonts w:asciiTheme="majorHAnsi" w:hAnsiTheme="majorHAnsi"/>
        </w:rPr>
      </w:pPr>
    </w:p>
    <w:p w14:paraId="36085451" w14:textId="77777777" w:rsidR="000C49E4" w:rsidRPr="00BF1567" w:rsidRDefault="000C49E4" w:rsidP="000C49E4">
      <w:pPr>
        <w:autoSpaceDE w:val="0"/>
        <w:autoSpaceDN w:val="0"/>
        <w:adjustRightInd w:val="0"/>
        <w:spacing w:line="240" w:lineRule="auto"/>
        <w:rPr>
          <w:rFonts w:asciiTheme="majorHAnsi" w:hAnsiTheme="majorHAnsi"/>
        </w:rPr>
      </w:pPr>
    </w:p>
    <w:p w14:paraId="78978828" w14:textId="77777777" w:rsidR="000C49E4" w:rsidRPr="00BF1567" w:rsidRDefault="000C49E4" w:rsidP="000C49E4">
      <w:pPr>
        <w:autoSpaceDE w:val="0"/>
        <w:autoSpaceDN w:val="0"/>
        <w:adjustRightInd w:val="0"/>
        <w:spacing w:line="240" w:lineRule="auto"/>
        <w:rPr>
          <w:rFonts w:asciiTheme="majorHAnsi" w:hAnsiTheme="majorHAnsi"/>
        </w:rPr>
      </w:pPr>
    </w:p>
    <w:p w14:paraId="684F537A" w14:textId="77777777" w:rsidR="000C49E4" w:rsidRPr="00BF1567" w:rsidRDefault="000C49E4" w:rsidP="000C49E4">
      <w:pPr>
        <w:autoSpaceDE w:val="0"/>
        <w:autoSpaceDN w:val="0"/>
        <w:adjustRightInd w:val="0"/>
        <w:spacing w:line="240" w:lineRule="auto"/>
        <w:rPr>
          <w:rFonts w:asciiTheme="majorHAnsi" w:hAnsiTheme="majorHAnsi"/>
        </w:rPr>
      </w:pPr>
    </w:p>
    <w:p w14:paraId="46424D5B" w14:textId="77777777" w:rsidR="000C49E4" w:rsidRPr="00BF1567" w:rsidRDefault="000C49E4" w:rsidP="000C49E4">
      <w:pPr>
        <w:autoSpaceDE w:val="0"/>
        <w:autoSpaceDN w:val="0"/>
        <w:adjustRightInd w:val="0"/>
        <w:spacing w:line="240" w:lineRule="auto"/>
        <w:rPr>
          <w:rFonts w:asciiTheme="majorHAnsi" w:hAnsiTheme="majorHAnsi"/>
        </w:rPr>
      </w:pPr>
    </w:p>
    <w:p w14:paraId="789E7452" w14:textId="009233EA" w:rsidR="000C49E4" w:rsidRPr="00BF1567" w:rsidRDefault="00776F36" w:rsidP="000C49E4">
      <w:pPr>
        <w:autoSpaceDE w:val="0"/>
        <w:autoSpaceDN w:val="0"/>
        <w:adjustRightInd w:val="0"/>
        <w:spacing w:line="240" w:lineRule="auto"/>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67488" behindDoc="0" locked="0" layoutInCell="1" allowOverlap="1" wp14:anchorId="2320AA47" wp14:editId="36B82149">
                <wp:simplePos x="0" y="0"/>
                <wp:positionH relativeFrom="column">
                  <wp:posOffset>-635</wp:posOffset>
                </wp:positionH>
                <wp:positionV relativeFrom="paragraph">
                  <wp:posOffset>120015</wp:posOffset>
                </wp:positionV>
                <wp:extent cx="3914775" cy="175260"/>
                <wp:effectExtent l="0" t="0" r="0" b="0"/>
                <wp:wrapThrough wrapText="bothSides">
                  <wp:wrapPolygon edited="0">
                    <wp:start x="0" y="0"/>
                    <wp:lineTo x="0" y="21600"/>
                    <wp:lineTo x="21600" y="21600"/>
                    <wp:lineTo x="21600" y="0"/>
                  </wp:wrapPolygon>
                </wp:wrapThrough>
                <wp:docPr id="44" name="Text Box 44"/>
                <wp:cNvGraphicFramePr/>
                <a:graphic xmlns:a="http://schemas.openxmlformats.org/drawingml/2006/main">
                  <a:graphicData uri="http://schemas.microsoft.com/office/word/2010/wordprocessingShape">
                    <wps:wsp>
                      <wps:cNvSpPr txBox="1"/>
                      <wps:spPr>
                        <a:xfrm>
                          <a:off x="0" y="0"/>
                          <a:ext cx="3914775" cy="175260"/>
                        </a:xfrm>
                        <a:prstGeom prst="rect">
                          <a:avLst/>
                        </a:prstGeom>
                        <a:solidFill>
                          <a:prstClr val="white"/>
                        </a:solidFill>
                        <a:ln>
                          <a:noFill/>
                        </a:ln>
                      </wps:spPr>
                      <wps:txbx>
                        <w:txbxContent>
                          <w:p w14:paraId="267DA10A" w14:textId="72F5E2D8" w:rsidR="00FC135F" w:rsidRPr="00776F36" w:rsidRDefault="00FC135F" w:rsidP="00776F36">
                            <w:pPr>
                              <w:pStyle w:val="Caption"/>
                              <w:rPr>
                                <w:b w:val="0"/>
                                <w:noProof/>
                                <w:szCs w:val="24"/>
                              </w:rPr>
                            </w:pPr>
                            <w:bookmarkStart w:id="176" w:name="_Toc520277858"/>
                            <w:r w:rsidRPr="00776F36">
                              <w:rPr>
                                <w:b w:val="0"/>
                              </w:rPr>
                              <w:t xml:space="preserve">Figure </w:t>
                            </w:r>
                            <w:r w:rsidRPr="00776F36">
                              <w:rPr>
                                <w:b w:val="0"/>
                              </w:rPr>
                              <w:fldChar w:fldCharType="begin"/>
                            </w:r>
                            <w:r w:rsidRPr="00776F36">
                              <w:rPr>
                                <w:b w:val="0"/>
                              </w:rPr>
                              <w:instrText xml:space="preserve"> SEQ Figure \* ARABIC </w:instrText>
                            </w:r>
                            <w:r w:rsidRPr="00776F36">
                              <w:rPr>
                                <w:b w:val="0"/>
                              </w:rPr>
                              <w:fldChar w:fldCharType="separate"/>
                            </w:r>
                            <w:r>
                              <w:rPr>
                                <w:b w:val="0"/>
                                <w:noProof/>
                              </w:rPr>
                              <w:t>18</w:t>
                            </w:r>
                            <w:r w:rsidRPr="00776F36">
                              <w:rPr>
                                <w:b w:val="0"/>
                              </w:rPr>
                              <w:fldChar w:fldCharType="end"/>
                            </w:r>
                            <w:r w:rsidRPr="00776F36">
                              <w:rPr>
                                <w:b w:val="0"/>
                              </w:rPr>
                              <w:t>. Conceptual diagram of model 5.</w:t>
                            </w:r>
                            <w:bookmarkEnd w:id="1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20AA47" id="Text Box 44" o:spid="_x0000_s1194" type="#_x0000_t202" style="position:absolute;margin-left:-.05pt;margin-top:9.45pt;width:308.25pt;height:13.8pt;z-index:25196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" stroked="f">
                <v:textbox style="mso-fit-shape-to-text:t" inset="0,0,0,0">
                  <w:txbxContent>
                    <w:p w14:paraId="267DA10A" w14:textId="72F5E2D8" w:rsidR="00FC135F" w:rsidRPr="00776F36" w:rsidRDefault="00FC135F" w:rsidP="00776F36">
                      <w:pPr>
                        <w:pStyle w:val="Caption"/>
                        <w:rPr>
                          <w:b w:val="0"/>
                          <w:noProof/>
                          <w:szCs w:val="24"/>
                        </w:rPr>
                      </w:pPr>
                      <w:bookmarkStart w:id="177" w:name="_Toc520277858"/>
                      <w:r w:rsidRPr="00776F36">
                        <w:rPr>
                          <w:b w:val="0"/>
                        </w:rPr>
                        <w:t xml:space="preserve">Figure </w:t>
                      </w:r>
                      <w:r w:rsidRPr="00776F36">
                        <w:rPr>
                          <w:b w:val="0"/>
                        </w:rPr>
                        <w:fldChar w:fldCharType="begin"/>
                      </w:r>
                      <w:r w:rsidRPr="00776F36">
                        <w:rPr>
                          <w:b w:val="0"/>
                        </w:rPr>
                        <w:instrText xml:space="preserve"> SEQ Figure \* ARABIC </w:instrText>
                      </w:r>
                      <w:r w:rsidRPr="00776F36">
                        <w:rPr>
                          <w:b w:val="0"/>
                        </w:rPr>
                        <w:fldChar w:fldCharType="separate"/>
                      </w:r>
                      <w:r>
                        <w:rPr>
                          <w:b w:val="0"/>
                          <w:noProof/>
                        </w:rPr>
                        <w:t>18</w:t>
                      </w:r>
                      <w:r w:rsidRPr="00776F36">
                        <w:rPr>
                          <w:b w:val="0"/>
                        </w:rPr>
                        <w:fldChar w:fldCharType="end"/>
                      </w:r>
                      <w:r w:rsidRPr="00776F36">
                        <w:rPr>
                          <w:b w:val="0"/>
                        </w:rPr>
                        <w:t>. Conceptual diagram of model 5.</w:t>
                      </w:r>
                      <w:bookmarkEnd w:id="177"/>
                    </w:p>
                  </w:txbxContent>
                </v:textbox>
                <w10:wrap type="through"/>
              </v:shape>
            </w:pict>
          </mc:Fallback>
        </mc:AlternateContent>
      </w:r>
    </w:p>
    <w:p w14:paraId="71E16CF1" w14:textId="217FBFEC" w:rsidR="000C49E4" w:rsidRPr="00BF1567" w:rsidRDefault="000C49E4" w:rsidP="000C49E4">
      <w:pPr>
        <w:autoSpaceDE w:val="0"/>
        <w:autoSpaceDN w:val="0"/>
        <w:adjustRightInd w:val="0"/>
        <w:spacing w:line="240" w:lineRule="auto"/>
        <w:rPr>
          <w:rFonts w:asciiTheme="majorHAnsi" w:hAnsiTheme="majorHAnsi"/>
        </w:rPr>
      </w:pPr>
    </w:p>
    <w:p w14:paraId="701D3CD4" w14:textId="77777777" w:rsidR="000C49E4" w:rsidRPr="00BF1567" w:rsidRDefault="000C49E4" w:rsidP="000C49E4">
      <w:pPr>
        <w:autoSpaceDE w:val="0"/>
        <w:autoSpaceDN w:val="0"/>
        <w:adjustRightInd w:val="0"/>
        <w:spacing w:line="240" w:lineRule="auto"/>
        <w:rPr>
          <w:rFonts w:asciiTheme="majorHAnsi" w:hAnsiTheme="majorHAnsi"/>
        </w:rPr>
      </w:pPr>
      <w:r w:rsidRPr="00BF1567">
        <w:rPr>
          <w:rFonts w:asciiTheme="majorHAnsi" w:hAnsiTheme="majorHAnsi"/>
        </w:rPr>
        <w:t>Adapted from “Introduction to mediation, moderation, and conditional process analysis: A regression-based approach,” by Hayes A. F., 2013. Copyright 2013 by The Guilford Press.</w:t>
      </w:r>
    </w:p>
    <w:p w14:paraId="2CB384C8" w14:textId="77777777" w:rsidR="000C49E4" w:rsidRPr="00BF1567" w:rsidRDefault="000C49E4" w:rsidP="000C49E4">
      <w:pPr>
        <w:autoSpaceDE w:val="0"/>
        <w:autoSpaceDN w:val="0"/>
        <w:adjustRightInd w:val="0"/>
        <w:spacing w:line="240" w:lineRule="auto"/>
        <w:ind w:firstLine="720"/>
        <w:rPr>
          <w:rFonts w:asciiTheme="majorHAnsi" w:hAnsiTheme="majorHAnsi"/>
        </w:rPr>
      </w:pPr>
      <w:r w:rsidRPr="00BF1567">
        <w:rPr>
          <w:rFonts w:asciiTheme="majorHAnsi" w:hAnsiTheme="majorHAnsi"/>
        </w:rPr>
        <w:t>.</w:t>
      </w:r>
    </w:p>
    <w:p w14:paraId="7DF9B88E" w14:textId="77777777" w:rsidR="000C49E4" w:rsidRPr="00BF1567" w:rsidRDefault="000C49E4" w:rsidP="000C49E4">
      <w:pPr>
        <w:spacing w:line="240" w:lineRule="auto"/>
        <w:rPr>
          <w:rFonts w:asciiTheme="majorHAnsi" w:hAnsiTheme="majorHAnsi"/>
          <w:b/>
          <w:bCs/>
          <w:sz w:val="28"/>
          <w:szCs w:val="32"/>
        </w:rPr>
      </w:pPr>
      <w:r w:rsidRPr="00BF1567">
        <w:rPr>
          <w:rFonts w:asciiTheme="majorHAnsi" w:hAnsiTheme="majorHAnsi"/>
        </w:rPr>
        <w:br w:type="page"/>
      </w:r>
    </w:p>
    <w:p w14:paraId="702A1FDC" w14:textId="2A368BD8" w:rsidR="000C49E4" w:rsidRPr="00BF1567" w:rsidRDefault="006C42F4" w:rsidP="000C49E4">
      <w:pPr>
        <w:autoSpaceDE w:val="0"/>
        <w:autoSpaceDN w:val="0"/>
        <w:adjustRightInd w:val="0"/>
        <w:spacing w:line="240" w:lineRule="auto"/>
        <w:rPr>
          <w:rFonts w:asciiTheme="majorHAnsi" w:hAnsiTheme="majorHAnsi"/>
        </w:rPr>
      </w:pPr>
      <w:r w:rsidRPr="00BF1567">
        <w:rPr>
          <w:rFonts w:asciiTheme="majorHAnsi" w:hAnsiTheme="majorHAnsi"/>
          <w:noProof/>
          <w:lang w:bidi="ar-SA"/>
        </w:rPr>
        <w:lastRenderedPageBreak/>
        <w:drawing>
          <wp:anchor distT="0" distB="0" distL="114300" distR="114300" simplePos="0" relativeHeight="251968512" behindDoc="0" locked="0" layoutInCell="1" allowOverlap="1" wp14:anchorId="1ABC54C9" wp14:editId="65386C16">
            <wp:simplePos x="0" y="0"/>
            <wp:positionH relativeFrom="column">
              <wp:posOffset>990600</wp:posOffset>
            </wp:positionH>
            <wp:positionV relativeFrom="paragraph">
              <wp:posOffset>0</wp:posOffset>
            </wp:positionV>
            <wp:extent cx="3138055" cy="2514600"/>
            <wp:effectExtent l="0" t="0" r="5715"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29236" t="18832" r="28108" b="20402"/>
                    <a:stretch/>
                  </pic:blipFill>
                  <pic:spPr bwMode="auto">
                    <a:xfrm>
                      <a:off x="0" y="0"/>
                      <a:ext cx="3140584" cy="25166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1539EE" w14:textId="3574A921" w:rsidR="000C49E4" w:rsidRPr="00BF1567" w:rsidRDefault="000C49E4" w:rsidP="000C49E4">
      <w:pPr>
        <w:autoSpaceDE w:val="0"/>
        <w:autoSpaceDN w:val="0"/>
        <w:adjustRightInd w:val="0"/>
        <w:spacing w:line="240" w:lineRule="auto"/>
        <w:rPr>
          <w:rFonts w:asciiTheme="majorHAnsi" w:hAnsiTheme="majorHAnsi"/>
        </w:rPr>
      </w:pPr>
    </w:p>
    <w:p w14:paraId="185C0E72" w14:textId="77777777" w:rsidR="000C49E4" w:rsidRPr="00BF1567" w:rsidRDefault="000C49E4" w:rsidP="000C49E4">
      <w:pPr>
        <w:autoSpaceDE w:val="0"/>
        <w:autoSpaceDN w:val="0"/>
        <w:adjustRightInd w:val="0"/>
        <w:spacing w:line="240" w:lineRule="auto"/>
        <w:rPr>
          <w:rFonts w:asciiTheme="majorHAnsi" w:hAnsiTheme="majorHAnsi"/>
        </w:rPr>
      </w:pPr>
    </w:p>
    <w:p w14:paraId="1EA2DA9F" w14:textId="77777777" w:rsidR="000C49E4" w:rsidRPr="00BF1567" w:rsidRDefault="000C49E4" w:rsidP="000C49E4">
      <w:pPr>
        <w:autoSpaceDE w:val="0"/>
        <w:autoSpaceDN w:val="0"/>
        <w:adjustRightInd w:val="0"/>
        <w:spacing w:line="240" w:lineRule="auto"/>
        <w:rPr>
          <w:rFonts w:asciiTheme="majorHAnsi" w:hAnsiTheme="majorHAnsi"/>
        </w:rPr>
      </w:pPr>
    </w:p>
    <w:p w14:paraId="68A9C9DF" w14:textId="77777777" w:rsidR="000C49E4" w:rsidRPr="00BF1567" w:rsidRDefault="000C49E4" w:rsidP="000C49E4">
      <w:pPr>
        <w:autoSpaceDE w:val="0"/>
        <w:autoSpaceDN w:val="0"/>
        <w:adjustRightInd w:val="0"/>
        <w:spacing w:line="240" w:lineRule="auto"/>
        <w:rPr>
          <w:rFonts w:asciiTheme="majorHAnsi" w:hAnsiTheme="majorHAnsi"/>
        </w:rPr>
      </w:pPr>
    </w:p>
    <w:p w14:paraId="54B24E1F" w14:textId="77777777" w:rsidR="000C49E4" w:rsidRPr="00BF1567" w:rsidRDefault="000C49E4" w:rsidP="000C49E4">
      <w:pPr>
        <w:autoSpaceDE w:val="0"/>
        <w:autoSpaceDN w:val="0"/>
        <w:adjustRightInd w:val="0"/>
        <w:spacing w:line="240" w:lineRule="auto"/>
        <w:rPr>
          <w:rFonts w:asciiTheme="majorHAnsi" w:hAnsiTheme="majorHAnsi"/>
        </w:rPr>
      </w:pPr>
    </w:p>
    <w:p w14:paraId="576BDA7F" w14:textId="77777777" w:rsidR="000C49E4" w:rsidRPr="00BF1567" w:rsidRDefault="000C49E4" w:rsidP="000C49E4">
      <w:pPr>
        <w:autoSpaceDE w:val="0"/>
        <w:autoSpaceDN w:val="0"/>
        <w:adjustRightInd w:val="0"/>
        <w:spacing w:line="240" w:lineRule="auto"/>
        <w:rPr>
          <w:rFonts w:asciiTheme="majorHAnsi" w:hAnsiTheme="majorHAnsi"/>
        </w:rPr>
      </w:pPr>
    </w:p>
    <w:p w14:paraId="5FAA0ECE" w14:textId="77777777" w:rsidR="000C49E4" w:rsidRPr="00BF1567" w:rsidRDefault="000C49E4" w:rsidP="000C49E4">
      <w:pPr>
        <w:autoSpaceDE w:val="0"/>
        <w:autoSpaceDN w:val="0"/>
        <w:adjustRightInd w:val="0"/>
        <w:spacing w:line="240" w:lineRule="auto"/>
        <w:rPr>
          <w:rFonts w:asciiTheme="majorHAnsi" w:hAnsiTheme="majorHAnsi"/>
        </w:rPr>
      </w:pPr>
    </w:p>
    <w:p w14:paraId="1A06D86B" w14:textId="77777777" w:rsidR="000C49E4" w:rsidRPr="00BF1567" w:rsidRDefault="000C49E4" w:rsidP="000C49E4">
      <w:pPr>
        <w:autoSpaceDE w:val="0"/>
        <w:autoSpaceDN w:val="0"/>
        <w:adjustRightInd w:val="0"/>
        <w:spacing w:line="240" w:lineRule="auto"/>
        <w:rPr>
          <w:rFonts w:asciiTheme="majorHAnsi" w:hAnsiTheme="majorHAnsi"/>
        </w:rPr>
      </w:pPr>
    </w:p>
    <w:p w14:paraId="13A943B6" w14:textId="77777777" w:rsidR="000C49E4" w:rsidRPr="00BF1567" w:rsidRDefault="000C49E4" w:rsidP="000C49E4">
      <w:pPr>
        <w:autoSpaceDE w:val="0"/>
        <w:autoSpaceDN w:val="0"/>
        <w:adjustRightInd w:val="0"/>
        <w:spacing w:line="240" w:lineRule="auto"/>
        <w:rPr>
          <w:rFonts w:asciiTheme="majorHAnsi" w:hAnsiTheme="majorHAnsi"/>
        </w:rPr>
      </w:pPr>
    </w:p>
    <w:p w14:paraId="5F97517E" w14:textId="0231EDD0" w:rsidR="000C49E4" w:rsidRPr="00BF1567" w:rsidRDefault="000C49E4" w:rsidP="000C49E4">
      <w:pPr>
        <w:autoSpaceDE w:val="0"/>
        <w:autoSpaceDN w:val="0"/>
        <w:adjustRightInd w:val="0"/>
        <w:spacing w:line="240" w:lineRule="auto"/>
        <w:rPr>
          <w:rFonts w:asciiTheme="majorHAnsi" w:hAnsiTheme="majorHAnsi"/>
        </w:rPr>
      </w:pPr>
    </w:p>
    <w:p w14:paraId="507CE77A" w14:textId="27643BE3" w:rsidR="00930455" w:rsidRPr="00BF1567" w:rsidRDefault="00930455" w:rsidP="000C49E4">
      <w:pPr>
        <w:autoSpaceDE w:val="0"/>
        <w:autoSpaceDN w:val="0"/>
        <w:adjustRightInd w:val="0"/>
        <w:spacing w:line="240" w:lineRule="auto"/>
        <w:rPr>
          <w:rFonts w:asciiTheme="majorHAnsi" w:hAnsiTheme="majorHAnsi"/>
        </w:rPr>
      </w:pPr>
    </w:p>
    <w:p w14:paraId="4B5A4284" w14:textId="59C1018B" w:rsidR="00930455" w:rsidRPr="00BF1567" w:rsidRDefault="00930455" w:rsidP="000C49E4">
      <w:pPr>
        <w:autoSpaceDE w:val="0"/>
        <w:autoSpaceDN w:val="0"/>
        <w:adjustRightInd w:val="0"/>
        <w:spacing w:line="240" w:lineRule="auto"/>
        <w:rPr>
          <w:rFonts w:asciiTheme="majorHAnsi" w:hAnsiTheme="majorHAnsi"/>
        </w:rPr>
      </w:pPr>
    </w:p>
    <w:p w14:paraId="5C6526D5" w14:textId="29328C3E" w:rsidR="00930455" w:rsidRPr="00BF1567" w:rsidRDefault="00930455" w:rsidP="000C49E4">
      <w:pPr>
        <w:autoSpaceDE w:val="0"/>
        <w:autoSpaceDN w:val="0"/>
        <w:adjustRightInd w:val="0"/>
        <w:spacing w:line="240" w:lineRule="auto"/>
        <w:rPr>
          <w:rFonts w:asciiTheme="majorHAnsi" w:hAnsiTheme="majorHAnsi"/>
        </w:rPr>
      </w:pPr>
    </w:p>
    <w:p w14:paraId="133AE551" w14:textId="099F9A77" w:rsidR="00930455" w:rsidRPr="00BF1567" w:rsidRDefault="00930455" w:rsidP="000C49E4">
      <w:pPr>
        <w:autoSpaceDE w:val="0"/>
        <w:autoSpaceDN w:val="0"/>
        <w:adjustRightInd w:val="0"/>
        <w:spacing w:line="240" w:lineRule="auto"/>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70560" behindDoc="0" locked="0" layoutInCell="1" allowOverlap="1" wp14:anchorId="1CDB2E56" wp14:editId="53D96958">
                <wp:simplePos x="0" y="0"/>
                <wp:positionH relativeFrom="column">
                  <wp:posOffset>0</wp:posOffset>
                </wp:positionH>
                <wp:positionV relativeFrom="paragraph">
                  <wp:posOffset>121920</wp:posOffset>
                </wp:positionV>
                <wp:extent cx="5334000" cy="396240"/>
                <wp:effectExtent l="0" t="0" r="0" b="3810"/>
                <wp:wrapNone/>
                <wp:docPr id="285" name="Text Box 285"/>
                <wp:cNvGraphicFramePr/>
                <a:graphic xmlns:a="http://schemas.openxmlformats.org/drawingml/2006/main">
                  <a:graphicData uri="http://schemas.microsoft.com/office/word/2010/wordprocessingShape">
                    <wps:wsp>
                      <wps:cNvSpPr txBox="1"/>
                      <wps:spPr>
                        <a:xfrm>
                          <a:off x="0" y="0"/>
                          <a:ext cx="5334000" cy="396240"/>
                        </a:xfrm>
                        <a:prstGeom prst="rect">
                          <a:avLst/>
                        </a:prstGeom>
                        <a:solidFill>
                          <a:prstClr val="white"/>
                        </a:solidFill>
                        <a:ln>
                          <a:noFill/>
                        </a:ln>
                      </wps:spPr>
                      <wps:txbx>
                        <w:txbxContent>
                          <w:p w14:paraId="21786DB8" w14:textId="7EE4FBBD" w:rsidR="00FC135F" w:rsidRPr="00746CB7" w:rsidRDefault="00FC135F" w:rsidP="00746CB7">
                            <w:pPr>
                              <w:pStyle w:val="Caption"/>
                              <w:rPr>
                                <w:rFonts w:cstheme="minorHAnsi"/>
                                <w:b w:val="0"/>
                                <w:szCs w:val="24"/>
                                <w:lang w:bidi="ar-SA"/>
                              </w:rPr>
                            </w:pPr>
                            <w:bookmarkStart w:id="178" w:name="_Toc520277859"/>
                            <w:r w:rsidRPr="00930455">
                              <w:rPr>
                                <w:b w:val="0"/>
                                <w:i/>
                              </w:rPr>
                              <w:t xml:space="preserve">Figure </w:t>
                            </w:r>
                            <w:r w:rsidRPr="00930455">
                              <w:rPr>
                                <w:b w:val="0"/>
                                <w:i/>
                              </w:rPr>
                              <w:fldChar w:fldCharType="begin"/>
                            </w:r>
                            <w:r w:rsidRPr="00930455">
                              <w:rPr>
                                <w:b w:val="0"/>
                                <w:i/>
                              </w:rPr>
                              <w:instrText xml:space="preserve"> SEQ Figure \* ARABIC </w:instrText>
                            </w:r>
                            <w:r w:rsidRPr="00930455">
                              <w:rPr>
                                <w:b w:val="0"/>
                                <w:i/>
                              </w:rPr>
                              <w:fldChar w:fldCharType="separate"/>
                            </w:r>
                            <w:r>
                              <w:rPr>
                                <w:b w:val="0"/>
                                <w:i/>
                                <w:noProof/>
                              </w:rPr>
                              <w:t>19</w:t>
                            </w:r>
                            <w:r w:rsidRPr="00930455">
                              <w:rPr>
                                <w:b w:val="0"/>
                                <w:i/>
                              </w:rPr>
                              <w:fldChar w:fldCharType="end"/>
                            </w:r>
                            <w:r w:rsidRPr="00930455">
                              <w:rPr>
                                <w:b w:val="0"/>
                                <w:i/>
                              </w:rPr>
                              <w:t>.</w:t>
                            </w:r>
                            <w:r>
                              <w:rPr>
                                <w:rFonts w:cstheme="minorHAnsi"/>
                                <w:b w:val="0"/>
                                <w:szCs w:val="24"/>
                              </w:rPr>
                              <w:t xml:space="preserve"> Statistical diagram of model 5</w:t>
                            </w:r>
                            <w:r w:rsidRPr="008B183A">
                              <w:rPr>
                                <w:rFonts w:cstheme="minorHAnsi"/>
                                <w:b w:val="0"/>
                                <w:szCs w:val="24"/>
                              </w:rPr>
                              <w:t xml:space="preserve">. </w:t>
                            </w:r>
                            <w:r w:rsidRPr="008B183A">
                              <w:rPr>
                                <w:rFonts w:cstheme="minorHAnsi"/>
                                <w:b w:val="0"/>
                                <w:szCs w:val="24"/>
                                <w:lang w:bidi="ar-SA"/>
                              </w:rPr>
                              <w:t xml:space="preserve">Indirect effect of </w:t>
                            </w:r>
                            <w:r w:rsidRPr="008B183A">
                              <w:rPr>
                                <w:rFonts w:cstheme="minorHAnsi"/>
                                <w:b w:val="0"/>
                                <w:i/>
                                <w:iCs/>
                                <w:szCs w:val="24"/>
                                <w:lang w:bidi="ar-SA"/>
                              </w:rPr>
                              <w:t xml:space="preserve">X </w:t>
                            </w:r>
                            <w:r w:rsidRPr="008B183A">
                              <w:rPr>
                                <w:rFonts w:cstheme="minorHAnsi"/>
                                <w:b w:val="0"/>
                                <w:szCs w:val="24"/>
                                <w:lang w:bidi="ar-SA"/>
                              </w:rPr>
                              <w:t xml:space="preserve">on </w:t>
                            </w:r>
                            <w:r w:rsidRPr="008B183A">
                              <w:rPr>
                                <w:rFonts w:cstheme="minorHAnsi"/>
                                <w:b w:val="0"/>
                                <w:i/>
                                <w:iCs/>
                                <w:szCs w:val="24"/>
                                <w:lang w:bidi="ar-SA"/>
                              </w:rPr>
                              <w:t xml:space="preserve">Y </w:t>
                            </w:r>
                            <w:r w:rsidRPr="008B183A">
                              <w:rPr>
                                <w:rFonts w:cstheme="minorHAnsi"/>
                                <w:b w:val="0"/>
                                <w:szCs w:val="24"/>
                                <w:lang w:bidi="ar-SA"/>
                              </w:rPr>
                              <w:t xml:space="preserve">through </w:t>
                            </w:r>
                            <w:r w:rsidRPr="008B183A">
                              <w:rPr>
                                <w:rFonts w:cstheme="minorHAnsi"/>
                                <w:b w:val="0"/>
                                <w:i/>
                                <w:iCs/>
                                <w:szCs w:val="24"/>
                                <w:lang w:bidi="ar-SA"/>
                              </w:rPr>
                              <w:t xml:space="preserve">Mi </w:t>
                            </w:r>
                            <w:r w:rsidRPr="008B183A">
                              <w:rPr>
                                <w:rFonts w:cstheme="minorHAnsi"/>
                                <w:b w:val="0"/>
                                <w:szCs w:val="24"/>
                                <w:lang w:bidi="ar-SA"/>
                              </w:rPr>
                              <w:t xml:space="preserve">= </w:t>
                            </w:r>
                            <w:r w:rsidRPr="008B183A">
                              <w:rPr>
                                <w:rFonts w:cstheme="minorHAnsi"/>
                                <w:b w:val="0"/>
                                <w:i/>
                                <w:iCs/>
                                <w:szCs w:val="24"/>
                                <w:lang w:bidi="ar-SA"/>
                              </w:rPr>
                              <w:t>ai bi.</w:t>
                            </w:r>
                            <w:r w:rsidRPr="008B183A">
                              <w:rPr>
                                <w:rFonts w:cstheme="minorHAnsi"/>
                                <w:b w:val="0"/>
                                <w:szCs w:val="24"/>
                                <w:lang w:bidi="ar-SA"/>
                              </w:rPr>
                              <w:t xml:space="preserve"> </w:t>
                            </w:r>
                            <w:r w:rsidRPr="00746CB7">
                              <w:rPr>
                                <w:rFonts w:cstheme="minorHAnsi"/>
                                <w:b w:val="0"/>
                                <w:szCs w:val="24"/>
                                <w:lang w:bidi="ar-SA"/>
                              </w:rPr>
                              <w:t>Conditional direct effect of X on Y = c</w:t>
                            </w:r>
                            <w:r>
                              <w:rPr>
                                <w:rFonts w:cstheme="minorHAnsi"/>
                                <w:b w:val="0"/>
                                <w:szCs w:val="24"/>
                                <w:lang w:bidi="ar-SA"/>
                              </w:rPr>
                              <w:t>.</w:t>
                            </w:r>
                            <w:bookmarkEnd w:id="178"/>
                          </w:p>
                          <w:p w14:paraId="2415EE3B" w14:textId="77777777" w:rsidR="00FC135F" w:rsidRPr="00746CB7" w:rsidRDefault="00FC135F" w:rsidP="00746CB7">
                            <w:pPr>
                              <w:pStyle w:val="Caption"/>
                              <w:rPr>
                                <w:rFonts w:cstheme="minorHAnsi"/>
                                <w:b w:val="0"/>
                                <w:szCs w:val="24"/>
                                <w:lang w:bidi="ar-SA"/>
                              </w:rPr>
                            </w:pPr>
                            <w:r w:rsidRPr="00746CB7">
                              <w:rPr>
                                <w:rFonts w:cstheme="minorHAnsi"/>
                                <w:b w:val="0"/>
                                <w:szCs w:val="24"/>
                                <w:lang w:bidi="ar-SA"/>
                              </w:rPr>
                              <w:t>1</w:t>
                            </w:r>
                          </w:p>
                          <w:p w14:paraId="786124B9" w14:textId="77777777" w:rsidR="00FC135F" w:rsidRPr="00746CB7" w:rsidRDefault="00FC135F" w:rsidP="00746CB7">
                            <w:pPr>
                              <w:pStyle w:val="Caption"/>
                              <w:rPr>
                                <w:rFonts w:cstheme="minorHAnsi"/>
                                <w:b w:val="0"/>
                                <w:szCs w:val="24"/>
                                <w:lang w:bidi="ar-SA"/>
                              </w:rPr>
                            </w:pPr>
                            <w:r w:rsidRPr="00746CB7">
                              <w:rPr>
                                <w:rFonts w:cstheme="minorHAnsi"/>
                                <w:b w:val="0"/>
                                <w:szCs w:val="24"/>
                                <w:lang w:bidi="ar-SA"/>
                              </w:rPr>
                              <w:t>'</w:t>
                            </w:r>
                          </w:p>
                          <w:p w14:paraId="41CABE80" w14:textId="77777777" w:rsidR="00FC135F" w:rsidRPr="00746CB7" w:rsidRDefault="00FC135F" w:rsidP="00746CB7">
                            <w:pPr>
                              <w:pStyle w:val="Caption"/>
                              <w:rPr>
                                <w:rFonts w:cstheme="minorHAnsi"/>
                                <w:b w:val="0"/>
                                <w:szCs w:val="24"/>
                                <w:lang w:bidi="ar-SA"/>
                              </w:rPr>
                            </w:pPr>
                            <w:r w:rsidRPr="00746CB7">
                              <w:rPr>
                                <w:rFonts w:cstheme="minorHAnsi"/>
                                <w:b w:val="0"/>
                                <w:szCs w:val="24"/>
                                <w:lang w:bidi="ar-SA"/>
                              </w:rPr>
                              <w:t>+ c</w:t>
                            </w:r>
                          </w:p>
                          <w:p w14:paraId="19FB008E" w14:textId="77777777" w:rsidR="00FC135F" w:rsidRPr="00746CB7" w:rsidRDefault="00FC135F" w:rsidP="00746CB7">
                            <w:pPr>
                              <w:pStyle w:val="Caption"/>
                              <w:rPr>
                                <w:rFonts w:cstheme="minorHAnsi"/>
                                <w:b w:val="0"/>
                                <w:szCs w:val="24"/>
                                <w:lang w:bidi="ar-SA"/>
                              </w:rPr>
                            </w:pPr>
                            <w:r w:rsidRPr="00746CB7">
                              <w:rPr>
                                <w:rFonts w:cstheme="minorHAnsi"/>
                                <w:b w:val="0"/>
                                <w:szCs w:val="24"/>
                                <w:lang w:bidi="ar-SA"/>
                              </w:rPr>
                              <w:t>3</w:t>
                            </w:r>
                          </w:p>
                          <w:p w14:paraId="77E5A478" w14:textId="4D510913" w:rsidR="00FC135F" w:rsidRPr="008B183A" w:rsidRDefault="00FC135F" w:rsidP="00746CB7">
                            <w:pPr>
                              <w:pStyle w:val="Caption"/>
                              <w:rPr>
                                <w:rFonts w:cstheme="minorHAnsi"/>
                                <w:b w:val="0"/>
                                <w:noProof/>
                                <w:szCs w:val="24"/>
                              </w:rPr>
                            </w:pPr>
                            <w:r w:rsidRPr="00746CB7">
                              <w:rPr>
                                <w:rFonts w:cstheme="minorHAnsi"/>
                                <w:b w:val="0"/>
                                <w:szCs w:val="24"/>
                                <w:lang w:bidi="ar-SA"/>
                              </w:rPr>
                              <w:t>'W</w:t>
                            </w:r>
                          </w:p>
                          <w:p w14:paraId="670570D6" w14:textId="1261F2D8" w:rsidR="00FC135F" w:rsidRPr="001D08EF" w:rsidRDefault="00FC135F" w:rsidP="00930455">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B2E56" id="Text Box 285" o:spid="_x0000_s1195" type="#_x0000_t202" style="position:absolute;margin-left:0;margin-top:9.6pt;width:420pt;height:31.2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" stroked="f">
                <v:textbox inset="0,0,0,0">
                  <w:txbxContent>
                    <w:p w14:paraId="21786DB8" w14:textId="7EE4FBBD" w:rsidR="00FC135F" w:rsidRPr="00746CB7" w:rsidRDefault="00FC135F" w:rsidP="00746CB7">
                      <w:pPr>
                        <w:pStyle w:val="Caption"/>
                        <w:rPr>
                          <w:rFonts w:cstheme="minorHAnsi"/>
                          <w:b w:val="0"/>
                          <w:szCs w:val="24"/>
                          <w:lang w:bidi="ar-SA"/>
                        </w:rPr>
                      </w:pPr>
                      <w:bookmarkStart w:id="179" w:name="_Toc520277859"/>
                      <w:r w:rsidRPr="00930455">
                        <w:rPr>
                          <w:b w:val="0"/>
                          <w:i/>
                        </w:rPr>
                        <w:t xml:space="preserve">Figure </w:t>
                      </w:r>
                      <w:r w:rsidRPr="00930455">
                        <w:rPr>
                          <w:b w:val="0"/>
                          <w:i/>
                        </w:rPr>
                        <w:fldChar w:fldCharType="begin"/>
                      </w:r>
                      <w:r w:rsidRPr="00930455">
                        <w:rPr>
                          <w:b w:val="0"/>
                          <w:i/>
                        </w:rPr>
                        <w:instrText xml:space="preserve"> SEQ Figure \* ARABIC </w:instrText>
                      </w:r>
                      <w:r w:rsidRPr="00930455">
                        <w:rPr>
                          <w:b w:val="0"/>
                          <w:i/>
                        </w:rPr>
                        <w:fldChar w:fldCharType="separate"/>
                      </w:r>
                      <w:r>
                        <w:rPr>
                          <w:b w:val="0"/>
                          <w:i/>
                          <w:noProof/>
                        </w:rPr>
                        <w:t>19</w:t>
                      </w:r>
                      <w:r w:rsidRPr="00930455">
                        <w:rPr>
                          <w:b w:val="0"/>
                          <w:i/>
                        </w:rPr>
                        <w:fldChar w:fldCharType="end"/>
                      </w:r>
                      <w:r w:rsidRPr="00930455">
                        <w:rPr>
                          <w:b w:val="0"/>
                          <w:i/>
                        </w:rPr>
                        <w:t>.</w:t>
                      </w:r>
                      <w:r>
                        <w:rPr>
                          <w:rFonts w:cstheme="minorHAnsi"/>
                          <w:b w:val="0"/>
                          <w:szCs w:val="24"/>
                        </w:rPr>
                        <w:t xml:space="preserve"> Statistical diagram of model 5</w:t>
                      </w:r>
                      <w:r w:rsidRPr="008B183A">
                        <w:rPr>
                          <w:rFonts w:cstheme="minorHAnsi"/>
                          <w:b w:val="0"/>
                          <w:szCs w:val="24"/>
                        </w:rPr>
                        <w:t xml:space="preserve">. </w:t>
                      </w:r>
                      <w:r w:rsidRPr="008B183A">
                        <w:rPr>
                          <w:rFonts w:cstheme="minorHAnsi"/>
                          <w:b w:val="0"/>
                          <w:szCs w:val="24"/>
                          <w:lang w:bidi="ar-SA"/>
                        </w:rPr>
                        <w:t xml:space="preserve">Indirect effect of </w:t>
                      </w:r>
                      <w:r w:rsidRPr="008B183A">
                        <w:rPr>
                          <w:rFonts w:cstheme="minorHAnsi"/>
                          <w:b w:val="0"/>
                          <w:i/>
                          <w:iCs/>
                          <w:szCs w:val="24"/>
                          <w:lang w:bidi="ar-SA"/>
                        </w:rPr>
                        <w:t xml:space="preserve">X </w:t>
                      </w:r>
                      <w:r w:rsidRPr="008B183A">
                        <w:rPr>
                          <w:rFonts w:cstheme="minorHAnsi"/>
                          <w:b w:val="0"/>
                          <w:szCs w:val="24"/>
                          <w:lang w:bidi="ar-SA"/>
                        </w:rPr>
                        <w:t xml:space="preserve">on </w:t>
                      </w:r>
                      <w:r w:rsidRPr="008B183A">
                        <w:rPr>
                          <w:rFonts w:cstheme="minorHAnsi"/>
                          <w:b w:val="0"/>
                          <w:i/>
                          <w:iCs/>
                          <w:szCs w:val="24"/>
                          <w:lang w:bidi="ar-SA"/>
                        </w:rPr>
                        <w:t xml:space="preserve">Y </w:t>
                      </w:r>
                      <w:r w:rsidRPr="008B183A">
                        <w:rPr>
                          <w:rFonts w:cstheme="minorHAnsi"/>
                          <w:b w:val="0"/>
                          <w:szCs w:val="24"/>
                          <w:lang w:bidi="ar-SA"/>
                        </w:rPr>
                        <w:t xml:space="preserve">through </w:t>
                      </w:r>
                      <w:r w:rsidRPr="008B183A">
                        <w:rPr>
                          <w:rFonts w:cstheme="minorHAnsi"/>
                          <w:b w:val="0"/>
                          <w:i/>
                          <w:iCs/>
                          <w:szCs w:val="24"/>
                          <w:lang w:bidi="ar-SA"/>
                        </w:rPr>
                        <w:t xml:space="preserve">Mi </w:t>
                      </w:r>
                      <w:r w:rsidRPr="008B183A">
                        <w:rPr>
                          <w:rFonts w:cstheme="minorHAnsi"/>
                          <w:b w:val="0"/>
                          <w:szCs w:val="24"/>
                          <w:lang w:bidi="ar-SA"/>
                        </w:rPr>
                        <w:t xml:space="preserve">= </w:t>
                      </w:r>
                      <w:r w:rsidRPr="008B183A">
                        <w:rPr>
                          <w:rFonts w:cstheme="minorHAnsi"/>
                          <w:b w:val="0"/>
                          <w:i/>
                          <w:iCs/>
                          <w:szCs w:val="24"/>
                          <w:lang w:bidi="ar-SA"/>
                        </w:rPr>
                        <w:t>ai bi.</w:t>
                      </w:r>
                      <w:r w:rsidRPr="008B183A">
                        <w:rPr>
                          <w:rFonts w:cstheme="minorHAnsi"/>
                          <w:b w:val="0"/>
                          <w:szCs w:val="24"/>
                          <w:lang w:bidi="ar-SA"/>
                        </w:rPr>
                        <w:t xml:space="preserve"> </w:t>
                      </w:r>
                      <w:r w:rsidRPr="00746CB7">
                        <w:rPr>
                          <w:rFonts w:cstheme="minorHAnsi"/>
                          <w:b w:val="0"/>
                          <w:szCs w:val="24"/>
                          <w:lang w:bidi="ar-SA"/>
                        </w:rPr>
                        <w:t>Conditional direct effect of X on Y = c</w:t>
                      </w:r>
                      <w:r>
                        <w:rPr>
                          <w:rFonts w:cstheme="minorHAnsi"/>
                          <w:b w:val="0"/>
                          <w:szCs w:val="24"/>
                          <w:lang w:bidi="ar-SA"/>
                        </w:rPr>
                        <w:t>.</w:t>
                      </w:r>
                      <w:bookmarkEnd w:id="179"/>
                    </w:p>
                    <w:p w14:paraId="2415EE3B" w14:textId="77777777" w:rsidR="00FC135F" w:rsidRPr="00746CB7" w:rsidRDefault="00FC135F" w:rsidP="00746CB7">
                      <w:pPr>
                        <w:pStyle w:val="Caption"/>
                        <w:rPr>
                          <w:rFonts w:cstheme="minorHAnsi"/>
                          <w:b w:val="0"/>
                          <w:szCs w:val="24"/>
                          <w:lang w:bidi="ar-SA"/>
                        </w:rPr>
                      </w:pPr>
                      <w:r w:rsidRPr="00746CB7">
                        <w:rPr>
                          <w:rFonts w:cstheme="minorHAnsi"/>
                          <w:b w:val="0"/>
                          <w:szCs w:val="24"/>
                          <w:lang w:bidi="ar-SA"/>
                        </w:rPr>
                        <w:t>1</w:t>
                      </w:r>
                    </w:p>
                    <w:p w14:paraId="786124B9" w14:textId="77777777" w:rsidR="00FC135F" w:rsidRPr="00746CB7" w:rsidRDefault="00FC135F" w:rsidP="00746CB7">
                      <w:pPr>
                        <w:pStyle w:val="Caption"/>
                        <w:rPr>
                          <w:rFonts w:cstheme="minorHAnsi"/>
                          <w:b w:val="0"/>
                          <w:szCs w:val="24"/>
                          <w:lang w:bidi="ar-SA"/>
                        </w:rPr>
                      </w:pPr>
                      <w:r w:rsidRPr="00746CB7">
                        <w:rPr>
                          <w:rFonts w:cstheme="minorHAnsi"/>
                          <w:b w:val="0"/>
                          <w:szCs w:val="24"/>
                          <w:lang w:bidi="ar-SA"/>
                        </w:rPr>
                        <w:t>'</w:t>
                      </w:r>
                    </w:p>
                    <w:p w14:paraId="41CABE80" w14:textId="77777777" w:rsidR="00FC135F" w:rsidRPr="00746CB7" w:rsidRDefault="00FC135F" w:rsidP="00746CB7">
                      <w:pPr>
                        <w:pStyle w:val="Caption"/>
                        <w:rPr>
                          <w:rFonts w:cstheme="minorHAnsi"/>
                          <w:b w:val="0"/>
                          <w:szCs w:val="24"/>
                          <w:lang w:bidi="ar-SA"/>
                        </w:rPr>
                      </w:pPr>
                      <w:r w:rsidRPr="00746CB7">
                        <w:rPr>
                          <w:rFonts w:cstheme="minorHAnsi"/>
                          <w:b w:val="0"/>
                          <w:szCs w:val="24"/>
                          <w:lang w:bidi="ar-SA"/>
                        </w:rPr>
                        <w:t>+ c</w:t>
                      </w:r>
                    </w:p>
                    <w:p w14:paraId="19FB008E" w14:textId="77777777" w:rsidR="00FC135F" w:rsidRPr="00746CB7" w:rsidRDefault="00FC135F" w:rsidP="00746CB7">
                      <w:pPr>
                        <w:pStyle w:val="Caption"/>
                        <w:rPr>
                          <w:rFonts w:cstheme="minorHAnsi"/>
                          <w:b w:val="0"/>
                          <w:szCs w:val="24"/>
                          <w:lang w:bidi="ar-SA"/>
                        </w:rPr>
                      </w:pPr>
                      <w:r w:rsidRPr="00746CB7">
                        <w:rPr>
                          <w:rFonts w:cstheme="minorHAnsi"/>
                          <w:b w:val="0"/>
                          <w:szCs w:val="24"/>
                          <w:lang w:bidi="ar-SA"/>
                        </w:rPr>
                        <w:t>3</w:t>
                      </w:r>
                    </w:p>
                    <w:p w14:paraId="77E5A478" w14:textId="4D510913" w:rsidR="00FC135F" w:rsidRPr="008B183A" w:rsidRDefault="00FC135F" w:rsidP="00746CB7">
                      <w:pPr>
                        <w:pStyle w:val="Caption"/>
                        <w:rPr>
                          <w:rFonts w:cstheme="minorHAnsi"/>
                          <w:b w:val="0"/>
                          <w:noProof/>
                          <w:szCs w:val="24"/>
                        </w:rPr>
                      </w:pPr>
                      <w:r w:rsidRPr="00746CB7">
                        <w:rPr>
                          <w:rFonts w:cstheme="minorHAnsi"/>
                          <w:b w:val="0"/>
                          <w:szCs w:val="24"/>
                          <w:lang w:bidi="ar-SA"/>
                        </w:rPr>
                        <w:t>'W</w:t>
                      </w:r>
                    </w:p>
                    <w:p w14:paraId="670570D6" w14:textId="1261F2D8" w:rsidR="00FC135F" w:rsidRPr="001D08EF" w:rsidRDefault="00FC135F" w:rsidP="00930455">
                      <w:pPr>
                        <w:pStyle w:val="Caption"/>
                        <w:rPr>
                          <w:noProof/>
                          <w:szCs w:val="24"/>
                        </w:rPr>
                      </w:pPr>
                    </w:p>
                  </w:txbxContent>
                </v:textbox>
              </v:shape>
            </w:pict>
          </mc:Fallback>
        </mc:AlternateContent>
      </w:r>
    </w:p>
    <w:p w14:paraId="16696126" w14:textId="7E794B28" w:rsidR="00930455" w:rsidRPr="00BF1567" w:rsidRDefault="00930455" w:rsidP="000C49E4">
      <w:pPr>
        <w:autoSpaceDE w:val="0"/>
        <w:autoSpaceDN w:val="0"/>
        <w:adjustRightInd w:val="0"/>
        <w:spacing w:line="240" w:lineRule="auto"/>
        <w:rPr>
          <w:rFonts w:asciiTheme="majorHAnsi" w:hAnsiTheme="majorHAnsi"/>
        </w:rPr>
      </w:pPr>
    </w:p>
    <w:p w14:paraId="0E453A84" w14:textId="77777777" w:rsidR="00930455" w:rsidRPr="00BF1567" w:rsidRDefault="00930455" w:rsidP="000C49E4">
      <w:pPr>
        <w:autoSpaceDE w:val="0"/>
        <w:autoSpaceDN w:val="0"/>
        <w:adjustRightInd w:val="0"/>
        <w:spacing w:line="240" w:lineRule="auto"/>
        <w:rPr>
          <w:rFonts w:asciiTheme="majorHAnsi" w:hAnsiTheme="majorHAnsi"/>
        </w:rPr>
      </w:pPr>
    </w:p>
    <w:p w14:paraId="4B1E2757" w14:textId="77777777" w:rsidR="000C49E4" w:rsidRPr="00BF1567" w:rsidRDefault="000C49E4" w:rsidP="000C49E4">
      <w:pPr>
        <w:autoSpaceDE w:val="0"/>
        <w:autoSpaceDN w:val="0"/>
        <w:adjustRightInd w:val="0"/>
        <w:spacing w:line="240" w:lineRule="auto"/>
        <w:rPr>
          <w:rFonts w:asciiTheme="majorHAnsi" w:hAnsiTheme="majorHAnsi"/>
        </w:rPr>
      </w:pPr>
      <w:r w:rsidRPr="00BF1567">
        <w:rPr>
          <w:rFonts w:asciiTheme="majorHAnsi" w:hAnsiTheme="majorHAnsi"/>
        </w:rPr>
        <w:t>Adapted from “Introduction to mediation, moderation, and conditional process analysis: A regression-based approach,” by Hayes A. F., 2013. Copyright 2013 by The Guilford Press.</w:t>
      </w:r>
    </w:p>
    <w:p w14:paraId="688E5544" w14:textId="77777777" w:rsidR="000C49E4" w:rsidRPr="00BF1567" w:rsidRDefault="000C49E4" w:rsidP="00D43640">
      <w:pPr>
        <w:ind w:firstLine="720"/>
        <w:rPr>
          <w:rFonts w:asciiTheme="majorHAnsi" w:hAnsiTheme="majorHAnsi"/>
        </w:rPr>
      </w:pPr>
    </w:p>
    <w:p w14:paraId="2EEA6535" w14:textId="77777777" w:rsidR="00453A3E" w:rsidRPr="00BF1567" w:rsidRDefault="00453A3E" w:rsidP="00D70671">
      <w:pPr>
        <w:rPr>
          <w:rFonts w:asciiTheme="majorHAnsi" w:hAnsiTheme="majorHAnsi"/>
          <w:color w:val="000000" w:themeColor="text1"/>
        </w:rPr>
      </w:pPr>
      <w:bookmarkStart w:id="180" w:name="_Hlk504959128"/>
      <w:bookmarkEnd w:id="175"/>
    </w:p>
    <w:p w14:paraId="3D50A06A" w14:textId="77777777" w:rsidR="000F18EA" w:rsidRPr="00BF1567" w:rsidRDefault="000F18EA" w:rsidP="00D70671">
      <w:pPr>
        <w:rPr>
          <w:rFonts w:asciiTheme="majorHAnsi" w:hAnsiTheme="majorHAnsi"/>
          <w:color w:val="000000" w:themeColor="text1"/>
        </w:rPr>
      </w:pPr>
    </w:p>
    <w:p w14:paraId="0B844AD6" w14:textId="77777777" w:rsidR="004F1A29" w:rsidRPr="00BF1567" w:rsidRDefault="004F1A29" w:rsidP="00D70671">
      <w:pPr>
        <w:rPr>
          <w:rFonts w:asciiTheme="majorHAnsi" w:hAnsiTheme="majorHAnsi"/>
          <w:color w:val="000000" w:themeColor="text1"/>
        </w:rPr>
      </w:pPr>
    </w:p>
    <w:p w14:paraId="5926CC29" w14:textId="77777777" w:rsidR="000F18EA" w:rsidRPr="00BF1567" w:rsidRDefault="000F18EA" w:rsidP="00D70671">
      <w:pPr>
        <w:rPr>
          <w:rFonts w:asciiTheme="majorHAnsi" w:hAnsiTheme="majorHAnsi"/>
          <w:color w:val="000000" w:themeColor="text1"/>
        </w:rPr>
      </w:pPr>
    </w:p>
    <w:p w14:paraId="6CB7828A" w14:textId="77777777" w:rsidR="00D7257D" w:rsidRPr="00BF1567" w:rsidRDefault="00D7257D" w:rsidP="00D70671">
      <w:pPr>
        <w:rPr>
          <w:rFonts w:asciiTheme="majorHAnsi" w:hAnsiTheme="majorHAnsi"/>
          <w:color w:val="000000" w:themeColor="text1"/>
        </w:rPr>
      </w:pPr>
    </w:p>
    <w:p w14:paraId="5717CA5D" w14:textId="77777777" w:rsidR="00D7257D" w:rsidRPr="00BF1567" w:rsidRDefault="00D7257D" w:rsidP="00D70671">
      <w:pPr>
        <w:rPr>
          <w:rFonts w:asciiTheme="majorHAnsi" w:hAnsiTheme="majorHAnsi"/>
          <w:color w:val="000000" w:themeColor="text1"/>
        </w:rPr>
      </w:pPr>
    </w:p>
    <w:p w14:paraId="46BB30B8" w14:textId="77777777" w:rsidR="00D7257D" w:rsidRPr="00BF1567" w:rsidRDefault="00D7257D" w:rsidP="00D70671">
      <w:pPr>
        <w:rPr>
          <w:rFonts w:asciiTheme="majorHAnsi" w:hAnsiTheme="majorHAnsi"/>
          <w:color w:val="000000" w:themeColor="text1"/>
        </w:rPr>
      </w:pPr>
    </w:p>
    <w:p w14:paraId="1648E201" w14:textId="77777777" w:rsidR="00D7257D" w:rsidRPr="00BF1567" w:rsidRDefault="00D7257D" w:rsidP="00D70671">
      <w:pPr>
        <w:rPr>
          <w:rFonts w:asciiTheme="majorHAnsi" w:hAnsiTheme="majorHAnsi"/>
          <w:color w:val="000000" w:themeColor="text1"/>
        </w:rPr>
      </w:pPr>
    </w:p>
    <w:p w14:paraId="05130E11" w14:textId="77777777" w:rsidR="00D7257D" w:rsidRPr="00BF1567" w:rsidRDefault="00D7257D" w:rsidP="00D70671">
      <w:pPr>
        <w:rPr>
          <w:rFonts w:asciiTheme="majorHAnsi" w:hAnsiTheme="majorHAnsi"/>
          <w:color w:val="000000" w:themeColor="text1"/>
        </w:rPr>
      </w:pPr>
    </w:p>
    <w:p w14:paraId="470F6383" w14:textId="77777777" w:rsidR="00D7257D" w:rsidRPr="00BF1567" w:rsidRDefault="00D7257D" w:rsidP="00D70671">
      <w:pPr>
        <w:rPr>
          <w:rFonts w:asciiTheme="majorHAnsi" w:hAnsiTheme="majorHAnsi"/>
          <w:color w:val="000000" w:themeColor="text1"/>
        </w:rPr>
      </w:pPr>
    </w:p>
    <w:p w14:paraId="3469816A" w14:textId="77777777" w:rsidR="00D7257D" w:rsidRPr="00BF1567" w:rsidRDefault="00D7257D" w:rsidP="00D70671">
      <w:pPr>
        <w:rPr>
          <w:rFonts w:asciiTheme="majorHAnsi" w:hAnsiTheme="majorHAnsi"/>
          <w:color w:val="000000" w:themeColor="text1"/>
        </w:rPr>
      </w:pPr>
    </w:p>
    <w:p w14:paraId="4E969DC4" w14:textId="77777777" w:rsidR="00D7257D" w:rsidRPr="00BF1567" w:rsidRDefault="00D7257D" w:rsidP="00D70671">
      <w:pPr>
        <w:rPr>
          <w:rFonts w:asciiTheme="majorHAnsi" w:hAnsiTheme="majorHAnsi"/>
          <w:color w:val="000000" w:themeColor="text1"/>
        </w:rPr>
      </w:pPr>
    </w:p>
    <w:p w14:paraId="03A04AA9" w14:textId="378F78C7" w:rsidR="000F18EA" w:rsidRPr="00BF1567" w:rsidRDefault="000F18EA" w:rsidP="007C60A7">
      <w:pPr>
        <w:pStyle w:val="Heading1"/>
      </w:pPr>
      <w:bookmarkStart w:id="181" w:name="_Toc520277727"/>
      <w:r w:rsidRPr="00BF1567">
        <w:lastRenderedPageBreak/>
        <w:t>Chapter</w:t>
      </w:r>
      <w:r w:rsidR="000D175E" w:rsidRPr="00BF1567">
        <w:t xml:space="preserve"> </w:t>
      </w:r>
      <w:r w:rsidR="003F7CE7" w:rsidRPr="00BF1567">
        <w:t>9</w:t>
      </w:r>
      <w:r w:rsidRPr="00BF1567">
        <w:t>: Results of Study 2</w:t>
      </w:r>
      <w:bookmarkEnd w:id="181"/>
    </w:p>
    <w:p w14:paraId="6D40C7AC" w14:textId="2F37F2E1" w:rsidR="00D93A3B" w:rsidRPr="00BF1567" w:rsidRDefault="00D93A3B" w:rsidP="00D93A3B">
      <w:pPr>
        <w:rPr>
          <w:rFonts w:asciiTheme="majorHAnsi" w:hAnsiTheme="majorHAnsi"/>
        </w:rPr>
      </w:pPr>
      <w:r w:rsidRPr="00BF1567">
        <w:rPr>
          <w:rFonts w:asciiTheme="majorHAnsi" w:hAnsiTheme="majorHAnsi"/>
        </w:rPr>
        <w:tab/>
      </w:r>
      <w:r w:rsidR="004C4892" w:rsidRPr="00BF1567">
        <w:rPr>
          <w:rFonts w:asciiTheme="majorHAnsi" w:hAnsiTheme="majorHAnsi"/>
          <w:bCs/>
        </w:rPr>
        <w:t>The aim of study 2 was to test how immersive VR system type, modality interactivity, and sensory breadth affect perceived presence, brand recall, perceived product knowledge, ad attitude, brand attitude, purchase intention and sharing intention. Next, this study was also focused on the mediating role of presence</w:t>
      </w:r>
      <w:r w:rsidR="00C85A66" w:rsidRPr="00BF1567">
        <w:rPr>
          <w:rFonts w:asciiTheme="majorHAnsi" w:hAnsiTheme="majorHAnsi"/>
          <w:bCs/>
        </w:rPr>
        <w:t>.</w:t>
      </w:r>
      <w:r w:rsidR="004C4892" w:rsidRPr="00BF1567">
        <w:rPr>
          <w:rFonts w:asciiTheme="majorHAnsi" w:hAnsiTheme="majorHAnsi"/>
          <w:bCs/>
        </w:rPr>
        <w:t xml:space="preserve"> </w:t>
      </w:r>
      <w:r w:rsidR="00E170F2" w:rsidRPr="00BF1567">
        <w:rPr>
          <w:rFonts w:asciiTheme="majorHAnsi" w:hAnsiTheme="majorHAnsi"/>
        </w:rPr>
        <w:t>Moreover, participant’s perceived novelty was used as a moderating variable</w:t>
      </w:r>
      <w:r w:rsidR="00C52A4D" w:rsidRPr="00BF1567">
        <w:rPr>
          <w:rFonts w:asciiTheme="majorHAnsi" w:hAnsiTheme="majorHAnsi"/>
        </w:rPr>
        <w:t xml:space="preserve"> while analyzing the </w:t>
      </w:r>
      <w:r w:rsidR="00724256" w:rsidRPr="00BF1567">
        <w:rPr>
          <w:rFonts w:asciiTheme="majorHAnsi" w:hAnsiTheme="majorHAnsi"/>
        </w:rPr>
        <w:t>relatio</w:t>
      </w:r>
      <w:r w:rsidR="0077372B" w:rsidRPr="00BF1567">
        <w:rPr>
          <w:rFonts w:asciiTheme="majorHAnsi" w:hAnsiTheme="majorHAnsi"/>
        </w:rPr>
        <w:t>nships</w:t>
      </w:r>
      <w:r w:rsidR="00E170F2" w:rsidRPr="00BF1567">
        <w:rPr>
          <w:rFonts w:asciiTheme="majorHAnsi" w:hAnsiTheme="majorHAnsi"/>
        </w:rPr>
        <w:t>.</w:t>
      </w:r>
      <w:r w:rsidR="000A067A" w:rsidRPr="00BF1567">
        <w:rPr>
          <w:rFonts w:asciiTheme="majorHAnsi" w:hAnsiTheme="majorHAnsi"/>
        </w:rPr>
        <w:t xml:space="preserve"> Participants’ brand familiarity was used as covariate.</w:t>
      </w:r>
    </w:p>
    <w:p w14:paraId="39AE0DB9" w14:textId="77777777" w:rsidR="00B84290" w:rsidRPr="00BF1567" w:rsidRDefault="00B84290" w:rsidP="00B84290">
      <w:pPr>
        <w:pStyle w:val="Heading2"/>
      </w:pPr>
      <w:bookmarkStart w:id="182" w:name="_Toc520277728"/>
      <w:r w:rsidRPr="00BF1567">
        <w:t>Descriptive Statistics</w:t>
      </w:r>
      <w:bookmarkEnd w:id="182"/>
    </w:p>
    <w:p w14:paraId="47EA7785" w14:textId="7AAAD8F8" w:rsidR="00A9087A" w:rsidRPr="00BF1567" w:rsidRDefault="00B84290" w:rsidP="00291DC0">
      <w:pPr>
        <w:ind w:firstLine="720"/>
        <w:rPr>
          <w:rFonts w:asciiTheme="majorHAnsi" w:hAnsiTheme="majorHAnsi"/>
        </w:rPr>
      </w:pPr>
      <w:r w:rsidRPr="00BF1567">
        <w:rPr>
          <w:rFonts w:asciiTheme="majorHAnsi" w:hAnsiTheme="majorHAnsi"/>
        </w:rPr>
        <w:t>Descriptive statistics of study 2 show the mean and standard deviation scores of all dependent variables: spatial presence (</w:t>
      </w:r>
      <w:r w:rsidRPr="00BF1567">
        <w:rPr>
          <w:rFonts w:asciiTheme="majorHAnsi" w:hAnsiTheme="majorHAnsi"/>
          <w:i/>
        </w:rPr>
        <w:t>M</w:t>
      </w:r>
      <w:r w:rsidRPr="00BF1567">
        <w:rPr>
          <w:rFonts w:asciiTheme="majorHAnsi" w:hAnsiTheme="majorHAnsi"/>
        </w:rPr>
        <w:t xml:space="preserve"> = 4.51, </w:t>
      </w:r>
      <w:r w:rsidRPr="00BF1567">
        <w:rPr>
          <w:rFonts w:asciiTheme="majorHAnsi" w:hAnsiTheme="majorHAnsi"/>
          <w:i/>
        </w:rPr>
        <w:t>SD</w:t>
      </w:r>
      <w:r w:rsidRPr="00BF1567">
        <w:rPr>
          <w:rFonts w:asciiTheme="majorHAnsi" w:hAnsiTheme="majorHAnsi"/>
        </w:rPr>
        <w:t xml:space="preserve"> = 1.08), engagement (</w:t>
      </w:r>
      <w:r w:rsidRPr="00BF1567">
        <w:rPr>
          <w:rFonts w:asciiTheme="majorHAnsi" w:hAnsiTheme="majorHAnsi"/>
          <w:i/>
        </w:rPr>
        <w:t>M</w:t>
      </w:r>
      <w:r w:rsidRPr="00BF1567">
        <w:rPr>
          <w:rFonts w:asciiTheme="majorHAnsi" w:hAnsiTheme="majorHAnsi"/>
        </w:rPr>
        <w:t xml:space="preserve"> = 4.46, </w:t>
      </w:r>
      <w:r w:rsidRPr="00BF1567">
        <w:rPr>
          <w:rFonts w:asciiTheme="majorHAnsi" w:hAnsiTheme="majorHAnsi"/>
          <w:i/>
        </w:rPr>
        <w:t>SD</w:t>
      </w:r>
      <w:r w:rsidRPr="00BF1567">
        <w:rPr>
          <w:rFonts w:asciiTheme="majorHAnsi" w:hAnsiTheme="majorHAnsi"/>
        </w:rPr>
        <w:t xml:space="preserve"> = 1.06), naturalness (</w:t>
      </w:r>
      <w:r w:rsidRPr="00BF1567">
        <w:rPr>
          <w:rFonts w:asciiTheme="majorHAnsi" w:hAnsiTheme="majorHAnsi"/>
          <w:i/>
        </w:rPr>
        <w:t>M</w:t>
      </w:r>
      <w:r w:rsidRPr="00BF1567">
        <w:rPr>
          <w:rFonts w:asciiTheme="majorHAnsi" w:hAnsiTheme="majorHAnsi"/>
        </w:rPr>
        <w:t xml:space="preserve"> = 4.97, </w:t>
      </w:r>
      <w:r w:rsidRPr="00BF1567">
        <w:rPr>
          <w:rFonts w:asciiTheme="majorHAnsi" w:hAnsiTheme="majorHAnsi"/>
          <w:i/>
        </w:rPr>
        <w:t>SD</w:t>
      </w:r>
      <w:r w:rsidRPr="00BF1567">
        <w:rPr>
          <w:rFonts w:asciiTheme="majorHAnsi" w:hAnsiTheme="majorHAnsi"/>
        </w:rPr>
        <w:t xml:space="preserve"> = 1.06), negative effect (</w:t>
      </w:r>
      <w:r w:rsidRPr="00BF1567">
        <w:rPr>
          <w:rFonts w:asciiTheme="majorHAnsi" w:hAnsiTheme="majorHAnsi"/>
          <w:i/>
        </w:rPr>
        <w:t>M</w:t>
      </w:r>
      <w:r w:rsidRPr="00BF1567">
        <w:rPr>
          <w:rFonts w:asciiTheme="majorHAnsi" w:hAnsiTheme="majorHAnsi"/>
        </w:rPr>
        <w:t xml:space="preserve"> = 3.19, </w:t>
      </w:r>
      <w:r w:rsidRPr="00BF1567">
        <w:rPr>
          <w:rFonts w:asciiTheme="majorHAnsi" w:hAnsiTheme="majorHAnsi"/>
          <w:i/>
        </w:rPr>
        <w:t>SD</w:t>
      </w:r>
      <w:r w:rsidRPr="00BF1567">
        <w:rPr>
          <w:rFonts w:asciiTheme="majorHAnsi" w:hAnsiTheme="majorHAnsi"/>
        </w:rPr>
        <w:t xml:space="preserve"> = 1.52), unaided brand recall (</w:t>
      </w:r>
      <w:r w:rsidRPr="00BF1567">
        <w:rPr>
          <w:rFonts w:asciiTheme="majorHAnsi" w:hAnsiTheme="majorHAnsi"/>
          <w:i/>
        </w:rPr>
        <w:t>M</w:t>
      </w:r>
      <w:r w:rsidRPr="00BF1567">
        <w:rPr>
          <w:rFonts w:asciiTheme="majorHAnsi" w:hAnsiTheme="majorHAnsi"/>
        </w:rPr>
        <w:t xml:space="preserve"> = 1.42, </w:t>
      </w:r>
      <w:r w:rsidRPr="00BF1567">
        <w:rPr>
          <w:rFonts w:asciiTheme="majorHAnsi" w:hAnsiTheme="majorHAnsi"/>
          <w:i/>
        </w:rPr>
        <w:t>SD</w:t>
      </w:r>
      <w:r w:rsidRPr="00BF1567">
        <w:rPr>
          <w:rFonts w:asciiTheme="majorHAnsi" w:hAnsiTheme="majorHAnsi"/>
        </w:rPr>
        <w:t xml:space="preserve"> = .70), aided brand recall (</w:t>
      </w:r>
      <w:r w:rsidRPr="00BF1567">
        <w:rPr>
          <w:rFonts w:asciiTheme="majorHAnsi" w:hAnsiTheme="majorHAnsi"/>
          <w:i/>
        </w:rPr>
        <w:t>M</w:t>
      </w:r>
      <w:r w:rsidRPr="00BF1567">
        <w:rPr>
          <w:rFonts w:asciiTheme="majorHAnsi" w:hAnsiTheme="majorHAnsi"/>
        </w:rPr>
        <w:t xml:space="preserve"> = .80, </w:t>
      </w:r>
      <w:r w:rsidRPr="00BF1567">
        <w:rPr>
          <w:rFonts w:asciiTheme="majorHAnsi" w:hAnsiTheme="majorHAnsi"/>
          <w:i/>
        </w:rPr>
        <w:t>SD</w:t>
      </w:r>
      <w:r w:rsidRPr="00BF1567">
        <w:rPr>
          <w:rFonts w:asciiTheme="majorHAnsi" w:hAnsiTheme="majorHAnsi"/>
        </w:rPr>
        <w:t xml:space="preserve"> =.40), perceived product knowledge (</w:t>
      </w:r>
      <w:r w:rsidRPr="00BF1567">
        <w:rPr>
          <w:rFonts w:asciiTheme="majorHAnsi" w:hAnsiTheme="majorHAnsi"/>
          <w:i/>
        </w:rPr>
        <w:t xml:space="preserve">M </w:t>
      </w:r>
      <w:r w:rsidRPr="00BF1567">
        <w:rPr>
          <w:rFonts w:asciiTheme="majorHAnsi" w:hAnsiTheme="majorHAnsi"/>
        </w:rPr>
        <w:t xml:space="preserve">= 2.29, </w:t>
      </w:r>
      <w:r w:rsidRPr="00BF1567">
        <w:rPr>
          <w:rFonts w:asciiTheme="majorHAnsi" w:hAnsiTheme="majorHAnsi"/>
          <w:i/>
        </w:rPr>
        <w:t>SD</w:t>
      </w:r>
      <w:r w:rsidRPr="00BF1567">
        <w:rPr>
          <w:rFonts w:asciiTheme="majorHAnsi" w:hAnsiTheme="majorHAnsi"/>
        </w:rPr>
        <w:t xml:space="preserve"> = 1.38), ad attitude (</w:t>
      </w:r>
      <w:r w:rsidRPr="00BF1567">
        <w:rPr>
          <w:rFonts w:asciiTheme="majorHAnsi" w:hAnsiTheme="majorHAnsi"/>
          <w:i/>
        </w:rPr>
        <w:t>M</w:t>
      </w:r>
      <w:r w:rsidRPr="00BF1567">
        <w:rPr>
          <w:rFonts w:asciiTheme="majorHAnsi" w:hAnsiTheme="majorHAnsi"/>
        </w:rPr>
        <w:t xml:space="preserve"> =5.15, </w:t>
      </w:r>
      <w:r w:rsidRPr="00BF1567">
        <w:rPr>
          <w:rFonts w:asciiTheme="majorHAnsi" w:hAnsiTheme="majorHAnsi"/>
          <w:i/>
        </w:rPr>
        <w:t>SD</w:t>
      </w:r>
      <w:r w:rsidRPr="00BF1567">
        <w:rPr>
          <w:rFonts w:asciiTheme="majorHAnsi" w:hAnsiTheme="majorHAnsi"/>
        </w:rPr>
        <w:t xml:space="preserve"> = 1.16), brand attitude (</w:t>
      </w:r>
      <w:r w:rsidRPr="00BF1567">
        <w:rPr>
          <w:rFonts w:asciiTheme="majorHAnsi" w:hAnsiTheme="majorHAnsi"/>
          <w:i/>
        </w:rPr>
        <w:t>M</w:t>
      </w:r>
      <w:r w:rsidRPr="00BF1567">
        <w:rPr>
          <w:rFonts w:asciiTheme="majorHAnsi" w:hAnsiTheme="majorHAnsi"/>
        </w:rPr>
        <w:t xml:space="preserve"> = 4.54, </w:t>
      </w:r>
      <w:r w:rsidRPr="00BF1567">
        <w:rPr>
          <w:rFonts w:asciiTheme="majorHAnsi" w:hAnsiTheme="majorHAnsi"/>
          <w:i/>
        </w:rPr>
        <w:t>SD</w:t>
      </w:r>
      <w:r w:rsidRPr="00BF1567">
        <w:rPr>
          <w:rFonts w:asciiTheme="majorHAnsi" w:hAnsiTheme="majorHAnsi"/>
        </w:rPr>
        <w:t xml:space="preserve"> = .99), purchase intention (</w:t>
      </w:r>
      <w:r w:rsidRPr="00BF1567">
        <w:rPr>
          <w:rFonts w:asciiTheme="majorHAnsi" w:hAnsiTheme="majorHAnsi"/>
          <w:i/>
        </w:rPr>
        <w:t>M</w:t>
      </w:r>
      <w:r w:rsidRPr="00BF1567">
        <w:rPr>
          <w:rFonts w:asciiTheme="majorHAnsi" w:hAnsiTheme="majorHAnsi"/>
        </w:rPr>
        <w:t xml:space="preserve"> = 2.95, </w:t>
      </w:r>
      <w:r w:rsidRPr="00BF1567">
        <w:rPr>
          <w:rFonts w:asciiTheme="majorHAnsi" w:hAnsiTheme="majorHAnsi"/>
          <w:i/>
        </w:rPr>
        <w:t>SD</w:t>
      </w:r>
      <w:r w:rsidRPr="00BF1567">
        <w:rPr>
          <w:rFonts w:asciiTheme="majorHAnsi" w:hAnsiTheme="majorHAnsi"/>
        </w:rPr>
        <w:t xml:space="preserve"> = 1.34), and sharing intention (</w:t>
      </w:r>
      <w:r w:rsidRPr="00BF1567">
        <w:rPr>
          <w:rFonts w:asciiTheme="majorHAnsi" w:hAnsiTheme="majorHAnsi"/>
          <w:i/>
        </w:rPr>
        <w:t>M</w:t>
      </w:r>
      <w:r w:rsidRPr="00BF1567">
        <w:rPr>
          <w:rFonts w:asciiTheme="majorHAnsi" w:hAnsiTheme="majorHAnsi"/>
        </w:rPr>
        <w:t xml:space="preserve"> = 3.62, </w:t>
      </w:r>
      <w:r w:rsidRPr="00BF1567">
        <w:rPr>
          <w:rFonts w:asciiTheme="majorHAnsi" w:hAnsiTheme="majorHAnsi"/>
          <w:i/>
        </w:rPr>
        <w:t>SD</w:t>
      </w:r>
      <w:r w:rsidRPr="00BF1567">
        <w:rPr>
          <w:rFonts w:asciiTheme="majorHAnsi" w:hAnsiTheme="majorHAnsi"/>
        </w:rPr>
        <w:t xml:space="preserve"> = 1.79). Spatial presence had skewness of -.29 (</w:t>
      </w:r>
      <w:r w:rsidRPr="00BF1567">
        <w:rPr>
          <w:rFonts w:asciiTheme="majorHAnsi" w:hAnsiTheme="majorHAnsi"/>
          <w:i/>
        </w:rPr>
        <w:t>SE</w:t>
      </w:r>
      <w:r w:rsidRPr="00BF1567">
        <w:rPr>
          <w:rFonts w:asciiTheme="majorHAnsi" w:hAnsiTheme="majorHAnsi"/>
        </w:rPr>
        <w:t xml:space="preserve"> = .15) and kurtosis of -.17 (</w:t>
      </w:r>
      <w:r w:rsidRPr="00BF1567">
        <w:rPr>
          <w:rFonts w:asciiTheme="majorHAnsi" w:hAnsiTheme="majorHAnsi"/>
          <w:i/>
        </w:rPr>
        <w:t>SE</w:t>
      </w:r>
      <w:r w:rsidRPr="00BF1567">
        <w:rPr>
          <w:rFonts w:asciiTheme="majorHAnsi" w:hAnsiTheme="majorHAnsi"/>
        </w:rPr>
        <w:t xml:space="preserve"> = .30). Engagement had skewness of -.34 (</w:t>
      </w:r>
      <w:r w:rsidRPr="00BF1567">
        <w:rPr>
          <w:rFonts w:asciiTheme="majorHAnsi" w:hAnsiTheme="majorHAnsi"/>
          <w:i/>
        </w:rPr>
        <w:t xml:space="preserve">SE </w:t>
      </w:r>
      <w:r w:rsidRPr="00BF1567">
        <w:rPr>
          <w:rFonts w:asciiTheme="majorHAnsi" w:hAnsiTheme="majorHAnsi"/>
        </w:rPr>
        <w:t>= .15) and kurtosis of -.23 (</w:t>
      </w:r>
      <w:r w:rsidRPr="00BF1567">
        <w:rPr>
          <w:rFonts w:asciiTheme="majorHAnsi" w:hAnsiTheme="majorHAnsi"/>
          <w:i/>
        </w:rPr>
        <w:t>SE</w:t>
      </w:r>
      <w:r w:rsidRPr="00BF1567">
        <w:rPr>
          <w:rFonts w:asciiTheme="majorHAnsi" w:hAnsiTheme="majorHAnsi"/>
        </w:rPr>
        <w:t xml:space="preserve"> = .30). Naturalness had skewness of .56 (</w:t>
      </w:r>
      <w:r w:rsidRPr="00BF1567">
        <w:rPr>
          <w:rFonts w:asciiTheme="majorHAnsi" w:hAnsiTheme="majorHAnsi"/>
          <w:i/>
        </w:rPr>
        <w:t>SE</w:t>
      </w:r>
      <w:r w:rsidRPr="00BF1567">
        <w:rPr>
          <w:rFonts w:asciiTheme="majorHAnsi" w:hAnsiTheme="majorHAnsi"/>
        </w:rPr>
        <w:t xml:space="preserve"> = .15) and kurtosis of .42 (</w:t>
      </w:r>
      <w:r w:rsidRPr="00BF1567">
        <w:rPr>
          <w:rFonts w:asciiTheme="majorHAnsi" w:hAnsiTheme="majorHAnsi"/>
          <w:i/>
        </w:rPr>
        <w:t>SE</w:t>
      </w:r>
      <w:r w:rsidRPr="00BF1567">
        <w:rPr>
          <w:rFonts w:asciiTheme="majorHAnsi" w:hAnsiTheme="majorHAnsi"/>
        </w:rPr>
        <w:t xml:space="preserve"> = .30). Negative effects had skewness of .65 (</w:t>
      </w:r>
      <w:r w:rsidRPr="00BF1567">
        <w:rPr>
          <w:rFonts w:asciiTheme="majorHAnsi" w:hAnsiTheme="majorHAnsi"/>
          <w:i/>
        </w:rPr>
        <w:t>SE</w:t>
      </w:r>
      <w:r w:rsidRPr="00BF1567">
        <w:rPr>
          <w:rFonts w:asciiTheme="majorHAnsi" w:hAnsiTheme="majorHAnsi"/>
        </w:rPr>
        <w:t xml:space="preserve"> = .15) and kurtosis of -.53 (</w:t>
      </w:r>
      <w:r w:rsidRPr="00BF1567">
        <w:rPr>
          <w:rFonts w:asciiTheme="majorHAnsi" w:hAnsiTheme="majorHAnsi"/>
          <w:i/>
        </w:rPr>
        <w:t xml:space="preserve">SE </w:t>
      </w:r>
      <w:r w:rsidRPr="00BF1567">
        <w:rPr>
          <w:rFonts w:asciiTheme="majorHAnsi" w:hAnsiTheme="majorHAnsi"/>
        </w:rPr>
        <w:t>= .30). Unaided brand recall had skewness of 1.35 (</w:t>
      </w:r>
      <w:r w:rsidRPr="00BF1567">
        <w:rPr>
          <w:rFonts w:asciiTheme="majorHAnsi" w:hAnsiTheme="majorHAnsi"/>
          <w:i/>
        </w:rPr>
        <w:t>SE</w:t>
      </w:r>
      <w:r w:rsidRPr="00BF1567">
        <w:rPr>
          <w:rFonts w:asciiTheme="majorHAnsi" w:hAnsiTheme="majorHAnsi"/>
        </w:rPr>
        <w:t xml:space="preserve"> = .15) and kurtosis of .36 (</w:t>
      </w:r>
      <w:r w:rsidRPr="00BF1567">
        <w:rPr>
          <w:rFonts w:asciiTheme="majorHAnsi" w:hAnsiTheme="majorHAnsi"/>
          <w:i/>
        </w:rPr>
        <w:t>SE</w:t>
      </w:r>
      <w:r w:rsidRPr="00BF1567">
        <w:rPr>
          <w:rFonts w:asciiTheme="majorHAnsi" w:hAnsiTheme="majorHAnsi"/>
        </w:rPr>
        <w:t xml:space="preserve"> = .30). Aided recall had skewness of -1.52 (</w:t>
      </w:r>
      <w:r w:rsidRPr="00BF1567">
        <w:rPr>
          <w:rFonts w:asciiTheme="majorHAnsi" w:hAnsiTheme="majorHAnsi"/>
          <w:i/>
        </w:rPr>
        <w:t>SE</w:t>
      </w:r>
      <w:r w:rsidRPr="00BF1567">
        <w:rPr>
          <w:rFonts w:asciiTheme="majorHAnsi" w:hAnsiTheme="majorHAnsi"/>
        </w:rPr>
        <w:t xml:space="preserve"> = .15) and kurtosis of .30 (</w:t>
      </w:r>
      <w:r w:rsidRPr="00BF1567">
        <w:rPr>
          <w:rFonts w:asciiTheme="majorHAnsi" w:hAnsiTheme="majorHAnsi"/>
          <w:i/>
        </w:rPr>
        <w:t>SE</w:t>
      </w:r>
      <w:r w:rsidRPr="00BF1567">
        <w:rPr>
          <w:rFonts w:asciiTheme="majorHAnsi" w:hAnsiTheme="majorHAnsi"/>
        </w:rPr>
        <w:t xml:space="preserve"> = .30). Perceived product knowledge had skewness of 1.52 (</w:t>
      </w:r>
      <w:r w:rsidRPr="00BF1567">
        <w:rPr>
          <w:rFonts w:asciiTheme="majorHAnsi" w:hAnsiTheme="majorHAnsi"/>
          <w:i/>
        </w:rPr>
        <w:t>SE</w:t>
      </w:r>
      <w:r w:rsidRPr="00BF1567">
        <w:rPr>
          <w:rFonts w:asciiTheme="majorHAnsi" w:hAnsiTheme="majorHAnsi"/>
        </w:rPr>
        <w:t xml:space="preserve"> = .15) and kurtosis of 2.21 (</w:t>
      </w:r>
      <w:r w:rsidRPr="00BF1567">
        <w:rPr>
          <w:rFonts w:asciiTheme="majorHAnsi" w:hAnsiTheme="majorHAnsi"/>
          <w:i/>
        </w:rPr>
        <w:t>SE</w:t>
      </w:r>
      <w:r w:rsidRPr="00BF1567">
        <w:rPr>
          <w:rFonts w:asciiTheme="majorHAnsi" w:hAnsiTheme="majorHAnsi"/>
        </w:rPr>
        <w:t xml:space="preserve"> = .30). Ad attitude had skewness of -.60 (</w:t>
      </w:r>
      <w:r w:rsidRPr="00BF1567">
        <w:rPr>
          <w:rFonts w:asciiTheme="majorHAnsi" w:hAnsiTheme="majorHAnsi"/>
          <w:i/>
        </w:rPr>
        <w:t>SE</w:t>
      </w:r>
      <w:r w:rsidRPr="00BF1567">
        <w:rPr>
          <w:rFonts w:asciiTheme="majorHAnsi" w:hAnsiTheme="majorHAnsi"/>
        </w:rPr>
        <w:t xml:space="preserve"> = .15) and kurtosis of .29 (</w:t>
      </w:r>
      <w:r w:rsidRPr="00BF1567">
        <w:rPr>
          <w:rFonts w:asciiTheme="majorHAnsi" w:hAnsiTheme="majorHAnsi"/>
          <w:i/>
        </w:rPr>
        <w:t>SE</w:t>
      </w:r>
      <w:r w:rsidRPr="00BF1567">
        <w:rPr>
          <w:rFonts w:asciiTheme="majorHAnsi" w:hAnsiTheme="majorHAnsi"/>
        </w:rPr>
        <w:t xml:space="preserve"> = .30). Brand attitude had skewness of .26 (</w:t>
      </w:r>
      <w:r w:rsidRPr="00BF1567">
        <w:rPr>
          <w:rFonts w:asciiTheme="majorHAnsi" w:hAnsiTheme="majorHAnsi"/>
          <w:i/>
        </w:rPr>
        <w:t>SE</w:t>
      </w:r>
      <w:r w:rsidRPr="00BF1567">
        <w:rPr>
          <w:rFonts w:asciiTheme="majorHAnsi" w:hAnsiTheme="majorHAnsi"/>
        </w:rPr>
        <w:t xml:space="preserve"> = .15) and kurtosis of .84 (</w:t>
      </w:r>
      <w:r w:rsidRPr="00BF1567">
        <w:rPr>
          <w:rFonts w:asciiTheme="majorHAnsi" w:hAnsiTheme="majorHAnsi"/>
          <w:i/>
        </w:rPr>
        <w:t>SE</w:t>
      </w:r>
      <w:r w:rsidRPr="00BF1567">
        <w:rPr>
          <w:rFonts w:asciiTheme="majorHAnsi" w:hAnsiTheme="majorHAnsi"/>
        </w:rPr>
        <w:t xml:space="preserve"> = .30). Purchase </w:t>
      </w:r>
      <w:r w:rsidRPr="00BF1567">
        <w:rPr>
          <w:rFonts w:asciiTheme="majorHAnsi" w:hAnsiTheme="majorHAnsi"/>
        </w:rPr>
        <w:lastRenderedPageBreak/>
        <w:t>intention had skewness of .43 (</w:t>
      </w:r>
      <w:r w:rsidRPr="00BF1567">
        <w:rPr>
          <w:rFonts w:asciiTheme="majorHAnsi" w:hAnsiTheme="majorHAnsi"/>
          <w:i/>
        </w:rPr>
        <w:t>SE</w:t>
      </w:r>
      <w:r w:rsidRPr="00BF1567">
        <w:rPr>
          <w:rFonts w:asciiTheme="majorHAnsi" w:hAnsiTheme="majorHAnsi"/>
        </w:rPr>
        <w:t xml:space="preserve"> = .15) and kurtosis of -.38 (</w:t>
      </w:r>
      <w:r w:rsidRPr="00BF1567">
        <w:rPr>
          <w:rFonts w:asciiTheme="majorHAnsi" w:hAnsiTheme="majorHAnsi"/>
          <w:i/>
        </w:rPr>
        <w:t>SE</w:t>
      </w:r>
      <w:r w:rsidRPr="00BF1567">
        <w:rPr>
          <w:rFonts w:asciiTheme="majorHAnsi" w:hAnsiTheme="majorHAnsi"/>
        </w:rPr>
        <w:t xml:space="preserve"> = .30). Sharing intention had skewness of .04 (</w:t>
      </w:r>
      <w:r w:rsidRPr="00BF1567">
        <w:rPr>
          <w:rFonts w:asciiTheme="majorHAnsi" w:hAnsiTheme="majorHAnsi"/>
          <w:i/>
        </w:rPr>
        <w:t>SE</w:t>
      </w:r>
      <w:r w:rsidRPr="00BF1567">
        <w:rPr>
          <w:rFonts w:asciiTheme="majorHAnsi" w:hAnsiTheme="majorHAnsi"/>
        </w:rPr>
        <w:t xml:space="preserve"> = .15) and kurtosis of -1.26 (</w:t>
      </w:r>
      <w:r w:rsidRPr="00BF1567">
        <w:rPr>
          <w:rFonts w:asciiTheme="majorHAnsi" w:hAnsiTheme="majorHAnsi"/>
          <w:i/>
        </w:rPr>
        <w:t>SE</w:t>
      </w:r>
      <w:r w:rsidRPr="00BF1567">
        <w:rPr>
          <w:rFonts w:asciiTheme="majorHAnsi" w:hAnsiTheme="majorHAnsi"/>
        </w:rPr>
        <w:t xml:space="preserve"> = .30). Results are summarized in Appendix A.</w:t>
      </w:r>
      <w:r w:rsidR="009F258B" w:rsidRPr="00BF1567">
        <w:rPr>
          <w:rFonts w:asciiTheme="majorHAnsi" w:hAnsiTheme="majorHAnsi"/>
        </w:rPr>
        <w:t xml:space="preserve"> </w:t>
      </w:r>
    </w:p>
    <w:p w14:paraId="3842B580" w14:textId="30040D8F" w:rsidR="006E6DC0" w:rsidRPr="00BF1567" w:rsidRDefault="00AF0A07" w:rsidP="00A9087A">
      <w:pPr>
        <w:pStyle w:val="Heading2"/>
      </w:pPr>
      <w:bookmarkStart w:id="183" w:name="_Toc520277729"/>
      <w:r w:rsidRPr="00BF1567">
        <w:rPr>
          <w:rFonts w:cstheme="minorHAnsi"/>
        </w:rPr>
        <w:t>Hypothes</w:t>
      </w:r>
      <w:r w:rsidR="004C4DDC" w:rsidRPr="00BF1567">
        <w:rPr>
          <w:rFonts w:cstheme="minorHAnsi"/>
        </w:rPr>
        <w:t>e</w:t>
      </w:r>
      <w:r w:rsidRPr="00BF1567">
        <w:rPr>
          <w:rFonts w:cstheme="minorHAnsi"/>
        </w:rPr>
        <w:t>s</w:t>
      </w:r>
      <w:r w:rsidR="00047B8A" w:rsidRPr="00BF1567">
        <w:rPr>
          <w:rFonts w:cstheme="minorHAnsi"/>
        </w:rPr>
        <w:t xml:space="preserve"> </w:t>
      </w:r>
      <w:r w:rsidRPr="00BF1567">
        <w:rPr>
          <w:rFonts w:cstheme="minorHAnsi"/>
        </w:rPr>
        <w:t>5-6</w:t>
      </w:r>
      <w:r w:rsidR="006E6DC0" w:rsidRPr="00BF1567">
        <w:rPr>
          <w:rFonts w:cstheme="minorHAnsi"/>
        </w:rPr>
        <w:t xml:space="preserve">: Main Effects of </w:t>
      </w:r>
      <w:r w:rsidR="0048638B" w:rsidRPr="00BF1567">
        <w:rPr>
          <w:rFonts w:cstheme="minorHAnsi"/>
        </w:rPr>
        <w:t>Modality</w:t>
      </w:r>
      <w:r w:rsidR="0048638B" w:rsidRPr="00BF1567">
        <w:t xml:space="preserve"> </w:t>
      </w:r>
      <w:r w:rsidR="006E6DC0" w:rsidRPr="00BF1567">
        <w:t xml:space="preserve">Interactivity and </w:t>
      </w:r>
      <w:r w:rsidR="0048638B" w:rsidRPr="00BF1567">
        <w:t xml:space="preserve">Sensory Breadth </w:t>
      </w:r>
      <w:r w:rsidR="006E6DC0" w:rsidRPr="00BF1567">
        <w:t>on Presence</w:t>
      </w:r>
      <w:bookmarkEnd w:id="183"/>
    </w:p>
    <w:p w14:paraId="43A2D0F9" w14:textId="4E99289A" w:rsidR="00BE4A68" w:rsidRPr="00BF1567" w:rsidRDefault="004C4DDC" w:rsidP="006E6DC0">
      <w:pPr>
        <w:autoSpaceDE w:val="0"/>
        <w:autoSpaceDN w:val="0"/>
        <w:adjustRightInd w:val="0"/>
        <w:ind w:firstLine="720"/>
        <w:rPr>
          <w:rFonts w:asciiTheme="majorHAnsi" w:hAnsiTheme="majorHAnsi"/>
        </w:rPr>
      </w:pPr>
      <w:r w:rsidRPr="00BF1567">
        <w:rPr>
          <w:rFonts w:asciiTheme="majorHAnsi" w:hAnsiTheme="majorHAnsi"/>
        </w:rPr>
        <w:t>Hypothes</w:t>
      </w:r>
      <w:r w:rsidR="00A9087A" w:rsidRPr="00BF1567">
        <w:rPr>
          <w:rFonts w:asciiTheme="majorHAnsi" w:hAnsiTheme="majorHAnsi"/>
        </w:rPr>
        <w:t>i</w:t>
      </w:r>
      <w:r w:rsidRPr="00BF1567">
        <w:rPr>
          <w:rFonts w:asciiTheme="majorHAnsi" w:hAnsiTheme="majorHAnsi"/>
        </w:rPr>
        <w:t xml:space="preserve">s </w:t>
      </w:r>
      <w:r w:rsidR="006E6DC0" w:rsidRPr="00BF1567">
        <w:rPr>
          <w:rFonts w:asciiTheme="majorHAnsi" w:hAnsiTheme="majorHAnsi"/>
        </w:rPr>
        <w:t>5</w:t>
      </w:r>
      <w:r w:rsidR="00A9087A" w:rsidRPr="00BF1567">
        <w:rPr>
          <w:rFonts w:asciiTheme="majorHAnsi" w:hAnsiTheme="majorHAnsi"/>
        </w:rPr>
        <w:t xml:space="preserve"> </w:t>
      </w:r>
      <w:r w:rsidR="006E6DC0" w:rsidRPr="00BF1567">
        <w:rPr>
          <w:rFonts w:asciiTheme="majorHAnsi" w:hAnsiTheme="majorHAnsi"/>
        </w:rPr>
        <w:t>predicted that</w:t>
      </w:r>
      <w:r w:rsidR="00AC0410" w:rsidRPr="00BF1567">
        <w:rPr>
          <w:rFonts w:asciiTheme="majorHAnsi" w:hAnsiTheme="majorHAnsi"/>
        </w:rPr>
        <w:t xml:space="preserve"> an</w:t>
      </w:r>
      <w:r w:rsidR="006E6DC0" w:rsidRPr="00BF1567">
        <w:rPr>
          <w:rFonts w:asciiTheme="majorHAnsi" w:hAnsiTheme="majorHAnsi"/>
        </w:rPr>
        <w:t xml:space="preserve"> ad presented with modality interactivity </w:t>
      </w:r>
      <w:r w:rsidR="00521D0C" w:rsidRPr="00BF1567">
        <w:rPr>
          <w:rFonts w:asciiTheme="majorHAnsi" w:hAnsiTheme="majorHAnsi"/>
        </w:rPr>
        <w:t xml:space="preserve">would </w:t>
      </w:r>
      <w:r w:rsidR="006E6DC0" w:rsidRPr="00BF1567">
        <w:rPr>
          <w:rFonts w:asciiTheme="majorHAnsi" w:hAnsiTheme="majorHAnsi"/>
        </w:rPr>
        <w:t xml:space="preserve">result in higher perceived presence than </w:t>
      </w:r>
      <w:r w:rsidR="00AC0410" w:rsidRPr="00BF1567">
        <w:rPr>
          <w:rFonts w:asciiTheme="majorHAnsi" w:hAnsiTheme="majorHAnsi"/>
        </w:rPr>
        <w:t xml:space="preserve">an </w:t>
      </w:r>
      <w:r w:rsidR="006E6DC0" w:rsidRPr="00BF1567">
        <w:rPr>
          <w:rFonts w:asciiTheme="majorHAnsi" w:hAnsiTheme="majorHAnsi"/>
        </w:rPr>
        <w:t>ad presented without</w:t>
      </w:r>
      <w:r w:rsidR="00AC0410" w:rsidRPr="00BF1567">
        <w:rPr>
          <w:rFonts w:asciiTheme="majorHAnsi" w:hAnsiTheme="majorHAnsi"/>
        </w:rPr>
        <w:t xml:space="preserve"> modality</w:t>
      </w:r>
      <w:r w:rsidR="006E6DC0" w:rsidRPr="00BF1567">
        <w:rPr>
          <w:rFonts w:asciiTheme="majorHAnsi" w:hAnsiTheme="majorHAnsi"/>
        </w:rPr>
        <w:t xml:space="preserve"> interactivity when controlling for brand familiarity. No significant main effec</w:t>
      </w:r>
      <w:r w:rsidR="00B2026F" w:rsidRPr="00BF1567">
        <w:rPr>
          <w:rFonts w:asciiTheme="majorHAnsi" w:hAnsiTheme="majorHAnsi"/>
        </w:rPr>
        <w:t>ts were found</w:t>
      </w:r>
      <w:r w:rsidR="00BE4A68" w:rsidRPr="00BF1567">
        <w:rPr>
          <w:rFonts w:asciiTheme="majorHAnsi" w:hAnsiTheme="majorHAnsi"/>
        </w:rPr>
        <w:t xml:space="preserve">. </w:t>
      </w:r>
    </w:p>
    <w:p w14:paraId="40298145" w14:textId="7B406BD3" w:rsidR="00C81AB3" w:rsidRPr="00BF1567" w:rsidRDefault="0048638B" w:rsidP="009F258B">
      <w:pPr>
        <w:autoSpaceDE w:val="0"/>
        <w:autoSpaceDN w:val="0"/>
        <w:adjustRightInd w:val="0"/>
        <w:ind w:firstLine="720"/>
        <w:rPr>
          <w:rFonts w:asciiTheme="majorHAnsi" w:hAnsiTheme="majorHAnsi"/>
        </w:rPr>
      </w:pPr>
      <w:r w:rsidRPr="00BF1567">
        <w:rPr>
          <w:rFonts w:asciiTheme="majorHAnsi" w:hAnsiTheme="majorHAnsi"/>
        </w:rPr>
        <w:t xml:space="preserve">First, the main effect of modality interactivity on spatial presence was not significant, </w:t>
      </w:r>
      <w:r w:rsidRPr="00BF1567">
        <w:rPr>
          <w:rFonts w:asciiTheme="majorHAnsi" w:hAnsiTheme="majorHAnsi"/>
          <w:i/>
          <w:iCs/>
        </w:rPr>
        <w:t>F</w:t>
      </w:r>
      <w:r w:rsidRPr="00BF1567">
        <w:rPr>
          <w:rFonts w:asciiTheme="majorHAnsi" w:hAnsiTheme="majorHAnsi"/>
        </w:rPr>
        <w:t xml:space="preserve">(1, 270) = </w:t>
      </w:r>
      <w:r w:rsidR="005322A7" w:rsidRPr="00BF1567">
        <w:rPr>
          <w:rFonts w:asciiTheme="majorHAnsi" w:hAnsiTheme="majorHAnsi"/>
        </w:rPr>
        <w:t>.01</w:t>
      </w:r>
      <w:r w:rsidRPr="00BF1567">
        <w:rPr>
          <w:rFonts w:asciiTheme="majorHAnsi" w:hAnsiTheme="majorHAnsi"/>
        </w:rPr>
        <w:t xml:space="preserve">, </w:t>
      </w:r>
      <w:r w:rsidRPr="00BF1567">
        <w:rPr>
          <w:rFonts w:asciiTheme="majorHAnsi" w:hAnsiTheme="majorHAnsi"/>
          <w:i/>
          <w:color w:val="000000" w:themeColor="text1"/>
        </w:rPr>
        <w:t>p</w:t>
      </w:r>
      <w:r w:rsidRPr="00BF1567">
        <w:rPr>
          <w:rFonts w:asciiTheme="majorHAnsi" w:hAnsiTheme="majorHAnsi"/>
          <w:color w:val="000000" w:themeColor="text1"/>
        </w:rPr>
        <w:t xml:space="preserve"> </w:t>
      </w:r>
      <w:r w:rsidR="00687AAC" w:rsidRPr="00BF1567">
        <w:rPr>
          <w:rFonts w:asciiTheme="majorHAnsi" w:hAnsiTheme="majorHAnsi"/>
          <w:color w:val="000000" w:themeColor="text1"/>
        </w:rPr>
        <w:t>= .92</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.0</w:t>
      </w:r>
      <w:r w:rsidR="005322A7" w:rsidRPr="00BF1567">
        <w:rPr>
          <w:rFonts w:asciiTheme="majorHAnsi" w:hAnsiTheme="majorHAnsi"/>
        </w:rPr>
        <w:t>0</w:t>
      </w:r>
      <w:r w:rsidR="00A1414B" w:rsidRPr="00BF1567">
        <w:rPr>
          <w:rFonts w:asciiTheme="majorHAnsi" w:hAnsiTheme="majorHAnsi"/>
        </w:rPr>
        <w:t>1</w:t>
      </w:r>
      <w:r w:rsidRPr="00BF1567">
        <w:rPr>
          <w:rFonts w:asciiTheme="majorHAnsi" w:hAnsiTheme="majorHAnsi"/>
        </w:rPr>
        <w:t xml:space="preserve">.  Results </w:t>
      </w:r>
      <w:r w:rsidR="00E860FC" w:rsidRPr="00BF1567">
        <w:rPr>
          <w:rFonts w:asciiTheme="majorHAnsi" w:hAnsiTheme="majorHAnsi"/>
        </w:rPr>
        <w:t>also</w:t>
      </w:r>
      <w:r w:rsidRPr="00BF1567">
        <w:rPr>
          <w:rFonts w:asciiTheme="majorHAnsi" w:hAnsiTheme="majorHAnsi"/>
        </w:rPr>
        <w:t xml:space="preserve"> revealed </w:t>
      </w:r>
      <w:r w:rsidR="003B06E1" w:rsidRPr="00BF1567">
        <w:rPr>
          <w:rFonts w:asciiTheme="majorHAnsi" w:hAnsiTheme="majorHAnsi"/>
        </w:rPr>
        <w:t>the</w:t>
      </w:r>
      <w:r w:rsidRPr="00BF1567">
        <w:rPr>
          <w:rFonts w:asciiTheme="majorHAnsi" w:hAnsiTheme="majorHAnsi"/>
        </w:rPr>
        <w:t xml:space="preserve"> </w:t>
      </w:r>
      <w:r w:rsidR="00E860FC" w:rsidRPr="00BF1567">
        <w:rPr>
          <w:rFonts w:asciiTheme="majorHAnsi" w:hAnsiTheme="majorHAnsi"/>
        </w:rPr>
        <w:t xml:space="preserve">scores of </w:t>
      </w:r>
      <w:r w:rsidR="005322A7" w:rsidRPr="00BF1567">
        <w:rPr>
          <w:rFonts w:asciiTheme="majorHAnsi" w:hAnsiTheme="majorHAnsi"/>
        </w:rPr>
        <w:t>modality interactivity condition</w:t>
      </w:r>
      <w:r w:rsidRPr="00BF1567">
        <w:rPr>
          <w:rFonts w:asciiTheme="majorHAnsi" w:hAnsiTheme="majorHAnsi"/>
        </w:rPr>
        <w:t xml:space="preserve"> </w:t>
      </w:r>
      <w:r w:rsidR="00666077" w:rsidRPr="00BF1567">
        <w:rPr>
          <w:rFonts w:asciiTheme="majorHAnsi" w:hAnsiTheme="majorHAnsi"/>
        </w:rPr>
        <w:t>(</w:t>
      </w:r>
      <w:r w:rsidR="00666077" w:rsidRPr="00BF1567">
        <w:rPr>
          <w:rFonts w:asciiTheme="majorHAnsi" w:hAnsiTheme="majorHAnsi"/>
          <w:i/>
          <w:iCs/>
        </w:rPr>
        <w:t>M</w:t>
      </w:r>
      <w:r w:rsidR="00666077" w:rsidRPr="00BF1567">
        <w:rPr>
          <w:rFonts w:asciiTheme="majorHAnsi" w:hAnsiTheme="majorHAnsi"/>
        </w:rPr>
        <w:t xml:space="preserve"> = 4.51, </w:t>
      </w:r>
      <w:r w:rsidR="00666077" w:rsidRPr="00BF1567">
        <w:rPr>
          <w:rFonts w:asciiTheme="majorHAnsi" w:hAnsiTheme="majorHAnsi"/>
          <w:i/>
          <w:iCs/>
        </w:rPr>
        <w:t>SD</w:t>
      </w:r>
      <w:r w:rsidR="00666077" w:rsidRPr="00BF1567">
        <w:rPr>
          <w:rFonts w:asciiTheme="majorHAnsi" w:hAnsiTheme="majorHAnsi"/>
        </w:rPr>
        <w:t xml:space="preserve"> =1.10) and </w:t>
      </w:r>
      <w:r w:rsidR="00E860FC" w:rsidRPr="00BF1567">
        <w:rPr>
          <w:rFonts w:asciiTheme="majorHAnsi" w:hAnsiTheme="majorHAnsi"/>
        </w:rPr>
        <w:t xml:space="preserve">the </w:t>
      </w:r>
      <w:r w:rsidR="003B06E1" w:rsidRPr="00BF1567">
        <w:rPr>
          <w:rFonts w:asciiTheme="majorHAnsi" w:hAnsiTheme="majorHAnsi"/>
        </w:rPr>
        <w:t>no</w:t>
      </w:r>
      <w:r w:rsidR="00935361" w:rsidRPr="00BF1567">
        <w:rPr>
          <w:rFonts w:asciiTheme="majorHAnsi" w:hAnsiTheme="majorHAnsi"/>
        </w:rPr>
        <w:t xml:space="preserve"> </w:t>
      </w:r>
      <w:r w:rsidR="00666077" w:rsidRPr="00BF1567">
        <w:rPr>
          <w:rFonts w:asciiTheme="majorHAnsi" w:hAnsiTheme="majorHAnsi"/>
        </w:rPr>
        <w:t>modality interactivity condition (</w:t>
      </w:r>
      <w:r w:rsidR="00666077" w:rsidRPr="00BF1567">
        <w:rPr>
          <w:rFonts w:asciiTheme="majorHAnsi" w:hAnsiTheme="majorHAnsi"/>
          <w:i/>
          <w:iCs/>
        </w:rPr>
        <w:t>M</w:t>
      </w:r>
      <w:r w:rsidR="00666077" w:rsidRPr="00BF1567">
        <w:rPr>
          <w:rFonts w:asciiTheme="majorHAnsi" w:hAnsiTheme="majorHAnsi"/>
        </w:rPr>
        <w:t xml:space="preserve"> = 4.51, </w:t>
      </w:r>
      <w:r w:rsidR="00666077" w:rsidRPr="00BF1567">
        <w:rPr>
          <w:rFonts w:asciiTheme="majorHAnsi" w:hAnsiTheme="majorHAnsi"/>
          <w:i/>
          <w:iCs/>
        </w:rPr>
        <w:t>SD</w:t>
      </w:r>
      <w:r w:rsidR="00666077" w:rsidRPr="00BF1567">
        <w:rPr>
          <w:rFonts w:asciiTheme="majorHAnsi" w:hAnsiTheme="majorHAnsi"/>
        </w:rPr>
        <w:t xml:space="preserve"> =1.10</w:t>
      </w:r>
      <w:r w:rsidR="00256B90" w:rsidRPr="00BF1567">
        <w:rPr>
          <w:rFonts w:asciiTheme="majorHAnsi" w:hAnsiTheme="majorHAnsi"/>
        </w:rPr>
        <w:t>)</w:t>
      </w:r>
      <w:r w:rsidR="00666077" w:rsidRPr="00BF1567">
        <w:rPr>
          <w:rFonts w:asciiTheme="majorHAnsi" w:hAnsiTheme="majorHAnsi"/>
        </w:rPr>
        <w:t xml:space="preserve">. </w:t>
      </w:r>
      <w:r w:rsidRPr="00BF1567">
        <w:rPr>
          <w:rFonts w:asciiTheme="majorHAnsi" w:hAnsiTheme="majorHAnsi"/>
        </w:rPr>
        <w:t>Next</w:t>
      </w:r>
      <w:r w:rsidR="00B72FB1" w:rsidRPr="00BF1567">
        <w:rPr>
          <w:rFonts w:asciiTheme="majorHAnsi" w:hAnsiTheme="majorHAnsi"/>
        </w:rPr>
        <w:t xml:space="preserve"> the main effect of </w:t>
      </w:r>
      <w:r w:rsidR="003B06E1" w:rsidRPr="00BF1567">
        <w:rPr>
          <w:rFonts w:asciiTheme="majorHAnsi" w:hAnsiTheme="majorHAnsi"/>
        </w:rPr>
        <w:t xml:space="preserve">the </w:t>
      </w:r>
      <w:r w:rsidR="00B72FB1" w:rsidRPr="00BF1567">
        <w:rPr>
          <w:rFonts w:asciiTheme="majorHAnsi" w:hAnsiTheme="majorHAnsi"/>
        </w:rPr>
        <w:t xml:space="preserve">modality interactivity on engagement was also not significant, </w:t>
      </w:r>
      <w:r w:rsidR="00B72FB1" w:rsidRPr="00BF1567">
        <w:rPr>
          <w:rFonts w:asciiTheme="majorHAnsi" w:hAnsiTheme="majorHAnsi"/>
          <w:i/>
          <w:iCs/>
        </w:rPr>
        <w:t>F</w:t>
      </w:r>
      <w:r w:rsidR="00B72FB1" w:rsidRPr="00BF1567">
        <w:rPr>
          <w:rFonts w:asciiTheme="majorHAnsi" w:hAnsiTheme="majorHAnsi"/>
        </w:rPr>
        <w:t xml:space="preserve">(1, 270) = </w:t>
      </w:r>
      <w:r w:rsidR="00A1414B" w:rsidRPr="00BF1567">
        <w:rPr>
          <w:rFonts w:asciiTheme="majorHAnsi" w:hAnsiTheme="majorHAnsi"/>
        </w:rPr>
        <w:t>.28</w:t>
      </w:r>
      <w:r w:rsidR="00B72FB1" w:rsidRPr="00BF1567">
        <w:rPr>
          <w:rFonts w:asciiTheme="majorHAnsi" w:hAnsiTheme="majorHAnsi"/>
        </w:rPr>
        <w:t xml:space="preserve">, </w:t>
      </w:r>
      <w:r w:rsidR="00B72FB1" w:rsidRPr="00BF1567">
        <w:rPr>
          <w:rFonts w:asciiTheme="majorHAnsi" w:hAnsiTheme="majorHAnsi"/>
          <w:i/>
          <w:color w:val="000000" w:themeColor="text1"/>
        </w:rPr>
        <w:t>p</w:t>
      </w:r>
      <w:r w:rsidR="00B72FB1" w:rsidRPr="00BF1567">
        <w:rPr>
          <w:rFonts w:asciiTheme="majorHAnsi" w:hAnsiTheme="majorHAnsi"/>
          <w:color w:val="000000" w:themeColor="text1"/>
        </w:rPr>
        <w:t xml:space="preserve"> </w:t>
      </w:r>
      <w:r w:rsidR="00687AAC" w:rsidRPr="00BF1567">
        <w:rPr>
          <w:rFonts w:asciiTheme="majorHAnsi" w:hAnsiTheme="majorHAnsi"/>
          <w:color w:val="000000" w:themeColor="text1"/>
        </w:rPr>
        <w:t>= .60</w:t>
      </w:r>
      <w:r w:rsidR="00B72FB1" w:rsidRPr="00BF1567">
        <w:rPr>
          <w:rFonts w:asciiTheme="majorHAnsi" w:hAnsiTheme="majorHAnsi"/>
        </w:rPr>
        <w:t xml:space="preserve">, </w:t>
      </w:r>
      <w:r w:rsidR="00B72FB1" w:rsidRPr="00BF1567">
        <w:rPr>
          <w:rFonts w:asciiTheme="majorHAnsi" w:hAnsiTheme="majorHAnsi"/>
          <w:i/>
          <w:iCs/>
        </w:rPr>
        <w:t>η</w:t>
      </w:r>
      <w:r w:rsidR="00B72FB1" w:rsidRPr="00BF1567">
        <w:rPr>
          <w:rFonts w:asciiTheme="majorHAnsi" w:hAnsiTheme="majorHAnsi"/>
          <w:i/>
          <w:iCs/>
          <w:vertAlign w:val="superscript"/>
        </w:rPr>
        <w:t>2</w:t>
      </w:r>
      <w:r w:rsidR="00B72FB1" w:rsidRPr="00BF1567">
        <w:rPr>
          <w:rFonts w:asciiTheme="majorHAnsi" w:hAnsiTheme="majorHAnsi"/>
          <w:i/>
          <w:iCs/>
          <w:vertAlign w:val="subscript"/>
        </w:rPr>
        <w:t>part</w:t>
      </w:r>
      <w:r w:rsidR="00B72FB1" w:rsidRPr="00BF1567">
        <w:rPr>
          <w:rFonts w:asciiTheme="majorHAnsi" w:hAnsiTheme="majorHAnsi"/>
        </w:rPr>
        <w:t xml:space="preserve"> = .00</w:t>
      </w:r>
      <w:r w:rsidR="00A1414B" w:rsidRPr="00BF1567">
        <w:rPr>
          <w:rFonts w:asciiTheme="majorHAnsi" w:hAnsiTheme="majorHAnsi"/>
        </w:rPr>
        <w:t>1</w:t>
      </w:r>
      <w:r w:rsidR="00B72FB1" w:rsidRPr="00BF1567">
        <w:rPr>
          <w:rFonts w:asciiTheme="majorHAnsi" w:hAnsiTheme="majorHAnsi"/>
        </w:rPr>
        <w:t xml:space="preserve">.  </w:t>
      </w:r>
      <w:r w:rsidR="00E860FC" w:rsidRPr="00BF1567">
        <w:rPr>
          <w:rFonts w:asciiTheme="majorHAnsi" w:hAnsiTheme="majorHAnsi"/>
        </w:rPr>
        <w:t xml:space="preserve">Results also revealed the scores of </w:t>
      </w:r>
      <w:r w:rsidR="003B06E1" w:rsidRPr="00BF1567">
        <w:rPr>
          <w:rFonts w:asciiTheme="majorHAnsi" w:hAnsiTheme="majorHAnsi"/>
        </w:rPr>
        <w:t xml:space="preserve">the </w:t>
      </w:r>
      <w:r w:rsidR="00B72FB1" w:rsidRPr="00BF1567">
        <w:rPr>
          <w:rFonts w:asciiTheme="majorHAnsi" w:hAnsiTheme="majorHAnsi"/>
        </w:rPr>
        <w:t>modality interactivity condition (</w:t>
      </w:r>
      <w:r w:rsidR="00B72FB1" w:rsidRPr="00BF1567">
        <w:rPr>
          <w:rFonts w:asciiTheme="majorHAnsi" w:hAnsiTheme="majorHAnsi"/>
          <w:i/>
          <w:iCs/>
        </w:rPr>
        <w:t>M</w:t>
      </w:r>
      <w:r w:rsidR="00A1414B" w:rsidRPr="00BF1567">
        <w:rPr>
          <w:rFonts w:asciiTheme="majorHAnsi" w:hAnsiTheme="majorHAnsi"/>
        </w:rPr>
        <w:t xml:space="preserve"> = 4.46</w:t>
      </w:r>
      <w:r w:rsidR="00B72FB1" w:rsidRPr="00BF1567">
        <w:rPr>
          <w:rFonts w:asciiTheme="majorHAnsi" w:hAnsiTheme="majorHAnsi"/>
        </w:rPr>
        <w:t xml:space="preserve">, </w:t>
      </w:r>
      <w:r w:rsidR="00B72FB1" w:rsidRPr="00BF1567">
        <w:rPr>
          <w:rFonts w:asciiTheme="majorHAnsi" w:hAnsiTheme="majorHAnsi"/>
          <w:i/>
          <w:iCs/>
        </w:rPr>
        <w:t>SD</w:t>
      </w:r>
      <w:r w:rsidR="00A1414B" w:rsidRPr="00BF1567">
        <w:rPr>
          <w:rFonts w:asciiTheme="majorHAnsi" w:hAnsiTheme="majorHAnsi"/>
        </w:rPr>
        <w:t xml:space="preserve"> =1.0</w:t>
      </w:r>
      <w:r w:rsidR="00B72FB1" w:rsidRPr="00BF1567">
        <w:rPr>
          <w:rFonts w:asciiTheme="majorHAnsi" w:hAnsiTheme="majorHAnsi"/>
        </w:rPr>
        <w:t xml:space="preserve">0) and </w:t>
      </w:r>
      <w:r w:rsidR="003B06E1" w:rsidRPr="00BF1567">
        <w:rPr>
          <w:rFonts w:asciiTheme="majorHAnsi" w:hAnsiTheme="majorHAnsi"/>
        </w:rPr>
        <w:t>the no</w:t>
      </w:r>
      <w:r w:rsidR="00B72FB1" w:rsidRPr="00BF1567">
        <w:rPr>
          <w:rFonts w:asciiTheme="majorHAnsi" w:hAnsiTheme="majorHAnsi"/>
        </w:rPr>
        <w:t xml:space="preserve"> modality interactivity condition (</w:t>
      </w:r>
      <w:r w:rsidR="00B72FB1" w:rsidRPr="00BF1567">
        <w:rPr>
          <w:rFonts w:asciiTheme="majorHAnsi" w:hAnsiTheme="majorHAnsi"/>
          <w:i/>
          <w:iCs/>
        </w:rPr>
        <w:t>M</w:t>
      </w:r>
      <w:r w:rsidR="00B72FB1" w:rsidRPr="00BF1567">
        <w:rPr>
          <w:rFonts w:asciiTheme="majorHAnsi" w:hAnsiTheme="majorHAnsi"/>
        </w:rPr>
        <w:t xml:space="preserve"> = 4.80, </w:t>
      </w:r>
      <w:r w:rsidR="00B72FB1" w:rsidRPr="00BF1567">
        <w:rPr>
          <w:rFonts w:asciiTheme="majorHAnsi" w:hAnsiTheme="majorHAnsi"/>
          <w:i/>
          <w:iCs/>
        </w:rPr>
        <w:t>SD</w:t>
      </w:r>
      <w:r w:rsidR="00B72FB1" w:rsidRPr="00BF1567">
        <w:rPr>
          <w:rFonts w:asciiTheme="majorHAnsi" w:hAnsiTheme="majorHAnsi"/>
        </w:rPr>
        <w:t xml:space="preserve"> = 1.07). </w:t>
      </w:r>
      <w:r w:rsidR="00326BCF" w:rsidRPr="00BF1567">
        <w:rPr>
          <w:rFonts w:asciiTheme="majorHAnsi" w:hAnsiTheme="majorHAnsi"/>
        </w:rPr>
        <w:t xml:space="preserve">The main effect of </w:t>
      </w:r>
      <w:r w:rsidR="003B06E1" w:rsidRPr="00BF1567">
        <w:rPr>
          <w:rFonts w:asciiTheme="majorHAnsi" w:hAnsiTheme="majorHAnsi"/>
        </w:rPr>
        <w:t xml:space="preserve">the </w:t>
      </w:r>
      <w:r w:rsidR="00326BCF" w:rsidRPr="00BF1567">
        <w:rPr>
          <w:rFonts w:asciiTheme="majorHAnsi" w:hAnsiTheme="majorHAnsi"/>
        </w:rPr>
        <w:t xml:space="preserve">modality interactivity on naturalness was not significant, </w:t>
      </w:r>
      <w:r w:rsidR="00326BCF" w:rsidRPr="00BF1567">
        <w:rPr>
          <w:rFonts w:asciiTheme="majorHAnsi" w:hAnsiTheme="majorHAnsi"/>
          <w:i/>
          <w:iCs/>
        </w:rPr>
        <w:t>F</w:t>
      </w:r>
      <w:r w:rsidR="00326BCF" w:rsidRPr="00BF1567">
        <w:rPr>
          <w:rFonts w:asciiTheme="majorHAnsi" w:hAnsiTheme="majorHAnsi"/>
        </w:rPr>
        <w:t xml:space="preserve">(1, 270) = .129, </w:t>
      </w:r>
      <w:r w:rsidR="00326BCF" w:rsidRPr="00BF1567">
        <w:rPr>
          <w:rFonts w:asciiTheme="majorHAnsi" w:hAnsiTheme="majorHAnsi"/>
          <w:i/>
          <w:color w:val="000000" w:themeColor="text1"/>
        </w:rPr>
        <w:t>p</w:t>
      </w:r>
      <w:r w:rsidR="00326BCF" w:rsidRPr="00BF1567">
        <w:rPr>
          <w:rFonts w:asciiTheme="majorHAnsi" w:hAnsiTheme="majorHAnsi"/>
          <w:color w:val="000000" w:themeColor="text1"/>
        </w:rPr>
        <w:t xml:space="preserve"> </w:t>
      </w:r>
      <w:r w:rsidR="00931D91" w:rsidRPr="00BF1567">
        <w:rPr>
          <w:rFonts w:asciiTheme="majorHAnsi" w:hAnsiTheme="majorHAnsi"/>
          <w:color w:val="000000" w:themeColor="text1"/>
        </w:rPr>
        <w:t>=</w:t>
      </w:r>
      <w:r w:rsidR="00C81AB3" w:rsidRPr="00BF1567">
        <w:rPr>
          <w:rFonts w:asciiTheme="majorHAnsi" w:hAnsiTheme="majorHAnsi"/>
          <w:color w:val="000000" w:themeColor="text1"/>
        </w:rPr>
        <w:t>.79</w:t>
      </w:r>
      <w:r w:rsidR="00326BCF" w:rsidRPr="00BF1567">
        <w:rPr>
          <w:rFonts w:asciiTheme="majorHAnsi" w:hAnsiTheme="majorHAnsi"/>
        </w:rPr>
        <w:t xml:space="preserve">, </w:t>
      </w:r>
      <w:r w:rsidR="00326BCF" w:rsidRPr="00BF1567">
        <w:rPr>
          <w:rFonts w:asciiTheme="majorHAnsi" w:hAnsiTheme="majorHAnsi"/>
          <w:i/>
          <w:iCs/>
        </w:rPr>
        <w:t>η</w:t>
      </w:r>
      <w:r w:rsidR="00326BCF" w:rsidRPr="00BF1567">
        <w:rPr>
          <w:rFonts w:asciiTheme="majorHAnsi" w:hAnsiTheme="majorHAnsi"/>
          <w:i/>
          <w:iCs/>
          <w:vertAlign w:val="superscript"/>
        </w:rPr>
        <w:t>2</w:t>
      </w:r>
      <w:r w:rsidR="00326BCF" w:rsidRPr="00BF1567">
        <w:rPr>
          <w:rFonts w:asciiTheme="majorHAnsi" w:hAnsiTheme="majorHAnsi"/>
          <w:i/>
          <w:iCs/>
          <w:vertAlign w:val="subscript"/>
        </w:rPr>
        <w:t>part</w:t>
      </w:r>
      <w:r w:rsidR="00326BCF" w:rsidRPr="00BF1567">
        <w:rPr>
          <w:rFonts w:asciiTheme="majorHAnsi" w:hAnsiTheme="majorHAnsi"/>
        </w:rPr>
        <w:t xml:space="preserve"> = .001.  </w:t>
      </w:r>
      <w:r w:rsidR="00E860FC" w:rsidRPr="00BF1567">
        <w:rPr>
          <w:rFonts w:asciiTheme="majorHAnsi" w:hAnsiTheme="majorHAnsi"/>
        </w:rPr>
        <w:t xml:space="preserve">Results also revealed the scores of </w:t>
      </w:r>
      <w:r w:rsidR="001567D0" w:rsidRPr="00BF1567">
        <w:rPr>
          <w:rFonts w:asciiTheme="majorHAnsi" w:hAnsiTheme="majorHAnsi"/>
        </w:rPr>
        <w:t xml:space="preserve">the </w:t>
      </w:r>
      <w:r w:rsidR="00326BCF" w:rsidRPr="00BF1567">
        <w:rPr>
          <w:rFonts w:asciiTheme="majorHAnsi" w:hAnsiTheme="majorHAnsi"/>
        </w:rPr>
        <w:t>modality interactivity condition (</w:t>
      </w:r>
      <w:r w:rsidR="00326BCF" w:rsidRPr="00BF1567">
        <w:rPr>
          <w:rFonts w:asciiTheme="majorHAnsi" w:hAnsiTheme="majorHAnsi"/>
          <w:i/>
          <w:iCs/>
        </w:rPr>
        <w:t>M</w:t>
      </w:r>
      <w:r w:rsidR="0033497A" w:rsidRPr="00BF1567">
        <w:rPr>
          <w:rFonts w:asciiTheme="majorHAnsi" w:hAnsiTheme="majorHAnsi"/>
        </w:rPr>
        <w:t xml:space="preserve"> = 4.97</w:t>
      </w:r>
      <w:r w:rsidR="00326BCF" w:rsidRPr="00BF1567">
        <w:rPr>
          <w:rFonts w:asciiTheme="majorHAnsi" w:hAnsiTheme="majorHAnsi"/>
        </w:rPr>
        <w:t xml:space="preserve">, </w:t>
      </w:r>
      <w:r w:rsidR="00326BCF" w:rsidRPr="00BF1567">
        <w:rPr>
          <w:rFonts w:asciiTheme="majorHAnsi" w:hAnsiTheme="majorHAnsi"/>
          <w:i/>
          <w:iCs/>
        </w:rPr>
        <w:t>SD</w:t>
      </w:r>
      <w:r w:rsidR="0033497A" w:rsidRPr="00BF1567">
        <w:rPr>
          <w:rFonts w:asciiTheme="majorHAnsi" w:hAnsiTheme="majorHAnsi"/>
        </w:rPr>
        <w:t xml:space="preserve"> =1.0</w:t>
      </w:r>
      <w:r w:rsidR="00326BCF" w:rsidRPr="00BF1567">
        <w:rPr>
          <w:rFonts w:asciiTheme="majorHAnsi" w:hAnsiTheme="majorHAnsi"/>
        </w:rPr>
        <w:t xml:space="preserve">0) and </w:t>
      </w:r>
      <w:r w:rsidR="001567D0" w:rsidRPr="00BF1567">
        <w:rPr>
          <w:rFonts w:asciiTheme="majorHAnsi" w:hAnsiTheme="majorHAnsi"/>
        </w:rPr>
        <w:t xml:space="preserve">the no </w:t>
      </w:r>
      <w:r w:rsidR="00326BCF" w:rsidRPr="00BF1567">
        <w:rPr>
          <w:rFonts w:asciiTheme="majorHAnsi" w:hAnsiTheme="majorHAnsi"/>
        </w:rPr>
        <w:t>modality interactivity condition (</w:t>
      </w:r>
      <w:r w:rsidR="00326BCF" w:rsidRPr="00BF1567">
        <w:rPr>
          <w:rFonts w:asciiTheme="majorHAnsi" w:hAnsiTheme="majorHAnsi"/>
          <w:i/>
          <w:iCs/>
        </w:rPr>
        <w:t>M</w:t>
      </w:r>
      <w:r w:rsidR="0033497A" w:rsidRPr="00BF1567">
        <w:rPr>
          <w:rFonts w:asciiTheme="majorHAnsi" w:hAnsiTheme="majorHAnsi"/>
        </w:rPr>
        <w:t xml:space="preserve"> = 4.97</w:t>
      </w:r>
      <w:r w:rsidR="00326BCF" w:rsidRPr="00BF1567">
        <w:rPr>
          <w:rFonts w:asciiTheme="majorHAnsi" w:hAnsiTheme="majorHAnsi"/>
        </w:rPr>
        <w:t xml:space="preserve">, </w:t>
      </w:r>
      <w:r w:rsidR="00326BCF" w:rsidRPr="00BF1567">
        <w:rPr>
          <w:rFonts w:asciiTheme="majorHAnsi" w:hAnsiTheme="majorHAnsi"/>
          <w:i/>
          <w:iCs/>
        </w:rPr>
        <w:t>SD</w:t>
      </w:r>
      <w:r w:rsidR="00326BCF" w:rsidRPr="00BF1567">
        <w:rPr>
          <w:rFonts w:asciiTheme="majorHAnsi" w:hAnsiTheme="majorHAnsi"/>
        </w:rPr>
        <w:t xml:space="preserve"> =1.1</w:t>
      </w:r>
      <w:r w:rsidR="0033497A" w:rsidRPr="00BF1567">
        <w:rPr>
          <w:rFonts w:asciiTheme="majorHAnsi" w:hAnsiTheme="majorHAnsi"/>
        </w:rPr>
        <w:t>1</w:t>
      </w:r>
      <w:r w:rsidR="00256B90" w:rsidRPr="00BF1567">
        <w:rPr>
          <w:rFonts w:asciiTheme="majorHAnsi" w:hAnsiTheme="majorHAnsi"/>
        </w:rPr>
        <w:t>)</w:t>
      </w:r>
      <w:r w:rsidR="0033497A" w:rsidRPr="00BF1567">
        <w:rPr>
          <w:rFonts w:asciiTheme="majorHAnsi" w:hAnsiTheme="majorHAnsi"/>
        </w:rPr>
        <w:t xml:space="preserve">. The main effect of </w:t>
      </w:r>
      <w:r w:rsidR="001567D0" w:rsidRPr="00BF1567">
        <w:rPr>
          <w:rFonts w:asciiTheme="majorHAnsi" w:hAnsiTheme="majorHAnsi"/>
        </w:rPr>
        <w:t xml:space="preserve">the </w:t>
      </w:r>
      <w:r w:rsidR="0033497A" w:rsidRPr="00BF1567">
        <w:rPr>
          <w:rFonts w:asciiTheme="majorHAnsi" w:hAnsiTheme="majorHAnsi"/>
        </w:rPr>
        <w:t xml:space="preserve">modality interactivity on </w:t>
      </w:r>
      <w:r w:rsidR="00565C13" w:rsidRPr="00BF1567">
        <w:rPr>
          <w:rFonts w:asciiTheme="majorHAnsi" w:hAnsiTheme="majorHAnsi"/>
        </w:rPr>
        <w:t>negative effects</w:t>
      </w:r>
      <w:r w:rsidR="0033497A" w:rsidRPr="00BF1567">
        <w:rPr>
          <w:rFonts w:asciiTheme="majorHAnsi" w:hAnsiTheme="majorHAnsi"/>
        </w:rPr>
        <w:t xml:space="preserve"> </w:t>
      </w:r>
      <w:r w:rsidR="00565C13" w:rsidRPr="00BF1567">
        <w:rPr>
          <w:rFonts w:asciiTheme="majorHAnsi" w:hAnsiTheme="majorHAnsi"/>
        </w:rPr>
        <w:t xml:space="preserve">dimension </w:t>
      </w:r>
      <w:r w:rsidR="0033497A" w:rsidRPr="00BF1567">
        <w:rPr>
          <w:rFonts w:asciiTheme="majorHAnsi" w:hAnsiTheme="majorHAnsi"/>
        </w:rPr>
        <w:t xml:space="preserve">was also not significant, </w:t>
      </w:r>
      <w:r w:rsidR="0033497A" w:rsidRPr="00BF1567">
        <w:rPr>
          <w:rFonts w:asciiTheme="majorHAnsi" w:hAnsiTheme="majorHAnsi"/>
          <w:i/>
          <w:iCs/>
        </w:rPr>
        <w:t>F</w:t>
      </w:r>
      <w:r w:rsidR="0033497A" w:rsidRPr="00BF1567">
        <w:rPr>
          <w:rFonts w:asciiTheme="majorHAnsi" w:hAnsiTheme="majorHAnsi"/>
        </w:rPr>
        <w:t>(1, 270) = .</w:t>
      </w:r>
      <w:r w:rsidR="00B472F5" w:rsidRPr="00BF1567">
        <w:rPr>
          <w:rFonts w:asciiTheme="majorHAnsi" w:hAnsiTheme="majorHAnsi"/>
        </w:rPr>
        <w:t>006</w:t>
      </w:r>
      <w:r w:rsidR="0033497A" w:rsidRPr="00BF1567">
        <w:rPr>
          <w:rFonts w:asciiTheme="majorHAnsi" w:hAnsiTheme="majorHAnsi"/>
        </w:rPr>
        <w:t xml:space="preserve">, </w:t>
      </w:r>
      <w:r w:rsidR="0033497A" w:rsidRPr="00BF1567">
        <w:rPr>
          <w:rFonts w:asciiTheme="majorHAnsi" w:hAnsiTheme="majorHAnsi"/>
          <w:i/>
          <w:color w:val="000000" w:themeColor="text1"/>
        </w:rPr>
        <w:t>p</w:t>
      </w:r>
      <w:r w:rsidR="0033497A" w:rsidRPr="00BF1567">
        <w:rPr>
          <w:rFonts w:asciiTheme="majorHAnsi" w:hAnsiTheme="majorHAnsi"/>
          <w:color w:val="000000" w:themeColor="text1"/>
        </w:rPr>
        <w:t xml:space="preserve"> </w:t>
      </w:r>
      <w:r w:rsidR="00C81AB3" w:rsidRPr="00BF1567">
        <w:rPr>
          <w:rFonts w:asciiTheme="majorHAnsi" w:hAnsiTheme="majorHAnsi"/>
          <w:color w:val="000000" w:themeColor="text1"/>
        </w:rPr>
        <w:t>= .94</w:t>
      </w:r>
      <w:r w:rsidR="0033497A" w:rsidRPr="00BF1567">
        <w:rPr>
          <w:rFonts w:asciiTheme="majorHAnsi" w:hAnsiTheme="majorHAnsi"/>
        </w:rPr>
        <w:t xml:space="preserve">, </w:t>
      </w:r>
      <w:r w:rsidR="0033497A" w:rsidRPr="00BF1567">
        <w:rPr>
          <w:rFonts w:asciiTheme="majorHAnsi" w:hAnsiTheme="majorHAnsi"/>
          <w:i/>
          <w:iCs/>
        </w:rPr>
        <w:t>η</w:t>
      </w:r>
      <w:r w:rsidR="0033497A" w:rsidRPr="00BF1567">
        <w:rPr>
          <w:rFonts w:asciiTheme="majorHAnsi" w:hAnsiTheme="majorHAnsi"/>
          <w:i/>
          <w:iCs/>
          <w:vertAlign w:val="superscript"/>
        </w:rPr>
        <w:t>2</w:t>
      </w:r>
      <w:r w:rsidR="0033497A" w:rsidRPr="00BF1567">
        <w:rPr>
          <w:rFonts w:asciiTheme="majorHAnsi" w:hAnsiTheme="majorHAnsi"/>
          <w:i/>
          <w:iCs/>
          <w:vertAlign w:val="subscript"/>
        </w:rPr>
        <w:t>part</w:t>
      </w:r>
      <w:r w:rsidR="0033497A" w:rsidRPr="00BF1567">
        <w:rPr>
          <w:rFonts w:asciiTheme="majorHAnsi" w:hAnsiTheme="majorHAnsi"/>
        </w:rPr>
        <w:t xml:space="preserve"> = .00</w:t>
      </w:r>
      <w:r w:rsidR="00B472F5" w:rsidRPr="00BF1567">
        <w:rPr>
          <w:rFonts w:asciiTheme="majorHAnsi" w:hAnsiTheme="majorHAnsi"/>
        </w:rPr>
        <w:t>0</w:t>
      </w:r>
      <w:r w:rsidR="0033497A" w:rsidRPr="00BF1567">
        <w:rPr>
          <w:rFonts w:asciiTheme="majorHAnsi" w:hAnsiTheme="majorHAnsi"/>
        </w:rPr>
        <w:t xml:space="preserve">.  </w:t>
      </w:r>
      <w:r w:rsidR="00E860FC" w:rsidRPr="00BF1567">
        <w:rPr>
          <w:rFonts w:asciiTheme="majorHAnsi" w:hAnsiTheme="majorHAnsi"/>
        </w:rPr>
        <w:t xml:space="preserve">Results also revealed the scores of </w:t>
      </w:r>
      <w:r w:rsidR="001567D0" w:rsidRPr="00BF1567">
        <w:rPr>
          <w:rFonts w:asciiTheme="majorHAnsi" w:hAnsiTheme="majorHAnsi"/>
        </w:rPr>
        <w:t xml:space="preserve">the </w:t>
      </w:r>
      <w:r w:rsidR="0033497A" w:rsidRPr="00BF1567">
        <w:rPr>
          <w:rFonts w:asciiTheme="majorHAnsi" w:hAnsiTheme="majorHAnsi"/>
        </w:rPr>
        <w:t>modality interactivity condition (</w:t>
      </w:r>
      <w:r w:rsidR="0033497A" w:rsidRPr="00BF1567">
        <w:rPr>
          <w:rFonts w:asciiTheme="majorHAnsi" w:hAnsiTheme="majorHAnsi"/>
          <w:i/>
          <w:iCs/>
        </w:rPr>
        <w:t>M</w:t>
      </w:r>
      <w:r w:rsidR="0033497A" w:rsidRPr="00BF1567">
        <w:rPr>
          <w:rFonts w:asciiTheme="majorHAnsi" w:hAnsiTheme="majorHAnsi"/>
        </w:rPr>
        <w:t xml:space="preserve"> = </w:t>
      </w:r>
      <w:r w:rsidR="00565C13" w:rsidRPr="00BF1567">
        <w:rPr>
          <w:rFonts w:asciiTheme="majorHAnsi" w:hAnsiTheme="majorHAnsi"/>
        </w:rPr>
        <w:t>3.19</w:t>
      </w:r>
      <w:r w:rsidR="0033497A" w:rsidRPr="00BF1567">
        <w:rPr>
          <w:rFonts w:asciiTheme="majorHAnsi" w:hAnsiTheme="majorHAnsi"/>
        </w:rPr>
        <w:t xml:space="preserve">, </w:t>
      </w:r>
      <w:r w:rsidR="0033497A" w:rsidRPr="00BF1567">
        <w:rPr>
          <w:rFonts w:asciiTheme="majorHAnsi" w:hAnsiTheme="majorHAnsi"/>
          <w:i/>
          <w:iCs/>
        </w:rPr>
        <w:t>SD</w:t>
      </w:r>
      <w:r w:rsidR="00565C13" w:rsidRPr="00BF1567">
        <w:rPr>
          <w:rFonts w:asciiTheme="majorHAnsi" w:hAnsiTheme="majorHAnsi"/>
        </w:rPr>
        <w:t xml:space="preserve"> =1.54</w:t>
      </w:r>
      <w:r w:rsidR="0033497A" w:rsidRPr="00BF1567">
        <w:rPr>
          <w:rFonts w:asciiTheme="majorHAnsi" w:hAnsiTheme="majorHAnsi"/>
        </w:rPr>
        <w:t xml:space="preserve">) and </w:t>
      </w:r>
      <w:r w:rsidR="00E860FC" w:rsidRPr="00BF1567">
        <w:rPr>
          <w:rFonts w:asciiTheme="majorHAnsi" w:hAnsiTheme="majorHAnsi"/>
        </w:rPr>
        <w:t>the no</w:t>
      </w:r>
      <w:r w:rsidR="0033497A" w:rsidRPr="00BF1567">
        <w:rPr>
          <w:rFonts w:asciiTheme="majorHAnsi" w:hAnsiTheme="majorHAnsi"/>
        </w:rPr>
        <w:t xml:space="preserve"> modality interactivity condition (</w:t>
      </w:r>
      <w:r w:rsidR="0033497A" w:rsidRPr="00BF1567">
        <w:rPr>
          <w:rFonts w:asciiTheme="majorHAnsi" w:hAnsiTheme="majorHAnsi"/>
          <w:i/>
          <w:iCs/>
        </w:rPr>
        <w:t>M</w:t>
      </w:r>
      <w:r w:rsidR="0033497A" w:rsidRPr="00BF1567">
        <w:rPr>
          <w:rFonts w:asciiTheme="majorHAnsi" w:hAnsiTheme="majorHAnsi"/>
        </w:rPr>
        <w:t xml:space="preserve"> = </w:t>
      </w:r>
      <w:r w:rsidR="00B472F5" w:rsidRPr="00BF1567">
        <w:rPr>
          <w:rFonts w:asciiTheme="majorHAnsi" w:hAnsiTheme="majorHAnsi"/>
        </w:rPr>
        <w:t>3.18</w:t>
      </w:r>
      <w:r w:rsidR="0033497A" w:rsidRPr="00BF1567">
        <w:rPr>
          <w:rFonts w:asciiTheme="majorHAnsi" w:hAnsiTheme="majorHAnsi"/>
        </w:rPr>
        <w:t xml:space="preserve">, </w:t>
      </w:r>
      <w:r w:rsidR="0033497A" w:rsidRPr="00BF1567">
        <w:rPr>
          <w:rFonts w:asciiTheme="majorHAnsi" w:hAnsiTheme="majorHAnsi"/>
          <w:i/>
          <w:iCs/>
        </w:rPr>
        <w:t>SD</w:t>
      </w:r>
      <w:r w:rsidR="00565C13" w:rsidRPr="00BF1567">
        <w:rPr>
          <w:rFonts w:asciiTheme="majorHAnsi" w:hAnsiTheme="majorHAnsi"/>
        </w:rPr>
        <w:t xml:space="preserve"> =1.5</w:t>
      </w:r>
      <w:r w:rsidR="0033497A" w:rsidRPr="00BF1567">
        <w:rPr>
          <w:rFonts w:asciiTheme="majorHAnsi" w:hAnsiTheme="majorHAnsi"/>
        </w:rPr>
        <w:t>1</w:t>
      </w:r>
      <w:r w:rsidR="00427D82" w:rsidRPr="00BF1567">
        <w:rPr>
          <w:rFonts w:asciiTheme="majorHAnsi" w:hAnsiTheme="majorHAnsi"/>
        </w:rPr>
        <w:t>)</w:t>
      </w:r>
      <w:r w:rsidR="0033497A" w:rsidRPr="00BF1567">
        <w:rPr>
          <w:rFonts w:asciiTheme="majorHAnsi" w:hAnsiTheme="majorHAnsi"/>
        </w:rPr>
        <w:t xml:space="preserve">. </w:t>
      </w:r>
      <w:r w:rsidR="005A6B58" w:rsidRPr="00BF1567">
        <w:rPr>
          <w:rFonts w:asciiTheme="majorHAnsi" w:hAnsiTheme="majorHAnsi"/>
        </w:rPr>
        <w:t>Therefore, H5</w:t>
      </w:r>
      <w:r w:rsidRPr="00BF1567">
        <w:rPr>
          <w:rFonts w:asciiTheme="majorHAnsi" w:hAnsiTheme="majorHAnsi"/>
        </w:rPr>
        <w:t xml:space="preserve">a-d </w:t>
      </w:r>
      <w:r w:rsidR="00077FDC" w:rsidRPr="00BF1567">
        <w:rPr>
          <w:rFonts w:asciiTheme="majorHAnsi" w:hAnsiTheme="majorHAnsi"/>
        </w:rPr>
        <w:t xml:space="preserve">not </w:t>
      </w:r>
      <w:r w:rsidRPr="00BF1567">
        <w:rPr>
          <w:rFonts w:asciiTheme="majorHAnsi" w:hAnsiTheme="majorHAnsi"/>
        </w:rPr>
        <w:t>were supported. Results are summarized in Table</w:t>
      </w:r>
      <w:r w:rsidR="00E860FC" w:rsidRPr="00BF1567">
        <w:rPr>
          <w:rFonts w:asciiTheme="majorHAnsi" w:hAnsiTheme="majorHAnsi"/>
        </w:rPr>
        <w:t>s</w:t>
      </w:r>
      <w:r w:rsidRPr="00BF1567">
        <w:rPr>
          <w:rFonts w:asciiTheme="majorHAnsi" w:hAnsiTheme="majorHAnsi"/>
        </w:rPr>
        <w:t xml:space="preserve"> 31-35.</w:t>
      </w:r>
      <w:r w:rsidR="00C81AB3" w:rsidRPr="00BF1567">
        <w:rPr>
          <w:rFonts w:asciiTheme="majorHAnsi" w:hAnsiTheme="majorHAnsi"/>
        </w:rPr>
        <w:t xml:space="preserve"> </w:t>
      </w:r>
    </w:p>
    <w:p w14:paraId="53190A25" w14:textId="4AD6FF6F" w:rsidR="00AC0410" w:rsidRPr="00BF1567" w:rsidRDefault="00AC0410" w:rsidP="009F258B">
      <w:pPr>
        <w:autoSpaceDE w:val="0"/>
        <w:autoSpaceDN w:val="0"/>
        <w:adjustRightInd w:val="0"/>
        <w:ind w:firstLine="720"/>
        <w:rPr>
          <w:rFonts w:asciiTheme="majorHAnsi" w:hAnsiTheme="majorHAnsi"/>
        </w:rPr>
      </w:pPr>
      <w:r w:rsidRPr="00BF1567">
        <w:rPr>
          <w:rFonts w:asciiTheme="majorHAnsi" w:hAnsiTheme="majorHAnsi"/>
        </w:rPr>
        <w:lastRenderedPageBreak/>
        <w:t>Next, hypotheses 6 predicted that an ad presented with higher sensory breadth would result in higher perceived presence than an ad presented with lower sensory breadth when controlling for brand familiarity. No signif</w:t>
      </w:r>
      <w:r w:rsidR="00D84326" w:rsidRPr="00BF1567">
        <w:rPr>
          <w:rFonts w:asciiTheme="majorHAnsi" w:hAnsiTheme="majorHAnsi"/>
        </w:rPr>
        <w:t xml:space="preserve">icant main effects were found.  </w:t>
      </w:r>
      <w:r w:rsidRPr="00BF1567">
        <w:rPr>
          <w:rFonts w:asciiTheme="majorHAnsi" w:hAnsiTheme="majorHAnsi"/>
        </w:rPr>
        <w:t xml:space="preserve">First, the main effect of sensory breadth on spatial presence was not significant, </w:t>
      </w:r>
      <w:r w:rsidRPr="00BF1567">
        <w:rPr>
          <w:rFonts w:asciiTheme="majorHAnsi" w:hAnsiTheme="majorHAnsi"/>
          <w:i/>
          <w:iCs/>
        </w:rPr>
        <w:t>F</w:t>
      </w:r>
      <w:r w:rsidRPr="00BF1567">
        <w:rPr>
          <w:rFonts w:asciiTheme="majorHAnsi" w:hAnsiTheme="majorHAnsi"/>
        </w:rPr>
        <w:t>(1, 270) = .0</w:t>
      </w:r>
      <w:r w:rsidR="00F3218D" w:rsidRPr="00BF1567">
        <w:rPr>
          <w:rFonts w:asciiTheme="majorHAnsi" w:hAnsiTheme="majorHAnsi"/>
        </w:rPr>
        <w:t>03</w:t>
      </w:r>
      <w:r w:rsidRPr="00BF1567">
        <w:rPr>
          <w:rFonts w:asciiTheme="majorHAnsi" w:hAnsiTheme="majorHAnsi"/>
        </w:rPr>
        <w:t xml:space="preserve">, </w:t>
      </w:r>
      <w:r w:rsidRPr="00BF1567">
        <w:rPr>
          <w:rFonts w:asciiTheme="majorHAnsi" w:hAnsiTheme="majorHAnsi"/>
          <w:i/>
          <w:color w:val="000000" w:themeColor="text1"/>
        </w:rPr>
        <w:t>p</w:t>
      </w:r>
      <w:r w:rsidRPr="00BF1567">
        <w:rPr>
          <w:rFonts w:asciiTheme="majorHAnsi" w:hAnsiTheme="majorHAnsi"/>
          <w:color w:val="000000" w:themeColor="text1"/>
        </w:rPr>
        <w:t xml:space="preserve"> </w:t>
      </w:r>
      <w:r w:rsidR="00C81AB3" w:rsidRPr="00BF1567">
        <w:rPr>
          <w:rFonts w:asciiTheme="majorHAnsi" w:hAnsiTheme="majorHAnsi"/>
          <w:color w:val="000000" w:themeColor="text1"/>
        </w:rPr>
        <w:t>= .96</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.00</w:t>
      </w:r>
      <w:r w:rsidR="00F3218D" w:rsidRPr="00BF1567">
        <w:rPr>
          <w:rFonts w:asciiTheme="majorHAnsi" w:hAnsiTheme="majorHAnsi"/>
        </w:rPr>
        <w:t>0</w:t>
      </w:r>
      <w:r w:rsidRPr="00BF1567">
        <w:rPr>
          <w:rFonts w:asciiTheme="majorHAnsi" w:hAnsiTheme="majorHAnsi"/>
        </w:rPr>
        <w:t xml:space="preserve">.  </w:t>
      </w:r>
      <w:r w:rsidR="00E860FC" w:rsidRPr="00BF1567">
        <w:rPr>
          <w:rFonts w:asciiTheme="majorHAnsi" w:hAnsiTheme="majorHAnsi"/>
        </w:rPr>
        <w:t xml:space="preserve">Results also revealed the scores of </w:t>
      </w:r>
      <w:r w:rsidR="00D84326" w:rsidRPr="00BF1567">
        <w:rPr>
          <w:rFonts w:asciiTheme="majorHAnsi" w:hAnsiTheme="majorHAnsi"/>
        </w:rPr>
        <w:t xml:space="preserve">the </w:t>
      </w:r>
      <w:r w:rsidRPr="00BF1567">
        <w:rPr>
          <w:rFonts w:asciiTheme="majorHAnsi" w:hAnsiTheme="majorHAnsi"/>
        </w:rPr>
        <w:t>high sensory breadth condition (</w:t>
      </w:r>
      <w:r w:rsidRPr="00BF1567">
        <w:rPr>
          <w:rFonts w:asciiTheme="majorHAnsi" w:hAnsiTheme="majorHAnsi"/>
          <w:i/>
          <w:iCs/>
        </w:rPr>
        <w:t>M</w:t>
      </w:r>
      <w:r w:rsidRPr="00BF1567">
        <w:rPr>
          <w:rFonts w:asciiTheme="majorHAnsi" w:hAnsiTheme="majorHAnsi"/>
        </w:rPr>
        <w:t xml:space="preserve"> = 4.5</w:t>
      </w:r>
      <w:r w:rsidR="00FE455D" w:rsidRPr="00BF1567">
        <w:rPr>
          <w:rFonts w:asciiTheme="majorHAnsi" w:hAnsiTheme="majorHAnsi"/>
        </w:rPr>
        <w:t>2</w:t>
      </w:r>
      <w:r w:rsidRPr="00BF1567">
        <w:rPr>
          <w:rFonts w:asciiTheme="majorHAnsi" w:hAnsiTheme="majorHAnsi"/>
        </w:rPr>
        <w:t xml:space="preserve">, </w:t>
      </w:r>
      <w:r w:rsidRPr="00BF1567">
        <w:rPr>
          <w:rFonts w:asciiTheme="majorHAnsi" w:hAnsiTheme="majorHAnsi"/>
          <w:i/>
          <w:iCs/>
        </w:rPr>
        <w:t>SD</w:t>
      </w:r>
      <w:r w:rsidR="00F3218D" w:rsidRPr="00BF1567">
        <w:rPr>
          <w:rFonts w:asciiTheme="majorHAnsi" w:hAnsiTheme="majorHAnsi"/>
        </w:rPr>
        <w:t xml:space="preserve"> =1.</w:t>
      </w:r>
      <w:r w:rsidRPr="00BF1567">
        <w:rPr>
          <w:rFonts w:asciiTheme="majorHAnsi" w:hAnsiTheme="majorHAnsi"/>
        </w:rPr>
        <w:t>0</w:t>
      </w:r>
      <w:r w:rsidR="00F3218D" w:rsidRPr="00BF1567">
        <w:rPr>
          <w:rFonts w:asciiTheme="majorHAnsi" w:hAnsiTheme="majorHAnsi"/>
        </w:rPr>
        <w:t>6</w:t>
      </w:r>
      <w:r w:rsidRPr="00BF1567">
        <w:rPr>
          <w:rFonts w:asciiTheme="majorHAnsi" w:hAnsiTheme="majorHAnsi"/>
        </w:rPr>
        <w:t xml:space="preserve">) </w:t>
      </w:r>
      <w:r w:rsidR="00E860FC" w:rsidRPr="00BF1567">
        <w:rPr>
          <w:rFonts w:asciiTheme="majorHAnsi" w:hAnsiTheme="majorHAnsi"/>
        </w:rPr>
        <w:t>and</w:t>
      </w:r>
      <w:r w:rsidRPr="00BF1567">
        <w:rPr>
          <w:rFonts w:asciiTheme="majorHAnsi" w:hAnsiTheme="majorHAnsi"/>
        </w:rPr>
        <w:t xml:space="preserve"> </w:t>
      </w:r>
      <w:r w:rsidR="00D84326" w:rsidRPr="00BF1567">
        <w:rPr>
          <w:rFonts w:asciiTheme="majorHAnsi" w:hAnsiTheme="majorHAnsi"/>
        </w:rPr>
        <w:t xml:space="preserve">the </w:t>
      </w:r>
      <w:r w:rsidRPr="00BF1567">
        <w:rPr>
          <w:rFonts w:asciiTheme="majorHAnsi" w:hAnsiTheme="majorHAnsi"/>
        </w:rPr>
        <w:t>low sensory breadth condition (</w:t>
      </w:r>
      <w:r w:rsidRPr="00BF1567">
        <w:rPr>
          <w:rFonts w:asciiTheme="majorHAnsi" w:hAnsiTheme="majorHAnsi"/>
          <w:i/>
          <w:iCs/>
        </w:rPr>
        <w:t>M</w:t>
      </w:r>
      <w:r w:rsidRPr="00BF1567">
        <w:rPr>
          <w:rFonts w:asciiTheme="majorHAnsi" w:hAnsiTheme="majorHAnsi"/>
        </w:rPr>
        <w:t xml:space="preserve"> = 4.5</w:t>
      </w:r>
      <w:r w:rsidR="00F3218D" w:rsidRPr="00BF1567">
        <w:rPr>
          <w:rFonts w:asciiTheme="majorHAnsi" w:hAnsiTheme="majorHAnsi"/>
        </w:rPr>
        <w:t>0</w:t>
      </w:r>
      <w:r w:rsidRPr="00BF1567">
        <w:rPr>
          <w:rFonts w:asciiTheme="majorHAnsi" w:hAnsiTheme="majorHAnsi"/>
        </w:rPr>
        <w:t xml:space="preserve">, </w:t>
      </w:r>
      <w:r w:rsidRPr="00BF1567">
        <w:rPr>
          <w:rFonts w:asciiTheme="majorHAnsi" w:hAnsiTheme="majorHAnsi"/>
          <w:i/>
          <w:iCs/>
        </w:rPr>
        <w:t>SD</w:t>
      </w:r>
      <w:r w:rsidR="00F3218D" w:rsidRPr="00BF1567">
        <w:rPr>
          <w:rFonts w:asciiTheme="majorHAnsi" w:hAnsiTheme="majorHAnsi"/>
        </w:rPr>
        <w:t xml:space="preserve"> =1.11</w:t>
      </w:r>
      <w:r w:rsidRPr="00BF1567">
        <w:rPr>
          <w:rFonts w:asciiTheme="majorHAnsi" w:hAnsiTheme="majorHAnsi"/>
        </w:rPr>
        <w:t xml:space="preserve">). Next the main effect of </w:t>
      </w:r>
      <w:r w:rsidR="00FE6614" w:rsidRPr="00BF1567">
        <w:rPr>
          <w:rFonts w:asciiTheme="majorHAnsi" w:hAnsiTheme="majorHAnsi"/>
        </w:rPr>
        <w:t xml:space="preserve">sensory breadth </w:t>
      </w:r>
      <w:r w:rsidRPr="00BF1567">
        <w:rPr>
          <w:rFonts w:asciiTheme="majorHAnsi" w:hAnsiTheme="majorHAnsi"/>
        </w:rPr>
        <w:t xml:space="preserve">on engagement was also not significant, </w:t>
      </w:r>
      <w:r w:rsidRPr="00BF1567">
        <w:rPr>
          <w:rFonts w:asciiTheme="majorHAnsi" w:hAnsiTheme="majorHAnsi"/>
          <w:i/>
          <w:iCs/>
        </w:rPr>
        <w:t>F</w:t>
      </w:r>
      <w:r w:rsidRPr="00BF1567">
        <w:rPr>
          <w:rFonts w:asciiTheme="majorHAnsi" w:hAnsiTheme="majorHAnsi"/>
        </w:rPr>
        <w:t>(1, 270) = .</w:t>
      </w:r>
      <w:r w:rsidR="002F0859" w:rsidRPr="00BF1567">
        <w:rPr>
          <w:rFonts w:asciiTheme="majorHAnsi" w:hAnsiTheme="majorHAnsi"/>
        </w:rPr>
        <w:t>318</w:t>
      </w:r>
      <w:r w:rsidRPr="00BF1567">
        <w:rPr>
          <w:rFonts w:asciiTheme="majorHAnsi" w:hAnsiTheme="majorHAnsi"/>
        </w:rPr>
        <w:t xml:space="preserve">, </w:t>
      </w:r>
      <w:r w:rsidRPr="00BF1567">
        <w:rPr>
          <w:rFonts w:asciiTheme="majorHAnsi" w:hAnsiTheme="majorHAnsi"/>
          <w:i/>
          <w:color w:val="000000" w:themeColor="text1"/>
        </w:rPr>
        <w:t>p</w:t>
      </w:r>
      <w:r w:rsidRPr="00BF1567">
        <w:rPr>
          <w:rFonts w:asciiTheme="majorHAnsi" w:hAnsiTheme="majorHAnsi"/>
          <w:color w:val="000000" w:themeColor="text1"/>
        </w:rPr>
        <w:t xml:space="preserve"> </w:t>
      </w:r>
      <w:r w:rsidR="00ED26B5" w:rsidRPr="00BF1567">
        <w:rPr>
          <w:rFonts w:asciiTheme="majorHAnsi" w:hAnsiTheme="majorHAnsi"/>
          <w:color w:val="000000" w:themeColor="text1"/>
        </w:rPr>
        <w:t>= .57</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.001.  </w:t>
      </w:r>
      <w:r w:rsidR="004D17EA" w:rsidRPr="00BF1567">
        <w:rPr>
          <w:rFonts w:asciiTheme="majorHAnsi" w:hAnsiTheme="majorHAnsi"/>
        </w:rPr>
        <w:t xml:space="preserve">Results also revealed the scores of </w:t>
      </w:r>
      <w:r w:rsidR="000F13A3" w:rsidRPr="00BF1567">
        <w:rPr>
          <w:rFonts w:asciiTheme="majorHAnsi" w:hAnsiTheme="majorHAnsi"/>
        </w:rPr>
        <w:t xml:space="preserve">the </w:t>
      </w:r>
      <w:r w:rsidR="00672186" w:rsidRPr="00BF1567">
        <w:rPr>
          <w:rFonts w:asciiTheme="majorHAnsi" w:hAnsiTheme="majorHAnsi"/>
        </w:rPr>
        <w:t>high sensory breadth condition (</w:t>
      </w:r>
      <w:r w:rsidR="00672186" w:rsidRPr="00BF1567">
        <w:rPr>
          <w:rFonts w:asciiTheme="majorHAnsi" w:hAnsiTheme="majorHAnsi"/>
          <w:i/>
          <w:iCs/>
        </w:rPr>
        <w:t>M</w:t>
      </w:r>
      <w:r w:rsidR="00672186" w:rsidRPr="00BF1567">
        <w:rPr>
          <w:rFonts w:asciiTheme="majorHAnsi" w:hAnsiTheme="majorHAnsi"/>
        </w:rPr>
        <w:t xml:space="preserve"> = 4.50, </w:t>
      </w:r>
      <w:r w:rsidR="00672186" w:rsidRPr="00BF1567">
        <w:rPr>
          <w:rFonts w:asciiTheme="majorHAnsi" w:hAnsiTheme="majorHAnsi"/>
          <w:i/>
          <w:iCs/>
        </w:rPr>
        <w:t>SD</w:t>
      </w:r>
      <w:r w:rsidR="00672186" w:rsidRPr="00BF1567">
        <w:rPr>
          <w:rFonts w:asciiTheme="majorHAnsi" w:hAnsiTheme="majorHAnsi"/>
        </w:rPr>
        <w:t xml:space="preserve"> =1.04) </w:t>
      </w:r>
      <w:r w:rsidR="004D17EA" w:rsidRPr="00BF1567">
        <w:rPr>
          <w:rFonts w:asciiTheme="majorHAnsi" w:hAnsiTheme="majorHAnsi"/>
        </w:rPr>
        <w:t>and</w:t>
      </w:r>
      <w:r w:rsidR="00672186" w:rsidRPr="00BF1567">
        <w:rPr>
          <w:rFonts w:asciiTheme="majorHAnsi" w:hAnsiTheme="majorHAnsi"/>
        </w:rPr>
        <w:t xml:space="preserve"> </w:t>
      </w:r>
      <w:r w:rsidR="000F13A3" w:rsidRPr="00BF1567">
        <w:rPr>
          <w:rFonts w:asciiTheme="majorHAnsi" w:hAnsiTheme="majorHAnsi"/>
        </w:rPr>
        <w:t xml:space="preserve">the </w:t>
      </w:r>
      <w:r w:rsidR="00672186" w:rsidRPr="00BF1567">
        <w:rPr>
          <w:rFonts w:asciiTheme="majorHAnsi" w:hAnsiTheme="majorHAnsi"/>
        </w:rPr>
        <w:t>low sensory breadth condition (</w:t>
      </w:r>
      <w:r w:rsidR="00672186" w:rsidRPr="00BF1567">
        <w:rPr>
          <w:rFonts w:asciiTheme="majorHAnsi" w:hAnsiTheme="majorHAnsi"/>
          <w:i/>
          <w:iCs/>
        </w:rPr>
        <w:t>M</w:t>
      </w:r>
      <w:r w:rsidR="00672186" w:rsidRPr="00BF1567">
        <w:rPr>
          <w:rFonts w:asciiTheme="majorHAnsi" w:hAnsiTheme="majorHAnsi"/>
        </w:rPr>
        <w:t xml:space="preserve"> = 4.42, </w:t>
      </w:r>
      <w:r w:rsidR="00672186" w:rsidRPr="00BF1567">
        <w:rPr>
          <w:rFonts w:asciiTheme="majorHAnsi" w:hAnsiTheme="majorHAnsi"/>
          <w:i/>
          <w:iCs/>
        </w:rPr>
        <w:t>SD</w:t>
      </w:r>
      <w:r w:rsidR="00672186" w:rsidRPr="00BF1567">
        <w:rPr>
          <w:rFonts w:asciiTheme="majorHAnsi" w:hAnsiTheme="majorHAnsi"/>
        </w:rPr>
        <w:t xml:space="preserve"> =1.10)</w:t>
      </w:r>
      <w:r w:rsidRPr="00BF1567">
        <w:rPr>
          <w:rFonts w:asciiTheme="majorHAnsi" w:hAnsiTheme="majorHAnsi"/>
        </w:rPr>
        <w:t xml:space="preserve">. The main effect of </w:t>
      </w:r>
      <w:r w:rsidR="00FE6614" w:rsidRPr="00BF1567">
        <w:rPr>
          <w:rFonts w:asciiTheme="majorHAnsi" w:hAnsiTheme="majorHAnsi"/>
        </w:rPr>
        <w:t xml:space="preserve">sensory breadth </w:t>
      </w:r>
      <w:r w:rsidRPr="00BF1567">
        <w:rPr>
          <w:rFonts w:asciiTheme="majorHAnsi" w:hAnsiTheme="majorHAnsi"/>
        </w:rPr>
        <w:t xml:space="preserve">on naturalness was not significant, </w:t>
      </w:r>
      <w:r w:rsidRPr="00BF1567">
        <w:rPr>
          <w:rFonts w:asciiTheme="majorHAnsi" w:hAnsiTheme="majorHAnsi"/>
          <w:i/>
          <w:iCs/>
        </w:rPr>
        <w:t>F</w:t>
      </w:r>
      <w:r w:rsidRPr="00BF1567">
        <w:rPr>
          <w:rFonts w:asciiTheme="majorHAnsi" w:hAnsiTheme="majorHAnsi"/>
        </w:rPr>
        <w:t>(1, 270) = .2</w:t>
      </w:r>
      <w:r w:rsidR="001C7E53" w:rsidRPr="00BF1567">
        <w:rPr>
          <w:rFonts w:asciiTheme="majorHAnsi" w:hAnsiTheme="majorHAnsi"/>
        </w:rPr>
        <w:t>3</w:t>
      </w:r>
      <w:r w:rsidRPr="00BF1567">
        <w:rPr>
          <w:rFonts w:asciiTheme="majorHAnsi" w:hAnsiTheme="majorHAnsi"/>
        </w:rPr>
        <w:t xml:space="preserve">9, </w:t>
      </w:r>
      <w:r w:rsidRPr="00BF1567">
        <w:rPr>
          <w:rFonts w:asciiTheme="majorHAnsi" w:hAnsiTheme="majorHAnsi"/>
          <w:i/>
          <w:color w:val="000000" w:themeColor="text1"/>
        </w:rPr>
        <w:t>p</w:t>
      </w:r>
      <w:r w:rsidRPr="00BF1567">
        <w:rPr>
          <w:rFonts w:asciiTheme="majorHAnsi" w:hAnsiTheme="majorHAnsi"/>
          <w:color w:val="000000" w:themeColor="text1"/>
        </w:rPr>
        <w:t xml:space="preserve"> </w:t>
      </w:r>
      <w:r w:rsidR="00ED26B5" w:rsidRPr="00BF1567">
        <w:rPr>
          <w:rFonts w:asciiTheme="majorHAnsi" w:hAnsiTheme="majorHAnsi"/>
          <w:color w:val="000000" w:themeColor="text1"/>
        </w:rPr>
        <w:t>= .63</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.001.  </w:t>
      </w:r>
      <w:r w:rsidR="004D17EA" w:rsidRPr="00BF1567">
        <w:rPr>
          <w:rFonts w:asciiTheme="majorHAnsi" w:hAnsiTheme="majorHAnsi"/>
        </w:rPr>
        <w:t>Results also revealed the scores of</w:t>
      </w:r>
      <w:r w:rsidRPr="00BF1567">
        <w:rPr>
          <w:rFonts w:asciiTheme="majorHAnsi" w:hAnsiTheme="majorHAnsi"/>
        </w:rPr>
        <w:t xml:space="preserve"> </w:t>
      </w:r>
      <w:r w:rsidR="000F13A3" w:rsidRPr="00BF1567">
        <w:rPr>
          <w:rFonts w:asciiTheme="majorHAnsi" w:hAnsiTheme="majorHAnsi"/>
        </w:rPr>
        <w:t xml:space="preserve">the </w:t>
      </w:r>
      <w:r w:rsidR="00621D5D" w:rsidRPr="00BF1567">
        <w:rPr>
          <w:rFonts w:asciiTheme="majorHAnsi" w:hAnsiTheme="majorHAnsi"/>
        </w:rPr>
        <w:t>low</w:t>
      </w:r>
      <w:r w:rsidR="00FE6614" w:rsidRPr="00BF1567">
        <w:rPr>
          <w:rFonts w:asciiTheme="majorHAnsi" w:hAnsiTheme="majorHAnsi"/>
        </w:rPr>
        <w:t xml:space="preserve"> sensory breadth condition (</w:t>
      </w:r>
      <w:r w:rsidR="00FE6614" w:rsidRPr="00BF1567">
        <w:rPr>
          <w:rFonts w:asciiTheme="majorHAnsi" w:hAnsiTheme="majorHAnsi"/>
          <w:i/>
          <w:iCs/>
        </w:rPr>
        <w:t>M</w:t>
      </w:r>
      <w:r w:rsidR="00621D5D" w:rsidRPr="00BF1567">
        <w:rPr>
          <w:rFonts w:asciiTheme="majorHAnsi" w:hAnsiTheme="majorHAnsi"/>
        </w:rPr>
        <w:t xml:space="preserve"> = 4.99</w:t>
      </w:r>
      <w:r w:rsidR="00FE6614" w:rsidRPr="00BF1567">
        <w:rPr>
          <w:rFonts w:asciiTheme="majorHAnsi" w:hAnsiTheme="majorHAnsi"/>
        </w:rPr>
        <w:t xml:space="preserve">, </w:t>
      </w:r>
      <w:r w:rsidR="00FE6614" w:rsidRPr="00BF1567">
        <w:rPr>
          <w:rFonts w:asciiTheme="majorHAnsi" w:hAnsiTheme="majorHAnsi"/>
          <w:i/>
          <w:iCs/>
        </w:rPr>
        <w:t>SD</w:t>
      </w:r>
      <w:r w:rsidR="00621D5D" w:rsidRPr="00BF1567">
        <w:rPr>
          <w:rFonts w:asciiTheme="majorHAnsi" w:hAnsiTheme="majorHAnsi"/>
        </w:rPr>
        <w:t xml:space="preserve"> =1.</w:t>
      </w:r>
      <w:r w:rsidR="00FE6614" w:rsidRPr="00BF1567">
        <w:rPr>
          <w:rFonts w:asciiTheme="majorHAnsi" w:hAnsiTheme="majorHAnsi"/>
        </w:rPr>
        <w:t>0</w:t>
      </w:r>
      <w:r w:rsidR="00621D5D" w:rsidRPr="00BF1567">
        <w:rPr>
          <w:rFonts w:asciiTheme="majorHAnsi" w:hAnsiTheme="majorHAnsi"/>
        </w:rPr>
        <w:t>9</w:t>
      </w:r>
      <w:r w:rsidR="00FE6614" w:rsidRPr="00BF1567">
        <w:rPr>
          <w:rFonts w:asciiTheme="majorHAnsi" w:hAnsiTheme="majorHAnsi"/>
        </w:rPr>
        <w:t xml:space="preserve">) </w:t>
      </w:r>
      <w:r w:rsidR="004D17EA" w:rsidRPr="00BF1567">
        <w:rPr>
          <w:rFonts w:asciiTheme="majorHAnsi" w:hAnsiTheme="majorHAnsi"/>
        </w:rPr>
        <w:t xml:space="preserve">and </w:t>
      </w:r>
      <w:r w:rsidR="000F13A3" w:rsidRPr="00BF1567">
        <w:rPr>
          <w:rFonts w:asciiTheme="majorHAnsi" w:hAnsiTheme="majorHAnsi"/>
        </w:rPr>
        <w:t xml:space="preserve">the </w:t>
      </w:r>
      <w:r w:rsidR="00621D5D" w:rsidRPr="00BF1567">
        <w:rPr>
          <w:rFonts w:asciiTheme="majorHAnsi" w:hAnsiTheme="majorHAnsi"/>
        </w:rPr>
        <w:t xml:space="preserve">high </w:t>
      </w:r>
      <w:r w:rsidR="00FE6614" w:rsidRPr="00BF1567">
        <w:rPr>
          <w:rFonts w:asciiTheme="majorHAnsi" w:hAnsiTheme="majorHAnsi"/>
        </w:rPr>
        <w:t>sensory breadth condition (</w:t>
      </w:r>
      <w:r w:rsidR="00FE6614" w:rsidRPr="00BF1567">
        <w:rPr>
          <w:rFonts w:asciiTheme="majorHAnsi" w:hAnsiTheme="majorHAnsi"/>
          <w:i/>
          <w:iCs/>
        </w:rPr>
        <w:t>M</w:t>
      </w:r>
      <w:r w:rsidR="00621D5D" w:rsidRPr="00BF1567">
        <w:rPr>
          <w:rFonts w:asciiTheme="majorHAnsi" w:hAnsiTheme="majorHAnsi"/>
        </w:rPr>
        <w:t xml:space="preserve"> = 4.95</w:t>
      </w:r>
      <w:r w:rsidR="00FE6614" w:rsidRPr="00BF1567">
        <w:rPr>
          <w:rFonts w:asciiTheme="majorHAnsi" w:hAnsiTheme="majorHAnsi"/>
        </w:rPr>
        <w:t xml:space="preserve">, </w:t>
      </w:r>
      <w:r w:rsidR="00FE6614" w:rsidRPr="00BF1567">
        <w:rPr>
          <w:rFonts w:asciiTheme="majorHAnsi" w:hAnsiTheme="majorHAnsi"/>
          <w:i/>
          <w:iCs/>
        </w:rPr>
        <w:t>SD</w:t>
      </w:r>
      <w:r w:rsidR="00621D5D" w:rsidRPr="00BF1567">
        <w:rPr>
          <w:rFonts w:asciiTheme="majorHAnsi" w:hAnsiTheme="majorHAnsi"/>
        </w:rPr>
        <w:t xml:space="preserve"> =1.</w:t>
      </w:r>
      <w:r w:rsidR="00FE6614" w:rsidRPr="00BF1567">
        <w:rPr>
          <w:rFonts w:asciiTheme="majorHAnsi" w:hAnsiTheme="majorHAnsi"/>
        </w:rPr>
        <w:t>0</w:t>
      </w:r>
      <w:r w:rsidR="00621D5D" w:rsidRPr="00BF1567">
        <w:rPr>
          <w:rFonts w:asciiTheme="majorHAnsi" w:hAnsiTheme="majorHAnsi"/>
        </w:rPr>
        <w:t>2</w:t>
      </w:r>
      <w:r w:rsidR="00FE6614" w:rsidRPr="00BF1567">
        <w:rPr>
          <w:rFonts w:asciiTheme="majorHAnsi" w:hAnsiTheme="majorHAnsi"/>
        </w:rPr>
        <w:t>)</w:t>
      </w:r>
      <w:r w:rsidRPr="00BF1567">
        <w:rPr>
          <w:rFonts w:asciiTheme="majorHAnsi" w:hAnsiTheme="majorHAnsi"/>
        </w:rPr>
        <w:t xml:space="preserve">. The main effect of </w:t>
      </w:r>
      <w:r w:rsidR="00FE6614" w:rsidRPr="00BF1567">
        <w:rPr>
          <w:rFonts w:asciiTheme="majorHAnsi" w:hAnsiTheme="majorHAnsi"/>
        </w:rPr>
        <w:t xml:space="preserve">sensory breadth </w:t>
      </w:r>
      <w:r w:rsidRPr="00BF1567">
        <w:rPr>
          <w:rFonts w:asciiTheme="majorHAnsi" w:hAnsiTheme="majorHAnsi"/>
        </w:rPr>
        <w:t xml:space="preserve">on negative effects dimension was also not significant, </w:t>
      </w:r>
      <w:r w:rsidRPr="00BF1567">
        <w:rPr>
          <w:rFonts w:asciiTheme="majorHAnsi" w:hAnsiTheme="majorHAnsi"/>
          <w:i/>
          <w:iCs/>
        </w:rPr>
        <w:t>F</w:t>
      </w:r>
      <w:r w:rsidRPr="00BF1567">
        <w:rPr>
          <w:rFonts w:asciiTheme="majorHAnsi" w:hAnsiTheme="majorHAnsi"/>
        </w:rPr>
        <w:t>(1, 270) = .</w:t>
      </w:r>
      <w:r w:rsidR="00370881" w:rsidRPr="00BF1567">
        <w:rPr>
          <w:rFonts w:asciiTheme="majorHAnsi" w:hAnsiTheme="majorHAnsi"/>
        </w:rPr>
        <w:t>045</w:t>
      </w:r>
      <w:r w:rsidRPr="00BF1567">
        <w:rPr>
          <w:rFonts w:asciiTheme="majorHAnsi" w:hAnsiTheme="majorHAnsi"/>
        </w:rPr>
        <w:t xml:space="preserve">, </w:t>
      </w:r>
      <w:r w:rsidRPr="00BF1567">
        <w:rPr>
          <w:rFonts w:asciiTheme="majorHAnsi" w:hAnsiTheme="majorHAnsi"/>
          <w:i/>
          <w:color w:val="000000" w:themeColor="text1"/>
        </w:rPr>
        <w:t>p</w:t>
      </w:r>
      <w:r w:rsidRPr="00BF1567">
        <w:rPr>
          <w:rFonts w:asciiTheme="majorHAnsi" w:hAnsiTheme="majorHAnsi"/>
          <w:color w:val="000000" w:themeColor="text1"/>
        </w:rPr>
        <w:t xml:space="preserve"> </w:t>
      </w:r>
      <w:r w:rsidR="00ED26B5" w:rsidRPr="00BF1567">
        <w:rPr>
          <w:rFonts w:asciiTheme="majorHAnsi" w:hAnsiTheme="majorHAnsi"/>
          <w:color w:val="000000" w:themeColor="text1"/>
        </w:rPr>
        <w:t>= .83</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.000.  </w:t>
      </w:r>
      <w:r w:rsidR="004D17EA" w:rsidRPr="00BF1567">
        <w:rPr>
          <w:rFonts w:asciiTheme="majorHAnsi" w:hAnsiTheme="majorHAnsi"/>
        </w:rPr>
        <w:t xml:space="preserve">Results also revealed the scores of </w:t>
      </w:r>
      <w:r w:rsidR="00FE6614" w:rsidRPr="00BF1567">
        <w:rPr>
          <w:rFonts w:asciiTheme="majorHAnsi" w:hAnsiTheme="majorHAnsi"/>
        </w:rPr>
        <w:t>high sensory breadth condition (</w:t>
      </w:r>
      <w:r w:rsidR="00FE6614" w:rsidRPr="00BF1567">
        <w:rPr>
          <w:rFonts w:asciiTheme="majorHAnsi" w:hAnsiTheme="majorHAnsi"/>
          <w:i/>
          <w:iCs/>
        </w:rPr>
        <w:t>M</w:t>
      </w:r>
      <w:r w:rsidR="00FE6614" w:rsidRPr="00BF1567">
        <w:rPr>
          <w:rFonts w:asciiTheme="majorHAnsi" w:hAnsiTheme="majorHAnsi"/>
        </w:rPr>
        <w:t xml:space="preserve"> = </w:t>
      </w:r>
      <w:r w:rsidR="002D6BD1" w:rsidRPr="00BF1567">
        <w:rPr>
          <w:rFonts w:asciiTheme="majorHAnsi" w:hAnsiTheme="majorHAnsi"/>
        </w:rPr>
        <w:t>3.19</w:t>
      </w:r>
      <w:r w:rsidR="00FE6614" w:rsidRPr="00BF1567">
        <w:rPr>
          <w:rFonts w:asciiTheme="majorHAnsi" w:hAnsiTheme="majorHAnsi"/>
        </w:rPr>
        <w:t xml:space="preserve">, </w:t>
      </w:r>
      <w:r w:rsidR="00FE6614" w:rsidRPr="00BF1567">
        <w:rPr>
          <w:rFonts w:asciiTheme="majorHAnsi" w:hAnsiTheme="majorHAnsi"/>
          <w:i/>
          <w:iCs/>
        </w:rPr>
        <w:t>SD</w:t>
      </w:r>
      <w:r w:rsidR="002D6BD1" w:rsidRPr="00BF1567">
        <w:rPr>
          <w:rFonts w:asciiTheme="majorHAnsi" w:hAnsiTheme="majorHAnsi"/>
        </w:rPr>
        <w:t xml:space="preserve"> =1.51</w:t>
      </w:r>
      <w:r w:rsidR="00FE6614" w:rsidRPr="00BF1567">
        <w:rPr>
          <w:rFonts w:asciiTheme="majorHAnsi" w:hAnsiTheme="majorHAnsi"/>
        </w:rPr>
        <w:t xml:space="preserve">) </w:t>
      </w:r>
      <w:r w:rsidR="004D17EA" w:rsidRPr="00BF1567">
        <w:rPr>
          <w:rFonts w:asciiTheme="majorHAnsi" w:hAnsiTheme="majorHAnsi"/>
        </w:rPr>
        <w:t xml:space="preserve">and </w:t>
      </w:r>
      <w:r w:rsidR="000F13A3" w:rsidRPr="00BF1567">
        <w:rPr>
          <w:rFonts w:asciiTheme="majorHAnsi" w:hAnsiTheme="majorHAnsi"/>
        </w:rPr>
        <w:t>the</w:t>
      </w:r>
      <w:r w:rsidR="00FA6AEC" w:rsidRPr="00BF1567">
        <w:rPr>
          <w:rFonts w:asciiTheme="majorHAnsi" w:hAnsiTheme="majorHAnsi"/>
        </w:rPr>
        <w:t xml:space="preserve"> </w:t>
      </w:r>
      <w:r w:rsidR="00FE6614" w:rsidRPr="00BF1567">
        <w:rPr>
          <w:rFonts w:asciiTheme="majorHAnsi" w:hAnsiTheme="majorHAnsi"/>
        </w:rPr>
        <w:t>low sensory breadth condition (</w:t>
      </w:r>
      <w:r w:rsidR="00FE6614" w:rsidRPr="00BF1567">
        <w:rPr>
          <w:rFonts w:asciiTheme="majorHAnsi" w:hAnsiTheme="majorHAnsi"/>
          <w:i/>
          <w:iCs/>
        </w:rPr>
        <w:t>M</w:t>
      </w:r>
      <w:r w:rsidR="002D6BD1" w:rsidRPr="00BF1567">
        <w:rPr>
          <w:rFonts w:asciiTheme="majorHAnsi" w:hAnsiTheme="majorHAnsi"/>
        </w:rPr>
        <w:t xml:space="preserve"> = 3.18</w:t>
      </w:r>
      <w:r w:rsidR="00FE6614" w:rsidRPr="00BF1567">
        <w:rPr>
          <w:rFonts w:asciiTheme="majorHAnsi" w:hAnsiTheme="majorHAnsi"/>
        </w:rPr>
        <w:t xml:space="preserve">, </w:t>
      </w:r>
      <w:r w:rsidR="00FE6614" w:rsidRPr="00BF1567">
        <w:rPr>
          <w:rFonts w:asciiTheme="majorHAnsi" w:hAnsiTheme="majorHAnsi"/>
          <w:i/>
          <w:iCs/>
        </w:rPr>
        <w:t>SD</w:t>
      </w:r>
      <w:r w:rsidR="002D6BD1" w:rsidRPr="00BF1567">
        <w:rPr>
          <w:rFonts w:asciiTheme="majorHAnsi" w:hAnsiTheme="majorHAnsi"/>
        </w:rPr>
        <w:t xml:space="preserve"> =1.55</w:t>
      </w:r>
      <w:r w:rsidR="00FE6614" w:rsidRPr="00BF1567">
        <w:rPr>
          <w:rFonts w:asciiTheme="majorHAnsi" w:hAnsiTheme="majorHAnsi"/>
        </w:rPr>
        <w:t>)</w:t>
      </w:r>
      <w:r w:rsidRPr="00BF1567">
        <w:rPr>
          <w:rFonts w:asciiTheme="majorHAnsi" w:hAnsiTheme="majorHAnsi"/>
        </w:rPr>
        <w:t>. Therefore, H</w:t>
      </w:r>
      <w:r w:rsidR="002D6BD1" w:rsidRPr="00BF1567">
        <w:rPr>
          <w:rFonts w:asciiTheme="majorHAnsi" w:hAnsiTheme="majorHAnsi"/>
        </w:rPr>
        <w:t>6</w:t>
      </w:r>
      <w:r w:rsidRPr="00BF1567">
        <w:rPr>
          <w:rFonts w:asciiTheme="majorHAnsi" w:hAnsiTheme="majorHAnsi"/>
        </w:rPr>
        <w:t xml:space="preserve">a-d were </w:t>
      </w:r>
      <w:r w:rsidR="00476D3A" w:rsidRPr="00BF1567">
        <w:rPr>
          <w:rFonts w:asciiTheme="majorHAnsi" w:hAnsiTheme="majorHAnsi"/>
        </w:rPr>
        <w:t xml:space="preserve">not </w:t>
      </w:r>
      <w:r w:rsidRPr="00BF1567">
        <w:rPr>
          <w:rFonts w:asciiTheme="majorHAnsi" w:hAnsiTheme="majorHAnsi"/>
        </w:rPr>
        <w:t>supported. Results are summarized in Table</w:t>
      </w:r>
      <w:r w:rsidR="004D17EA" w:rsidRPr="00BF1567">
        <w:rPr>
          <w:rFonts w:asciiTheme="majorHAnsi" w:hAnsiTheme="majorHAnsi"/>
        </w:rPr>
        <w:t>s</w:t>
      </w:r>
      <w:r w:rsidRPr="00BF1567">
        <w:rPr>
          <w:rFonts w:asciiTheme="majorHAnsi" w:hAnsiTheme="majorHAnsi"/>
        </w:rPr>
        <w:t xml:space="preserve"> 31-35</w:t>
      </w:r>
      <w:r w:rsidR="004D17EA" w:rsidRPr="00BF1567">
        <w:rPr>
          <w:rFonts w:asciiTheme="majorHAnsi" w:hAnsiTheme="majorHAnsi"/>
        </w:rPr>
        <w:t>.</w:t>
      </w:r>
    </w:p>
    <w:p w14:paraId="2E8BF92A" w14:textId="202AC60E" w:rsidR="006E6DC0" w:rsidRPr="00BF1567" w:rsidRDefault="00272345" w:rsidP="00A9087A">
      <w:pPr>
        <w:pStyle w:val="Heading2"/>
      </w:pPr>
      <w:bookmarkStart w:id="184" w:name="_Toc520277730"/>
      <w:r w:rsidRPr="00BF1567">
        <w:t>RQ</w:t>
      </w:r>
      <w:r w:rsidR="006E6DC0" w:rsidRPr="00BF1567">
        <w:t>1:</w:t>
      </w:r>
      <w:r w:rsidR="00F13521" w:rsidRPr="00BF1567">
        <w:t xml:space="preserve"> Interaction E</w:t>
      </w:r>
      <w:r w:rsidR="006E6DC0" w:rsidRPr="00BF1567">
        <w:t xml:space="preserve">ffect of </w:t>
      </w:r>
      <w:r w:rsidR="00F13521" w:rsidRPr="00BF1567">
        <w:t xml:space="preserve">Modality Interactivity and Sensory Breadth </w:t>
      </w:r>
      <w:r w:rsidR="006E6DC0" w:rsidRPr="00BF1567">
        <w:t>on Presence</w:t>
      </w:r>
      <w:bookmarkEnd w:id="184"/>
    </w:p>
    <w:p w14:paraId="044E171C" w14:textId="530DEFBB" w:rsidR="00995D0D" w:rsidRPr="00BF1567" w:rsidRDefault="006E6DC0" w:rsidP="00995D0D">
      <w:pPr>
        <w:autoSpaceDE w:val="0"/>
        <w:autoSpaceDN w:val="0"/>
        <w:adjustRightInd w:val="0"/>
        <w:ind w:firstLine="720"/>
        <w:rPr>
          <w:rFonts w:asciiTheme="majorHAnsi" w:hAnsiTheme="majorHAnsi"/>
        </w:rPr>
      </w:pPr>
      <w:r w:rsidRPr="00BF1567">
        <w:rPr>
          <w:rFonts w:asciiTheme="majorHAnsi" w:hAnsiTheme="majorHAnsi"/>
        </w:rPr>
        <w:t xml:space="preserve">Research question 1 was posed to find out whether and how modality interactivity and </w:t>
      </w:r>
      <w:r w:rsidR="004D17EA" w:rsidRPr="00BF1567">
        <w:rPr>
          <w:rFonts w:asciiTheme="majorHAnsi" w:hAnsiTheme="majorHAnsi"/>
        </w:rPr>
        <w:t>sensory breadth</w:t>
      </w:r>
      <w:r w:rsidRPr="00BF1567">
        <w:rPr>
          <w:rFonts w:asciiTheme="majorHAnsi" w:hAnsiTheme="majorHAnsi"/>
        </w:rPr>
        <w:t xml:space="preserve"> </w:t>
      </w:r>
      <w:r w:rsidR="00C85A66" w:rsidRPr="00BF1567">
        <w:rPr>
          <w:rFonts w:asciiTheme="majorHAnsi" w:hAnsiTheme="majorHAnsi"/>
        </w:rPr>
        <w:t>have</w:t>
      </w:r>
      <w:r w:rsidRPr="00BF1567">
        <w:rPr>
          <w:rFonts w:asciiTheme="majorHAnsi" w:hAnsiTheme="majorHAnsi"/>
        </w:rPr>
        <w:t xml:space="preserve"> an interaction effect </w:t>
      </w:r>
      <w:r w:rsidR="00F302E2" w:rsidRPr="00BF1567">
        <w:rPr>
          <w:rFonts w:asciiTheme="majorHAnsi" w:hAnsiTheme="majorHAnsi"/>
        </w:rPr>
        <w:t>on p</w:t>
      </w:r>
      <w:r w:rsidRPr="00BF1567">
        <w:rPr>
          <w:rFonts w:asciiTheme="majorHAnsi" w:hAnsiTheme="majorHAnsi"/>
        </w:rPr>
        <w:t xml:space="preserve">resence. ANCOVA found a significant interaction effect on spatial presence, </w:t>
      </w:r>
      <w:r w:rsidRPr="00BF1567">
        <w:rPr>
          <w:rFonts w:asciiTheme="majorHAnsi" w:hAnsiTheme="majorHAnsi"/>
          <w:i/>
          <w:iCs/>
          <w:color w:val="000000" w:themeColor="text1"/>
        </w:rPr>
        <w:t>F</w:t>
      </w:r>
      <w:r w:rsidRPr="00BF1567">
        <w:rPr>
          <w:rFonts w:asciiTheme="majorHAnsi" w:hAnsiTheme="majorHAnsi"/>
          <w:color w:val="000000" w:themeColor="text1"/>
        </w:rPr>
        <w:t xml:space="preserve">(1, 270) = </w:t>
      </w:r>
      <w:r w:rsidRPr="00BF1567">
        <w:rPr>
          <w:rFonts w:asciiTheme="majorHAnsi" w:hAnsiTheme="majorHAnsi"/>
        </w:rPr>
        <w:t xml:space="preserve">3.38, </w:t>
      </w:r>
      <w:r w:rsidR="00B96441" w:rsidRPr="00BF1567">
        <w:rPr>
          <w:rFonts w:asciiTheme="majorHAnsi" w:hAnsiTheme="majorHAnsi"/>
          <w:i/>
          <w:color w:val="000000" w:themeColor="text1"/>
        </w:rPr>
        <w:t>p</w:t>
      </w:r>
      <w:r w:rsidR="00B96441" w:rsidRPr="00BF1567">
        <w:rPr>
          <w:rFonts w:asciiTheme="majorHAnsi" w:hAnsiTheme="majorHAnsi"/>
          <w:color w:val="000000" w:themeColor="text1"/>
        </w:rPr>
        <w:t xml:space="preserve"> &lt; .05</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.013.  Results further revealed that in </w:t>
      </w:r>
      <w:r w:rsidR="0095283D" w:rsidRPr="00BF1567">
        <w:rPr>
          <w:rFonts w:asciiTheme="majorHAnsi" w:hAnsiTheme="majorHAnsi"/>
        </w:rPr>
        <w:t xml:space="preserve">the </w:t>
      </w:r>
      <w:r w:rsidRPr="00BF1567">
        <w:rPr>
          <w:rFonts w:asciiTheme="majorHAnsi" w:hAnsiTheme="majorHAnsi"/>
        </w:rPr>
        <w:t xml:space="preserve">low sensory breadth with modality </w:t>
      </w:r>
      <w:r w:rsidRPr="00BF1567">
        <w:rPr>
          <w:rFonts w:asciiTheme="majorHAnsi" w:hAnsiTheme="majorHAnsi"/>
        </w:rPr>
        <w:lastRenderedPageBreak/>
        <w:t>interactivity condition generated higher spatial presence (</w:t>
      </w:r>
      <w:r w:rsidRPr="00BF1567">
        <w:rPr>
          <w:rFonts w:asciiTheme="majorHAnsi" w:hAnsiTheme="majorHAnsi"/>
          <w:i/>
          <w:iCs/>
        </w:rPr>
        <w:t>M</w:t>
      </w:r>
      <w:r w:rsidRPr="00BF1567">
        <w:rPr>
          <w:rFonts w:asciiTheme="majorHAnsi" w:hAnsiTheme="majorHAnsi"/>
        </w:rPr>
        <w:t xml:space="preserve"> = 4.</w:t>
      </w:r>
      <w:r w:rsidR="00BB3AEE" w:rsidRPr="00BF1567">
        <w:rPr>
          <w:rFonts w:asciiTheme="majorHAnsi" w:hAnsiTheme="majorHAnsi"/>
        </w:rPr>
        <w:t>62</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BB3AEE" w:rsidRPr="00BF1567">
        <w:rPr>
          <w:rFonts w:asciiTheme="majorHAnsi" w:hAnsiTheme="majorHAnsi"/>
        </w:rPr>
        <w:t>1.12</w:t>
      </w:r>
      <w:r w:rsidRPr="00BF1567">
        <w:rPr>
          <w:rFonts w:asciiTheme="majorHAnsi" w:hAnsiTheme="majorHAnsi"/>
        </w:rPr>
        <w:t xml:space="preserve">) than </w:t>
      </w:r>
      <w:r w:rsidR="0095283D" w:rsidRPr="00BF1567">
        <w:rPr>
          <w:rFonts w:asciiTheme="majorHAnsi" w:hAnsiTheme="majorHAnsi"/>
        </w:rPr>
        <w:t xml:space="preserve">the </w:t>
      </w:r>
      <w:r w:rsidRPr="00BF1567">
        <w:rPr>
          <w:rFonts w:asciiTheme="majorHAnsi" w:hAnsiTheme="majorHAnsi"/>
        </w:rPr>
        <w:t>high sensory breadth with modality interactivity condition (</w:t>
      </w:r>
      <w:r w:rsidRPr="00BF1567">
        <w:rPr>
          <w:rFonts w:asciiTheme="majorHAnsi" w:hAnsiTheme="majorHAnsi"/>
          <w:i/>
          <w:iCs/>
        </w:rPr>
        <w:t>M</w:t>
      </w:r>
      <w:r w:rsidRPr="00BF1567">
        <w:rPr>
          <w:rFonts w:asciiTheme="majorHAnsi" w:hAnsiTheme="majorHAnsi"/>
        </w:rPr>
        <w:t xml:space="preserve"> = </w:t>
      </w:r>
      <w:r w:rsidR="00BB3AEE" w:rsidRPr="00BF1567">
        <w:rPr>
          <w:rFonts w:asciiTheme="majorHAnsi" w:hAnsiTheme="majorHAnsi"/>
        </w:rPr>
        <w:t>4.42</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BB3AEE" w:rsidRPr="00BF1567">
        <w:rPr>
          <w:rFonts w:asciiTheme="majorHAnsi" w:hAnsiTheme="majorHAnsi"/>
        </w:rPr>
        <w:t>1.09</w:t>
      </w:r>
      <w:r w:rsidRPr="00BF1567">
        <w:rPr>
          <w:rFonts w:asciiTheme="majorHAnsi" w:hAnsiTheme="majorHAnsi"/>
        </w:rPr>
        <w:t xml:space="preserve">). Also, in </w:t>
      </w:r>
      <w:r w:rsidR="0095283D" w:rsidRPr="00BF1567">
        <w:rPr>
          <w:rFonts w:asciiTheme="majorHAnsi" w:hAnsiTheme="majorHAnsi"/>
        </w:rPr>
        <w:t xml:space="preserve">the </w:t>
      </w:r>
      <w:r w:rsidRPr="00BF1567">
        <w:rPr>
          <w:rFonts w:asciiTheme="majorHAnsi" w:hAnsiTheme="majorHAnsi"/>
        </w:rPr>
        <w:t>high sensory breadth without modality interactivity condition generated higher spatial presence (</w:t>
      </w:r>
      <w:r w:rsidRPr="00BF1567">
        <w:rPr>
          <w:rFonts w:asciiTheme="majorHAnsi" w:hAnsiTheme="majorHAnsi"/>
          <w:i/>
          <w:iCs/>
        </w:rPr>
        <w:t>M</w:t>
      </w:r>
      <w:r w:rsidRPr="00BF1567">
        <w:rPr>
          <w:rFonts w:asciiTheme="majorHAnsi" w:hAnsiTheme="majorHAnsi"/>
        </w:rPr>
        <w:t xml:space="preserve"> = 4.</w:t>
      </w:r>
      <w:r w:rsidR="00BB3AEE" w:rsidRPr="00BF1567">
        <w:rPr>
          <w:rFonts w:asciiTheme="majorHAnsi" w:hAnsiTheme="majorHAnsi"/>
        </w:rPr>
        <w:t>62</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BB3AEE" w:rsidRPr="00BF1567">
        <w:rPr>
          <w:rFonts w:asciiTheme="majorHAnsi" w:hAnsiTheme="majorHAnsi"/>
        </w:rPr>
        <w:t>1.03</w:t>
      </w:r>
      <w:r w:rsidRPr="00BF1567">
        <w:rPr>
          <w:rFonts w:asciiTheme="majorHAnsi" w:hAnsiTheme="majorHAnsi"/>
        </w:rPr>
        <w:t>) than</w:t>
      </w:r>
      <w:r w:rsidR="0092667B" w:rsidRPr="00BF1567">
        <w:rPr>
          <w:rFonts w:asciiTheme="majorHAnsi" w:hAnsiTheme="majorHAnsi"/>
        </w:rPr>
        <w:t xml:space="preserve"> the</w:t>
      </w:r>
      <w:r w:rsidRPr="00BF1567">
        <w:rPr>
          <w:rFonts w:asciiTheme="majorHAnsi" w:hAnsiTheme="majorHAnsi"/>
        </w:rPr>
        <w:t xml:space="preserve"> low sensory breadth without modality interactivity condition (</w:t>
      </w:r>
      <w:r w:rsidRPr="00BF1567">
        <w:rPr>
          <w:rFonts w:asciiTheme="majorHAnsi" w:hAnsiTheme="majorHAnsi"/>
          <w:i/>
          <w:iCs/>
        </w:rPr>
        <w:t>M</w:t>
      </w:r>
      <w:r w:rsidRPr="00BF1567">
        <w:rPr>
          <w:rFonts w:asciiTheme="majorHAnsi" w:hAnsiTheme="majorHAnsi"/>
        </w:rPr>
        <w:t xml:space="preserve"> = 4.</w:t>
      </w:r>
      <w:r w:rsidR="00BB3AEE" w:rsidRPr="00BF1567">
        <w:rPr>
          <w:rFonts w:asciiTheme="majorHAnsi" w:hAnsiTheme="majorHAnsi"/>
        </w:rPr>
        <w:t>40</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BB3AEE" w:rsidRPr="00BF1567">
        <w:rPr>
          <w:rFonts w:asciiTheme="majorHAnsi" w:hAnsiTheme="majorHAnsi"/>
        </w:rPr>
        <w:t>1.10</w:t>
      </w:r>
      <w:r w:rsidRPr="00BF1567">
        <w:rPr>
          <w:rFonts w:asciiTheme="majorHAnsi" w:hAnsiTheme="majorHAnsi"/>
        </w:rPr>
        <w:t>).</w:t>
      </w:r>
      <w:r w:rsidR="00FF7C12" w:rsidRPr="00BF1567">
        <w:rPr>
          <w:rFonts w:asciiTheme="majorHAnsi" w:hAnsiTheme="majorHAnsi"/>
        </w:rPr>
        <w:t xml:space="preserve"> See </w:t>
      </w:r>
      <w:r w:rsidR="00580698" w:rsidRPr="00BF1567">
        <w:rPr>
          <w:rFonts w:asciiTheme="majorHAnsi" w:hAnsiTheme="majorHAnsi"/>
        </w:rPr>
        <w:t>Table 31</w:t>
      </w:r>
      <w:r w:rsidR="00FC2734" w:rsidRPr="00BF1567">
        <w:rPr>
          <w:rFonts w:asciiTheme="majorHAnsi" w:hAnsiTheme="majorHAnsi"/>
        </w:rPr>
        <w:t xml:space="preserve"> and </w:t>
      </w:r>
      <w:r w:rsidR="00FF7C12" w:rsidRPr="00BF1567">
        <w:rPr>
          <w:rFonts w:asciiTheme="majorHAnsi" w:hAnsiTheme="majorHAnsi"/>
        </w:rPr>
        <w:t xml:space="preserve">Figure </w:t>
      </w:r>
      <w:r w:rsidR="008D22A4" w:rsidRPr="00BF1567">
        <w:rPr>
          <w:rFonts w:asciiTheme="majorHAnsi" w:hAnsiTheme="majorHAnsi"/>
        </w:rPr>
        <w:t>2</w:t>
      </w:r>
      <w:r w:rsidR="00BF227B" w:rsidRPr="00BF1567">
        <w:rPr>
          <w:rFonts w:asciiTheme="majorHAnsi" w:hAnsiTheme="majorHAnsi"/>
        </w:rPr>
        <w:t>0</w:t>
      </w:r>
      <w:r w:rsidR="00B57889" w:rsidRPr="00BF1567">
        <w:rPr>
          <w:rFonts w:asciiTheme="majorHAnsi" w:hAnsiTheme="majorHAnsi"/>
        </w:rPr>
        <w:t>.</w:t>
      </w:r>
    </w:p>
    <w:p w14:paraId="16A3BBB2" w14:textId="601968C9" w:rsidR="00B57889" w:rsidRPr="00BF1567" w:rsidRDefault="00995D0D" w:rsidP="00B57889">
      <w:pPr>
        <w:keepNext/>
        <w:autoSpaceDE w:val="0"/>
        <w:autoSpaceDN w:val="0"/>
        <w:adjustRightInd w:val="0"/>
        <w:ind w:firstLine="720"/>
        <w:jc w:val="center"/>
        <w:rPr>
          <w:rFonts w:asciiTheme="majorHAnsi" w:hAnsiTheme="majorHAnsi"/>
        </w:rPr>
      </w:pPr>
      <w:r w:rsidRPr="00BF1567">
        <w:rPr>
          <w:rFonts w:asciiTheme="majorHAnsi" w:hAnsiTheme="majorHAnsi"/>
          <w:noProof/>
          <w:lang w:bidi="ar-SA"/>
        </w:rPr>
        <w:drawing>
          <wp:inline distT="0" distB="0" distL="0" distR="0" wp14:anchorId="49D5CC79" wp14:editId="12D182AA">
            <wp:extent cx="4572000" cy="2743200"/>
            <wp:effectExtent l="0" t="0" r="0" b="0"/>
            <wp:docPr id="410" name="Chart 4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9107B97" w14:textId="6BB02534" w:rsidR="00FC2734" w:rsidRPr="00BF1567" w:rsidRDefault="00B57889" w:rsidP="00FC2734">
      <w:pPr>
        <w:pStyle w:val="Caption"/>
        <w:rPr>
          <w:rFonts w:asciiTheme="majorHAnsi" w:hAnsiTheme="majorHAnsi"/>
          <w:b w:val="0"/>
        </w:rPr>
      </w:pPr>
      <w:bookmarkStart w:id="185" w:name="_Toc520277860"/>
      <w:r w:rsidRPr="00BF1567">
        <w:rPr>
          <w:rFonts w:asciiTheme="majorHAnsi" w:hAnsiTheme="majorHAnsi"/>
          <w:b w:val="0"/>
          <w:i/>
        </w:rPr>
        <w:t xml:space="preserve">Figure </w:t>
      </w:r>
      <w:r w:rsidRPr="00BF1567">
        <w:rPr>
          <w:rFonts w:asciiTheme="majorHAnsi" w:hAnsiTheme="majorHAnsi"/>
          <w:b w:val="0"/>
          <w:i/>
        </w:rPr>
        <w:fldChar w:fldCharType="begin"/>
      </w:r>
      <w:r w:rsidRPr="00BF1567">
        <w:rPr>
          <w:rFonts w:asciiTheme="majorHAnsi" w:hAnsiTheme="majorHAnsi"/>
          <w:b w:val="0"/>
          <w:i/>
        </w:rPr>
        <w:instrText xml:space="preserve"> SEQ Figure \* ARABIC </w:instrText>
      </w:r>
      <w:r w:rsidRPr="00BF1567">
        <w:rPr>
          <w:rFonts w:asciiTheme="majorHAnsi" w:hAnsiTheme="majorHAnsi"/>
          <w:b w:val="0"/>
          <w:i/>
        </w:rPr>
        <w:fldChar w:fldCharType="separate"/>
      </w:r>
      <w:r w:rsidR="00CB51F0" w:rsidRPr="00BF1567">
        <w:rPr>
          <w:rFonts w:asciiTheme="majorHAnsi" w:hAnsiTheme="majorHAnsi"/>
          <w:b w:val="0"/>
          <w:i/>
          <w:noProof/>
        </w:rPr>
        <w:t>20</w:t>
      </w:r>
      <w:r w:rsidRPr="00BF1567">
        <w:rPr>
          <w:rFonts w:asciiTheme="majorHAnsi" w:hAnsiTheme="majorHAnsi"/>
          <w:b w:val="0"/>
          <w:i/>
        </w:rPr>
        <w:fldChar w:fldCharType="end"/>
      </w:r>
      <w:r w:rsidRPr="00BF1567">
        <w:rPr>
          <w:rFonts w:asciiTheme="majorHAnsi" w:hAnsiTheme="majorHAnsi"/>
          <w:b w:val="0"/>
          <w:i/>
        </w:rPr>
        <w:t>.</w:t>
      </w:r>
      <w:r w:rsidRPr="00BF1567">
        <w:rPr>
          <w:rFonts w:asciiTheme="majorHAnsi" w:hAnsiTheme="majorHAnsi"/>
          <w:b w:val="0"/>
        </w:rPr>
        <w:t xml:space="preserve"> Interaction effect </w:t>
      </w:r>
      <w:r w:rsidR="00003C06" w:rsidRPr="00BF1567">
        <w:rPr>
          <w:rFonts w:asciiTheme="majorHAnsi" w:hAnsiTheme="majorHAnsi"/>
          <w:b w:val="0"/>
        </w:rPr>
        <w:t xml:space="preserve">of </w:t>
      </w:r>
      <w:bookmarkStart w:id="186" w:name="OLE_LINK3"/>
      <w:r w:rsidR="00003C06" w:rsidRPr="00BF1567">
        <w:rPr>
          <w:rFonts w:asciiTheme="majorHAnsi" w:hAnsiTheme="majorHAnsi"/>
          <w:b w:val="0"/>
        </w:rPr>
        <w:t xml:space="preserve">modality interactivity and sensory breadth </w:t>
      </w:r>
      <w:bookmarkEnd w:id="186"/>
      <w:r w:rsidR="00003C06" w:rsidRPr="00BF1567">
        <w:rPr>
          <w:rFonts w:asciiTheme="majorHAnsi" w:hAnsiTheme="majorHAnsi"/>
          <w:b w:val="0"/>
        </w:rPr>
        <w:t>on spatial presence.</w:t>
      </w:r>
      <w:bookmarkEnd w:id="185"/>
    </w:p>
    <w:p w14:paraId="0CD8C5CE" w14:textId="77777777" w:rsidR="00003C06" w:rsidRPr="00BF1567" w:rsidRDefault="00003C06" w:rsidP="00003C06">
      <w:pPr>
        <w:spacing w:line="240" w:lineRule="auto"/>
        <w:rPr>
          <w:rFonts w:asciiTheme="majorHAnsi" w:hAnsiTheme="majorHAnsi"/>
        </w:rPr>
      </w:pPr>
    </w:p>
    <w:p w14:paraId="549376D5" w14:textId="354BD741" w:rsidR="006E6DC0" w:rsidRPr="00BF1567" w:rsidRDefault="006E6DC0" w:rsidP="00CE2EC2">
      <w:pPr>
        <w:ind w:firstLine="720"/>
        <w:rPr>
          <w:rFonts w:asciiTheme="majorHAnsi" w:hAnsiTheme="majorHAnsi"/>
        </w:rPr>
      </w:pPr>
      <w:bookmarkStart w:id="187" w:name="OLE_LINK1"/>
      <w:r w:rsidRPr="00BF1567">
        <w:rPr>
          <w:rFonts w:asciiTheme="majorHAnsi" w:hAnsiTheme="majorHAnsi"/>
        </w:rPr>
        <w:t xml:space="preserve">However, ANCOVA found a significant interaction on engagement, </w:t>
      </w:r>
      <w:r w:rsidRPr="00BF1567">
        <w:rPr>
          <w:rFonts w:asciiTheme="majorHAnsi" w:hAnsiTheme="majorHAnsi"/>
          <w:i/>
          <w:iCs/>
        </w:rPr>
        <w:t>F</w:t>
      </w:r>
      <w:r w:rsidRPr="00BF1567">
        <w:rPr>
          <w:rFonts w:asciiTheme="majorHAnsi" w:hAnsiTheme="majorHAnsi"/>
        </w:rPr>
        <w:t xml:space="preserve">(1, </w:t>
      </w:r>
      <w:r w:rsidRPr="00BF1567">
        <w:rPr>
          <w:rFonts w:asciiTheme="majorHAnsi" w:hAnsiTheme="majorHAnsi"/>
          <w:color w:val="000000" w:themeColor="text1"/>
        </w:rPr>
        <w:t xml:space="preserve">270) = </w:t>
      </w:r>
      <w:r w:rsidR="00BB3AEE" w:rsidRPr="00BF1567">
        <w:rPr>
          <w:rFonts w:asciiTheme="majorHAnsi" w:hAnsiTheme="majorHAnsi"/>
          <w:color w:val="000000" w:themeColor="text1"/>
        </w:rPr>
        <w:t>8.</w:t>
      </w:r>
      <w:r w:rsidR="00BB3AEE" w:rsidRPr="00BF1567">
        <w:rPr>
          <w:rFonts w:asciiTheme="majorHAnsi" w:hAnsiTheme="majorHAnsi"/>
        </w:rPr>
        <w:t>21</w:t>
      </w:r>
      <w:r w:rsidRPr="00BF1567">
        <w:rPr>
          <w:rFonts w:asciiTheme="majorHAnsi" w:hAnsiTheme="majorHAnsi"/>
        </w:rPr>
        <w:t xml:space="preserve">, </w:t>
      </w:r>
      <w:r w:rsidR="000F5338" w:rsidRPr="00BF1567">
        <w:rPr>
          <w:rFonts w:asciiTheme="majorHAnsi" w:hAnsiTheme="majorHAnsi"/>
          <w:i/>
          <w:color w:val="000000" w:themeColor="text1"/>
        </w:rPr>
        <w:t>p</w:t>
      </w:r>
      <w:r w:rsidR="000F5338" w:rsidRPr="00BF1567">
        <w:rPr>
          <w:rFonts w:asciiTheme="majorHAnsi" w:hAnsiTheme="majorHAnsi"/>
          <w:color w:val="000000" w:themeColor="text1"/>
        </w:rPr>
        <w:t xml:space="preserve"> &lt; .01</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00BB3AEE" w:rsidRPr="00BF1567">
        <w:rPr>
          <w:rFonts w:asciiTheme="majorHAnsi" w:hAnsiTheme="majorHAnsi"/>
        </w:rPr>
        <w:t xml:space="preserve"> = .031</w:t>
      </w:r>
      <w:r w:rsidRPr="00BF1567">
        <w:rPr>
          <w:rFonts w:asciiTheme="majorHAnsi" w:hAnsiTheme="majorHAnsi"/>
        </w:rPr>
        <w:t>.  Results further revealed that in</w:t>
      </w:r>
      <w:r w:rsidR="0092667B" w:rsidRPr="00BF1567">
        <w:rPr>
          <w:rFonts w:asciiTheme="majorHAnsi" w:hAnsiTheme="majorHAnsi"/>
        </w:rPr>
        <w:t xml:space="preserve"> the</w:t>
      </w:r>
      <w:r w:rsidRPr="00BF1567">
        <w:rPr>
          <w:rFonts w:asciiTheme="majorHAnsi" w:hAnsiTheme="majorHAnsi"/>
        </w:rPr>
        <w:t xml:space="preserve"> low sensory breadth with modality interactivity condition generated higher engagement (</w:t>
      </w:r>
      <w:r w:rsidRPr="00BF1567">
        <w:rPr>
          <w:rFonts w:asciiTheme="majorHAnsi" w:hAnsiTheme="majorHAnsi"/>
          <w:i/>
          <w:iCs/>
        </w:rPr>
        <w:t>M</w:t>
      </w:r>
      <w:r w:rsidRPr="00BF1567">
        <w:rPr>
          <w:rFonts w:asciiTheme="majorHAnsi" w:hAnsiTheme="majorHAnsi"/>
        </w:rPr>
        <w:t xml:space="preserve"> = </w:t>
      </w:r>
      <w:r w:rsidR="00BB3AEE" w:rsidRPr="00BF1567">
        <w:rPr>
          <w:rFonts w:asciiTheme="majorHAnsi" w:hAnsiTheme="majorHAnsi"/>
        </w:rPr>
        <w:t>4.58</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BB3AEE" w:rsidRPr="00BF1567">
        <w:rPr>
          <w:rFonts w:asciiTheme="majorHAnsi" w:hAnsiTheme="majorHAnsi"/>
        </w:rPr>
        <w:t>.99</w:t>
      </w:r>
      <w:r w:rsidRPr="00BF1567">
        <w:rPr>
          <w:rFonts w:asciiTheme="majorHAnsi" w:hAnsiTheme="majorHAnsi"/>
        </w:rPr>
        <w:t xml:space="preserve">) than </w:t>
      </w:r>
      <w:r w:rsidR="0092667B" w:rsidRPr="00BF1567">
        <w:rPr>
          <w:rFonts w:asciiTheme="majorHAnsi" w:hAnsiTheme="majorHAnsi"/>
        </w:rPr>
        <w:t xml:space="preserve">the </w:t>
      </w:r>
      <w:r w:rsidRPr="00BF1567">
        <w:rPr>
          <w:rFonts w:asciiTheme="majorHAnsi" w:hAnsiTheme="majorHAnsi"/>
        </w:rPr>
        <w:t>high sensory breadth with modality interactivity condition (</w:t>
      </w:r>
      <w:r w:rsidRPr="00BF1567">
        <w:rPr>
          <w:rFonts w:asciiTheme="majorHAnsi" w:hAnsiTheme="majorHAnsi"/>
          <w:i/>
          <w:iCs/>
        </w:rPr>
        <w:t>M</w:t>
      </w:r>
      <w:r w:rsidRPr="00BF1567">
        <w:rPr>
          <w:rFonts w:asciiTheme="majorHAnsi" w:hAnsiTheme="majorHAnsi"/>
        </w:rPr>
        <w:t xml:space="preserve"> = </w:t>
      </w:r>
      <w:r w:rsidR="00BB3AEE" w:rsidRPr="00BF1567">
        <w:rPr>
          <w:rFonts w:asciiTheme="majorHAnsi" w:hAnsiTheme="majorHAnsi"/>
        </w:rPr>
        <w:t>4.37</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1). Also, in </w:t>
      </w:r>
      <w:r w:rsidR="0092667B" w:rsidRPr="00BF1567">
        <w:rPr>
          <w:rFonts w:asciiTheme="majorHAnsi" w:hAnsiTheme="majorHAnsi"/>
        </w:rPr>
        <w:t xml:space="preserve">the </w:t>
      </w:r>
      <w:r w:rsidRPr="00BF1567">
        <w:rPr>
          <w:rFonts w:asciiTheme="majorHAnsi" w:hAnsiTheme="majorHAnsi"/>
        </w:rPr>
        <w:t>high sensory breadth without modality interactivity condition generated higher engagement (</w:t>
      </w:r>
      <w:r w:rsidRPr="00BF1567">
        <w:rPr>
          <w:rFonts w:asciiTheme="majorHAnsi" w:hAnsiTheme="majorHAnsi"/>
          <w:i/>
          <w:iCs/>
        </w:rPr>
        <w:t>M</w:t>
      </w:r>
      <w:r w:rsidRPr="00BF1567">
        <w:rPr>
          <w:rFonts w:asciiTheme="majorHAnsi" w:hAnsiTheme="majorHAnsi"/>
        </w:rPr>
        <w:t xml:space="preserve"> = </w:t>
      </w:r>
      <w:r w:rsidR="00BB3AEE" w:rsidRPr="00BF1567">
        <w:rPr>
          <w:rFonts w:asciiTheme="majorHAnsi" w:hAnsiTheme="majorHAnsi"/>
        </w:rPr>
        <w:t>4.65</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BB3AEE" w:rsidRPr="00BF1567">
        <w:rPr>
          <w:rFonts w:asciiTheme="majorHAnsi" w:hAnsiTheme="majorHAnsi"/>
        </w:rPr>
        <w:t>1.05</w:t>
      </w:r>
      <w:r w:rsidRPr="00BF1567">
        <w:rPr>
          <w:rFonts w:asciiTheme="majorHAnsi" w:hAnsiTheme="majorHAnsi"/>
        </w:rPr>
        <w:t xml:space="preserve">) than </w:t>
      </w:r>
      <w:r w:rsidR="0092667B" w:rsidRPr="00BF1567">
        <w:rPr>
          <w:rFonts w:asciiTheme="majorHAnsi" w:hAnsiTheme="majorHAnsi"/>
        </w:rPr>
        <w:t xml:space="preserve">the </w:t>
      </w:r>
      <w:r w:rsidRPr="00BF1567">
        <w:rPr>
          <w:rFonts w:asciiTheme="majorHAnsi" w:hAnsiTheme="majorHAnsi"/>
        </w:rPr>
        <w:t>low sensory breadth without modality interactivity condition (</w:t>
      </w:r>
      <w:r w:rsidRPr="00BF1567">
        <w:rPr>
          <w:rFonts w:asciiTheme="majorHAnsi" w:hAnsiTheme="majorHAnsi"/>
          <w:i/>
          <w:iCs/>
        </w:rPr>
        <w:t>M</w:t>
      </w:r>
      <w:r w:rsidRPr="00BF1567">
        <w:rPr>
          <w:rFonts w:asciiTheme="majorHAnsi" w:hAnsiTheme="majorHAnsi"/>
        </w:rPr>
        <w:t xml:space="preserve"> = </w:t>
      </w:r>
      <w:r w:rsidR="00BB3AEE" w:rsidRPr="00BF1567">
        <w:rPr>
          <w:rFonts w:asciiTheme="majorHAnsi" w:hAnsiTheme="majorHAnsi"/>
        </w:rPr>
        <w:t>4.28</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BB3AEE" w:rsidRPr="00BF1567">
        <w:rPr>
          <w:rFonts w:asciiTheme="majorHAnsi" w:hAnsiTheme="majorHAnsi"/>
        </w:rPr>
        <w:t>1.16</w:t>
      </w:r>
      <w:r w:rsidRPr="00BF1567">
        <w:rPr>
          <w:rFonts w:asciiTheme="majorHAnsi" w:hAnsiTheme="majorHAnsi"/>
        </w:rPr>
        <w:t>).</w:t>
      </w:r>
      <w:r w:rsidR="00CE2EC2" w:rsidRPr="00BF1567">
        <w:rPr>
          <w:rFonts w:asciiTheme="majorHAnsi" w:hAnsiTheme="majorHAnsi"/>
        </w:rPr>
        <w:t xml:space="preserve"> Results are summarized in Table 32. </w:t>
      </w:r>
      <w:r w:rsidR="00FF7C12" w:rsidRPr="00BF1567">
        <w:rPr>
          <w:rFonts w:asciiTheme="majorHAnsi" w:hAnsiTheme="majorHAnsi"/>
        </w:rPr>
        <w:t xml:space="preserve">See Figure </w:t>
      </w:r>
      <w:r w:rsidR="008D22A4" w:rsidRPr="00BF1567">
        <w:rPr>
          <w:rFonts w:asciiTheme="majorHAnsi" w:hAnsiTheme="majorHAnsi"/>
        </w:rPr>
        <w:t>21</w:t>
      </w:r>
      <w:r w:rsidR="00003C06" w:rsidRPr="00BF1567">
        <w:rPr>
          <w:rFonts w:asciiTheme="majorHAnsi" w:hAnsiTheme="majorHAnsi"/>
        </w:rPr>
        <w:t>.</w:t>
      </w:r>
    </w:p>
    <w:bookmarkEnd w:id="187"/>
    <w:p w14:paraId="795659D6" w14:textId="5630770F" w:rsidR="00003C06" w:rsidRPr="00BF1567" w:rsidRDefault="00995D0D" w:rsidP="00003C06">
      <w:pPr>
        <w:keepNext/>
        <w:autoSpaceDE w:val="0"/>
        <w:autoSpaceDN w:val="0"/>
        <w:adjustRightInd w:val="0"/>
        <w:ind w:firstLine="720"/>
        <w:jc w:val="center"/>
        <w:rPr>
          <w:rFonts w:asciiTheme="majorHAnsi" w:hAnsiTheme="majorHAnsi"/>
        </w:rPr>
      </w:pPr>
      <w:r w:rsidRPr="00BF1567">
        <w:rPr>
          <w:rFonts w:asciiTheme="majorHAnsi" w:hAnsiTheme="majorHAnsi"/>
          <w:noProof/>
          <w:lang w:bidi="ar-SA"/>
        </w:rPr>
        <w:lastRenderedPageBreak/>
        <w:drawing>
          <wp:inline distT="0" distB="0" distL="0" distR="0" wp14:anchorId="1C545CAF" wp14:editId="6A49B0BA">
            <wp:extent cx="4572000" cy="2743200"/>
            <wp:effectExtent l="0" t="0" r="0" b="0"/>
            <wp:docPr id="411" name="Chart 4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61970C4" w14:textId="582B3DE0" w:rsidR="00FF7C12" w:rsidRPr="00BF1567" w:rsidRDefault="00003C06" w:rsidP="00003C06">
      <w:pPr>
        <w:pStyle w:val="Caption"/>
        <w:rPr>
          <w:rFonts w:asciiTheme="majorHAnsi" w:hAnsiTheme="majorHAnsi"/>
        </w:rPr>
      </w:pPr>
      <w:bookmarkStart w:id="188" w:name="_Toc520277861"/>
      <w:r w:rsidRPr="00BF1567">
        <w:rPr>
          <w:rFonts w:asciiTheme="majorHAnsi" w:hAnsiTheme="majorHAnsi"/>
          <w:b w:val="0"/>
          <w:i/>
        </w:rPr>
        <w:t xml:space="preserve">Figure </w:t>
      </w:r>
      <w:r w:rsidRPr="00BF1567">
        <w:rPr>
          <w:rFonts w:asciiTheme="majorHAnsi" w:hAnsiTheme="majorHAnsi"/>
          <w:b w:val="0"/>
          <w:i/>
        </w:rPr>
        <w:fldChar w:fldCharType="begin"/>
      </w:r>
      <w:r w:rsidRPr="00BF1567">
        <w:rPr>
          <w:rFonts w:asciiTheme="majorHAnsi" w:hAnsiTheme="majorHAnsi"/>
          <w:b w:val="0"/>
          <w:i/>
        </w:rPr>
        <w:instrText xml:space="preserve"> SEQ Figure \* ARABIC </w:instrText>
      </w:r>
      <w:r w:rsidRPr="00BF1567">
        <w:rPr>
          <w:rFonts w:asciiTheme="majorHAnsi" w:hAnsiTheme="majorHAnsi"/>
          <w:b w:val="0"/>
          <w:i/>
        </w:rPr>
        <w:fldChar w:fldCharType="separate"/>
      </w:r>
      <w:r w:rsidR="00CB51F0" w:rsidRPr="00BF1567">
        <w:rPr>
          <w:rFonts w:asciiTheme="majorHAnsi" w:hAnsiTheme="majorHAnsi"/>
          <w:b w:val="0"/>
          <w:i/>
          <w:noProof/>
        </w:rPr>
        <w:t>21</w:t>
      </w:r>
      <w:r w:rsidRPr="00BF1567">
        <w:rPr>
          <w:rFonts w:asciiTheme="majorHAnsi" w:hAnsiTheme="majorHAnsi"/>
          <w:b w:val="0"/>
          <w:i/>
        </w:rPr>
        <w:fldChar w:fldCharType="end"/>
      </w:r>
      <w:r w:rsidRPr="00BF1567">
        <w:rPr>
          <w:rFonts w:asciiTheme="majorHAnsi" w:hAnsiTheme="majorHAnsi"/>
          <w:b w:val="0"/>
          <w:i/>
        </w:rPr>
        <w:t>.</w:t>
      </w:r>
      <w:r w:rsidRPr="00BF1567">
        <w:rPr>
          <w:rFonts w:asciiTheme="majorHAnsi" w:hAnsiTheme="majorHAnsi"/>
          <w:b w:val="0"/>
        </w:rPr>
        <w:t xml:space="preserve"> Interaction effect of modality interactivity and sensory breadth on engagement.</w:t>
      </w:r>
      <w:bookmarkEnd w:id="188"/>
      <w:r w:rsidRPr="00BF1567">
        <w:rPr>
          <w:rFonts w:asciiTheme="majorHAnsi" w:hAnsiTheme="majorHAnsi"/>
        </w:rPr>
        <w:t xml:space="preserve"> </w:t>
      </w:r>
    </w:p>
    <w:p w14:paraId="6938F4C3" w14:textId="4CDA85E0" w:rsidR="00D93A3B" w:rsidRPr="00BF1567" w:rsidRDefault="008F723D" w:rsidP="00A9087A">
      <w:pPr>
        <w:pStyle w:val="Heading2"/>
      </w:pPr>
      <w:bookmarkStart w:id="189" w:name="_Toc520277731"/>
      <w:r w:rsidRPr="00BF1567">
        <w:t xml:space="preserve">Hypothesis </w:t>
      </w:r>
      <w:r w:rsidR="007A5804" w:rsidRPr="00BF1567">
        <w:t>7a-d</w:t>
      </w:r>
      <w:r w:rsidR="00D93A3B" w:rsidRPr="00BF1567">
        <w:t>:</w:t>
      </w:r>
      <w:r w:rsidR="00C52A4D" w:rsidRPr="00BF1567">
        <w:t xml:space="preserve"> </w:t>
      </w:r>
      <w:r w:rsidR="00D93A3B" w:rsidRPr="00BF1567">
        <w:t xml:space="preserve">Effect of </w:t>
      </w:r>
      <w:r w:rsidR="00E170F2" w:rsidRPr="00BF1567">
        <w:t>Immersive VR System Type</w:t>
      </w:r>
      <w:r w:rsidR="0062139F" w:rsidRPr="00BF1567">
        <w:t xml:space="preserve"> on Presence</w:t>
      </w:r>
      <w:bookmarkEnd w:id="189"/>
    </w:p>
    <w:p w14:paraId="1CCDB6BA" w14:textId="73FDB7FB" w:rsidR="00580698" w:rsidRPr="00BF1567" w:rsidRDefault="007A5804" w:rsidP="00580698">
      <w:pPr>
        <w:ind w:firstLine="720"/>
        <w:rPr>
          <w:rFonts w:asciiTheme="majorHAnsi" w:hAnsiTheme="majorHAnsi"/>
        </w:rPr>
      </w:pPr>
      <w:r w:rsidRPr="00BF1567">
        <w:rPr>
          <w:rFonts w:asciiTheme="majorHAnsi" w:hAnsiTheme="majorHAnsi"/>
        </w:rPr>
        <w:t>Hypothesis 7</w:t>
      </w:r>
      <w:r w:rsidR="00D93A3B" w:rsidRPr="00BF1567">
        <w:rPr>
          <w:rFonts w:asciiTheme="majorHAnsi" w:hAnsiTheme="majorHAnsi"/>
        </w:rPr>
        <w:t xml:space="preserve"> predicted that </w:t>
      </w:r>
      <w:r w:rsidR="00AD47B4" w:rsidRPr="00BF1567">
        <w:rPr>
          <w:rFonts w:asciiTheme="majorHAnsi" w:hAnsiTheme="majorHAnsi"/>
        </w:rPr>
        <w:t xml:space="preserve">an </w:t>
      </w:r>
      <w:r w:rsidR="00E170F2" w:rsidRPr="00BF1567">
        <w:rPr>
          <w:rFonts w:asciiTheme="majorHAnsi" w:hAnsiTheme="majorHAnsi"/>
        </w:rPr>
        <w:t xml:space="preserve">ad presented via </w:t>
      </w:r>
      <w:r w:rsidR="00AD47B4" w:rsidRPr="00BF1567">
        <w:rPr>
          <w:rFonts w:asciiTheme="majorHAnsi" w:hAnsiTheme="majorHAnsi"/>
        </w:rPr>
        <w:t xml:space="preserve">the </w:t>
      </w:r>
      <w:r w:rsidR="00E170F2" w:rsidRPr="00BF1567">
        <w:rPr>
          <w:rFonts w:asciiTheme="majorHAnsi" w:hAnsiTheme="majorHAnsi"/>
        </w:rPr>
        <w:t>high immersive VR system results in a higher sense of presence than</w:t>
      </w:r>
      <w:r w:rsidR="00AD47B4" w:rsidRPr="00BF1567">
        <w:rPr>
          <w:rFonts w:asciiTheme="majorHAnsi" w:hAnsiTheme="majorHAnsi"/>
        </w:rPr>
        <w:t xml:space="preserve"> an</w:t>
      </w:r>
      <w:r w:rsidR="00E170F2" w:rsidRPr="00BF1567">
        <w:rPr>
          <w:rFonts w:asciiTheme="majorHAnsi" w:hAnsiTheme="majorHAnsi"/>
        </w:rPr>
        <w:t xml:space="preserve"> ad presented via </w:t>
      </w:r>
      <w:r w:rsidR="00AD47B4" w:rsidRPr="00BF1567">
        <w:rPr>
          <w:rFonts w:asciiTheme="majorHAnsi" w:hAnsiTheme="majorHAnsi"/>
        </w:rPr>
        <w:t xml:space="preserve">the </w:t>
      </w:r>
      <w:r w:rsidR="00E170F2" w:rsidRPr="00BF1567">
        <w:rPr>
          <w:rFonts w:asciiTheme="majorHAnsi" w:hAnsiTheme="majorHAnsi"/>
        </w:rPr>
        <w:t xml:space="preserve">low immersive VR system </w:t>
      </w:r>
      <w:r w:rsidR="00D93A3B" w:rsidRPr="00BF1567">
        <w:rPr>
          <w:rFonts w:asciiTheme="majorHAnsi" w:hAnsiTheme="majorHAnsi"/>
        </w:rPr>
        <w:t>when controlling for brand familiarity. ANCOVA found significant main effect</w:t>
      </w:r>
      <w:r w:rsidR="00C52A4D" w:rsidRPr="00BF1567">
        <w:rPr>
          <w:rFonts w:asciiTheme="majorHAnsi" w:hAnsiTheme="majorHAnsi"/>
        </w:rPr>
        <w:t>s</w:t>
      </w:r>
      <w:r w:rsidR="00D93A3B" w:rsidRPr="00BF1567">
        <w:rPr>
          <w:rFonts w:asciiTheme="majorHAnsi" w:hAnsiTheme="majorHAnsi"/>
        </w:rPr>
        <w:t xml:space="preserve"> of interface type on all indicators of presence: spatial presence, engagement, ecological validity/naturalness, and negative effect. </w:t>
      </w:r>
    </w:p>
    <w:p w14:paraId="71D99622" w14:textId="754EBC18" w:rsidR="00D93A3B" w:rsidRPr="00BF1567" w:rsidRDefault="00D93A3B" w:rsidP="0048547B">
      <w:pPr>
        <w:ind w:firstLine="720"/>
        <w:rPr>
          <w:rFonts w:asciiTheme="majorHAnsi" w:hAnsiTheme="majorHAnsi"/>
        </w:rPr>
      </w:pPr>
      <w:bookmarkStart w:id="190" w:name="_Hlk518242878"/>
      <w:r w:rsidRPr="00BF1567">
        <w:rPr>
          <w:rFonts w:asciiTheme="majorHAnsi" w:hAnsiTheme="majorHAnsi"/>
        </w:rPr>
        <w:t xml:space="preserve">First, the main effect of </w:t>
      </w:r>
      <w:r w:rsidR="002665C7" w:rsidRPr="00BF1567">
        <w:rPr>
          <w:rFonts w:asciiTheme="majorHAnsi" w:hAnsiTheme="majorHAnsi"/>
        </w:rPr>
        <w:t>immersive VR system type</w:t>
      </w:r>
      <w:r w:rsidRPr="00BF1567">
        <w:rPr>
          <w:rFonts w:asciiTheme="majorHAnsi" w:hAnsiTheme="majorHAnsi"/>
        </w:rPr>
        <w:t xml:space="preserve"> on spatial presence was significant, </w:t>
      </w:r>
      <w:r w:rsidRPr="00BF1567">
        <w:rPr>
          <w:rFonts w:asciiTheme="majorHAnsi" w:hAnsiTheme="majorHAnsi"/>
          <w:i/>
          <w:iCs/>
        </w:rPr>
        <w:t>F</w:t>
      </w:r>
      <w:r w:rsidRPr="00BF1567">
        <w:rPr>
          <w:rFonts w:asciiTheme="majorHAnsi" w:hAnsiTheme="majorHAnsi"/>
        </w:rPr>
        <w:t xml:space="preserve">(1, </w:t>
      </w:r>
      <w:r w:rsidR="002665C7" w:rsidRPr="00BF1567">
        <w:rPr>
          <w:rFonts w:asciiTheme="majorHAnsi" w:hAnsiTheme="majorHAnsi"/>
        </w:rPr>
        <w:t>270</w:t>
      </w:r>
      <w:r w:rsidRPr="00BF1567">
        <w:rPr>
          <w:rFonts w:asciiTheme="majorHAnsi" w:hAnsiTheme="majorHAnsi"/>
        </w:rPr>
        <w:t xml:space="preserve">) = </w:t>
      </w:r>
      <w:r w:rsidR="004D4FF8" w:rsidRPr="00BF1567">
        <w:rPr>
          <w:rFonts w:asciiTheme="majorHAnsi" w:hAnsiTheme="majorHAnsi"/>
        </w:rPr>
        <w:t>19.03</w:t>
      </w:r>
      <w:r w:rsidRPr="00BF1567">
        <w:rPr>
          <w:rFonts w:asciiTheme="majorHAnsi" w:hAnsiTheme="majorHAnsi"/>
        </w:rPr>
        <w:t xml:space="preserve">, </w:t>
      </w:r>
      <w:r w:rsidR="000F5338" w:rsidRPr="00BF1567">
        <w:rPr>
          <w:rFonts w:asciiTheme="majorHAnsi" w:hAnsiTheme="majorHAnsi"/>
          <w:i/>
          <w:color w:val="000000" w:themeColor="text1"/>
        </w:rPr>
        <w:t>p</w:t>
      </w:r>
      <w:r w:rsidR="000F5338" w:rsidRPr="00BF1567">
        <w:rPr>
          <w:rFonts w:asciiTheme="majorHAnsi" w:hAnsiTheme="majorHAnsi"/>
          <w:color w:val="000000" w:themeColor="text1"/>
        </w:rPr>
        <w:t xml:space="preserve"> &lt; .001</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w:t>
      </w:r>
      <w:r w:rsidR="002665C7" w:rsidRPr="00BF1567">
        <w:rPr>
          <w:rFonts w:asciiTheme="majorHAnsi" w:hAnsiTheme="majorHAnsi"/>
        </w:rPr>
        <w:t>0</w:t>
      </w:r>
      <w:r w:rsidR="004D4FF8" w:rsidRPr="00BF1567">
        <w:rPr>
          <w:rFonts w:asciiTheme="majorHAnsi" w:hAnsiTheme="majorHAnsi"/>
        </w:rPr>
        <w:t>7</w:t>
      </w:r>
      <w:r w:rsidRPr="00BF1567">
        <w:rPr>
          <w:rFonts w:asciiTheme="majorHAnsi" w:hAnsiTheme="majorHAnsi"/>
        </w:rPr>
        <w:t xml:space="preserve">.  Results further revealed that </w:t>
      </w:r>
      <w:r w:rsidR="00AD47B4" w:rsidRPr="00BF1567">
        <w:rPr>
          <w:rFonts w:asciiTheme="majorHAnsi" w:hAnsiTheme="majorHAnsi"/>
        </w:rPr>
        <w:t xml:space="preserve">the </w:t>
      </w:r>
      <w:r w:rsidR="002665C7" w:rsidRPr="00BF1567">
        <w:rPr>
          <w:rFonts w:asciiTheme="majorHAnsi" w:hAnsiTheme="majorHAnsi"/>
        </w:rPr>
        <w:t xml:space="preserve">high immersive </w:t>
      </w:r>
      <w:r w:rsidRPr="00BF1567">
        <w:rPr>
          <w:rFonts w:asciiTheme="majorHAnsi" w:hAnsiTheme="majorHAnsi"/>
        </w:rPr>
        <w:t>VR system generated higher spatial presence (</w:t>
      </w:r>
      <w:r w:rsidRPr="00BF1567">
        <w:rPr>
          <w:rFonts w:asciiTheme="majorHAnsi" w:hAnsiTheme="majorHAnsi"/>
          <w:i/>
          <w:iCs/>
        </w:rPr>
        <w:t>M</w:t>
      </w:r>
      <w:r w:rsidRPr="00BF1567">
        <w:rPr>
          <w:rFonts w:asciiTheme="majorHAnsi" w:hAnsiTheme="majorHAnsi"/>
        </w:rPr>
        <w:t xml:space="preserve"> = 4.</w:t>
      </w:r>
      <w:r w:rsidR="004D4FF8" w:rsidRPr="00BF1567">
        <w:rPr>
          <w:rFonts w:asciiTheme="majorHAnsi" w:hAnsiTheme="majorHAnsi"/>
        </w:rPr>
        <w:t>80</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4D4FF8" w:rsidRPr="00BF1567">
        <w:rPr>
          <w:rFonts w:asciiTheme="majorHAnsi" w:hAnsiTheme="majorHAnsi"/>
        </w:rPr>
        <w:t>9</w:t>
      </w:r>
      <w:r w:rsidR="002665C7" w:rsidRPr="00BF1567">
        <w:rPr>
          <w:rFonts w:asciiTheme="majorHAnsi" w:hAnsiTheme="majorHAnsi"/>
        </w:rPr>
        <w:t>5</w:t>
      </w:r>
      <w:r w:rsidRPr="00BF1567">
        <w:rPr>
          <w:rFonts w:asciiTheme="majorHAnsi" w:hAnsiTheme="majorHAnsi"/>
        </w:rPr>
        <w:t xml:space="preserve">) than </w:t>
      </w:r>
      <w:r w:rsidR="00AD47B4" w:rsidRPr="00BF1567">
        <w:rPr>
          <w:rFonts w:asciiTheme="majorHAnsi" w:hAnsiTheme="majorHAnsi"/>
        </w:rPr>
        <w:t xml:space="preserve">the </w:t>
      </w:r>
      <w:r w:rsidR="002665C7" w:rsidRPr="00BF1567">
        <w:rPr>
          <w:rFonts w:asciiTheme="majorHAnsi" w:hAnsiTheme="majorHAnsi"/>
        </w:rPr>
        <w:t xml:space="preserve">low immersive VR system </w:t>
      </w:r>
      <w:r w:rsidRPr="00BF1567">
        <w:rPr>
          <w:rFonts w:asciiTheme="majorHAnsi" w:hAnsiTheme="majorHAnsi"/>
        </w:rPr>
        <w:t>(</w:t>
      </w:r>
      <w:r w:rsidRPr="00BF1567">
        <w:rPr>
          <w:rFonts w:asciiTheme="majorHAnsi" w:hAnsiTheme="majorHAnsi"/>
          <w:i/>
          <w:iCs/>
        </w:rPr>
        <w:t>M</w:t>
      </w:r>
      <w:r w:rsidRPr="00BF1567">
        <w:rPr>
          <w:rFonts w:asciiTheme="majorHAnsi" w:hAnsiTheme="majorHAnsi"/>
        </w:rPr>
        <w:t xml:space="preserve"> = </w:t>
      </w:r>
      <w:r w:rsidR="004D4FF8" w:rsidRPr="00BF1567">
        <w:rPr>
          <w:rFonts w:asciiTheme="majorHAnsi" w:hAnsiTheme="majorHAnsi"/>
        </w:rPr>
        <w:t>4.21</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w:t>
      </w:r>
      <w:r w:rsidR="004D4FF8" w:rsidRPr="00BF1567">
        <w:rPr>
          <w:rFonts w:asciiTheme="majorHAnsi" w:hAnsiTheme="majorHAnsi"/>
        </w:rPr>
        <w:t>1.13</w:t>
      </w:r>
      <w:r w:rsidRPr="00BF1567">
        <w:rPr>
          <w:rFonts w:asciiTheme="majorHAnsi" w:hAnsiTheme="majorHAnsi"/>
        </w:rPr>
        <w:t xml:space="preserve">). Next, the main effect of </w:t>
      </w:r>
      <w:r w:rsidR="008C6404" w:rsidRPr="00BF1567">
        <w:rPr>
          <w:rFonts w:asciiTheme="majorHAnsi" w:hAnsiTheme="majorHAnsi"/>
        </w:rPr>
        <w:t>immersive VR system</w:t>
      </w:r>
      <w:r w:rsidRPr="00BF1567">
        <w:rPr>
          <w:rFonts w:asciiTheme="majorHAnsi" w:hAnsiTheme="majorHAnsi"/>
        </w:rPr>
        <w:t xml:space="preserve"> type on engagement was significant, </w:t>
      </w:r>
      <w:r w:rsidRPr="00BF1567">
        <w:rPr>
          <w:rFonts w:asciiTheme="majorHAnsi" w:hAnsiTheme="majorHAnsi"/>
          <w:i/>
          <w:iCs/>
        </w:rPr>
        <w:t>F</w:t>
      </w:r>
      <w:r w:rsidRPr="00BF1567">
        <w:rPr>
          <w:rFonts w:asciiTheme="majorHAnsi" w:hAnsiTheme="majorHAnsi"/>
        </w:rPr>
        <w:t xml:space="preserve">(1, </w:t>
      </w:r>
      <w:r w:rsidR="008C6404" w:rsidRPr="00BF1567">
        <w:rPr>
          <w:rFonts w:asciiTheme="majorHAnsi" w:hAnsiTheme="majorHAnsi"/>
        </w:rPr>
        <w:t>270</w:t>
      </w:r>
      <w:r w:rsidRPr="00BF1567">
        <w:rPr>
          <w:rFonts w:asciiTheme="majorHAnsi" w:hAnsiTheme="majorHAnsi"/>
        </w:rPr>
        <w:t>) =</w:t>
      </w:r>
      <w:r w:rsidR="004D4FF8" w:rsidRPr="00BF1567">
        <w:rPr>
          <w:rFonts w:asciiTheme="majorHAnsi" w:hAnsiTheme="majorHAnsi"/>
        </w:rPr>
        <w:t>16.72</w:t>
      </w:r>
      <w:r w:rsidRPr="00BF1567">
        <w:rPr>
          <w:rFonts w:asciiTheme="majorHAnsi" w:hAnsiTheme="majorHAnsi"/>
        </w:rPr>
        <w:t xml:space="preserve">, </w:t>
      </w:r>
      <w:r w:rsidR="000F5338" w:rsidRPr="00BF1567">
        <w:rPr>
          <w:rFonts w:asciiTheme="majorHAnsi" w:hAnsiTheme="majorHAnsi"/>
          <w:i/>
          <w:color w:val="000000" w:themeColor="text1"/>
        </w:rPr>
        <w:t>p</w:t>
      </w:r>
      <w:r w:rsidR="000F5338" w:rsidRPr="00BF1567">
        <w:rPr>
          <w:rFonts w:asciiTheme="majorHAnsi" w:hAnsiTheme="majorHAnsi"/>
          <w:color w:val="000000" w:themeColor="text1"/>
        </w:rPr>
        <w:t xml:space="preserve"> &lt; .001</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.0</w:t>
      </w:r>
      <w:r w:rsidR="004D4FF8" w:rsidRPr="00BF1567">
        <w:rPr>
          <w:rFonts w:asciiTheme="majorHAnsi" w:hAnsiTheme="majorHAnsi"/>
        </w:rPr>
        <w:t>6</w:t>
      </w:r>
      <w:r w:rsidR="004D3388" w:rsidRPr="00BF1567">
        <w:rPr>
          <w:rFonts w:asciiTheme="majorHAnsi" w:hAnsiTheme="majorHAnsi"/>
        </w:rPr>
        <w:t>2</w:t>
      </w:r>
      <w:r w:rsidRPr="00BF1567">
        <w:rPr>
          <w:rFonts w:asciiTheme="majorHAnsi" w:hAnsiTheme="majorHAnsi"/>
        </w:rPr>
        <w:t xml:space="preserve">.  Results further revealed that </w:t>
      </w:r>
      <w:r w:rsidR="00026BEF" w:rsidRPr="00BF1567">
        <w:rPr>
          <w:rFonts w:asciiTheme="majorHAnsi" w:hAnsiTheme="majorHAnsi"/>
        </w:rPr>
        <w:t xml:space="preserve">the </w:t>
      </w:r>
      <w:r w:rsidR="00C52A4D" w:rsidRPr="00BF1567">
        <w:rPr>
          <w:rFonts w:asciiTheme="majorHAnsi" w:hAnsiTheme="majorHAnsi"/>
        </w:rPr>
        <w:t xml:space="preserve">high immersive VR system led to </w:t>
      </w:r>
      <w:r w:rsidRPr="00BF1567">
        <w:rPr>
          <w:rFonts w:asciiTheme="majorHAnsi" w:hAnsiTheme="majorHAnsi"/>
        </w:rPr>
        <w:t>higher engagement (</w:t>
      </w:r>
      <w:r w:rsidRPr="00BF1567">
        <w:rPr>
          <w:rFonts w:asciiTheme="majorHAnsi" w:hAnsiTheme="majorHAnsi"/>
          <w:i/>
          <w:iCs/>
        </w:rPr>
        <w:t>M</w:t>
      </w:r>
      <w:r w:rsidRPr="00BF1567">
        <w:rPr>
          <w:rFonts w:asciiTheme="majorHAnsi" w:hAnsiTheme="majorHAnsi"/>
        </w:rPr>
        <w:t xml:space="preserve"> = 4.</w:t>
      </w:r>
      <w:r w:rsidR="004D4FF8" w:rsidRPr="00BF1567">
        <w:rPr>
          <w:rFonts w:asciiTheme="majorHAnsi" w:hAnsiTheme="majorHAnsi"/>
        </w:rPr>
        <w:t>74</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4D4FF8" w:rsidRPr="00BF1567">
        <w:rPr>
          <w:rFonts w:asciiTheme="majorHAnsi" w:hAnsiTheme="majorHAnsi"/>
        </w:rPr>
        <w:t>.91</w:t>
      </w:r>
      <w:r w:rsidRPr="00BF1567">
        <w:rPr>
          <w:rFonts w:asciiTheme="majorHAnsi" w:hAnsiTheme="majorHAnsi"/>
        </w:rPr>
        <w:t xml:space="preserve">) than </w:t>
      </w:r>
      <w:r w:rsidR="00026BEF" w:rsidRPr="00BF1567">
        <w:rPr>
          <w:rFonts w:asciiTheme="majorHAnsi" w:hAnsiTheme="majorHAnsi"/>
        </w:rPr>
        <w:t xml:space="preserve">the </w:t>
      </w:r>
      <w:r w:rsidR="00C52A4D" w:rsidRPr="00BF1567">
        <w:rPr>
          <w:rFonts w:asciiTheme="majorHAnsi" w:hAnsiTheme="majorHAnsi"/>
        </w:rPr>
        <w:t xml:space="preserve">low immersive VR system </w:t>
      </w:r>
      <w:r w:rsidRPr="00BF1567">
        <w:rPr>
          <w:rFonts w:asciiTheme="majorHAnsi" w:hAnsiTheme="majorHAnsi"/>
        </w:rPr>
        <w:t>(</w:t>
      </w:r>
      <w:r w:rsidRPr="00BF1567">
        <w:rPr>
          <w:rFonts w:asciiTheme="majorHAnsi" w:hAnsiTheme="majorHAnsi"/>
          <w:i/>
          <w:iCs/>
        </w:rPr>
        <w:t>M</w:t>
      </w:r>
      <w:r w:rsidRPr="00BF1567">
        <w:rPr>
          <w:rFonts w:asciiTheme="majorHAnsi" w:hAnsiTheme="majorHAnsi"/>
        </w:rPr>
        <w:t xml:space="preserve"> = </w:t>
      </w:r>
      <w:r w:rsidR="00C52A4D" w:rsidRPr="00BF1567">
        <w:rPr>
          <w:rFonts w:asciiTheme="majorHAnsi" w:hAnsiTheme="majorHAnsi"/>
        </w:rPr>
        <w:t>4.</w:t>
      </w:r>
      <w:r w:rsidR="004D4FF8" w:rsidRPr="00BF1567">
        <w:rPr>
          <w:rFonts w:asciiTheme="majorHAnsi" w:hAnsiTheme="majorHAnsi"/>
        </w:rPr>
        <w:t>17</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=1.</w:t>
      </w:r>
      <w:r w:rsidR="004D4FF8" w:rsidRPr="00BF1567">
        <w:rPr>
          <w:rFonts w:asciiTheme="majorHAnsi" w:hAnsiTheme="majorHAnsi"/>
        </w:rPr>
        <w:t>13</w:t>
      </w:r>
      <w:r w:rsidRPr="00BF1567">
        <w:rPr>
          <w:rFonts w:asciiTheme="majorHAnsi" w:hAnsiTheme="majorHAnsi"/>
        </w:rPr>
        <w:t xml:space="preserve">). The main effect of interface type on ecological validity/naturalness was </w:t>
      </w:r>
      <w:r w:rsidR="004D4FF8" w:rsidRPr="00BF1567">
        <w:rPr>
          <w:rFonts w:asciiTheme="majorHAnsi" w:hAnsiTheme="majorHAnsi"/>
        </w:rPr>
        <w:t>not</w:t>
      </w:r>
      <w:r w:rsidRPr="00BF1567">
        <w:rPr>
          <w:rFonts w:asciiTheme="majorHAnsi" w:hAnsiTheme="majorHAnsi"/>
        </w:rPr>
        <w:t xml:space="preserve"> </w:t>
      </w:r>
      <w:r w:rsidRPr="00BF1567">
        <w:rPr>
          <w:rFonts w:asciiTheme="majorHAnsi" w:hAnsiTheme="majorHAnsi"/>
        </w:rPr>
        <w:lastRenderedPageBreak/>
        <w:t xml:space="preserve">significant. Finally, the main effect of interface type on negative effects was significant, </w:t>
      </w:r>
      <w:r w:rsidRPr="00BF1567">
        <w:rPr>
          <w:rFonts w:asciiTheme="majorHAnsi" w:hAnsiTheme="majorHAnsi"/>
          <w:i/>
          <w:iCs/>
        </w:rPr>
        <w:t>F</w:t>
      </w:r>
      <w:r w:rsidRPr="00BF1567">
        <w:rPr>
          <w:rFonts w:asciiTheme="majorHAnsi" w:hAnsiTheme="majorHAnsi"/>
        </w:rPr>
        <w:t xml:space="preserve">(1, </w:t>
      </w:r>
      <w:r w:rsidR="00C52A4D" w:rsidRPr="00BF1567">
        <w:rPr>
          <w:rFonts w:asciiTheme="majorHAnsi" w:hAnsiTheme="majorHAnsi"/>
        </w:rPr>
        <w:t>270</w:t>
      </w:r>
      <w:r w:rsidRPr="00BF1567">
        <w:rPr>
          <w:rFonts w:asciiTheme="majorHAnsi" w:hAnsiTheme="majorHAnsi"/>
        </w:rPr>
        <w:t xml:space="preserve">) = </w:t>
      </w:r>
      <w:r w:rsidR="004D4FF8" w:rsidRPr="00BF1567">
        <w:rPr>
          <w:rFonts w:asciiTheme="majorHAnsi" w:hAnsiTheme="majorHAnsi"/>
        </w:rPr>
        <w:t>12.08</w:t>
      </w:r>
      <w:r w:rsidRPr="00BF1567">
        <w:rPr>
          <w:rFonts w:asciiTheme="majorHAnsi" w:hAnsiTheme="majorHAnsi"/>
        </w:rPr>
        <w:t xml:space="preserve">, </w:t>
      </w:r>
      <w:r w:rsidR="000F5338" w:rsidRPr="00BF1567">
        <w:rPr>
          <w:rFonts w:asciiTheme="majorHAnsi" w:hAnsiTheme="majorHAnsi"/>
          <w:i/>
          <w:color w:val="000000" w:themeColor="text1"/>
        </w:rPr>
        <w:t>p</w:t>
      </w:r>
      <w:r w:rsidR="000F5338" w:rsidRPr="00BF1567">
        <w:rPr>
          <w:rFonts w:asciiTheme="majorHAnsi" w:hAnsiTheme="majorHAnsi"/>
          <w:color w:val="000000" w:themeColor="text1"/>
        </w:rPr>
        <w:t xml:space="preserve"> &lt; .01</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w:t>
      </w:r>
      <w:r w:rsidR="00373448" w:rsidRPr="00BF1567">
        <w:rPr>
          <w:rFonts w:asciiTheme="majorHAnsi" w:hAnsiTheme="majorHAnsi"/>
        </w:rPr>
        <w:t>0</w:t>
      </w:r>
      <w:r w:rsidR="004D4FF8" w:rsidRPr="00BF1567">
        <w:rPr>
          <w:rFonts w:asciiTheme="majorHAnsi" w:hAnsiTheme="majorHAnsi"/>
        </w:rPr>
        <w:t>45</w:t>
      </w:r>
      <w:r w:rsidRPr="00BF1567">
        <w:rPr>
          <w:rFonts w:asciiTheme="majorHAnsi" w:hAnsiTheme="majorHAnsi"/>
        </w:rPr>
        <w:t xml:space="preserve">. Results further revealed that </w:t>
      </w:r>
      <w:r w:rsidR="00026BEF" w:rsidRPr="00BF1567">
        <w:rPr>
          <w:rFonts w:asciiTheme="majorHAnsi" w:hAnsiTheme="majorHAnsi"/>
        </w:rPr>
        <w:t xml:space="preserve">the </w:t>
      </w:r>
      <w:r w:rsidR="00C52A4D" w:rsidRPr="00BF1567">
        <w:rPr>
          <w:rFonts w:asciiTheme="majorHAnsi" w:hAnsiTheme="majorHAnsi"/>
        </w:rPr>
        <w:t xml:space="preserve">high immersive VR system </w:t>
      </w:r>
      <w:r w:rsidRPr="00BF1567">
        <w:rPr>
          <w:rFonts w:asciiTheme="majorHAnsi" w:hAnsiTheme="majorHAnsi"/>
        </w:rPr>
        <w:t>generated higher negative effects (</w:t>
      </w:r>
      <w:r w:rsidRPr="00BF1567">
        <w:rPr>
          <w:rFonts w:asciiTheme="majorHAnsi" w:hAnsiTheme="majorHAnsi"/>
          <w:i/>
          <w:iCs/>
        </w:rPr>
        <w:t>M</w:t>
      </w:r>
      <w:r w:rsidRPr="00BF1567">
        <w:rPr>
          <w:rFonts w:asciiTheme="majorHAnsi" w:hAnsiTheme="majorHAnsi"/>
        </w:rPr>
        <w:t xml:space="preserve"> = </w:t>
      </w:r>
      <w:r w:rsidR="004D4FF8" w:rsidRPr="00BF1567">
        <w:rPr>
          <w:rFonts w:asciiTheme="majorHAnsi" w:hAnsiTheme="majorHAnsi"/>
        </w:rPr>
        <w:t>3.49</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4D4FF8" w:rsidRPr="00BF1567">
        <w:rPr>
          <w:rFonts w:asciiTheme="majorHAnsi" w:hAnsiTheme="majorHAnsi"/>
        </w:rPr>
        <w:t>1.59</w:t>
      </w:r>
      <w:r w:rsidRPr="00BF1567">
        <w:rPr>
          <w:rFonts w:asciiTheme="majorHAnsi" w:hAnsiTheme="majorHAnsi"/>
        </w:rPr>
        <w:t xml:space="preserve">) than </w:t>
      </w:r>
      <w:r w:rsidR="00026BEF" w:rsidRPr="00BF1567">
        <w:rPr>
          <w:rFonts w:asciiTheme="majorHAnsi" w:hAnsiTheme="majorHAnsi"/>
        </w:rPr>
        <w:t xml:space="preserve">the </w:t>
      </w:r>
      <w:r w:rsidR="00C52A4D" w:rsidRPr="00BF1567">
        <w:rPr>
          <w:rFonts w:asciiTheme="majorHAnsi" w:hAnsiTheme="majorHAnsi"/>
        </w:rPr>
        <w:t xml:space="preserve">low immersive VR system </w:t>
      </w:r>
      <w:r w:rsidRPr="00BF1567">
        <w:rPr>
          <w:rFonts w:asciiTheme="majorHAnsi" w:hAnsiTheme="majorHAnsi"/>
        </w:rPr>
        <w:t>(</w:t>
      </w:r>
      <w:r w:rsidRPr="00BF1567">
        <w:rPr>
          <w:rFonts w:asciiTheme="majorHAnsi" w:hAnsiTheme="majorHAnsi"/>
          <w:i/>
          <w:iCs/>
        </w:rPr>
        <w:t>M</w:t>
      </w:r>
      <w:r w:rsidRPr="00BF1567">
        <w:rPr>
          <w:rFonts w:asciiTheme="majorHAnsi" w:hAnsiTheme="majorHAnsi"/>
        </w:rPr>
        <w:t xml:space="preserve"> = </w:t>
      </w:r>
      <w:r w:rsidR="004D4FF8" w:rsidRPr="00BF1567">
        <w:rPr>
          <w:rFonts w:asciiTheme="majorHAnsi" w:hAnsiTheme="majorHAnsi"/>
        </w:rPr>
        <w:t>2.88</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w:t>
      </w:r>
      <w:r w:rsidR="004D4FF8" w:rsidRPr="00BF1567">
        <w:rPr>
          <w:rFonts w:asciiTheme="majorHAnsi" w:hAnsiTheme="majorHAnsi"/>
        </w:rPr>
        <w:t>1.39</w:t>
      </w:r>
      <w:r w:rsidRPr="00BF1567">
        <w:rPr>
          <w:rFonts w:asciiTheme="majorHAnsi" w:hAnsiTheme="majorHAnsi"/>
        </w:rPr>
        <w:t xml:space="preserve">). </w:t>
      </w:r>
      <w:bookmarkEnd w:id="190"/>
      <w:r w:rsidR="00FB431B" w:rsidRPr="00BF1567">
        <w:rPr>
          <w:rFonts w:asciiTheme="majorHAnsi" w:hAnsiTheme="majorHAnsi"/>
        </w:rPr>
        <w:t xml:space="preserve">Therefore, H7a, H7b, and H7d </w:t>
      </w:r>
      <w:r w:rsidR="0048547B" w:rsidRPr="00BF1567">
        <w:rPr>
          <w:rFonts w:asciiTheme="majorHAnsi" w:hAnsiTheme="majorHAnsi"/>
        </w:rPr>
        <w:t>were supported</w:t>
      </w:r>
      <w:r w:rsidR="00FB431B" w:rsidRPr="00BF1567">
        <w:rPr>
          <w:rFonts w:asciiTheme="majorHAnsi" w:hAnsiTheme="majorHAnsi"/>
        </w:rPr>
        <w:t>, while H7c was not</w:t>
      </w:r>
      <w:r w:rsidR="0048547B" w:rsidRPr="00BF1567">
        <w:rPr>
          <w:rFonts w:asciiTheme="majorHAnsi" w:hAnsiTheme="majorHAnsi"/>
        </w:rPr>
        <w:t>. Results are summarized in Table</w:t>
      </w:r>
      <w:r w:rsidR="004D17EA" w:rsidRPr="00BF1567">
        <w:rPr>
          <w:rFonts w:asciiTheme="majorHAnsi" w:hAnsiTheme="majorHAnsi"/>
        </w:rPr>
        <w:t>s</w:t>
      </w:r>
      <w:r w:rsidR="0048547B" w:rsidRPr="00BF1567">
        <w:rPr>
          <w:rFonts w:asciiTheme="majorHAnsi" w:hAnsiTheme="majorHAnsi"/>
        </w:rPr>
        <w:t xml:space="preserve"> 31-35.</w:t>
      </w:r>
    </w:p>
    <w:p w14:paraId="43618FA9" w14:textId="054646B1" w:rsidR="00D93A3B" w:rsidRPr="00BF1567" w:rsidRDefault="00724256" w:rsidP="00A9087A">
      <w:pPr>
        <w:pStyle w:val="Heading2"/>
      </w:pPr>
      <w:bookmarkStart w:id="191" w:name="_Toc520277732"/>
      <w:r w:rsidRPr="00BF1567">
        <w:t xml:space="preserve">Hypothesis </w:t>
      </w:r>
      <w:r w:rsidR="002A62EA" w:rsidRPr="00BF1567">
        <w:t>8a-c</w:t>
      </w:r>
      <w:r w:rsidR="00D93A3B" w:rsidRPr="00BF1567">
        <w:t xml:space="preserve">: Effect of </w:t>
      </w:r>
      <w:r w:rsidR="004239B3" w:rsidRPr="00BF1567">
        <w:t xml:space="preserve">Immersive VR System Type </w:t>
      </w:r>
      <w:r w:rsidR="00D93A3B" w:rsidRPr="00BF1567">
        <w:t>on Recall and Product Knowledge</w:t>
      </w:r>
      <w:bookmarkEnd w:id="191"/>
      <w:r w:rsidR="00D93A3B" w:rsidRPr="00BF1567">
        <w:t xml:space="preserve"> </w:t>
      </w:r>
    </w:p>
    <w:p w14:paraId="70CC04D0" w14:textId="4736470B" w:rsidR="00411DF7" w:rsidRPr="00BF1567" w:rsidRDefault="00D93A3B" w:rsidP="00D93A3B">
      <w:pPr>
        <w:autoSpaceDE w:val="0"/>
        <w:autoSpaceDN w:val="0"/>
        <w:adjustRightInd w:val="0"/>
        <w:ind w:firstLine="720"/>
        <w:rPr>
          <w:rFonts w:asciiTheme="majorHAnsi" w:hAnsiTheme="majorHAnsi"/>
        </w:rPr>
      </w:pPr>
      <w:r w:rsidRPr="00BF1567">
        <w:rPr>
          <w:rFonts w:asciiTheme="majorHAnsi" w:hAnsiTheme="majorHAnsi"/>
        </w:rPr>
        <w:t xml:space="preserve">Hypothesis </w:t>
      </w:r>
      <w:r w:rsidR="002A62EA" w:rsidRPr="00BF1567">
        <w:rPr>
          <w:rFonts w:asciiTheme="majorHAnsi" w:hAnsiTheme="majorHAnsi"/>
        </w:rPr>
        <w:t>8</w:t>
      </w:r>
      <w:r w:rsidR="00A03935" w:rsidRPr="00BF1567">
        <w:rPr>
          <w:rFonts w:asciiTheme="majorHAnsi" w:hAnsiTheme="majorHAnsi"/>
        </w:rPr>
        <w:t xml:space="preserve"> </w:t>
      </w:r>
      <w:r w:rsidRPr="00BF1567">
        <w:rPr>
          <w:rFonts w:asciiTheme="majorHAnsi" w:hAnsiTheme="majorHAnsi"/>
        </w:rPr>
        <w:t xml:space="preserve">predicted that </w:t>
      </w:r>
      <w:r w:rsidR="00026BEF" w:rsidRPr="00BF1567">
        <w:rPr>
          <w:rFonts w:asciiTheme="majorHAnsi" w:hAnsiTheme="majorHAnsi"/>
        </w:rPr>
        <w:t xml:space="preserve">an </w:t>
      </w:r>
      <w:r w:rsidRPr="00BF1567">
        <w:rPr>
          <w:rFonts w:asciiTheme="majorHAnsi" w:hAnsiTheme="majorHAnsi"/>
        </w:rPr>
        <w:t xml:space="preserve">ad presented </w:t>
      </w:r>
      <w:r w:rsidR="00026BEF" w:rsidRPr="00BF1567">
        <w:rPr>
          <w:rFonts w:asciiTheme="majorHAnsi" w:hAnsiTheme="majorHAnsi"/>
        </w:rPr>
        <w:t xml:space="preserve">via </w:t>
      </w:r>
      <w:r w:rsidR="006460E2" w:rsidRPr="00BF1567">
        <w:rPr>
          <w:rFonts w:asciiTheme="majorHAnsi" w:hAnsiTheme="majorHAnsi"/>
        </w:rPr>
        <w:t xml:space="preserve">high immersive </w:t>
      </w:r>
      <w:r w:rsidRPr="00BF1567">
        <w:rPr>
          <w:rFonts w:asciiTheme="majorHAnsi" w:hAnsiTheme="majorHAnsi"/>
        </w:rPr>
        <w:t xml:space="preserve">VR system results in </w:t>
      </w:r>
      <w:r w:rsidR="006460E2" w:rsidRPr="00BF1567">
        <w:rPr>
          <w:rFonts w:asciiTheme="majorHAnsi" w:hAnsiTheme="majorHAnsi"/>
        </w:rPr>
        <w:t>higher</w:t>
      </w:r>
      <w:r w:rsidR="004A7E4A" w:rsidRPr="00BF1567">
        <w:rPr>
          <w:rFonts w:asciiTheme="majorHAnsi" w:hAnsiTheme="majorHAnsi"/>
        </w:rPr>
        <w:t xml:space="preserve"> unaided</w:t>
      </w:r>
      <w:r w:rsidRPr="00BF1567">
        <w:rPr>
          <w:rFonts w:asciiTheme="majorHAnsi" w:hAnsiTheme="majorHAnsi"/>
        </w:rPr>
        <w:t xml:space="preserve"> </w:t>
      </w:r>
      <w:r w:rsidR="006460E2" w:rsidRPr="00BF1567">
        <w:rPr>
          <w:rFonts w:asciiTheme="majorHAnsi" w:hAnsiTheme="majorHAnsi"/>
        </w:rPr>
        <w:t>recall</w:t>
      </w:r>
      <w:r w:rsidR="004A7E4A" w:rsidRPr="00BF1567">
        <w:rPr>
          <w:rFonts w:asciiTheme="majorHAnsi" w:hAnsiTheme="majorHAnsi"/>
        </w:rPr>
        <w:t xml:space="preserve"> (H8a), aided recall</w:t>
      </w:r>
      <w:r w:rsidR="006460E2" w:rsidRPr="00BF1567">
        <w:rPr>
          <w:rFonts w:asciiTheme="majorHAnsi" w:hAnsiTheme="majorHAnsi"/>
        </w:rPr>
        <w:t xml:space="preserve"> </w:t>
      </w:r>
      <w:r w:rsidR="004A7E4A" w:rsidRPr="00BF1567">
        <w:rPr>
          <w:rFonts w:asciiTheme="majorHAnsi" w:hAnsiTheme="majorHAnsi"/>
        </w:rPr>
        <w:t xml:space="preserve">(H8b), </w:t>
      </w:r>
      <w:r w:rsidRPr="00BF1567">
        <w:rPr>
          <w:rFonts w:asciiTheme="majorHAnsi" w:hAnsiTheme="majorHAnsi"/>
        </w:rPr>
        <w:t xml:space="preserve">and </w:t>
      </w:r>
      <w:r w:rsidR="006460E2" w:rsidRPr="00BF1567">
        <w:rPr>
          <w:rFonts w:asciiTheme="majorHAnsi" w:hAnsiTheme="majorHAnsi"/>
        </w:rPr>
        <w:t xml:space="preserve">higher </w:t>
      </w:r>
      <w:r w:rsidRPr="00BF1567">
        <w:rPr>
          <w:rFonts w:asciiTheme="majorHAnsi" w:hAnsiTheme="majorHAnsi"/>
        </w:rPr>
        <w:t>perceived product knowledge</w:t>
      </w:r>
      <w:r w:rsidR="006460E2" w:rsidRPr="00BF1567">
        <w:rPr>
          <w:rFonts w:asciiTheme="majorHAnsi" w:hAnsiTheme="majorHAnsi"/>
        </w:rPr>
        <w:t xml:space="preserve"> </w:t>
      </w:r>
      <w:r w:rsidR="004A7E4A" w:rsidRPr="00BF1567">
        <w:rPr>
          <w:rFonts w:asciiTheme="majorHAnsi" w:hAnsiTheme="majorHAnsi"/>
        </w:rPr>
        <w:t xml:space="preserve">(H8c) </w:t>
      </w:r>
      <w:r w:rsidRPr="00BF1567">
        <w:rPr>
          <w:rFonts w:asciiTheme="majorHAnsi" w:hAnsiTheme="majorHAnsi"/>
        </w:rPr>
        <w:t xml:space="preserve">than </w:t>
      </w:r>
      <w:r w:rsidR="00026BEF" w:rsidRPr="00BF1567">
        <w:rPr>
          <w:rFonts w:asciiTheme="majorHAnsi" w:hAnsiTheme="majorHAnsi"/>
        </w:rPr>
        <w:t xml:space="preserve">an </w:t>
      </w:r>
      <w:r w:rsidRPr="00BF1567">
        <w:rPr>
          <w:rFonts w:asciiTheme="majorHAnsi" w:hAnsiTheme="majorHAnsi"/>
        </w:rPr>
        <w:t xml:space="preserve">ad presented via low immersive VR system when controlling for brand familiarity. </w:t>
      </w:r>
      <w:r w:rsidR="00EA6DC3" w:rsidRPr="00BF1567">
        <w:rPr>
          <w:rFonts w:asciiTheme="majorHAnsi" w:hAnsiTheme="majorHAnsi"/>
        </w:rPr>
        <w:t>No significant main effects were found.</w:t>
      </w:r>
    </w:p>
    <w:p w14:paraId="10D1233C" w14:textId="247962AE" w:rsidR="00D93A3B" w:rsidRPr="00BF1567" w:rsidRDefault="00411DF7" w:rsidP="00291DC0">
      <w:pPr>
        <w:ind w:firstLine="720"/>
        <w:rPr>
          <w:rFonts w:asciiTheme="majorHAnsi" w:hAnsiTheme="majorHAnsi"/>
        </w:rPr>
      </w:pPr>
      <w:r w:rsidRPr="00BF1567">
        <w:rPr>
          <w:rFonts w:asciiTheme="majorHAnsi" w:hAnsiTheme="majorHAnsi"/>
        </w:rPr>
        <w:t xml:space="preserve">First, the main effect of immersive VR system type on </w:t>
      </w:r>
      <w:r w:rsidR="00EA6DC3" w:rsidRPr="00BF1567">
        <w:rPr>
          <w:rFonts w:asciiTheme="majorHAnsi" w:hAnsiTheme="majorHAnsi"/>
        </w:rPr>
        <w:t>unaided recall</w:t>
      </w:r>
      <w:r w:rsidRPr="00BF1567">
        <w:rPr>
          <w:rFonts w:asciiTheme="majorHAnsi" w:hAnsiTheme="majorHAnsi"/>
        </w:rPr>
        <w:t xml:space="preserve"> was </w:t>
      </w:r>
      <w:r w:rsidR="00EA6DC3" w:rsidRPr="00BF1567">
        <w:rPr>
          <w:rFonts w:asciiTheme="majorHAnsi" w:hAnsiTheme="majorHAnsi"/>
        </w:rPr>
        <w:t xml:space="preserve">not </w:t>
      </w:r>
      <w:r w:rsidRPr="00BF1567">
        <w:rPr>
          <w:rFonts w:asciiTheme="majorHAnsi" w:hAnsiTheme="majorHAnsi"/>
        </w:rPr>
        <w:t xml:space="preserve">significant, </w:t>
      </w:r>
      <w:r w:rsidRPr="00BF1567">
        <w:rPr>
          <w:rFonts w:asciiTheme="majorHAnsi" w:hAnsiTheme="majorHAnsi"/>
          <w:i/>
          <w:iCs/>
        </w:rPr>
        <w:t>F</w:t>
      </w:r>
      <w:r w:rsidRPr="00BF1567">
        <w:rPr>
          <w:rFonts w:asciiTheme="majorHAnsi" w:hAnsiTheme="majorHAnsi"/>
        </w:rPr>
        <w:t xml:space="preserve">(1, 270) = </w:t>
      </w:r>
      <w:r w:rsidR="00B11674" w:rsidRPr="00BF1567">
        <w:rPr>
          <w:rFonts w:asciiTheme="majorHAnsi" w:hAnsiTheme="majorHAnsi"/>
        </w:rPr>
        <w:t>.293</w:t>
      </w:r>
      <w:r w:rsidRPr="00BF1567">
        <w:rPr>
          <w:rFonts w:asciiTheme="majorHAnsi" w:hAnsiTheme="majorHAnsi"/>
        </w:rPr>
        <w:t xml:space="preserve">, </w:t>
      </w:r>
      <w:r w:rsidRPr="00BF1567">
        <w:rPr>
          <w:rFonts w:asciiTheme="majorHAnsi" w:hAnsiTheme="majorHAnsi"/>
          <w:i/>
          <w:color w:val="000000" w:themeColor="text1"/>
        </w:rPr>
        <w:t>p</w:t>
      </w:r>
      <w:r w:rsidRPr="00BF1567">
        <w:rPr>
          <w:rFonts w:asciiTheme="majorHAnsi" w:hAnsiTheme="majorHAnsi"/>
          <w:color w:val="000000" w:themeColor="text1"/>
        </w:rPr>
        <w:t xml:space="preserve"> </w:t>
      </w:r>
      <w:r w:rsidR="001471E5" w:rsidRPr="00BF1567">
        <w:rPr>
          <w:rFonts w:asciiTheme="majorHAnsi" w:hAnsiTheme="majorHAnsi"/>
          <w:color w:val="000000" w:themeColor="text1"/>
        </w:rPr>
        <w:t>= .59</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.0</w:t>
      </w:r>
      <w:r w:rsidR="00B11674" w:rsidRPr="00BF1567">
        <w:rPr>
          <w:rFonts w:asciiTheme="majorHAnsi" w:hAnsiTheme="majorHAnsi"/>
        </w:rPr>
        <w:t>01</w:t>
      </w:r>
      <w:r w:rsidRPr="00BF1567">
        <w:rPr>
          <w:rFonts w:asciiTheme="majorHAnsi" w:hAnsiTheme="majorHAnsi"/>
        </w:rPr>
        <w:t xml:space="preserve">.  </w:t>
      </w:r>
      <w:r w:rsidR="004D17EA" w:rsidRPr="00BF1567">
        <w:rPr>
          <w:rFonts w:asciiTheme="majorHAnsi" w:hAnsiTheme="majorHAnsi"/>
        </w:rPr>
        <w:t>Results also revealed the scores of</w:t>
      </w:r>
      <w:r w:rsidRPr="00BF1567">
        <w:rPr>
          <w:rFonts w:asciiTheme="majorHAnsi" w:hAnsiTheme="majorHAnsi"/>
        </w:rPr>
        <w:t xml:space="preserve"> </w:t>
      </w:r>
      <w:r w:rsidR="009A3E6E" w:rsidRPr="00BF1567">
        <w:rPr>
          <w:rFonts w:asciiTheme="majorHAnsi" w:hAnsiTheme="majorHAnsi"/>
        </w:rPr>
        <w:t xml:space="preserve">the </w:t>
      </w:r>
      <w:r w:rsidRPr="00BF1567">
        <w:rPr>
          <w:rFonts w:asciiTheme="majorHAnsi" w:hAnsiTheme="majorHAnsi"/>
        </w:rPr>
        <w:t>high immersive VR system (</w:t>
      </w:r>
      <w:r w:rsidRPr="00BF1567">
        <w:rPr>
          <w:rFonts w:asciiTheme="majorHAnsi" w:hAnsiTheme="majorHAnsi"/>
          <w:i/>
          <w:iCs/>
        </w:rPr>
        <w:t>M</w:t>
      </w:r>
      <w:r w:rsidRPr="00BF1567">
        <w:rPr>
          <w:rFonts w:asciiTheme="majorHAnsi" w:hAnsiTheme="majorHAnsi"/>
        </w:rPr>
        <w:t xml:space="preserve"> = </w:t>
      </w:r>
      <w:r w:rsidR="00B11674" w:rsidRPr="00BF1567">
        <w:rPr>
          <w:rFonts w:asciiTheme="majorHAnsi" w:hAnsiTheme="majorHAnsi"/>
        </w:rPr>
        <w:t>1.42</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B11674" w:rsidRPr="00BF1567">
        <w:rPr>
          <w:rFonts w:asciiTheme="majorHAnsi" w:hAnsiTheme="majorHAnsi"/>
        </w:rPr>
        <w:t>66</w:t>
      </w:r>
      <w:r w:rsidRPr="00BF1567">
        <w:rPr>
          <w:rFonts w:asciiTheme="majorHAnsi" w:hAnsiTheme="majorHAnsi"/>
        </w:rPr>
        <w:t xml:space="preserve">) </w:t>
      </w:r>
      <w:r w:rsidR="004D17EA" w:rsidRPr="00BF1567">
        <w:rPr>
          <w:rFonts w:asciiTheme="majorHAnsi" w:hAnsiTheme="majorHAnsi"/>
        </w:rPr>
        <w:t>and</w:t>
      </w:r>
      <w:r w:rsidR="00CF46A1" w:rsidRPr="00BF1567">
        <w:rPr>
          <w:rFonts w:asciiTheme="majorHAnsi" w:hAnsiTheme="majorHAnsi"/>
        </w:rPr>
        <w:t xml:space="preserve"> </w:t>
      </w:r>
      <w:r w:rsidR="009A3E6E" w:rsidRPr="00BF1567">
        <w:rPr>
          <w:rFonts w:asciiTheme="majorHAnsi" w:hAnsiTheme="majorHAnsi"/>
        </w:rPr>
        <w:t xml:space="preserve">the </w:t>
      </w:r>
      <w:r w:rsidRPr="00BF1567">
        <w:rPr>
          <w:rFonts w:asciiTheme="majorHAnsi" w:hAnsiTheme="majorHAnsi"/>
        </w:rPr>
        <w:t>low immersive VR system (</w:t>
      </w:r>
      <w:r w:rsidRPr="00BF1567">
        <w:rPr>
          <w:rFonts w:asciiTheme="majorHAnsi" w:hAnsiTheme="majorHAnsi"/>
          <w:i/>
          <w:iCs/>
        </w:rPr>
        <w:t>M</w:t>
      </w:r>
      <w:r w:rsidRPr="00BF1567">
        <w:rPr>
          <w:rFonts w:asciiTheme="majorHAnsi" w:hAnsiTheme="majorHAnsi"/>
        </w:rPr>
        <w:t xml:space="preserve"> = </w:t>
      </w:r>
      <w:r w:rsidR="00B11674" w:rsidRPr="00BF1567">
        <w:rPr>
          <w:rFonts w:asciiTheme="majorHAnsi" w:hAnsiTheme="majorHAnsi"/>
        </w:rPr>
        <w:t>1.43</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w:t>
      </w:r>
      <w:r w:rsidR="00B11674" w:rsidRPr="00BF1567">
        <w:rPr>
          <w:rFonts w:asciiTheme="majorHAnsi" w:hAnsiTheme="majorHAnsi"/>
        </w:rPr>
        <w:t xml:space="preserve"> .74</w:t>
      </w:r>
      <w:r w:rsidRPr="00BF1567">
        <w:rPr>
          <w:rFonts w:asciiTheme="majorHAnsi" w:hAnsiTheme="majorHAnsi"/>
        </w:rPr>
        <w:t>)</w:t>
      </w:r>
      <w:r w:rsidR="00EA6DC3" w:rsidRPr="00BF1567">
        <w:rPr>
          <w:rFonts w:asciiTheme="majorHAnsi" w:hAnsiTheme="majorHAnsi"/>
        </w:rPr>
        <w:t>.</w:t>
      </w:r>
      <w:r w:rsidR="00B11674" w:rsidRPr="00BF1567">
        <w:rPr>
          <w:rFonts w:asciiTheme="majorHAnsi" w:hAnsiTheme="majorHAnsi"/>
        </w:rPr>
        <w:t xml:space="preserve"> </w:t>
      </w:r>
      <w:r w:rsidR="00790509" w:rsidRPr="00BF1567">
        <w:rPr>
          <w:rFonts w:asciiTheme="majorHAnsi" w:hAnsiTheme="majorHAnsi"/>
        </w:rPr>
        <w:t xml:space="preserve">Next, the main effect of immersive VR system type on aided recall was not significant, </w:t>
      </w:r>
      <w:r w:rsidR="00790509" w:rsidRPr="00BF1567">
        <w:rPr>
          <w:rFonts w:asciiTheme="majorHAnsi" w:hAnsiTheme="majorHAnsi"/>
          <w:i/>
          <w:iCs/>
        </w:rPr>
        <w:t>F</w:t>
      </w:r>
      <w:r w:rsidR="00790509" w:rsidRPr="00BF1567">
        <w:rPr>
          <w:rFonts w:asciiTheme="majorHAnsi" w:hAnsiTheme="majorHAnsi"/>
        </w:rPr>
        <w:t xml:space="preserve">(1, 270) = .04, </w:t>
      </w:r>
      <w:r w:rsidR="00790509" w:rsidRPr="00BF1567">
        <w:rPr>
          <w:rFonts w:asciiTheme="majorHAnsi" w:hAnsiTheme="majorHAnsi"/>
          <w:i/>
          <w:color w:val="000000" w:themeColor="text1"/>
        </w:rPr>
        <w:t>p</w:t>
      </w:r>
      <w:r w:rsidR="00790509" w:rsidRPr="00BF1567">
        <w:rPr>
          <w:rFonts w:asciiTheme="majorHAnsi" w:hAnsiTheme="majorHAnsi"/>
          <w:color w:val="000000" w:themeColor="text1"/>
        </w:rPr>
        <w:t xml:space="preserve"> </w:t>
      </w:r>
      <w:r w:rsidR="001471E5" w:rsidRPr="00BF1567">
        <w:rPr>
          <w:rFonts w:asciiTheme="majorHAnsi" w:hAnsiTheme="majorHAnsi"/>
          <w:color w:val="000000" w:themeColor="text1"/>
        </w:rPr>
        <w:t>= .84</w:t>
      </w:r>
      <w:r w:rsidR="00790509" w:rsidRPr="00BF1567">
        <w:rPr>
          <w:rFonts w:asciiTheme="majorHAnsi" w:hAnsiTheme="majorHAnsi"/>
        </w:rPr>
        <w:t xml:space="preserve">, </w:t>
      </w:r>
      <w:r w:rsidR="00790509" w:rsidRPr="00BF1567">
        <w:rPr>
          <w:rFonts w:asciiTheme="majorHAnsi" w:hAnsiTheme="majorHAnsi"/>
          <w:i/>
          <w:iCs/>
        </w:rPr>
        <w:t>η</w:t>
      </w:r>
      <w:r w:rsidR="00790509" w:rsidRPr="00BF1567">
        <w:rPr>
          <w:rFonts w:asciiTheme="majorHAnsi" w:hAnsiTheme="majorHAnsi"/>
          <w:i/>
          <w:iCs/>
          <w:vertAlign w:val="superscript"/>
        </w:rPr>
        <w:t>2</w:t>
      </w:r>
      <w:r w:rsidR="00790509" w:rsidRPr="00BF1567">
        <w:rPr>
          <w:rFonts w:asciiTheme="majorHAnsi" w:hAnsiTheme="majorHAnsi"/>
          <w:i/>
          <w:iCs/>
          <w:vertAlign w:val="subscript"/>
        </w:rPr>
        <w:t>part</w:t>
      </w:r>
      <w:r w:rsidR="00790509" w:rsidRPr="00BF1567">
        <w:rPr>
          <w:rFonts w:asciiTheme="majorHAnsi" w:hAnsiTheme="majorHAnsi"/>
        </w:rPr>
        <w:t xml:space="preserve"> = .00</w:t>
      </w:r>
      <w:r w:rsidR="00CE70F2" w:rsidRPr="00BF1567">
        <w:rPr>
          <w:rFonts w:asciiTheme="majorHAnsi" w:hAnsiTheme="majorHAnsi"/>
        </w:rPr>
        <w:t>0</w:t>
      </w:r>
      <w:r w:rsidR="00790509" w:rsidRPr="00BF1567">
        <w:rPr>
          <w:rFonts w:asciiTheme="majorHAnsi" w:hAnsiTheme="majorHAnsi"/>
        </w:rPr>
        <w:t xml:space="preserve">.  </w:t>
      </w:r>
      <w:r w:rsidR="004D17EA" w:rsidRPr="00BF1567">
        <w:rPr>
          <w:rFonts w:asciiTheme="majorHAnsi" w:hAnsiTheme="majorHAnsi"/>
        </w:rPr>
        <w:t>Results also revealed the scores of</w:t>
      </w:r>
      <w:r w:rsidR="00790509" w:rsidRPr="00BF1567">
        <w:rPr>
          <w:rFonts w:asciiTheme="majorHAnsi" w:hAnsiTheme="majorHAnsi"/>
        </w:rPr>
        <w:t xml:space="preserve"> </w:t>
      </w:r>
      <w:r w:rsidR="009A3E6E" w:rsidRPr="00BF1567">
        <w:rPr>
          <w:rFonts w:asciiTheme="majorHAnsi" w:hAnsiTheme="majorHAnsi"/>
        </w:rPr>
        <w:t xml:space="preserve">the </w:t>
      </w:r>
      <w:r w:rsidR="00790509" w:rsidRPr="00BF1567">
        <w:rPr>
          <w:rFonts w:asciiTheme="majorHAnsi" w:hAnsiTheme="majorHAnsi"/>
        </w:rPr>
        <w:t>high immersive VR system (</w:t>
      </w:r>
      <w:r w:rsidR="00790509" w:rsidRPr="00BF1567">
        <w:rPr>
          <w:rFonts w:asciiTheme="majorHAnsi" w:hAnsiTheme="majorHAnsi"/>
          <w:i/>
          <w:iCs/>
        </w:rPr>
        <w:t>M</w:t>
      </w:r>
      <w:r w:rsidR="00790509" w:rsidRPr="00BF1567">
        <w:rPr>
          <w:rFonts w:asciiTheme="majorHAnsi" w:hAnsiTheme="majorHAnsi"/>
        </w:rPr>
        <w:t xml:space="preserve"> = </w:t>
      </w:r>
      <w:r w:rsidR="00A81123" w:rsidRPr="00BF1567">
        <w:rPr>
          <w:rFonts w:asciiTheme="majorHAnsi" w:hAnsiTheme="majorHAnsi"/>
        </w:rPr>
        <w:t>.79</w:t>
      </w:r>
      <w:r w:rsidR="00790509" w:rsidRPr="00BF1567">
        <w:rPr>
          <w:rFonts w:asciiTheme="majorHAnsi" w:hAnsiTheme="majorHAnsi"/>
        </w:rPr>
        <w:t xml:space="preserve">, </w:t>
      </w:r>
      <w:r w:rsidR="00790509" w:rsidRPr="00BF1567">
        <w:rPr>
          <w:rFonts w:asciiTheme="majorHAnsi" w:hAnsiTheme="majorHAnsi"/>
          <w:i/>
          <w:iCs/>
        </w:rPr>
        <w:t>SD</w:t>
      </w:r>
      <w:r w:rsidR="00790509" w:rsidRPr="00BF1567">
        <w:rPr>
          <w:rFonts w:asciiTheme="majorHAnsi" w:hAnsiTheme="majorHAnsi"/>
        </w:rPr>
        <w:t xml:space="preserve"> = .</w:t>
      </w:r>
      <w:r w:rsidR="00A81123" w:rsidRPr="00BF1567">
        <w:rPr>
          <w:rFonts w:asciiTheme="majorHAnsi" w:hAnsiTheme="majorHAnsi"/>
        </w:rPr>
        <w:t>41</w:t>
      </w:r>
      <w:r w:rsidR="00790509" w:rsidRPr="00BF1567">
        <w:rPr>
          <w:rFonts w:asciiTheme="majorHAnsi" w:hAnsiTheme="majorHAnsi"/>
        </w:rPr>
        <w:t xml:space="preserve">) </w:t>
      </w:r>
      <w:r w:rsidR="004D17EA" w:rsidRPr="00BF1567">
        <w:rPr>
          <w:rFonts w:asciiTheme="majorHAnsi" w:hAnsiTheme="majorHAnsi"/>
        </w:rPr>
        <w:t>and</w:t>
      </w:r>
      <w:r w:rsidR="009A3E6E" w:rsidRPr="00BF1567">
        <w:rPr>
          <w:rFonts w:asciiTheme="majorHAnsi" w:hAnsiTheme="majorHAnsi"/>
        </w:rPr>
        <w:t xml:space="preserve"> the</w:t>
      </w:r>
      <w:r w:rsidR="00790509" w:rsidRPr="00BF1567">
        <w:rPr>
          <w:rFonts w:asciiTheme="majorHAnsi" w:hAnsiTheme="majorHAnsi"/>
        </w:rPr>
        <w:t xml:space="preserve"> low immersive VR system (</w:t>
      </w:r>
      <w:r w:rsidR="00790509" w:rsidRPr="00BF1567">
        <w:rPr>
          <w:rFonts w:asciiTheme="majorHAnsi" w:hAnsiTheme="majorHAnsi"/>
          <w:i/>
          <w:iCs/>
        </w:rPr>
        <w:t>M</w:t>
      </w:r>
      <w:r w:rsidR="00790509" w:rsidRPr="00BF1567">
        <w:rPr>
          <w:rFonts w:asciiTheme="majorHAnsi" w:hAnsiTheme="majorHAnsi"/>
        </w:rPr>
        <w:t xml:space="preserve"> = </w:t>
      </w:r>
      <w:r w:rsidR="006A5D31" w:rsidRPr="00BF1567">
        <w:rPr>
          <w:rFonts w:asciiTheme="majorHAnsi" w:hAnsiTheme="majorHAnsi"/>
        </w:rPr>
        <w:t>.81</w:t>
      </w:r>
      <w:r w:rsidR="00790509" w:rsidRPr="00BF1567">
        <w:rPr>
          <w:rFonts w:asciiTheme="majorHAnsi" w:hAnsiTheme="majorHAnsi"/>
        </w:rPr>
        <w:t xml:space="preserve">, </w:t>
      </w:r>
      <w:r w:rsidR="00790509" w:rsidRPr="00BF1567">
        <w:rPr>
          <w:rFonts w:asciiTheme="majorHAnsi" w:hAnsiTheme="majorHAnsi"/>
          <w:i/>
          <w:iCs/>
        </w:rPr>
        <w:t>SD</w:t>
      </w:r>
      <w:r w:rsidR="00790509" w:rsidRPr="00BF1567">
        <w:rPr>
          <w:rFonts w:asciiTheme="majorHAnsi" w:hAnsiTheme="majorHAnsi"/>
        </w:rPr>
        <w:t xml:space="preserve"> =</w:t>
      </w:r>
      <w:r w:rsidR="006A5D31" w:rsidRPr="00BF1567">
        <w:rPr>
          <w:rFonts w:asciiTheme="majorHAnsi" w:hAnsiTheme="majorHAnsi"/>
        </w:rPr>
        <w:t xml:space="preserve"> .39</w:t>
      </w:r>
      <w:r w:rsidR="00790509" w:rsidRPr="00BF1567">
        <w:rPr>
          <w:rFonts w:asciiTheme="majorHAnsi" w:hAnsiTheme="majorHAnsi"/>
        </w:rPr>
        <w:t>).</w:t>
      </w:r>
      <w:r w:rsidR="006A5D31" w:rsidRPr="00BF1567">
        <w:rPr>
          <w:rFonts w:asciiTheme="majorHAnsi" w:hAnsiTheme="majorHAnsi"/>
        </w:rPr>
        <w:t xml:space="preserve"> </w:t>
      </w:r>
      <w:r w:rsidR="00A50D67" w:rsidRPr="00BF1567">
        <w:rPr>
          <w:rFonts w:asciiTheme="majorHAnsi" w:hAnsiTheme="majorHAnsi"/>
        </w:rPr>
        <w:t xml:space="preserve">Next, the main effect of immersive VR system type on perceived product knowledge was not significant, </w:t>
      </w:r>
      <w:r w:rsidR="00A50D67" w:rsidRPr="00BF1567">
        <w:rPr>
          <w:rFonts w:asciiTheme="majorHAnsi" w:hAnsiTheme="majorHAnsi"/>
          <w:i/>
          <w:iCs/>
        </w:rPr>
        <w:t>F</w:t>
      </w:r>
      <w:r w:rsidR="00A50D67" w:rsidRPr="00BF1567">
        <w:rPr>
          <w:rFonts w:asciiTheme="majorHAnsi" w:hAnsiTheme="majorHAnsi"/>
        </w:rPr>
        <w:t>(1, 270) = .</w:t>
      </w:r>
      <w:r w:rsidR="00EB0B34" w:rsidRPr="00BF1567">
        <w:rPr>
          <w:rFonts w:asciiTheme="majorHAnsi" w:hAnsiTheme="majorHAnsi"/>
        </w:rPr>
        <w:t>542</w:t>
      </w:r>
      <w:r w:rsidR="00A50D67" w:rsidRPr="00BF1567">
        <w:rPr>
          <w:rFonts w:asciiTheme="majorHAnsi" w:hAnsiTheme="majorHAnsi"/>
        </w:rPr>
        <w:t xml:space="preserve">, </w:t>
      </w:r>
      <w:r w:rsidR="00A50D67" w:rsidRPr="00BF1567">
        <w:rPr>
          <w:rFonts w:asciiTheme="majorHAnsi" w:hAnsiTheme="majorHAnsi"/>
          <w:i/>
          <w:color w:val="000000" w:themeColor="text1"/>
        </w:rPr>
        <w:t>p</w:t>
      </w:r>
      <w:r w:rsidR="00A50D67" w:rsidRPr="00BF1567">
        <w:rPr>
          <w:rFonts w:asciiTheme="majorHAnsi" w:hAnsiTheme="majorHAnsi"/>
          <w:color w:val="000000" w:themeColor="text1"/>
        </w:rPr>
        <w:t xml:space="preserve"> = .</w:t>
      </w:r>
      <w:r w:rsidR="00EB0B34" w:rsidRPr="00BF1567">
        <w:rPr>
          <w:rFonts w:asciiTheme="majorHAnsi" w:hAnsiTheme="majorHAnsi"/>
          <w:color w:val="000000" w:themeColor="text1"/>
        </w:rPr>
        <w:t>46</w:t>
      </w:r>
      <w:r w:rsidR="00A50D67" w:rsidRPr="00BF1567">
        <w:rPr>
          <w:rFonts w:asciiTheme="majorHAnsi" w:hAnsiTheme="majorHAnsi"/>
        </w:rPr>
        <w:t xml:space="preserve">, </w:t>
      </w:r>
      <w:r w:rsidR="00A50D67" w:rsidRPr="00BF1567">
        <w:rPr>
          <w:rFonts w:asciiTheme="majorHAnsi" w:hAnsiTheme="majorHAnsi"/>
          <w:i/>
          <w:iCs/>
        </w:rPr>
        <w:t>η</w:t>
      </w:r>
      <w:r w:rsidR="00A50D67" w:rsidRPr="00BF1567">
        <w:rPr>
          <w:rFonts w:asciiTheme="majorHAnsi" w:hAnsiTheme="majorHAnsi"/>
          <w:i/>
          <w:iCs/>
          <w:vertAlign w:val="superscript"/>
        </w:rPr>
        <w:t>2</w:t>
      </w:r>
      <w:r w:rsidR="00A50D67" w:rsidRPr="00BF1567">
        <w:rPr>
          <w:rFonts w:asciiTheme="majorHAnsi" w:hAnsiTheme="majorHAnsi"/>
          <w:i/>
          <w:iCs/>
          <w:vertAlign w:val="subscript"/>
        </w:rPr>
        <w:t>part</w:t>
      </w:r>
      <w:r w:rsidR="00A50D67" w:rsidRPr="00BF1567">
        <w:rPr>
          <w:rFonts w:asciiTheme="majorHAnsi" w:hAnsiTheme="majorHAnsi"/>
        </w:rPr>
        <w:t xml:space="preserve"> = .0</w:t>
      </w:r>
      <w:r w:rsidR="00EB0B34" w:rsidRPr="00BF1567">
        <w:rPr>
          <w:rFonts w:asciiTheme="majorHAnsi" w:hAnsiTheme="majorHAnsi"/>
        </w:rPr>
        <w:t>02</w:t>
      </w:r>
      <w:r w:rsidR="004D17EA" w:rsidRPr="00BF1567">
        <w:rPr>
          <w:rFonts w:asciiTheme="majorHAnsi" w:hAnsiTheme="majorHAnsi"/>
        </w:rPr>
        <w:t>.</w:t>
      </w:r>
      <w:r w:rsidR="00A50D67" w:rsidRPr="00BF1567">
        <w:rPr>
          <w:rFonts w:asciiTheme="majorHAnsi" w:hAnsiTheme="majorHAnsi"/>
        </w:rPr>
        <w:t xml:space="preserve">  </w:t>
      </w:r>
      <w:r w:rsidR="004D17EA" w:rsidRPr="00BF1567">
        <w:rPr>
          <w:rFonts w:asciiTheme="majorHAnsi" w:hAnsiTheme="majorHAnsi"/>
        </w:rPr>
        <w:t>Results also revealed the scores of</w:t>
      </w:r>
      <w:r w:rsidR="00A50D67" w:rsidRPr="00BF1567">
        <w:rPr>
          <w:rFonts w:asciiTheme="majorHAnsi" w:hAnsiTheme="majorHAnsi"/>
        </w:rPr>
        <w:t xml:space="preserve"> the high immersive VR system (</w:t>
      </w:r>
      <w:r w:rsidR="00A50D67" w:rsidRPr="00BF1567">
        <w:rPr>
          <w:rFonts w:asciiTheme="majorHAnsi" w:hAnsiTheme="majorHAnsi"/>
          <w:i/>
          <w:iCs/>
        </w:rPr>
        <w:t>M</w:t>
      </w:r>
      <w:r w:rsidR="00A50D67" w:rsidRPr="00BF1567">
        <w:rPr>
          <w:rFonts w:asciiTheme="majorHAnsi" w:hAnsiTheme="majorHAnsi"/>
        </w:rPr>
        <w:t xml:space="preserve"> = </w:t>
      </w:r>
      <w:r w:rsidR="00EB0B34" w:rsidRPr="00BF1567">
        <w:rPr>
          <w:rFonts w:asciiTheme="majorHAnsi" w:hAnsiTheme="majorHAnsi"/>
        </w:rPr>
        <w:t>2.30</w:t>
      </w:r>
      <w:r w:rsidR="00A50D67" w:rsidRPr="00BF1567">
        <w:rPr>
          <w:rFonts w:asciiTheme="majorHAnsi" w:hAnsiTheme="majorHAnsi"/>
        </w:rPr>
        <w:t xml:space="preserve">, </w:t>
      </w:r>
      <w:r w:rsidR="00A50D67" w:rsidRPr="00BF1567">
        <w:rPr>
          <w:rFonts w:asciiTheme="majorHAnsi" w:hAnsiTheme="majorHAnsi"/>
          <w:i/>
          <w:iCs/>
        </w:rPr>
        <w:t>SD</w:t>
      </w:r>
      <w:r w:rsidR="00A50D67" w:rsidRPr="00BF1567">
        <w:rPr>
          <w:rFonts w:asciiTheme="majorHAnsi" w:hAnsiTheme="majorHAnsi"/>
        </w:rPr>
        <w:t xml:space="preserve"> = </w:t>
      </w:r>
      <w:r w:rsidR="00EB0B34" w:rsidRPr="00BF1567">
        <w:rPr>
          <w:rFonts w:asciiTheme="majorHAnsi" w:hAnsiTheme="majorHAnsi"/>
        </w:rPr>
        <w:t>1.33</w:t>
      </w:r>
      <w:r w:rsidR="00A50D67" w:rsidRPr="00BF1567">
        <w:rPr>
          <w:rFonts w:asciiTheme="majorHAnsi" w:hAnsiTheme="majorHAnsi"/>
        </w:rPr>
        <w:t xml:space="preserve">) </w:t>
      </w:r>
      <w:r w:rsidR="004D17EA" w:rsidRPr="00BF1567">
        <w:rPr>
          <w:rFonts w:asciiTheme="majorHAnsi" w:hAnsiTheme="majorHAnsi"/>
        </w:rPr>
        <w:t>and</w:t>
      </w:r>
      <w:r w:rsidR="00D53E39" w:rsidRPr="00BF1567">
        <w:rPr>
          <w:rFonts w:asciiTheme="majorHAnsi" w:hAnsiTheme="majorHAnsi"/>
        </w:rPr>
        <w:t xml:space="preserve"> the</w:t>
      </w:r>
      <w:r w:rsidR="00A50D67" w:rsidRPr="00BF1567">
        <w:rPr>
          <w:rFonts w:asciiTheme="majorHAnsi" w:hAnsiTheme="majorHAnsi"/>
        </w:rPr>
        <w:t xml:space="preserve"> low immersive VR system (</w:t>
      </w:r>
      <w:r w:rsidR="00A50D67" w:rsidRPr="00BF1567">
        <w:rPr>
          <w:rFonts w:asciiTheme="majorHAnsi" w:hAnsiTheme="majorHAnsi"/>
          <w:i/>
          <w:iCs/>
        </w:rPr>
        <w:t>M</w:t>
      </w:r>
      <w:r w:rsidR="00A50D67" w:rsidRPr="00BF1567">
        <w:rPr>
          <w:rFonts w:asciiTheme="majorHAnsi" w:hAnsiTheme="majorHAnsi"/>
        </w:rPr>
        <w:t xml:space="preserve"> = </w:t>
      </w:r>
      <w:r w:rsidR="00D53E39" w:rsidRPr="00BF1567">
        <w:rPr>
          <w:rFonts w:asciiTheme="majorHAnsi" w:hAnsiTheme="majorHAnsi"/>
        </w:rPr>
        <w:t>2.32</w:t>
      </w:r>
      <w:r w:rsidR="00A50D67" w:rsidRPr="00BF1567">
        <w:rPr>
          <w:rFonts w:asciiTheme="majorHAnsi" w:hAnsiTheme="majorHAnsi"/>
        </w:rPr>
        <w:t xml:space="preserve">, </w:t>
      </w:r>
      <w:r w:rsidR="00A50D67" w:rsidRPr="00BF1567">
        <w:rPr>
          <w:rFonts w:asciiTheme="majorHAnsi" w:hAnsiTheme="majorHAnsi"/>
          <w:i/>
          <w:iCs/>
        </w:rPr>
        <w:t>SD</w:t>
      </w:r>
      <w:r w:rsidR="00A50D67" w:rsidRPr="00BF1567">
        <w:rPr>
          <w:rFonts w:asciiTheme="majorHAnsi" w:hAnsiTheme="majorHAnsi"/>
        </w:rPr>
        <w:t xml:space="preserve"> = </w:t>
      </w:r>
      <w:r w:rsidR="00D53E39" w:rsidRPr="00BF1567">
        <w:rPr>
          <w:rFonts w:asciiTheme="majorHAnsi" w:hAnsiTheme="majorHAnsi"/>
        </w:rPr>
        <w:t>1.43</w:t>
      </w:r>
      <w:r w:rsidR="00A50D67" w:rsidRPr="00BF1567">
        <w:rPr>
          <w:rFonts w:asciiTheme="majorHAnsi" w:hAnsiTheme="majorHAnsi"/>
        </w:rPr>
        <w:t xml:space="preserve">). </w:t>
      </w:r>
      <w:r w:rsidR="00724256" w:rsidRPr="00BF1567">
        <w:rPr>
          <w:rFonts w:asciiTheme="majorHAnsi" w:hAnsiTheme="majorHAnsi"/>
        </w:rPr>
        <w:t>Therefore, H</w:t>
      </w:r>
      <w:r w:rsidR="004A7E4A" w:rsidRPr="00BF1567">
        <w:rPr>
          <w:rFonts w:asciiTheme="majorHAnsi" w:hAnsiTheme="majorHAnsi"/>
        </w:rPr>
        <w:t>8</w:t>
      </w:r>
      <w:r w:rsidR="00EA6DC3" w:rsidRPr="00BF1567">
        <w:rPr>
          <w:rFonts w:asciiTheme="majorHAnsi" w:hAnsiTheme="majorHAnsi"/>
        </w:rPr>
        <w:t>a-c were</w:t>
      </w:r>
      <w:r w:rsidR="00D93A3B" w:rsidRPr="00BF1567">
        <w:rPr>
          <w:rFonts w:asciiTheme="majorHAnsi" w:hAnsiTheme="majorHAnsi"/>
        </w:rPr>
        <w:t xml:space="preserve"> not supported. </w:t>
      </w:r>
      <w:r w:rsidR="006A5D31" w:rsidRPr="00BF1567">
        <w:rPr>
          <w:rFonts w:asciiTheme="majorHAnsi" w:hAnsiTheme="majorHAnsi"/>
        </w:rPr>
        <w:t>Results are summarized in Table</w:t>
      </w:r>
      <w:r w:rsidR="004D17EA" w:rsidRPr="00BF1567">
        <w:rPr>
          <w:rFonts w:asciiTheme="majorHAnsi" w:hAnsiTheme="majorHAnsi"/>
        </w:rPr>
        <w:t>s</w:t>
      </w:r>
      <w:r w:rsidR="006A5D31" w:rsidRPr="00BF1567">
        <w:rPr>
          <w:rFonts w:asciiTheme="majorHAnsi" w:hAnsiTheme="majorHAnsi"/>
        </w:rPr>
        <w:t xml:space="preserve"> 36-38.</w:t>
      </w:r>
    </w:p>
    <w:p w14:paraId="42416A4C" w14:textId="4B1F8F5F" w:rsidR="00D93A3B" w:rsidRPr="00BF1567" w:rsidRDefault="004A7E4A" w:rsidP="00A9087A">
      <w:pPr>
        <w:pStyle w:val="Heading2"/>
      </w:pPr>
      <w:bookmarkStart w:id="192" w:name="_Toc520277733"/>
      <w:r w:rsidRPr="00BF1567">
        <w:lastRenderedPageBreak/>
        <w:t>Hypothesis 9a-d</w:t>
      </w:r>
      <w:r w:rsidR="0014607E" w:rsidRPr="00BF1567">
        <w:t>: Effect of</w:t>
      </w:r>
      <w:r w:rsidR="00DB6E3A" w:rsidRPr="00BF1567">
        <w:t xml:space="preserve"> Immersive VR System Type </w:t>
      </w:r>
      <w:r w:rsidR="00D93A3B" w:rsidRPr="00BF1567">
        <w:t>on Attitudes and Intentions</w:t>
      </w:r>
      <w:bookmarkEnd w:id="192"/>
      <w:r w:rsidR="00D93A3B" w:rsidRPr="00BF1567">
        <w:t xml:space="preserve"> </w:t>
      </w:r>
    </w:p>
    <w:p w14:paraId="6297B39C" w14:textId="7334802D" w:rsidR="00D93A3B" w:rsidRPr="00BF1567" w:rsidRDefault="00D93A3B" w:rsidP="00D93A3B">
      <w:pPr>
        <w:autoSpaceDE w:val="0"/>
        <w:autoSpaceDN w:val="0"/>
        <w:adjustRightInd w:val="0"/>
        <w:ind w:firstLine="720"/>
        <w:rPr>
          <w:rFonts w:asciiTheme="majorHAnsi" w:hAnsiTheme="majorHAnsi"/>
        </w:rPr>
      </w:pPr>
      <w:r w:rsidRPr="00BF1567">
        <w:rPr>
          <w:rFonts w:asciiTheme="majorHAnsi" w:hAnsiTheme="majorHAnsi"/>
        </w:rPr>
        <w:t xml:space="preserve">Hypothesis </w:t>
      </w:r>
      <w:r w:rsidR="004A7E4A" w:rsidRPr="00BF1567">
        <w:rPr>
          <w:rFonts w:asciiTheme="majorHAnsi" w:hAnsiTheme="majorHAnsi"/>
        </w:rPr>
        <w:t>9</w:t>
      </w:r>
      <w:r w:rsidRPr="00BF1567">
        <w:rPr>
          <w:rFonts w:asciiTheme="majorHAnsi" w:hAnsiTheme="majorHAnsi"/>
        </w:rPr>
        <w:t xml:space="preserve"> predicted that </w:t>
      </w:r>
      <w:r w:rsidR="002B649E" w:rsidRPr="00BF1567">
        <w:rPr>
          <w:rFonts w:asciiTheme="majorHAnsi" w:hAnsiTheme="majorHAnsi"/>
        </w:rPr>
        <w:t xml:space="preserve">an </w:t>
      </w:r>
      <w:r w:rsidR="006460E2" w:rsidRPr="00BF1567">
        <w:rPr>
          <w:rFonts w:asciiTheme="majorHAnsi" w:hAnsiTheme="majorHAnsi"/>
        </w:rPr>
        <w:t xml:space="preserve">ad presented via </w:t>
      </w:r>
      <w:r w:rsidR="002B649E" w:rsidRPr="00BF1567">
        <w:rPr>
          <w:rFonts w:asciiTheme="majorHAnsi" w:hAnsiTheme="majorHAnsi"/>
        </w:rPr>
        <w:t xml:space="preserve">the </w:t>
      </w:r>
      <w:r w:rsidR="006460E2" w:rsidRPr="00BF1567">
        <w:rPr>
          <w:rFonts w:asciiTheme="majorHAnsi" w:hAnsiTheme="majorHAnsi"/>
        </w:rPr>
        <w:t>high immersive VR system results in more favorable ad attitude (</w:t>
      </w:r>
      <w:r w:rsidR="00301BC8" w:rsidRPr="00BF1567">
        <w:rPr>
          <w:rFonts w:asciiTheme="majorHAnsi" w:hAnsiTheme="majorHAnsi"/>
        </w:rPr>
        <w:t>H9</w:t>
      </w:r>
      <w:r w:rsidR="006460E2" w:rsidRPr="00BF1567">
        <w:rPr>
          <w:rFonts w:asciiTheme="majorHAnsi" w:hAnsiTheme="majorHAnsi"/>
        </w:rPr>
        <w:t>a), more favorable brand attitude (</w:t>
      </w:r>
      <w:r w:rsidR="00301BC8" w:rsidRPr="00BF1567">
        <w:rPr>
          <w:rFonts w:asciiTheme="majorHAnsi" w:hAnsiTheme="majorHAnsi"/>
        </w:rPr>
        <w:t>H9</w:t>
      </w:r>
      <w:r w:rsidR="006460E2" w:rsidRPr="00BF1567">
        <w:rPr>
          <w:rFonts w:asciiTheme="majorHAnsi" w:hAnsiTheme="majorHAnsi"/>
        </w:rPr>
        <w:t>b), higher purchase intention (</w:t>
      </w:r>
      <w:r w:rsidR="00724256" w:rsidRPr="00BF1567">
        <w:rPr>
          <w:rFonts w:asciiTheme="majorHAnsi" w:hAnsiTheme="majorHAnsi"/>
        </w:rPr>
        <w:t>H</w:t>
      </w:r>
      <w:r w:rsidR="00301BC8" w:rsidRPr="00BF1567">
        <w:rPr>
          <w:rFonts w:asciiTheme="majorHAnsi" w:hAnsiTheme="majorHAnsi"/>
        </w:rPr>
        <w:t>9</w:t>
      </w:r>
      <w:r w:rsidR="006460E2" w:rsidRPr="00BF1567">
        <w:rPr>
          <w:rFonts w:asciiTheme="majorHAnsi" w:hAnsiTheme="majorHAnsi"/>
        </w:rPr>
        <w:t>c), and higher sharing intention (</w:t>
      </w:r>
      <w:r w:rsidR="00301BC8" w:rsidRPr="00BF1567">
        <w:rPr>
          <w:rFonts w:asciiTheme="majorHAnsi" w:hAnsiTheme="majorHAnsi"/>
        </w:rPr>
        <w:t>H9</w:t>
      </w:r>
      <w:r w:rsidR="006460E2" w:rsidRPr="00BF1567">
        <w:rPr>
          <w:rFonts w:asciiTheme="majorHAnsi" w:hAnsiTheme="majorHAnsi"/>
        </w:rPr>
        <w:t>d) than</w:t>
      </w:r>
      <w:r w:rsidR="002B649E" w:rsidRPr="00BF1567">
        <w:rPr>
          <w:rFonts w:asciiTheme="majorHAnsi" w:hAnsiTheme="majorHAnsi"/>
        </w:rPr>
        <w:t xml:space="preserve"> an</w:t>
      </w:r>
      <w:r w:rsidR="006460E2" w:rsidRPr="00BF1567">
        <w:rPr>
          <w:rFonts w:asciiTheme="majorHAnsi" w:hAnsiTheme="majorHAnsi"/>
        </w:rPr>
        <w:t xml:space="preserve"> ad presented via low immersive VR system.</w:t>
      </w:r>
      <w:r w:rsidR="008E482B" w:rsidRPr="00BF1567">
        <w:rPr>
          <w:rFonts w:asciiTheme="majorHAnsi" w:hAnsiTheme="majorHAnsi"/>
        </w:rPr>
        <w:t xml:space="preserve"> </w:t>
      </w:r>
    </w:p>
    <w:p w14:paraId="04412773" w14:textId="20E482EB" w:rsidR="00C97B43" w:rsidRPr="00BF1567" w:rsidRDefault="00D93A3B" w:rsidP="00D93A3B">
      <w:pPr>
        <w:autoSpaceDE w:val="0"/>
        <w:autoSpaceDN w:val="0"/>
        <w:adjustRightInd w:val="0"/>
        <w:ind w:firstLine="720"/>
        <w:rPr>
          <w:rFonts w:asciiTheme="majorHAnsi" w:hAnsiTheme="majorHAnsi"/>
        </w:rPr>
      </w:pPr>
      <w:r w:rsidRPr="00BF1567">
        <w:rPr>
          <w:rFonts w:asciiTheme="majorHAnsi" w:hAnsiTheme="majorHAnsi"/>
        </w:rPr>
        <w:t xml:space="preserve">ANCOVA found </w:t>
      </w:r>
      <w:r w:rsidR="004239B3" w:rsidRPr="00BF1567">
        <w:rPr>
          <w:rFonts w:asciiTheme="majorHAnsi" w:hAnsiTheme="majorHAnsi"/>
        </w:rPr>
        <w:t xml:space="preserve">a </w:t>
      </w:r>
      <w:r w:rsidRPr="00BF1567">
        <w:rPr>
          <w:rFonts w:asciiTheme="majorHAnsi" w:hAnsiTheme="majorHAnsi"/>
        </w:rPr>
        <w:t xml:space="preserve">main effect </w:t>
      </w:r>
      <w:r w:rsidR="005C774F" w:rsidRPr="00BF1567">
        <w:rPr>
          <w:rFonts w:asciiTheme="majorHAnsi" w:hAnsiTheme="majorHAnsi"/>
        </w:rPr>
        <w:t xml:space="preserve">(with </w:t>
      </w:r>
      <w:r w:rsidR="00EA6605" w:rsidRPr="00BF1567">
        <w:rPr>
          <w:rStyle w:val="Emphasis"/>
          <w:rFonts w:asciiTheme="majorHAnsi" w:hAnsiTheme="majorHAnsi"/>
          <w:b w:val="0"/>
          <w:i w:val="0"/>
        </w:rPr>
        <w:t>approached</w:t>
      </w:r>
      <w:r w:rsidR="00EA6605" w:rsidRPr="00BF1567">
        <w:rPr>
          <w:rStyle w:val="st"/>
          <w:rFonts w:asciiTheme="majorHAnsi" w:hAnsiTheme="majorHAnsi"/>
        </w:rPr>
        <w:t xml:space="preserve"> </w:t>
      </w:r>
      <w:r w:rsidR="005C774F" w:rsidRPr="00BF1567">
        <w:rPr>
          <w:rStyle w:val="st"/>
          <w:rFonts w:asciiTheme="majorHAnsi" w:hAnsiTheme="majorHAnsi"/>
        </w:rPr>
        <w:t xml:space="preserve">statistical </w:t>
      </w:r>
      <w:r w:rsidR="005C774F" w:rsidRPr="00BF1567">
        <w:rPr>
          <w:rStyle w:val="Emphasis"/>
          <w:rFonts w:asciiTheme="majorHAnsi" w:hAnsiTheme="majorHAnsi"/>
          <w:b w:val="0"/>
          <w:i w:val="0"/>
        </w:rPr>
        <w:t>significance)</w:t>
      </w:r>
      <w:r w:rsidR="005C774F" w:rsidRPr="00BF1567">
        <w:rPr>
          <w:rFonts w:asciiTheme="majorHAnsi" w:hAnsiTheme="majorHAnsi"/>
        </w:rPr>
        <w:t xml:space="preserve"> </w:t>
      </w:r>
      <w:r w:rsidRPr="00BF1567">
        <w:rPr>
          <w:rFonts w:asciiTheme="majorHAnsi" w:hAnsiTheme="majorHAnsi"/>
        </w:rPr>
        <w:t xml:space="preserve">of </w:t>
      </w:r>
      <w:r w:rsidR="00DB6E3A" w:rsidRPr="00BF1567">
        <w:rPr>
          <w:rFonts w:asciiTheme="majorHAnsi" w:hAnsiTheme="majorHAnsi"/>
        </w:rPr>
        <w:t>system</w:t>
      </w:r>
      <w:r w:rsidRPr="00BF1567">
        <w:rPr>
          <w:rFonts w:asciiTheme="majorHAnsi" w:hAnsiTheme="majorHAnsi"/>
        </w:rPr>
        <w:t xml:space="preserve"> type on ad attitude, </w:t>
      </w:r>
      <w:r w:rsidRPr="00BF1567">
        <w:rPr>
          <w:rFonts w:asciiTheme="majorHAnsi" w:hAnsiTheme="majorHAnsi"/>
          <w:i/>
          <w:iCs/>
        </w:rPr>
        <w:t>F</w:t>
      </w:r>
      <w:r w:rsidRPr="00BF1567">
        <w:rPr>
          <w:rFonts w:asciiTheme="majorHAnsi" w:hAnsiTheme="majorHAnsi"/>
        </w:rPr>
        <w:t xml:space="preserve">(1, </w:t>
      </w:r>
      <w:r w:rsidR="003D5E61" w:rsidRPr="00BF1567">
        <w:rPr>
          <w:rFonts w:asciiTheme="majorHAnsi" w:hAnsiTheme="majorHAnsi"/>
        </w:rPr>
        <w:t>270</w:t>
      </w:r>
      <w:r w:rsidRPr="00BF1567">
        <w:rPr>
          <w:rFonts w:asciiTheme="majorHAnsi" w:hAnsiTheme="majorHAnsi"/>
        </w:rPr>
        <w:t xml:space="preserve">) = </w:t>
      </w:r>
      <w:r w:rsidR="003D5E61" w:rsidRPr="00BF1567">
        <w:rPr>
          <w:rFonts w:asciiTheme="majorHAnsi" w:hAnsiTheme="majorHAnsi"/>
        </w:rPr>
        <w:t>3.04</w:t>
      </w:r>
      <w:r w:rsidRPr="00BF1567">
        <w:rPr>
          <w:rFonts w:asciiTheme="majorHAnsi" w:hAnsiTheme="majorHAnsi"/>
        </w:rPr>
        <w:t xml:space="preserve">, </w:t>
      </w:r>
      <w:r w:rsidRPr="00BF1567">
        <w:rPr>
          <w:rFonts w:asciiTheme="majorHAnsi" w:hAnsiTheme="majorHAnsi"/>
          <w:i/>
        </w:rPr>
        <w:t>p</w:t>
      </w:r>
      <w:r w:rsidRPr="00BF1567">
        <w:rPr>
          <w:rFonts w:asciiTheme="majorHAnsi" w:hAnsiTheme="majorHAnsi"/>
        </w:rPr>
        <w:t xml:space="preserve"> = .0</w:t>
      </w:r>
      <w:r w:rsidR="004239B3" w:rsidRPr="00BF1567">
        <w:rPr>
          <w:rFonts w:asciiTheme="majorHAnsi" w:hAnsiTheme="majorHAnsi"/>
        </w:rPr>
        <w:t>83</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w:t>
      </w:r>
      <w:r w:rsidR="00D62E9A" w:rsidRPr="00BF1567">
        <w:rPr>
          <w:rFonts w:asciiTheme="majorHAnsi" w:hAnsiTheme="majorHAnsi"/>
        </w:rPr>
        <w:t>0</w:t>
      </w:r>
      <w:r w:rsidR="004239B3" w:rsidRPr="00BF1567">
        <w:rPr>
          <w:rFonts w:asciiTheme="majorHAnsi" w:hAnsiTheme="majorHAnsi"/>
        </w:rPr>
        <w:t>12</w:t>
      </w:r>
      <w:r w:rsidRPr="00BF1567">
        <w:rPr>
          <w:rFonts w:asciiTheme="majorHAnsi" w:hAnsiTheme="majorHAnsi"/>
        </w:rPr>
        <w:t>. Results further revealed that</w:t>
      </w:r>
      <w:r w:rsidR="00300A46" w:rsidRPr="00BF1567">
        <w:rPr>
          <w:rFonts w:asciiTheme="majorHAnsi" w:hAnsiTheme="majorHAnsi"/>
        </w:rPr>
        <w:t xml:space="preserve"> the</w:t>
      </w:r>
      <w:r w:rsidRPr="00BF1567">
        <w:rPr>
          <w:rFonts w:asciiTheme="majorHAnsi" w:hAnsiTheme="majorHAnsi"/>
        </w:rPr>
        <w:t xml:space="preserve"> </w:t>
      </w:r>
      <w:r w:rsidR="00300A46" w:rsidRPr="00BF1567">
        <w:rPr>
          <w:rFonts w:asciiTheme="majorHAnsi" w:hAnsiTheme="majorHAnsi"/>
        </w:rPr>
        <w:t xml:space="preserve">high immersive </w:t>
      </w:r>
      <w:r w:rsidRPr="00BF1567">
        <w:rPr>
          <w:rFonts w:asciiTheme="majorHAnsi" w:hAnsiTheme="majorHAnsi"/>
        </w:rPr>
        <w:t>VR system generated more favorable ad attitude (</w:t>
      </w:r>
      <w:r w:rsidRPr="00BF1567">
        <w:rPr>
          <w:rFonts w:asciiTheme="majorHAnsi" w:hAnsiTheme="majorHAnsi"/>
          <w:i/>
          <w:iCs/>
        </w:rPr>
        <w:t>M</w:t>
      </w:r>
      <w:r w:rsidRPr="00BF1567">
        <w:rPr>
          <w:rFonts w:asciiTheme="majorHAnsi" w:hAnsiTheme="majorHAnsi"/>
        </w:rPr>
        <w:t xml:space="preserve"> = </w:t>
      </w:r>
      <w:r w:rsidR="004239B3" w:rsidRPr="00BF1567">
        <w:rPr>
          <w:rFonts w:asciiTheme="majorHAnsi" w:hAnsiTheme="majorHAnsi"/>
        </w:rPr>
        <w:t>5.32</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4239B3" w:rsidRPr="00BF1567">
        <w:rPr>
          <w:rFonts w:asciiTheme="majorHAnsi" w:hAnsiTheme="majorHAnsi"/>
        </w:rPr>
        <w:t>1.04</w:t>
      </w:r>
      <w:r w:rsidRPr="00BF1567">
        <w:rPr>
          <w:rFonts w:asciiTheme="majorHAnsi" w:hAnsiTheme="majorHAnsi"/>
        </w:rPr>
        <w:t>) than</w:t>
      </w:r>
      <w:r w:rsidR="00300A46" w:rsidRPr="00BF1567">
        <w:rPr>
          <w:rFonts w:asciiTheme="majorHAnsi" w:hAnsiTheme="majorHAnsi"/>
        </w:rPr>
        <w:t xml:space="preserve"> the</w:t>
      </w:r>
      <w:r w:rsidRPr="00BF1567">
        <w:rPr>
          <w:rFonts w:asciiTheme="majorHAnsi" w:hAnsiTheme="majorHAnsi"/>
        </w:rPr>
        <w:t xml:space="preserve"> </w:t>
      </w:r>
      <w:r w:rsidR="004239B3" w:rsidRPr="00BF1567">
        <w:rPr>
          <w:rFonts w:asciiTheme="majorHAnsi" w:hAnsiTheme="majorHAnsi"/>
        </w:rPr>
        <w:t xml:space="preserve">low immersive VR system </w:t>
      </w:r>
      <w:r w:rsidRPr="00BF1567">
        <w:rPr>
          <w:rFonts w:asciiTheme="majorHAnsi" w:hAnsiTheme="majorHAnsi"/>
        </w:rPr>
        <w:t>(</w:t>
      </w:r>
      <w:r w:rsidR="004239B3" w:rsidRPr="00BF1567">
        <w:rPr>
          <w:rFonts w:asciiTheme="majorHAnsi" w:hAnsiTheme="majorHAnsi"/>
          <w:i/>
          <w:iCs/>
        </w:rPr>
        <w:t>M</w:t>
      </w:r>
      <w:r w:rsidR="004239B3" w:rsidRPr="00BF1567">
        <w:rPr>
          <w:rFonts w:asciiTheme="majorHAnsi" w:hAnsiTheme="majorHAnsi"/>
        </w:rPr>
        <w:t xml:space="preserve"> = 4.97, </w:t>
      </w:r>
      <w:r w:rsidR="004239B3" w:rsidRPr="00BF1567">
        <w:rPr>
          <w:rFonts w:asciiTheme="majorHAnsi" w:hAnsiTheme="majorHAnsi"/>
          <w:i/>
          <w:iCs/>
        </w:rPr>
        <w:t>SD</w:t>
      </w:r>
      <w:r w:rsidR="004239B3" w:rsidRPr="00BF1567">
        <w:rPr>
          <w:rFonts w:asciiTheme="majorHAnsi" w:hAnsiTheme="majorHAnsi"/>
        </w:rPr>
        <w:t xml:space="preserve"> = 1.26</w:t>
      </w:r>
      <w:r w:rsidRPr="00BF1567">
        <w:rPr>
          <w:rFonts w:asciiTheme="majorHAnsi" w:hAnsiTheme="majorHAnsi"/>
        </w:rPr>
        <w:t xml:space="preserve">). But, no significant main effect of </w:t>
      </w:r>
      <w:r w:rsidR="00DB6E3A" w:rsidRPr="00BF1567">
        <w:rPr>
          <w:rFonts w:asciiTheme="majorHAnsi" w:hAnsiTheme="majorHAnsi"/>
        </w:rPr>
        <w:t>system</w:t>
      </w:r>
      <w:r w:rsidRPr="00BF1567">
        <w:rPr>
          <w:rFonts w:asciiTheme="majorHAnsi" w:hAnsiTheme="majorHAnsi"/>
        </w:rPr>
        <w:t xml:space="preserve"> type on brand attitude was </w:t>
      </w:r>
      <w:r w:rsidR="00300A46" w:rsidRPr="00BF1567">
        <w:rPr>
          <w:rFonts w:asciiTheme="majorHAnsi" w:hAnsiTheme="majorHAnsi"/>
        </w:rPr>
        <w:t xml:space="preserve">found, </w:t>
      </w:r>
      <w:r w:rsidR="00300A46" w:rsidRPr="00BF1567">
        <w:rPr>
          <w:rFonts w:asciiTheme="majorHAnsi" w:hAnsiTheme="majorHAnsi"/>
          <w:i/>
          <w:iCs/>
        </w:rPr>
        <w:t>F</w:t>
      </w:r>
      <w:r w:rsidR="00340A19" w:rsidRPr="00BF1567">
        <w:rPr>
          <w:rFonts w:asciiTheme="majorHAnsi" w:hAnsiTheme="majorHAnsi"/>
        </w:rPr>
        <w:t xml:space="preserve">(1, 270) = </w:t>
      </w:r>
      <w:r w:rsidR="002F3ABF" w:rsidRPr="00BF1567">
        <w:rPr>
          <w:rFonts w:asciiTheme="majorHAnsi" w:hAnsiTheme="majorHAnsi"/>
        </w:rPr>
        <w:t>.345</w:t>
      </w:r>
      <w:r w:rsidR="00340A19" w:rsidRPr="00BF1567">
        <w:rPr>
          <w:rFonts w:asciiTheme="majorHAnsi" w:hAnsiTheme="majorHAnsi"/>
        </w:rPr>
        <w:t xml:space="preserve">, </w:t>
      </w:r>
      <w:r w:rsidR="00340A19" w:rsidRPr="00BF1567">
        <w:rPr>
          <w:rFonts w:asciiTheme="majorHAnsi" w:hAnsiTheme="majorHAnsi"/>
          <w:i/>
        </w:rPr>
        <w:t>p</w:t>
      </w:r>
      <w:r w:rsidR="00340A19" w:rsidRPr="00BF1567">
        <w:rPr>
          <w:rFonts w:asciiTheme="majorHAnsi" w:hAnsiTheme="majorHAnsi"/>
        </w:rPr>
        <w:t xml:space="preserve"> </w:t>
      </w:r>
      <w:r w:rsidR="00C31750" w:rsidRPr="00BF1567">
        <w:rPr>
          <w:rFonts w:asciiTheme="majorHAnsi" w:hAnsiTheme="majorHAnsi"/>
        </w:rPr>
        <w:t>&gt; .05</w:t>
      </w:r>
      <w:r w:rsidR="00340A19" w:rsidRPr="00BF1567">
        <w:rPr>
          <w:rFonts w:asciiTheme="majorHAnsi" w:hAnsiTheme="majorHAnsi"/>
        </w:rPr>
        <w:t xml:space="preserve">, </w:t>
      </w:r>
      <w:r w:rsidR="00340A19" w:rsidRPr="00BF1567">
        <w:rPr>
          <w:rFonts w:asciiTheme="majorHAnsi" w:hAnsiTheme="majorHAnsi"/>
          <w:i/>
          <w:iCs/>
        </w:rPr>
        <w:t>η</w:t>
      </w:r>
      <w:r w:rsidR="00340A19" w:rsidRPr="00BF1567">
        <w:rPr>
          <w:rFonts w:asciiTheme="majorHAnsi" w:hAnsiTheme="majorHAnsi"/>
          <w:i/>
          <w:iCs/>
          <w:vertAlign w:val="superscript"/>
        </w:rPr>
        <w:t>2</w:t>
      </w:r>
      <w:r w:rsidR="00340A19" w:rsidRPr="00BF1567">
        <w:rPr>
          <w:rFonts w:asciiTheme="majorHAnsi" w:hAnsiTheme="majorHAnsi"/>
          <w:i/>
          <w:iCs/>
          <w:vertAlign w:val="subscript"/>
        </w:rPr>
        <w:t>part</w:t>
      </w:r>
      <w:r w:rsidR="00340A19" w:rsidRPr="00BF1567">
        <w:rPr>
          <w:rFonts w:asciiTheme="majorHAnsi" w:hAnsiTheme="majorHAnsi"/>
        </w:rPr>
        <w:t xml:space="preserve"> = .0</w:t>
      </w:r>
      <w:r w:rsidR="00C31750" w:rsidRPr="00BF1567">
        <w:rPr>
          <w:rFonts w:asciiTheme="majorHAnsi" w:hAnsiTheme="majorHAnsi"/>
        </w:rPr>
        <w:t>01</w:t>
      </w:r>
      <w:r w:rsidR="00340A19" w:rsidRPr="00BF1567">
        <w:rPr>
          <w:rFonts w:asciiTheme="majorHAnsi" w:hAnsiTheme="majorHAnsi"/>
        </w:rPr>
        <w:t xml:space="preserve">. </w:t>
      </w:r>
      <w:r w:rsidR="004D17EA" w:rsidRPr="00BF1567">
        <w:rPr>
          <w:rFonts w:asciiTheme="majorHAnsi" w:hAnsiTheme="majorHAnsi"/>
        </w:rPr>
        <w:t xml:space="preserve">Results also revealed the scores of the </w:t>
      </w:r>
      <w:r w:rsidR="00340A19" w:rsidRPr="00BF1567">
        <w:rPr>
          <w:rFonts w:asciiTheme="majorHAnsi" w:hAnsiTheme="majorHAnsi"/>
        </w:rPr>
        <w:t>VR system (</w:t>
      </w:r>
      <w:r w:rsidR="00340A19" w:rsidRPr="00BF1567">
        <w:rPr>
          <w:rFonts w:asciiTheme="majorHAnsi" w:hAnsiTheme="majorHAnsi"/>
          <w:i/>
          <w:iCs/>
        </w:rPr>
        <w:t>M</w:t>
      </w:r>
      <w:r w:rsidR="00340A19" w:rsidRPr="00BF1567">
        <w:rPr>
          <w:rFonts w:asciiTheme="majorHAnsi" w:hAnsiTheme="majorHAnsi"/>
        </w:rPr>
        <w:t xml:space="preserve"> = </w:t>
      </w:r>
      <w:r w:rsidR="00B73211" w:rsidRPr="00BF1567">
        <w:rPr>
          <w:rFonts w:asciiTheme="majorHAnsi" w:hAnsiTheme="majorHAnsi"/>
        </w:rPr>
        <w:t>4.</w:t>
      </w:r>
      <w:r w:rsidR="00DA08E3" w:rsidRPr="00BF1567">
        <w:rPr>
          <w:rFonts w:asciiTheme="majorHAnsi" w:hAnsiTheme="majorHAnsi"/>
        </w:rPr>
        <w:t>6</w:t>
      </w:r>
      <w:r w:rsidR="00B73211" w:rsidRPr="00BF1567">
        <w:rPr>
          <w:rFonts w:asciiTheme="majorHAnsi" w:hAnsiTheme="majorHAnsi"/>
        </w:rPr>
        <w:t>2</w:t>
      </w:r>
      <w:r w:rsidR="00340A19" w:rsidRPr="00BF1567">
        <w:rPr>
          <w:rFonts w:asciiTheme="majorHAnsi" w:hAnsiTheme="majorHAnsi"/>
        </w:rPr>
        <w:t xml:space="preserve">, </w:t>
      </w:r>
      <w:r w:rsidR="00340A19" w:rsidRPr="00BF1567">
        <w:rPr>
          <w:rFonts w:asciiTheme="majorHAnsi" w:hAnsiTheme="majorHAnsi"/>
          <w:i/>
          <w:iCs/>
        </w:rPr>
        <w:t>SD</w:t>
      </w:r>
      <w:r w:rsidR="00340A19" w:rsidRPr="00BF1567">
        <w:rPr>
          <w:rFonts w:asciiTheme="majorHAnsi" w:hAnsiTheme="majorHAnsi"/>
        </w:rPr>
        <w:t xml:space="preserve"> = </w:t>
      </w:r>
      <w:r w:rsidR="00B73211" w:rsidRPr="00BF1567">
        <w:rPr>
          <w:rFonts w:asciiTheme="majorHAnsi" w:hAnsiTheme="majorHAnsi"/>
        </w:rPr>
        <w:t>1.0</w:t>
      </w:r>
      <w:r w:rsidR="00340A19" w:rsidRPr="00BF1567">
        <w:rPr>
          <w:rFonts w:asciiTheme="majorHAnsi" w:hAnsiTheme="majorHAnsi"/>
        </w:rPr>
        <w:t xml:space="preserve">) </w:t>
      </w:r>
      <w:r w:rsidR="004D17EA" w:rsidRPr="00BF1567">
        <w:rPr>
          <w:rFonts w:asciiTheme="majorHAnsi" w:hAnsiTheme="majorHAnsi"/>
        </w:rPr>
        <w:t xml:space="preserve">and </w:t>
      </w:r>
      <w:r w:rsidR="00340A19" w:rsidRPr="00BF1567">
        <w:rPr>
          <w:rFonts w:asciiTheme="majorHAnsi" w:hAnsiTheme="majorHAnsi"/>
        </w:rPr>
        <w:t>low immersive VR system (</w:t>
      </w:r>
      <w:r w:rsidR="00DA08E3" w:rsidRPr="00BF1567">
        <w:rPr>
          <w:rFonts w:asciiTheme="majorHAnsi" w:hAnsiTheme="majorHAnsi"/>
          <w:i/>
          <w:iCs/>
        </w:rPr>
        <w:t>M</w:t>
      </w:r>
      <w:r w:rsidR="00DA08E3" w:rsidRPr="00BF1567">
        <w:rPr>
          <w:rFonts w:asciiTheme="majorHAnsi" w:hAnsiTheme="majorHAnsi"/>
        </w:rPr>
        <w:t xml:space="preserve"> = 4.46, </w:t>
      </w:r>
      <w:r w:rsidR="00DA08E3" w:rsidRPr="00BF1567">
        <w:rPr>
          <w:rFonts w:asciiTheme="majorHAnsi" w:hAnsiTheme="majorHAnsi"/>
          <w:i/>
          <w:iCs/>
        </w:rPr>
        <w:t>SD</w:t>
      </w:r>
      <w:r w:rsidR="00DA08E3" w:rsidRPr="00BF1567">
        <w:rPr>
          <w:rFonts w:asciiTheme="majorHAnsi" w:hAnsiTheme="majorHAnsi"/>
        </w:rPr>
        <w:t xml:space="preserve"> = .99</w:t>
      </w:r>
      <w:r w:rsidR="00340A19" w:rsidRPr="00BF1567">
        <w:rPr>
          <w:rFonts w:asciiTheme="majorHAnsi" w:hAnsiTheme="majorHAnsi"/>
        </w:rPr>
        <w:t xml:space="preserve">). </w:t>
      </w:r>
    </w:p>
    <w:p w14:paraId="70D244E1" w14:textId="0017F226" w:rsidR="00D93A3B" w:rsidRPr="00BF1567" w:rsidRDefault="00D93A3B" w:rsidP="00D93A3B">
      <w:pPr>
        <w:autoSpaceDE w:val="0"/>
        <w:autoSpaceDN w:val="0"/>
        <w:adjustRightInd w:val="0"/>
        <w:ind w:firstLine="720"/>
        <w:rPr>
          <w:rFonts w:asciiTheme="majorHAnsi" w:hAnsiTheme="majorHAnsi"/>
        </w:rPr>
      </w:pPr>
      <w:r w:rsidRPr="00BF1567">
        <w:rPr>
          <w:rFonts w:asciiTheme="majorHAnsi" w:hAnsiTheme="majorHAnsi"/>
        </w:rPr>
        <w:t>Next</w:t>
      </w:r>
      <w:r w:rsidR="00DB6E3A" w:rsidRPr="00BF1567">
        <w:rPr>
          <w:rFonts w:asciiTheme="majorHAnsi" w:hAnsiTheme="majorHAnsi"/>
        </w:rPr>
        <w:t xml:space="preserve">, ANCOVA found </w:t>
      </w:r>
      <w:r w:rsidR="00FD239E" w:rsidRPr="00BF1567">
        <w:rPr>
          <w:rFonts w:asciiTheme="majorHAnsi" w:hAnsiTheme="majorHAnsi"/>
        </w:rPr>
        <w:t>a</w:t>
      </w:r>
      <w:r w:rsidR="00DB6E3A" w:rsidRPr="00BF1567">
        <w:rPr>
          <w:rFonts w:asciiTheme="majorHAnsi" w:hAnsiTheme="majorHAnsi"/>
        </w:rPr>
        <w:t xml:space="preserve"> main effect</w:t>
      </w:r>
      <w:r w:rsidRPr="00BF1567">
        <w:rPr>
          <w:rFonts w:asciiTheme="majorHAnsi" w:hAnsiTheme="majorHAnsi"/>
        </w:rPr>
        <w:t xml:space="preserve"> </w:t>
      </w:r>
      <w:r w:rsidR="00FD239E" w:rsidRPr="00BF1567">
        <w:rPr>
          <w:rFonts w:asciiTheme="majorHAnsi" w:hAnsiTheme="majorHAnsi"/>
        </w:rPr>
        <w:t xml:space="preserve">(with </w:t>
      </w:r>
      <w:r w:rsidR="00FD239E" w:rsidRPr="00BF1567">
        <w:rPr>
          <w:rStyle w:val="Emphasis"/>
          <w:rFonts w:asciiTheme="majorHAnsi" w:hAnsiTheme="majorHAnsi"/>
          <w:b w:val="0"/>
          <w:i w:val="0"/>
        </w:rPr>
        <w:t>approached</w:t>
      </w:r>
      <w:r w:rsidR="00FD239E" w:rsidRPr="00BF1567">
        <w:rPr>
          <w:rStyle w:val="st"/>
          <w:rFonts w:asciiTheme="majorHAnsi" w:hAnsiTheme="majorHAnsi"/>
        </w:rPr>
        <w:t xml:space="preserve"> statistical </w:t>
      </w:r>
      <w:r w:rsidR="00FD239E" w:rsidRPr="00BF1567">
        <w:rPr>
          <w:rStyle w:val="Emphasis"/>
          <w:rFonts w:asciiTheme="majorHAnsi" w:hAnsiTheme="majorHAnsi"/>
          <w:b w:val="0"/>
          <w:i w:val="0"/>
        </w:rPr>
        <w:t>significance)</w:t>
      </w:r>
      <w:r w:rsidR="00FD239E" w:rsidRPr="00BF1567">
        <w:rPr>
          <w:rFonts w:asciiTheme="majorHAnsi" w:hAnsiTheme="majorHAnsi"/>
        </w:rPr>
        <w:t xml:space="preserve"> </w:t>
      </w:r>
      <w:r w:rsidRPr="00BF1567">
        <w:rPr>
          <w:rFonts w:asciiTheme="majorHAnsi" w:hAnsiTheme="majorHAnsi"/>
        </w:rPr>
        <w:t xml:space="preserve">of interface type on purchase intention, </w:t>
      </w:r>
      <w:r w:rsidRPr="00BF1567">
        <w:rPr>
          <w:rFonts w:asciiTheme="majorHAnsi" w:hAnsiTheme="majorHAnsi"/>
          <w:i/>
          <w:iCs/>
        </w:rPr>
        <w:t>F</w:t>
      </w:r>
      <w:r w:rsidRPr="00BF1567">
        <w:rPr>
          <w:rFonts w:asciiTheme="majorHAnsi" w:hAnsiTheme="majorHAnsi"/>
        </w:rPr>
        <w:t xml:space="preserve">(1, </w:t>
      </w:r>
      <w:r w:rsidR="00DB6E3A" w:rsidRPr="00BF1567">
        <w:rPr>
          <w:rFonts w:asciiTheme="majorHAnsi" w:hAnsiTheme="majorHAnsi"/>
        </w:rPr>
        <w:t>270</w:t>
      </w:r>
      <w:r w:rsidRPr="00BF1567">
        <w:rPr>
          <w:rFonts w:asciiTheme="majorHAnsi" w:hAnsiTheme="majorHAnsi"/>
        </w:rPr>
        <w:t xml:space="preserve">) = </w:t>
      </w:r>
      <w:r w:rsidR="00DB6E3A" w:rsidRPr="00BF1567">
        <w:rPr>
          <w:rFonts w:asciiTheme="majorHAnsi" w:hAnsiTheme="majorHAnsi"/>
        </w:rPr>
        <w:t>2.91</w:t>
      </w:r>
      <w:r w:rsidRPr="00BF1567">
        <w:rPr>
          <w:rFonts w:asciiTheme="majorHAnsi" w:hAnsiTheme="majorHAnsi"/>
        </w:rPr>
        <w:t xml:space="preserve">, </w:t>
      </w:r>
      <w:r w:rsidRPr="00BF1567">
        <w:rPr>
          <w:rFonts w:asciiTheme="majorHAnsi" w:hAnsiTheme="majorHAnsi"/>
          <w:i/>
        </w:rPr>
        <w:t>p</w:t>
      </w:r>
      <w:r w:rsidRPr="00BF1567">
        <w:rPr>
          <w:rFonts w:asciiTheme="majorHAnsi" w:hAnsiTheme="majorHAnsi"/>
        </w:rPr>
        <w:t xml:space="preserve"> = .0</w:t>
      </w:r>
      <w:r w:rsidR="00DB6E3A" w:rsidRPr="00BF1567">
        <w:rPr>
          <w:rFonts w:asciiTheme="majorHAnsi" w:hAnsiTheme="majorHAnsi"/>
        </w:rPr>
        <w:t>8</w:t>
      </w:r>
      <w:r w:rsidRPr="00BF1567">
        <w:rPr>
          <w:rFonts w:asciiTheme="majorHAnsi" w:hAnsiTheme="majorHAnsi"/>
        </w:rPr>
        <w:t xml:space="preserve">9,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w:t>
      </w:r>
      <w:r w:rsidR="00DB6E3A" w:rsidRPr="00BF1567">
        <w:rPr>
          <w:rFonts w:asciiTheme="majorHAnsi" w:hAnsiTheme="majorHAnsi"/>
        </w:rPr>
        <w:t>011</w:t>
      </w:r>
      <w:r w:rsidRPr="00BF1567">
        <w:rPr>
          <w:rFonts w:asciiTheme="majorHAnsi" w:hAnsiTheme="majorHAnsi"/>
        </w:rPr>
        <w:t xml:space="preserve">.  Results further revealed that </w:t>
      </w:r>
      <w:r w:rsidR="00300A46" w:rsidRPr="00BF1567">
        <w:rPr>
          <w:rFonts w:asciiTheme="majorHAnsi" w:hAnsiTheme="majorHAnsi"/>
        </w:rPr>
        <w:t xml:space="preserve">the </w:t>
      </w:r>
      <w:r w:rsidR="004757F2" w:rsidRPr="00BF1567">
        <w:rPr>
          <w:rFonts w:asciiTheme="majorHAnsi" w:hAnsiTheme="majorHAnsi"/>
        </w:rPr>
        <w:t xml:space="preserve">high immersive </w:t>
      </w:r>
      <w:r w:rsidRPr="00BF1567">
        <w:rPr>
          <w:rFonts w:asciiTheme="majorHAnsi" w:hAnsiTheme="majorHAnsi"/>
        </w:rPr>
        <w:t>VR system generated higher purchase intention (</w:t>
      </w:r>
      <w:r w:rsidRPr="00BF1567">
        <w:rPr>
          <w:rFonts w:asciiTheme="majorHAnsi" w:hAnsiTheme="majorHAnsi"/>
          <w:i/>
          <w:iCs/>
        </w:rPr>
        <w:t>M</w:t>
      </w:r>
      <w:r w:rsidRPr="00BF1567">
        <w:rPr>
          <w:rFonts w:asciiTheme="majorHAnsi" w:hAnsiTheme="majorHAnsi"/>
        </w:rPr>
        <w:t xml:space="preserve"> = 3.</w:t>
      </w:r>
      <w:r w:rsidR="00DB6E3A" w:rsidRPr="00BF1567">
        <w:rPr>
          <w:rFonts w:asciiTheme="majorHAnsi" w:hAnsiTheme="majorHAnsi"/>
        </w:rPr>
        <w:t>14</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1.</w:t>
      </w:r>
      <w:r w:rsidR="00DB6E3A" w:rsidRPr="00BF1567">
        <w:rPr>
          <w:rFonts w:asciiTheme="majorHAnsi" w:hAnsiTheme="majorHAnsi"/>
        </w:rPr>
        <w:t>32</w:t>
      </w:r>
      <w:r w:rsidRPr="00BF1567">
        <w:rPr>
          <w:rFonts w:asciiTheme="majorHAnsi" w:hAnsiTheme="majorHAnsi"/>
        </w:rPr>
        <w:t xml:space="preserve">) than </w:t>
      </w:r>
      <w:r w:rsidR="00300A46" w:rsidRPr="00BF1567">
        <w:rPr>
          <w:rFonts w:asciiTheme="majorHAnsi" w:hAnsiTheme="majorHAnsi"/>
        </w:rPr>
        <w:t xml:space="preserve">the </w:t>
      </w:r>
      <w:r w:rsidR="00DB6E3A" w:rsidRPr="00BF1567">
        <w:rPr>
          <w:rFonts w:asciiTheme="majorHAnsi" w:hAnsiTheme="majorHAnsi"/>
        </w:rPr>
        <w:t xml:space="preserve">low immersive VR system </w:t>
      </w:r>
      <w:r w:rsidRPr="00BF1567">
        <w:rPr>
          <w:rFonts w:asciiTheme="majorHAnsi" w:hAnsiTheme="majorHAnsi"/>
        </w:rPr>
        <w:t>(</w:t>
      </w:r>
      <w:r w:rsidRPr="00BF1567">
        <w:rPr>
          <w:rFonts w:asciiTheme="majorHAnsi" w:hAnsiTheme="majorHAnsi"/>
          <w:i/>
          <w:iCs/>
        </w:rPr>
        <w:t>M</w:t>
      </w:r>
      <w:r w:rsidRPr="00BF1567">
        <w:rPr>
          <w:rFonts w:asciiTheme="majorHAnsi" w:hAnsiTheme="majorHAnsi"/>
        </w:rPr>
        <w:t xml:space="preserve"> = 2.</w:t>
      </w:r>
      <w:r w:rsidR="00DB6E3A" w:rsidRPr="00BF1567">
        <w:rPr>
          <w:rFonts w:asciiTheme="majorHAnsi" w:hAnsiTheme="majorHAnsi"/>
        </w:rPr>
        <w:t>75</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w:t>
      </w:r>
      <w:r w:rsidR="00DB6E3A" w:rsidRPr="00BF1567">
        <w:rPr>
          <w:rFonts w:asciiTheme="majorHAnsi" w:hAnsiTheme="majorHAnsi"/>
        </w:rPr>
        <w:t>1.33</w:t>
      </w:r>
      <w:r w:rsidRPr="00BF1567">
        <w:rPr>
          <w:rFonts w:asciiTheme="majorHAnsi" w:hAnsiTheme="majorHAnsi"/>
        </w:rPr>
        <w:t xml:space="preserve">). Finally, a significant main effect of interface type on sharing intention was found, </w:t>
      </w:r>
      <w:r w:rsidRPr="00BF1567">
        <w:rPr>
          <w:rFonts w:asciiTheme="majorHAnsi" w:hAnsiTheme="majorHAnsi"/>
          <w:i/>
          <w:iCs/>
        </w:rPr>
        <w:t>F</w:t>
      </w:r>
      <w:r w:rsidRPr="00BF1567">
        <w:rPr>
          <w:rFonts w:asciiTheme="majorHAnsi" w:hAnsiTheme="majorHAnsi"/>
        </w:rPr>
        <w:t xml:space="preserve">(1, </w:t>
      </w:r>
      <w:r w:rsidR="00C7693C" w:rsidRPr="00BF1567">
        <w:rPr>
          <w:rFonts w:asciiTheme="majorHAnsi" w:hAnsiTheme="majorHAnsi"/>
        </w:rPr>
        <w:t>270</w:t>
      </w:r>
      <w:r w:rsidRPr="00BF1567">
        <w:rPr>
          <w:rFonts w:asciiTheme="majorHAnsi" w:hAnsiTheme="majorHAnsi"/>
        </w:rPr>
        <w:t xml:space="preserve">) = </w:t>
      </w:r>
      <w:r w:rsidR="00C7693C" w:rsidRPr="00BF1567">
        <w:rPr>
          <w:rFonts w:asciiTheme="majorHAnsi" w:hAnsiTheme="majorHAnsi"/>
        </w:rPr>
        <w:t>7.78</w:t>
      </w:r>
      <w:r w:rsidRPr="00BF1567">
        <w:rPr>
          <w:rFonts w:asciiTheme="majorHAnsi" w:hAnsiTheme="majorHAnsi"/>
        </w:rPr>
        <w:t xml:space="preserve">, </w:t>
      </w:r>
      <w:r w:rsidR="00AA2D15" w:rsidRPr="00BF1567">
        <w:rPr>
          <w:rFonts w:asciiTheme="majorHAnsi" w:hAnsiTheme="majorHAnsi"/>
          <w:i/>
          <w:color w:val="000000" w:themeColor="text1"/>
        </w:rPr>
        <w:t>p</w:t>
      </w:r>
      <w:r w:rsidR="00AA2D15" w:rsidRPr="00BF1567">
        <w:rPr>
          <w:rFonts w:asciiTheme="majorHAnsi" w:hAnsiTheme="majorHAnsi"/>
          <w:color w:val="000000" w:themeColor="text1"/>
        </w:rPr>
        <w:t xml:space="preserve"> &lt; .01</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w:t>
      </w:r>
      <w:r w:rsidR="00C7693C" w:rsidRPr="00BF1567">
        <w:rPr>
          <w:rFonts w:asciiTheme="majorHAnsi" w:hAnsiTheme="majorHAnsi"/>
        </w:rPr>
        <w:t>03</w:t>
      </w:r>
      <w:r w:rsidRPr="00BF1567">
        <w:rPr>
          <w:rFonts w:asciiTheme="majorHAnsi" w:hAnsiTheme="majorHAnsi"/>
        </w:rPr>
        <w:t>. Results further revealed that</w:t>
      </w:r>
      <w:r w:rsidR="00F84D58" w:rsidRPr="00BF1567">
        <w:rPr>
          <w:rFonts w:asciiTheme="majorHAnsi" w:hAnsiTheme="majorHAnsi"/>
        </w:rPr>
        <w:t xml:space="preserve"> the</w:t>
      </w:r>
      <w:r w:rsidRPr="00BF1567">
        <w:rPr>
          <w:rFonts w:asciiTheme="majorHAnsi" w:hAnsiTheme="majorHAnsi"/>
        </w:rPr>
        <w:t xml:space="preserve"> </w:t>
      </w:r>
      <w:r w:rsidR="004757F2" w:rsidRPr="00BF1567">
        <w:rPr>
          <w:rFonts w:asciiTheme="majorHAnsi" w:hAnsiTheme="majorHAnsi"/>
        </w:rPr>
        <w:t xml:space="preserve">high immersive </w:t>
      </w:r>
      <w:r w:rsidRPr="00BF1567">
        <w:rPr>
          <w:rFonts w:asciiTheme="majorHAnsi" w:hAnsiTheme="majorHAnsi"/>
        </w:rPr>
        <w:t>VR system generated higher sharing intention (</w:t>
      </w:r>
      <w:r w:rsidRPr="00BF1567">
        <w:rPr>
          <w:rFonts w:asciiTheme="majorHAnsi" w:hAnsiTheme="majorHAnsi"/>
          <w:i/>
          <w:iCs/>
        </w:rPr>
        <w:t>M</w:t>
      </w:r>
      <w:r w:rsidRPr="00BF1567">
        <w:rPr>
          <w:rFonts w:asciiTheme="majorHAnsi" w:hAnsiTheme="majorHAnsi"/>
        </w:rPr>
        <w:t xml:space="preserve"> = </w:t>
      </w:r>
      <w:r w:rsidR="004757F2" w:rsidRPr="00BF1567">
        <w:rPr>
          <w:rFonts w:asciiTheme="majorHAnsi" w:hAnsiTheme="majorHAnsi"/>
        </w:rPr>
        <w:t>3.97</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1.</w:t>
      </w:r>
      <w:r w:rsidR="004757F2" w:rsidRPr="00BF1567">
        <w:rPr>
          <w:rFonts w:asciiTheme="majorHAnsi" w:hAnsiTheme="majorHAnsi"/>
        </w:rPr>
        <w:t>73</w:t>
      </w:r>
      <w:r w:rsidRPr="00BF1567">
        <w:rPr>
          <w:rFonts w:asciiTheme="majorHAnsi" w:hAnsiTheme="majorHAnsi"/>
        </w:rPr>
        <w:t xml:space="preserve">) than </w:t>
      </w:r>
      <w:r w:rsidR="00F84D58" w:rsidRPr="00BF1567">
        <w:rPr>
          <w:rFonts w:asciiTheme="majorHAnsi" w:hAnsiTheme="majorHAnsi"/>
        </w:rPr>
        <w:t xml:space="preserve">the </w:t>
      </w:r>
      <w:r w:rsidR="004757F2" w:rsidRPr="00BF1567">
        <w:rPr>
          <w:rFonts w:asciiTheme="majorHAnsi" w:hAnsiTheme="majorHAnsi"/>
        </w:rPr>
        <w:t xml:space="preserve">low immersive </w:t>
      </w:r>
      <w:r w:rsidRPr="00BF1567">
        <w:rPr>
          <w:rFonts w:asciiTheme="majorHAnsi" w:hAnsiTheme="majorHAnsi"/>
        </w:rPr>
        <w:t>system (</w:t>
      </w:r>
      <w:r w:rsidRPr="00BF1567">
        <w:rPr>
          <w:rFonts w:asciiTheme="majorHAnsi" w:hAnsiTheme="majorHAnsi"/>
          <w:i/>
          <w:iCs/>
        </w:rPr>
        <w:t>M</w:t>
      </w:r>
      <w:r w:rsidRPr="00BF1567">
        <w:rPr>
          <w:rFonts w:asciiTheme="majorHAnsi" w:hAnsiTheme="majorHAnsi"/>
        </w:rPr>
        <w:t xml:space="preserve"> = </w:t>
      </w:r>
      <w:r w:rsidR="004757F2" w:rsidRPr="00BF1567">
        <w:rPr>
          <w:rFonts w:asciiTheme="majorHAnsi" w:hAnsiTheme="majorHAnsi"/>
        </w:rPr>
        <w:t>3.27</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1.</w:t>
      </w:r>
      <w:r w:rsidR="004757F2" w:rsidRPr="00BF1567">
        <w:rPr>
          <w:rFonts w:asciiTheme="majorHAnsi" w:hAnsiTheme="majorHAnsi"/>
        </w:rPr>
        <w:t>7</w:t>
      </w:r>
      <w:r w:rsidRPr="00BF1567">
        <w:rPr>
          <w:rFonts w:asciiTheme="majorHAnsi" w:hAnsiTheme="majorHAnsi"/>
        </w:rPr>
        <w:t xml:space="preserve">9). Therefore, </w:t>
      </w:r>
      <w:r w:rsidR="001D37FB" w:rsidRPr="00BF1567">
        <w:rPr>
          <w:rFonts w:asciiTheme="majorHAnsi" w:hAnsiTheme="majorHAnsi"/>
        </w:rPr>
        <w:t xml:space="preserve">only </w:t>
      </w:r>
      <w:r w:rsidR="00301BC8" w:rsidRPr="00BF1567">
        <w:rPr>
          <w:rFonts w:asciiTheme="majorHAnsi" w:hAnsiTheme="majorHAnsi"/>
        </w:rPr>
        <w:t>H9</w:t>
      </w:r>
      <w:r w:rsidRPr="00BF1567">
        <w:rPr>
          <w:rFonts w:asciiTheme="majorHAnsi" w:hAnsiTheme="majorHAnsi"/>
        </w:rPr>
        <w:t>d w</w:t>
      </w:r>
      <w:r w:rsidR="004757F2" w:rsidRPr="00BF1567">
        <w:rPr>
          <w:rFonts w:asciiTheme="majorHAnsi" w:hAnsiTheme="majorHAnsi"/>
        </w:rPr>
        <w:t>as</w:t>
      </w:r>
      <w:r w:rsidRPr="00BF1567">
        <w:rPr>
          <w:rFonts w:asciiTheme="majorHAnsi" w:hAnsiTheme="majorHAnsi"/>
        </w:rPr>
        <w:t xml:space="preserve"> supported. </w:t>
      </w:r>
      <w:r w:rsidR="000F38ED" w:rsidRPr="00BF1567">
        <w:rPr>
          <w:rFonts w:asciiTheme="majorHAnsi" w:hAnsiTheme="majorHAnsi"/>
        </w:rPr>
        <w:t>Results are summarized in Table</w:t>
      </w:r>
      <w:r w:rsidR="004D17EA" w:rsidRPr="00BF1567">
        <w:rPr>
          <w:rFonts w:asciiTheme="majorHAnsi" w:hAnsiTheme="majorHAnsi"/>
        </w:rPr>
        <w:t>s</w:t>
      </w:r>
      <w:r w:rsidR="000F38ED" w:rsidRPr="00BF1567">
        <w:rPr>
          <w:rFonts w:asciiTheme="majorHAnsi" w:hAnsiTheme="majorHAnsi"/>
        </w:rPr>
        <w:t xml:space="preserve"> 3</w:t>
      </w:r>
      <w:r w:rsidR="00FD239E" w:rsidRPr="00BF1567">
        <w:rPr>
          <w:rFonts w:asciiTheme="majorHAnsi" w:hAnsiTheme="majorHAnsi"/>
        </w:rPr>
        <w:t>9</w:t>
      </w:r>
      <w:r w:rsidR="000F38ED" w:rsidRPr="00BF1567">
        <w:rPr>
          <w:rFonts w:asciiTheme="majorHAnsi" w:hAnsiTheme="majorHAnsi"/>
        </w:rPr>
        <w:t>-</w:t>
      </w:r>
      <w:r w:rsidR="00FD239E" w:rsidRPr="00BF1567">
        <w:rPr>
          <w:rFonts w:asciiTheme="majorHAnsi" w:hAnsiTheme="majorHAnsi"/>
        </w:rPr>
        <w:t>42</w:t>
      </w:r>
      <w:r w:rsidRPr="00BF1567">
        <w:rPr>
          <w:rFonts w:asciiTheme="majorHAnsi" w:hAnsiTheme="majorHAnsi"/>
        </w:rPr>
        <w:t>.</w:t>
      </w:r>
      <w:r w:rsidR="00DB6E3A" w:rsidRPr="00BF1567">
        <w:rPr>
          <w:rFonts w:asciiTheme="majorHAnsi" w:hAnsiTheme="majorHAnsi"/>
        </w:rPr>
        <w:t xml:space="preserve"> </w:t>
      </w:r>
    </w:p>
    <w:p w14:paraId="1887CF18" w14:textId="28BBF4BC" w:rsidR="0014607E" w:rsidRPr="00BF1567" w:rsidRDefault="00F94F60" w:rsidP="00A9087A">
      <w:pPr>
        <w:pStyle w:val="Heading2"/>
      </w:pPr>
      <w:bookmarkStart w:id="193" w:name="_Toc520277734"/>
      <w:r w:rsidRPr="00BF1567">
        <w:lastRenderedPageBreak/>
        <w:t>RQ2</w:t>
      </w:r>
      <w:r w:rsidR="0014607E" w:rsidRPr="00BF1567">
        <w:t xml:space="preserve">: Interaction of Modality Interactivity and Immersive VR </w:t>
      </w:r>
      <w:r w:rsidR="00147A83" w:rsidRPr="00BF1567">
        <w:t>S</w:t>
      </w:r>
      <w:r w:rsidR="00B43053" w:rsidRPr="00BF1567">
        <w:t xml:space="preserve">ystem </w:t>
      </w:r>
      <w:r w:rsidR="00147A83" w:rsidRPr="00BF1567">
        <w:t>T</w:t>
      </w:r>
      <w:r w:rsidR="00E605EB" w:rsidRPr="00BF1567">
        <w:t>ype</w:t>
      </w:r>
      <w:bookmarkEnd w:id="193"/>
    </w:p>
    <w:p w14:paraId="63319E9D" w14:textId="1460536E" w:rsidR="004733EF" w:rsidRPr="00BF1567" w:rsidRDefault="004733EF" w:rsidP="006C4DFB">
      <w:pPr>
        <w:pStyle w:val="Heading3"/>
      </w:pPr>
      <w:bookmarkStart w:id="194" w:name="_Toc520277735"/>
      <w:r w:rsidRPr="00BF1567">
        <w:t>Presence</w:t>
      </w:r>
      <w:bookmarkEnd w:id="194"/>
    </w:p>
    <w:p w14:paraId="63E3DB3B" w14:textId="778F2D9B" w:rsidR="00E2067E" w:rsidRPr="00BF1567" w:rsidRDefault="00E2067E" w:rsidP="00E2067E">
      <w:pPr>
        <w:ind w:firstLine="720"/>
        <w:rPr>
          <w:rFonts w:asciiTheme="majorHAnsi" w:hAnsiTheme="majorHAnsi"/>
        </w:rPr>
      </w:pPr>
      <w:r w:rsidRPr="00BF1567">
        <w:rPr>
          <w:rFonts w:asciiTheme="majorHAnsi" w:hAnsiTheme="majorHAnsi"/>
        </w:rPr>
        <w:t>ANCOVA found a</w:t>
      </w:r>
      <w:r w:rsidR="00EA6605" w:rsidRPr="00BF1567">
        <w:rPr>
          <w:rFonts w:asciiTheme="majorHAnsi" w:hAnsiTheme="majorHAnsi"/>
        </w:rPr>
        <w:t xml:space="preserve">n </w:t>
      </w:r>
      <w:r w:rsidRPr="00BF1567">
        <w:rPr>
          <w:rFonts w:asciiTheme="majorHAnsi" w:hAnsiTheme="majorHAnsi"/>
        </w:rPr>
        <w:t>interaction effect</w:t>
      </w:r>
      <w:r w:rsidR="00EA6605" w:rsidRPr="00BF1567">
        <w:rPr>
          <w:rFonts w:asciiTheme="majorHAnsi" w:hAnsiTheme="majorHAnsi"/>
        </w:rPr>
        <w:t xml:space="preserve"> (with </w:t>
      </w:r>
      <w:r w:rsidR="00EA6605" w:rsidRPr="00BF1567">
        <w:rPr>
          <w:rStyle w:val="Emphasis"/>
          <w:rFonts w:asciiTheme="majorHAnsi" w:hAnsiTheme="majorHAnsi"/>
          <w:b w:val="0"/>
          <w:i w:val="0"/>
        </w:rPr>
        <w:t>approached</w:t>
      </w:r>
      <w:r w:rsidR="00EA6605" w:rsidRPr="00BF1567">
        <w:rPr>
          <w:rStyle w:val="st"/>
          <w:rFonts w:asciiTheme="majorHAnsi" w:hAnsiTheme="majorHAnsi"/>
        </w:rPr>
        <w:t xml:space="preserve"> statistical </w:t>
      </w:r>
      <w:r w:rsidR="00EA6605" w:rsidRPr="00BF1567">
        <w:rPr>
          <w:rStyle w:val="Emphasis"/>
          <w:rFonts w:asciiTheme="majorHAnsi" w:hAnsiTheme="majorHAnsi"/>
          <w:b w:val="0"/>
          <w:i w:val="0"/>
        </w:rPr>
        <w:t>significance)</w:t>
      </w:r>
      <w:r w:rsidRPr="00BF1567">
        <w:rPr>
          <w:rFonts w:asciiTheme="majorHAnsi" w:hAnsiTheme="majorHAnsi"/>
        </w:rPr>
        <w:t xml:space="preserve"> of </w:t>
      </w:r>
      <w:r w:rsidR="00AA71F3" w:rsidRPr="00BF1567">
        <w:rPr>
          <w:rFonts w:asciiTheme="majorHAnsi" w:hAnsiTheme="majorHAnsi"/>
        </w:rPr>
        <w:t xml:space="preserve">modality interactivity and immersive VR system </w:t>
      </w:r>
      <w:r w:rsidRPr="00BF1567">
        <w:rPr>
          <w:rFonts w:asciiTheme="majorHAnsi" w:hAnsiTheme="majorHAnsi"/>
        </w:rPr>
        <w:t xml:space="preserve">on spatial presence, </w:t>
      </w:r>
      <w:r w:rsidRPr="00BF1567">
        <w:rPr>
          <w:rFonts w:asciiTheme="majorHAnsi" w:hAnsiTheme="majorHAnsi"/>
          <w:i/>
          <w:iCs/>
        </w:rPr>
        <w:t>F</w:t>
      </w:r>
      <w:r w:rsidRPr="00BF1567">
        <w:rPr>
          <w:rFonts w:asciiTheme="majorHAnsi" w:hAnsiTheme="majorHAnsi"/>
        </w:rPr>
        <w:t xml:space="preserve">(1, 270) = </w:t>
      </w:r>
      <w:r w:rsidR="004D3388" w:rsidRPr="00BF1567">
        <w:rPr>
          <w:rFonts w:asciiTheme="majorHAnsi" w:hAnsiTheme="majorHAnsi"/>
        </w:rPr>
        <w:t>3.34</w:t>
      </w:r>
      <w:r w:rsidRPr="00BF1567">
        <w:rPr>
          <w:rFonts w:asciiTheme="majorHAnsi" w:hAnsiTheme="majorHAnsi"/>
        </w:rPr>
        <w:t xml:space="preserve">, </w:t>
      </w:r>
      <w:r w:rsidRPr="00BF1567">
        <w:rPr>
          <w:rFonts w:asciiTheme="majorHAnsi" w:hAnsiTheme="majorHAnsi"/>
          <w:i/>
        </w:rPr>
        <w:t>p</w:t>
      </w:r>
      <w:r w:rsidRPr="00BF1567">
        <w:rPr>
          <w:rFonts w:asciiTheme="majorHAnsi" w:hAnsiTheme="majorHAnsi"/>
        </w:rPr>
        <w:t xml:space="preserve"> = .0</w:t>
      </w:r>
      <w:r w:rsidR="004D3388" w:rsidRPr="00BF1567">
        <w:rPr>
          <w:rFonts w:asciiTheme="majorHAnsi" w:hAnsiTheme="majorHAnsi"/>
        </w:rPr>
        <w:t>69</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004D3388" w:rsidRPr="00BF1567">
        <w:rPr>
          <w:rFonts w:asciiTheme="majorHAnsi" w:hAnsiTheme="majorHAnsi"/>
        </w:rPr>
        <w:t xml:space="preserve"> = .013</w:t>
      </w:r>
      <w:r w:rsidRPr="00BF1567">
        <w:rPr>
          <w:rFonts w:asciiTheme="majorHAnsi" w:hAnsiTheme="majorHAnsi"/>
        </w:rPr>
        <w:t xml:space="preserve">.  Results further revealed that participants in </w:t>
      </w:r>
      <w:r w:rsidR="00F84D58" w:rsidRPr="00BF1567">
        <w:rPr>
          <w:rFonts w:asciiTheme="majorHAnsi" w:hAnsiTheme="majorHAnsi"/>
        </w:rPr>
        <w:t xml:space="preserve">the </w:t>
      </w:r>
      <w:r w:rsidRPr="00BF1567">
        <w:rPr>
          <w:rFonts w:asciiTheme="majorHAnsi" w:hAnsiTheme="majorHAnsi"/>
        </w:rPr>
        <w:t>high immersive VR system with modality interactivity condition perceived higher spatial presence (</w:t>
      </w:r>
      <w:r w:rsidRPr="00BF1567">
        <w:rPr>
          <w:rFonts w:asciiTheme="majorHAnsi" w:hAnsiTheme="majorHAnsi"/>
          <w:i/>
          <w:iCs/>
        </w:rPr>
        <w:t>M</w:t>
      </w:r>
      <w:r w:rsidRPr="00BF1567">
        <w:rPr>
          <w:rFonts w:asciiTheme="majorHAnsi" w:hAnsiTheme="majorHAnsi"/>
        </w:rPr>
        <w:t xml:space="preserve"> = 4.</w:t>
      </w:r>
      <w:r w:rsidR="00C859F9" w:rsidRPr="00BF1567">
        <w:rPr>
          <w:rFonts w:asciiTheme="majorHAnsi" w:hAnsiTheme="majorHAnsi"/>
        </w:rPr>
        <w:t>91</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C859F9" w:rsidRPr="00BF1567">
        <w:rPr>
          <w:rFonts w:asciiTheme="majorHAnsi" w:hAnsiTheme="majorHAnsi"/>
        </w:rPr>
        <w:t>94</w:t>
      </w:r>
      <w:r w:rsidRPr="00BF1567">
        <w:rPr>
          <w:rFonts w:asciiTheme="majorHAnsi" w:hAnsiTheme="majorHAnsi"/>
        </w:rPr>
        <w:t xml:space="preserve">) than the participants in </w:t>
      </w:r>
      <w:r w:rsidR="00F84D58" w:rsidRPr="00BF1567">
        <w:rPr>
          <w:rFonts w:asciiTheme="majorHAnsi" w:hAnsiTheme="majorHAnsi"/>
        </w:rPr>
        <w:t xml:space="preserve">the </w:t>
      </w:r>
      <w:r w:rsidRPr="00BF1567">
        <w:rPr>
          <w:rFonts w:asciiTheme="majorHAnsi" w:hAnsiTheme="majorHAnsi"/>
        </w:rPr>
        <w:t>high immersive VR system without modality interactivity condition (</w:t>
      </w:r>
      <w:r w:rsidRPr="00BF1567">
        <w:rPr>
          <w:rFonts w:asciiTheme="majorHAnsi" w:hAnsiTheme="majorHAnsi"/>
          <w:i/>
          <w:iCs/>
        </w:rPr>
        <w:t>M</w:t>
      </w:r>
      <w:r w:rsidRPr="00BF1567">
        <w:rPr>
          <w:rFonts w:asciiTheme="majorHAnsi" w:hAnsiTheme="majorHAnsi"/>
        </w:rPr>
        <w:t xml:space="preserve"> = 4.</w:t>
      </w:r>
      <w:r w:rsidR="00C859F9" w:rsidRPr="00BF1567">
        <w:rPr>
          <w:rFonts w:asciiTheme="majorHAnsi" w:hAnsiTheme="majorHAnsi"/>
        </w:rPr>
        <w:t>70</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C859F9" w:rsidRPr="00BF1567">
        <w:rPr>
          <w:rFonts w:asciiTheme="majorHAnsi" w:hAnsiTheme="majorHAnsi"/>
        </w:rPr>
        <w:t>.96</w:t>
      </w:r>
      <w:r w:rsidRPr="00BF1567">
        <w:rPr>
          <w:rFonts w:asciiTheme="majorHAnsi" w:hAnsiTheme="majorHAnsi"/>
        </w:rPr>
        <w:t xml:space="preserve">). On the other hand, </w:t>
      </w:r>
      <w:r w:rsidR="00AA71F3" w:rsidRPr="00BF1567">
        <w:rPr>
          <w:rFonts w:asciiTheme="majorHAnsi" w:hAnsiTheme="majorHAnsi"/>
        </w:rPr>
        <w:t xml:space="preserve">participants in </w:t>
      </w:r>
      <w:r w:rsidR="00F84D58" w:rsidRPr="00BF1567">
        <w:rPr>
          <w:rFonts w:asciiTheme="majorHAnsi" w:hAnsiTheme="majorHAnsi"/>
        </w:rPr>
        <w:t xml:space="preserve">the </w:t>
      </w:r>
      <w:r w:rsidR="00AA71F3" w:rsidRPr="00BF1567">
        <w:rPr>
          <w:rFonts w:asciiTheme="majorHAnsi" w:hAnsiTheme="majorHAnsi"/>
        </w:rPr>
        <w:t>low immersive VR system with</w:t>
      </w:r>
      <w:r w:rsidR="006B24A9" w:rsidRPr="00BF1567">
        <w:rPr>
          <w:rFonts w:asciiTheme="majorHAnsi" w:hAnsiTheme="majorHAnsi"/>
        </w:rPr>
        <w:t>out</w:t>
      </w:r>
      <w:r w:rsidR="00AA71F3" w:rsidRPr="00BF1567">
        <w:rPr>
          <w:rFonts w:asciiTheme="majorHAnsi" w:hAnsiTheme="majorHAnsi"/>
        </w:rPr>
        <w:t xml:space="preserve"> modality interactivity condition perceived higher spatial presence (</w:t>
      </w:r>
      <w:r w:rsidR="00AA71F3" w:rsidRPr="00BF1567">
        <w:rPr>
          <w:rFonts w:asciiTheme="majorHAnsi" w:hAnsiTheme="majorHAnsi"/>
          <w:i/>
          <w:iCs/>
        </w:rPr>
        <w:t>M</w:t>
      </w:r>
      <w:r w:rsidR="00AA71F3" w:rsidRPr="00BF1567">
        <w:rPr>
          <w:rFonts w:asciiTheme="majorHAnsi" w:hAnsiTheme="majorHAnsi"/>
        </w:rPr>
        <w:t xml:space="preserve"> = </w:t>
      </w:r>
      <w:r w:rsidR="00C859F9" w:rsidRPr="00BF1567">
        <w:rPr>
          <w:rFonts w:asciiTheme="majorHAnsi" w:hAnsiTheme="majorHAnsi"/>
        </w:rPr>
        <w:t>4.30</w:t>
      </w:r>
      <w:r w:rsidR="00AA71F3" w:rsidRPr="00BF1567">
        <w:rPr>
          <w:rFonts w:asciiTheme="majorHAnsi" w:hAnsiTheme="majorHAnsi"/>
        </w:rPr>
        <w:t xml:space="preserve">, </w:t>
      </w:r>
      <w:r w:rsidR="00AA71F3" w:rsidRPr="00BF1567">
        <w:rPr>
          <w:rFonts w:asciiTheme="majorHAnsi" w:hAnsiTheme="majorHAnsi"/>
          <w:i/>
          <w:iCs/>
        </w:rPr>
        <w:t>SD</w:t>
      </w:r>
      <w:r w:rsidR="00AA71F3" w:rsidRPr="00BF1567">
        <w:rPr>
          <w:rFonts w:asciiTheme="majorHAnsi" w:hAnsiTheme="majorHAnsi"/>
        </w:rPr>
        <w:t xml:space="preserve"> = </w:t>
      </w:r>
      <w:r w:rsidR="00C859F9" w:rsidRPr="00BF1567">
        <w:rPr>
          <w:rFonts w:asciiTheme="majorHAnsi" w:hAnsiTheme="majorHAnsi"/>
        </w:rPr>
        <w:t>1.15</w:t>
      </w:r>
      <w:r w:rsidR="00AA71F3" w:rsidRPr="00BF1567">
        <w:rPr>
          <w:rFonts w:asciiTheme="majorHAnsi" w:hAnsiTheme="majorHAnsi"/>
        </w:rPr>
        <w:t xml:space="preserve">) than the participants in </w:t>
      </w:r>
      <w:r w:rsidR="00233AE8" w:rsidRPr="00BF1567">
        <w:rPr>
          <w:rFonts w:asciiTheme="majorHAnsi" w:hAnsiTheme="majorHAnsi"/>
        </w:rPr>
        <w:t xml:space="preserve">the </w:t>
      </w:r>
      <w:r w:rsidR="00AA71F3" w:rsidRPr="00BF1567">
        <w:rPr>
          <w:rFonts w:asciiTheme="majorHAnsi" w:hAnsiTheme="majorHAnsi"/>
        </w:rPr>
        <w:t>low immersive VR system with modality interactivity condition (</w:t>
      </w:r>
      <w:r w:rsidR="00AA71F3" w:rsidRPr="00BF1567">
        <w:rPr>
          <w:rFonts w:asciiTheme="majorHAnsi" w:hAnsiTheme="majorHAnsi"/>
          <w:i/>
          <w:iCs/>
        </w:rPr>
        <w:t>M</w:t>
      </w:r>
      <w:r w:rsidR="00AA71F3" w:rsidRPr="00BF1567">
        <w:rPr>
          <w:rFonts w:asciiTheme="majorHAnsi" w:hAnsiTheme="majorHAnsi"/>
        </w:rPr>
        <w:t xml:space="preserve"> = </w:t>
      </w:r>
      <w:r w:rsidR="00C859F9" w:rsidRPr="00BF1567">
        <w:rPr>
          <w:rFonts w:asciiTheme="majorHAnsi" w:hAnsiTheme="majorHAnsi"/>
        </w:rPr>
        <w:t>4.12</w:t>
      </w:r>
      <w:r w:rsidR="00AA71F3" w:rsidRPr="00BF1567">
        <w:rPr>
          <w:rFonts w:asciiTheme="majorHAnsi" w:hAnsiTheme="majorHAnsi"/>
        </w:rPr>
        <w:t xml:space="preserve">, </w:t>
      </w:r>
      <w:r w:rsidR="00AA71F3" w:rsidRPr="00BF1567">
        <w:rPr>
          <w:rFonts w:asciiTheme="majorHAnsi" w:hAnsiTheme="majorHAnsi"/>
          <w:i/>
          <w:iCs/>
        </w:rPr>
        <w:t>SD</w:t>
      </w:r>
      <w:r w:rsidR="00AA71F3" w:rsidRPr="00BF1567">
        <w:rPr>
          <w:rFonts w:asciiTheme="majorHAnsi" w:hAnsiTheme="majorHAnsi"/>
        </w:rPr>
        <w:t xml:space="preserve"> = </w:t>
      </w:r>
      <w:r w:rsidR="00C859F9" w:rsidRPr="00BF1567">
        <w:rPr>
          <w:rFonts w:asciiTheme="majorHAnsi" w:hAnsiTheme="majorHAnsi"/>
        </w:rPr>
        <w:t>1.11</w:t>
      </w:r>
      <w:r w:rsidR="00AA71F3" w:rsidRPr="00BF1567">
        <w:rPr>
          <w:rFonts w:asciiTheme="majorHAnsi" w:hAnsiTheme="majorHAnsi"/>
        </w:rPr>
        <w:t>)</w:t>
      </w:r>
      <w:r w:rsidRPr="00BF1567">
        <w:rPr>
          <w:rFonts w:asciiTheme="majorHAnsi" w:hAnsiTheme="majorHAnsi"/>
        </w:rPr>
        <w:t xml:space="preserve">. </w:t>
      </w:r>
      <w:r w:rsidR="000F38ED" w:rsidRPr="00BF1567">
        <w:rPr>
          <w:rFonts w:asciiTheme="majorHAnsi" w:hAnsiTheme="majorHAnsi"/>
        </w:rPr>
        <w:t xml:space="preserve">Results are summarized in Table 31. </w:t>
      </w:r>
      <w:r w:rsidRPr="00BF1567">
        <w:rPr>
          <w:rFonts w:asciiTheme="majorHAnsi" w:hAnsiTheme="majorHAnsi"/>
        </w:rPr>
        <w:t xml:space="preserve">See Figure </w:t>
      </w:r>
      <w:r w:rsidR="008D22A4" w:rsidRPr="00BF1567">
        <w:rPr>
          <w:rFonts w:asciiTheme="majorHAnsi" w:hAnsiTheme="majorHAnsi"/>
        </w:rPr>
        <w:t>22.</w:t>
      </w:r>
      <w:r w:rsidR="00AA71F3" w:rsidRPr="00BF1567">
        <w:rPr>
          <w:rFonts w:asciiTheme="majorHAnsi" w:hAnsiTheme="majorHAnsi"/>
        </w:rPr>
        <w:t xml:space="preserve"> </w:t>
      </w:r>
    </w:p>
    <w:p w14:paraId="655255C6" w14:textId="77777777" w:rsidR="00D55B94" w:rsidRPr="00BF1567" w:rsidRDefault="00D55B94" w:rsidP="00E2067E">
      <w:pPr>
        <w:ind w:firstLine="720"/>
        <w:rPr>
          <w:rFonts w:asciiTheme="majorHAnsi" w:hAnsiTheme="majorHAnsi"/>
        </w:rPr>
      </w:pPr>
    </w:p>
    <w:p w14:paraId="205E9365" w14:textId="121FBC10" w:rsidR="00003C06" w:rsidRPr="00BF1567" w:rsidRDefault="00D83049" w:rsidP="00003C06">
      <w:pPr>
        <w:keepNext/>
        <w:ind w:firstLine="720"/>
        <w:jc w:val="center"/>
        <w:rPr>
          <w:rFonts w:asciiTheme="majorHAnsi" w:hAnsiTheme="majorHAnsi"/>
        </w:rPr>
      </w:pPr>
      <w:r w:rsidRPr="00BF1567">
        <w:rPr>
          <w:rFonts w:asciiTheme="majorHAnsi" w:hAnsiTheme="majorHAnsi"/>
          <w:noProof/>
          <w:lang w:bidi="ar-SA"/>
        </w:rPr>
        <w:drawing>
          <wp:inline distT="0" distB="0" distL="0" distR="0" wp14:anchorId="667E6DAE" wp14:editId="62DE09BA">
            <wp:extent cx="4572000" cy="2743200"/>
            <wp:effectExtent l="0" t="0" r="0" b="0"/>
            <wp:docPr id="412" name="Chart 4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D8DEA1A" w14:textId="70BDA671" w:rsidR="00394A62" w:rsidRPr="00BF1567" w:rsidRDefault="00003C06" w:rsidP="00003C06">
      <w:pPr>
        <w:pStyle w:val="Caption"/>
        <w:rPr>
          <w:rFonts w:asciiTheme="majorHAnsi" w:hAnsiTheme="majorHAnsi"/>
          <w:b w:val="0"/>
          <w:bCs w:val="0"/>
          <w:i/>
        </w:rPr>
      </w:pPr>
      <w:bookmarkStart w:id="195" w:name="_Toc520277862"/>
      <w:r w:rsidRPr="00BF1567">
        <w:rPr>
          <w:rFonts w:asciiTheme="majorHAnsi" w:hAnsiTheme="majorHAnsi"/>
          <w:b w:val="0"/>
          <w:i/>
        </w:rPr>
        <w:t xml:space="preserve">Figure </w:t>
      </w:r>
      <w:r w:rsidRPr="00BF1567">
        <w:rPr>
          <w:rFonts w:asciiTheme="majorHAnsi" w:hAnsiTheme="majorHAnsi"/>
          <w:b w:val="0"/>
          <w:i/>
        </w:rPr>
        <w:fldChar w:fldCharType="begin"/>
      </w:r>
      <w:r w:rsidRPr="00BF1567">
        <w:rPr>
          <w:rFonts w:asciiTheme="majorHAnsi" w:hAnsiTheme="majorHAnsi"/>
          <w:b w:val="0"/>
          <w:i/>
        </w:rPr>
        <w:instrText xml:space="preserve"> SEQ Figure \* ARABIC </w:instrText>
      </w:r>
      <w:r w:rsidRPr="00BF1567">
        <w:rPr>
          <w:rFonts w:asciiTheme="majorHAnsi" w:hAnsiTheme="majorHAnsi"/>
          <w:b w:val="0"/>
          <w:i/>
        </w:rPr>
        <w:fldChar w:fldCharType="separate"/>
      </w:r>
      <w:r w:rsidR="00CB51F0" w:rsidRPr="00BF1567">
        <w:rPr>
          <w:rFonts w:asciiTheme="majorHAnsi" w:hAnsiTheme="majorHAnsi"/>
          <w:b w:val="0"/>
          <w:i/>
          <w:noProof/>
        </w:rPr>
        <w:t>22</w:t>
      </w:r>
      <w:r w:rsidRPr="00BF1567">
        <w:rPr>
          <w:rFonts w:asciiTheme="majorHAnsi" w:hAnsiTheme="majorHAnsi"/>
          <w:b w:val="0"/>
          <w:i/>
        </w:rPr>
        <w:fldChar w:fldCharType="end"/>
      </w:r>
      <w:r w:rsidRPr="00BF1567">
        <w:rPr>
          <w:rFonts w:asciiTheme="majorHAnsi" w:hAnsiTheme="majorHAnsi"/>
          <w:b w:val="0"/>
          <w:i/>
        </w:rPr>
        <w:t>.</w:t>
      </w:r>
      <w:r w:rsidRPr="00BF1567">
        <w:rPr>
          <w:rFonts w:asciiTheme="majorHAnsi" w:hAnsiTheme="majorHAnsi"/>
          <w:b w:val="0"/>
        </w:rPr>
        <w:t xml:space="preserve"> </w:t>
      </w:r>
      <w:r w:rsidRPr="00BF1567">
        <w:rPr>
          <w:rFonts w:asciiTheme="majorHAnsi" w:hAnsiTheme="majorHAnsi"/>
          <w:b w:val="0"/>
          <w:bCs w:val="0"/>
          <w:i/>
        </w:rPr>
        <w:t>Interaction of modality interactivity and immersive VR on spatial presence</w:t>
      </w:r>
      <w:bookmarkEnd w:id="195"/>
    </w:p>
    <w:p w14:paraId="6FE3B3A4" w14:textId="77777777" w:rsidR="00003C06" w:rsidRPr="00BF1567" w:rsidRDefault="00003C06" w:rsidP="00003C06">
      <w:pPr>
        <w:spacing w:line="240" w:lineRule="auto"/>
        <w:rPr>
          <w:rFonts w:asciiTheme="majorHAnsi" w:hAnsiTheme="majorHAnsi"/>
        </w:rPr>
      </w:pPr>
    </w:p>
    <w:p w14:paraId="107CE522" w14:textId="1285EEA2" w:rsidR="00021232" w:rsidRPr="00BF1567" w:rsidRDefault="00AA71F3" w:rsidP="00021232">
      <w:pPr>
        <w:ind w:firstLine="720"/>
        <w:rPr>
          <w:rFonts w:asciiTheme="majorHAnsi" w:hAnsiTheme="majorHAnsi"/>
        </w:rPr>
      </w:pPr>
      <w:r w:rsidRPr="00BF1567">
        <w:rPr>
          <w:rFonts w:asciiTheme="majorHAnsi" w:hAnsiTheme="majorHAnsi"/>
        </w:rPr>
        <w:lastRenderedPageBreak/>
        <w:t xml:space="preserve">ANCOVA also found a significant interaction effect of modality interactivity and immersive VR system </w:t>
      </w:r>
      <w:r w:rsidR="00E41492" w:rsidRPr="00BF1567">
        <w:rPr>
          <w:rFonts w:asciiTheme="majorHAnsi" w:hAnsiTheme="majorHAnsi"/>
        </w:rPr>
        <w:t xml:space="preserve">type </w:t>
      </w:r>
      <w:r w:rsidRPr="00BF1567">
        <w:rPr>
          <w:rFonts w:asciiTheme="majorHAnsi" w:hAnsiTheme="majorHAnsi"/>
        </w:rPr>
        <w:t xml:space="preserve">on negative effect, </w:t>
      </w:r>
      <w:r w:rsidRPr="00BF1567">
        <w:rPr>
          <w:rFonts w:asciiTheme="majorHAnsi" w:hAnsiTheme="majorHAnsi"/>
          <w:i/>
          <w:iCs/>
        </w:rPr>
        <w:t>F</w:t>
      </w:r>
      <w:r w:rsidRPr="00BF1567">
        <w:rPr>
          <w:rFonts w:asciiTheme="majorHAnsi" w:hAnsiTheme="majorHAnsi"/>
        </w:rPr>
        <w:t>(1, 270) =</w:t>
      </w:r>
      <w:r w:rsidR="00C859F9" w:rsidRPr="00BF1567">
        <w:rPr>
          <w:rFonts w:asciiTheme="majorHAnsi" w:hAnsiTheme="majorHAnsi"/>
        </w:rPr>
        <w:t>7.01</w:t>
      </w:r>
      <w:r w:rsidRPr="00BF1567">
        <w:rPr>
          <w:rFonts w:asciiTheme="majorHAnsi" w:hAnsiTheme="majorHAnsi"/>
        </w:rPr>
        <w:t xml:space="preserve">, </w:t>
      </w:r>
      <w:r w:rsidR="002E1694" w:rsidRPr="00BF1567">
        <w:rPr>
          <w:rFonts w:asciiTheme="majorHAnsi" w:hAnsiTheme="majorHAnsi"/>
          <w:i/>
          <w:color w:val="000000" w:themeColor="text1"/>
        </w:rPr>
        <w:t>p</w:t>
      </w:r>
      <w:r w:rsidR="002E1694" w:rsidRPr="00BF1567">
        <w:rPr>
          <w:rFonts w:asciiTheme="majorHAnsi" w:hAnsiTheme="majorHAnsi"/>
          <w:color w:val="000000" w:themeColor="text1"/>
        </w:rPr>
        <w:t xml:space="preserve"> &lt; .01</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004D17EA" w:rsidRPr="00BF1567">
        <w:rPr>
          <w:rFonts w:asciiTheme="majorHAnsi" w:hAnsiTheme="majorHAnsi"/>
        </w:rPr>
        <w:t xml:space="preserve"> = .027</w:t>
      </w:r>
      <w:r w:rsidRPr="00BF1567">
        <w:rPr>
          <w:rFonts w:asciiTheme="majorHAnsi" w:hAnsiTheme="majorHAnsi"/>
        </w:rPr>
        <w:t>.  Results further revealed that participants in</w:t>
      </w:r>
      <w:r w:rsidR="00E41492" w:rsidRPr="00BF1567">
        <w:rPr>
          <w:rFonts w:asciiTheme="majorHAnsi" w:hAnsiTheme="majorHAnsi"/>
        </w:rPr>
        <w:t xml:space="preserve"> the</w:t>
      </w:r>
      <w:r w:rsidRPr="00BF1567">
        <w:rPr>
          <w:rFonts w:asciiTheme="majorHAnsi" w:hAnsiTheme="majorHAnsi"/>
        </w:rPr>
        <w:t xml:space="preserve"> high immersive VR system with modality interactivity condition perceived higher spatial presence (</w:t>
      </w:r>
      <w:r w:rsidRPr="00BF1567">
        <w:rPr>
          <w:rFonts w:asciiTheme="majorHAnsi" w:hAnsiTheme="majorHAnsi"/>
          <w:i/>
          <w:iCs/>
        </w:rPr>
        <w:t>M</w:t>
      </w:r>
      <w:r w:rsidRPr="00BF1567">
        <w:rPr>
          <w:rFonts w:asciiTheme="majorHAnsi" w:hAnsiTheme="majorHAnsi"/>
        </w:rPr>
        <w:t xml:space="preserve"> = </w:t>
      </w:r>
      <w:r w:rsidR="00D83049" w:rsidRPr="00BF1567">
        <w:rPr>
          <w:rFonts w:asciiTheme="majorHAnsi" w:hAnsiTheme="majorHAnsi"/>
        </w:rPr>
        <w:t>3.77</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C859F9" w:rsidRPr="00BF1567">
        <w:rPr>
          <w:rFonts w:asciiTheme="majorHAnsi" w:hAnsiTheme="majorHAnsi"/>
        </w:rPr>
        <w:t>1.64</w:t>
      </w:r>
      <w:r w:rsidRPr="00BF1567">
        <w:rPr>
          <w:rFonts w:asciiTheme="majorHAnsi" w:hAnsiTheme="majorHAnsi"/>
        </w:rPr>
        <w:t xml:space="preserve">) than the participants in </w:t>
      </w:r>
      <w:r w:rsidR="00E41492" w:rsidRPr="00BF1567">
        <w:rPr>
          <w:rFonts w:asciiTheme="majorHAnsi" w:hAnsiTheme="majorHAnsi"/>
        </w:rPr>
        <w:t xml:space="preserve">the </w:t>
      </w:r>
      <w:r w:rsidRPr="00BF1567">
        <w:rPr>
          <w:rFonts w:asciiTheme="majorHAnsi" w:hAnsiTheme="majorHAnsi"/>
        </w:rPr>
        <w:t xml:space="preserve">high immersive VR system </w:t>
      </w:r>
      <w:r w:rsidR="00E41492" w:rsidRPr="00BF1567">
        <w:rPr>
          <w:rFonts w:asciiTheme="majorHAnsi" w:hAnsiTheme="majorHAnsi"/>
        </w:rPr>
        <w:t xml:space="preserve">the no </w:t>
      </w:r>
      <w:r w:rsidRPr="00BF1567">
        <w:rPr>
          <w:rFonts w:asciiTheme="majorHAnsi" w:hAnsiTheme="majorHAnsi"/>
        </w:rPr>
        <w:t>modality interactivity condition (</w:t>
      </w:r>
      <w:r w:rsidRPr="00BF1567">
        <w:rPr>
          <w:rFonts w:asciiTheme="majorHAnsi" w:hAnsiTheme="majorHAnsi"/>
          <w:i/>
          <w:iCs/>
        </w:rPr>
        <w:t>M</w:t>
      </w:r>
      <w:r w:rsidRPr="00BF1567">
        <w:rPr>
          <w:rFonts w:asciiTheme="majorHAnsi" w:hAnsiTheme="majorHAnsi"/>
        </w:rPr>
        <w:t xml:space="preserve"> = </w:t>
      </w:r>
      <w:r w:rsidR="00C859F9" w:rsidRPr="00BF1567">
        <w:rPr>
          <w:rFonts w:asciiTheme="majorHAnsi" w:hAnsiTheme="majorHAnsi"/>
        </w:rPr>
        <w:t>3.22</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C859F9" w:rsidRPr="00BF1567">
        <w:rPr>
          <w:rFonts w:asciiTheme="majorHAnsi" w:hAnsiTheme="majorHAnsi"/>
        </w:rPr>
        <w:t>1.51</w:t>
      </w:r>
      <w:r w:rsidRPr="00BF1567">
        <w:rPr>
          <w:rFonts w:asciiTheme="majorHAnsi" w:hAnsiTheme="majorHAnsi"/>
        </w:rPr>
        <w:t>). On the other hand, participants in</w:t>
      </w:r>
      <w:r w:rsidR="00E41492" w:rsidRPr="00BF1567">
        <w:rPr>
          <w:rFonts w:asciiTheme="majorHAnsi" w:hAnsiTheme="majorHAnsi"/>
        </w:rPr>
        <w:t xml:space="preserve"> the</w:t>
      </w:r>
      <w:r w:rsidRPr="00BF1567">
        <w:rPr>
          <w:rFonts w:asciiTheme="majorHAnsi" w:hAnsiTheme="majorHAnsi"/>
        </w:rPr>
        <w:t xml:space="preserve"> low immersive VR system with</w:t>
      </w:r>
      <w:r w:rsidR="00AA3662" w:rsidRPr="00BF1567">
        <w:rPr>
          <w:rFonts w:asciiTheme="majorHAnsi" w:hAnsiTheme="majorHAnsi"/>
        </w:rPr>
        <w:t>out</w:t>
      </w:r>
      <w:r w:rsidRPr="00BF1567">
        <w:rPr>
          <w:rFonts w:asciiTheme="majorHAnsi" w:hAnsiTheme="majorHAnsi"/>
        </w:rPr>
        <w:t xml:space="preserve"> modality interactivity condition perceived higher spatial presence (</w:t>
      </w:r>
      <w:r w:rsidRPr="00BF1567">
        <w:rPr>
          <w:rFonts w:asciiTheme="majorHAnsi" w:hAnsiTheme="majorHAnsi"/>
          <w:i/>
          <w:iCs/>
        </w:rPr>
        <w:t>M</w:t>
      </w:r>
      <w:r w:rsidRPr="00BF1567">
        <w:rPr>
          <w:rFonts w:asciiTheme="majorHAnsi" w:hAnsiTheme="majorHAnsi"/>
        </w:rPr>
        <w:t xml:space="preserve"> = 3.</w:t>
      </w:r>
      <w:r w:rsidR="00D83049" w:rsidRPr="00BF1567">
        <w:rPr>
          <w:rFonts w:asciiTheme="majorHAnsi" w:hAnsiTheme="majorHAnsi"/>
        </w:rPr>
        <w:t>14</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C859F9" w:rsidRPr="00BF1567">
        <w:rPr>
          <w:rFonts w:asciiTheme="majorHAnsi" w:hAnsiTheme="majorHAnsi"/>
        </w:rPr>
        <w:t>1.53</w:t>
      </w:r>
      <w:r w:rsidRPr="00BF1567">
        <w:rPr>
          <w:rFonts w:asciiTheme="majorHAnsi" w:hAnsiTheme="majorHAnsi"/>
        </w:rPr>
        <w:t xml:space="preserve">) than the participants in </w:t>
      </w:r>
      <w:r w:rsidR="004C087C" w:rsidRPr="00BF1567">
        <w:rPr>
          <w:rFonts w:asciiTheme="majorHAnsi" w:hAnsiTheme="majorHAnsi"/>
        </w:rPr>
        <w:t xml:space="preserve">the </w:t>
      </w:r>
      <w:r w:rsidRPr="00BF1567">
        <w:rPr>
          <w:rFonts w:asciiTheme="majorHAnsi" w:hAnsiTheme="majorHAnsi"/>
        </w:rPr>
        <w:t>low immersive VR system with</w:t>
      </w:r>
      <w:r w:rsidR="00AA3662" w:rsidRPr="00BF1567">
        <w:rPr>
          <w:rFonts w:asciiTheme="majorHAnsi" w:hAnsiTheme="majorHAnsi"/>
        </w:rPr>
        <w:t xml:space="preserve"> </w:t>
      </w:r>
      <w:r w:rsidRPr="00BF1567">
        <w:rPr>
          <w:rFonts w:asciiTheme="majorHAnsi" w:hAnsiTheme="majorHAnsi"/>
        </w:rPr>
        <w:t>modality interactivity condition (</w:t>
      </w:r>
      <w:r w:rsidRPr="00BF1567">
        <w:rPr>
          <w:rFonts w:asciiTheme="majorHAnsi" w:hAnsiTheme="majorHAnsi"/>
          <w:i/>
          <w:iCs/>
        </w:rPr>
        <w:t>M</w:t>
      </w:r>
      <w:r w:rsidRPr="00BF1567">
        <w:rPr>
          <w:rFonts w:asciiTheme="majorHAnsi" w:hAnsiTheme="majorHAnsi"/>
        </w:rPr>
        <w:t xml:space="preserve"> = </w:t>
      </w:r>
      <w:r w:rsidR="00D83049" w:rsidRPr="00BF1567">
        <w:rPr>
          <w:rFonts w:asciiTheme="majorHAnsi" w:hAnsiTheme="majorHAnsi"/>
        </w:rPr>
        <w:t>2.66</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C859F9" w:rsidRPr="00BF1567">
        <w:rPr>
          <w:rFonts w:asciiTheme="majorHAnsi" w:hAnsiTheme="majorHAnsi"/>
        </w:rPr>
        <w:t>1.18</w:t>
      </w:r>
      <w:r w:rsidRPr="00BF1567">
        <w:rPr>
          <w:rFonts w:asciiTheme="majorHAnsi" w:hAnsiTheme="majorHAnsi"/>
        </w:rPr>
        <w:t>).</w:t>
      </w:r>
      <w:r w:rsidR="00021232" w:rsidRPr="00BF1567">
        <w:rPr>
          <w:rFonts w:asciiTheme="majorHAnsi" w:hAnsiTheme="majorHAnsi"/>
        </w:rPr>
        <w:t xml:space="preserve"> </w:t>
      </w:r>
      <w:bookmarkStart w:id="196" w:name="OLE_LINK2"/>
      <w:r w:rsidR="00021232" w:rsidRPr="00BF1567">
        <w:rPr>
          <w:rFonts w:asciiTheme="majorHAnsi" w:hAnsiTheme="majorHAnsi"/>
        </w:rPr>
        <w:t xml:space="preserve">See Figure </w:t>
      </w:r>
      <w:r w:rsidR="008D22A4" w:rsidRPr="00BF1567">
        <w:rPr>
          <w:rFonts w:asciiTheme="majorHAnsi" w:hAnsiTheme="majorHAnsi"/>
        </w:rPr>
        <w:t>23</w:t>
      </w:r>
      <w:r w:rsidR="00021232" w:rsidRPr="00BF1567">
        <w:rPr>
          <w:rFonts w:asciiTheme="majorHAnsi" w:hAnsiTheme="majorHAnsi"/>
        </w:rPr>
        <w:t xml:space="preserve">. </w:t>
      </w:r>
      <w:bookmarkEnd w:id="196"/>
      <w:r w:rsidR="00021232" w:rsidRPr="00BF1567">
        <w:rPr>
          <w:rFonts w:asciiTheme="majorHAnsi" w:hAnsiTheme="majorHAnsi"/>
        </w:rPr>
        <w:t xml:space="preserve">Results are summarized in Table </w:t>
      </w:r>
      <w:r w:rsidR="00FF4DB1" w:rsidRPr="00BF1567">
        <w:rPr>
          <w:rFonts w:asciiTheme="majorHAnsi" w:hAnsiTheme="majorHAnsi"/>
        </w:rPr>
        <w:t>35</w:t>
      </w:r>
      <w:r w:rsidR="00021232" w:rsidRPr="00BF1567">
        <w:rPr>
          <w:rFonts w:asciiTheme="majorHAnsi" w:hAnsiTheme="majorHAnsi"/>
        </w:rPr>
        <w:t>.</w:t>
      </w:r>
    </w:p>
    <w:p w14:paraId="3F5DC6BC" w14:textId="4607CC00" w:rsidR="00003C06" w:rsidRPr="00BF1567" w:rsidRDefault="007A5AD5" w:rsidP="00003C06">
      <w:pPr>
        <w:keepNext/>
        <w:ind w:firstLine="720"/>
        <w:jc w:val="center"/>
        <w:rPr>
          <w:rFonts w:asciiTheme="majorHAnsi" w:hAnsiTheme="majorHAnsi"/>
        </w:rPr>
      </w:pPr>
      <w:r w:rsidRPr="00BF1567">
        <w:rPr>
          <w:rFonts w:asciiTheme="majorHAnsi" w:hAnsiTheme="majorHAnsi"/>
          <w:noProof/>
          <w:lang w:bidi="ar-SA"/>
        </w:rPr>
        <w:drawing>
          <wp:inline distT="0" distB="0" distL="0" distR="0" wp14:anchorId="342A01AE" wp14:editId="7324A868">
            <wp:extent cx="4572000" cy="2743200"/>
            <wp:effectExtent l="0" t="0" r="0" b="0"/>
            <wp:docPr id="136" name="Chart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922BAE6" w14:textId="3C51E0C4" w:rsidR="00003C06" w:rsidRPr="00BF1567" w:rsidRDefault="00003C06" w:rsidP="00003C06">
      <w:pPr>
        <w:pStyle w:val="Caption"/>
        <w:rPr>
          <w:rFonts w:asciiTheme="majorHAnsi" w:hAnsiTheme="majorHAnsi"/>
          <w:b w:val="0"/>
        </w:rPr>
      </w:pPr>
      <w:bookmarkStart w:id="197" w:name="_Toc520277863"/>
      <w:r w:rsidRPr="00BF1567">
        <w:rPr>
          <w:rFonts w:asciiTheme="majorHAnsi" w:hAnsiTheme="majorHAnsi"/>
          <w:b w:val="0"/>
          <w:i/>
        </w:rPr>
        <w:t xml:space="preserve">Figure </w:t>
      </w:r>
      <w:r w:rsidRPr="00BF1567">
        <w:rPr>
          <w:rFonts w:asciiTheme="majorHAnsi" w:hAnsiTheme="majorHAnsi"/>
          <w:b w:val="0"/>
          <w:i/>
        </w:rPr>
        <w:fldChar w:fldCharType="begin"/>
      </w:r>
      <w:r w:rsidRPr="00BF1567">
        <w:rPr>
          <w:rFonts w:asciiTheme="majorHAnsi" w:hAnsiTheme="majorHAnsi"/>
          <w:b w:val="0"/>
          <w:i/>
        </w:rPr>
        <w:instrText xml:space="preserve"> SEQ Figure \* ARABIC </w:instrText>
      </w:r>
      <w:r w:rsidRPr="00BF1567">
        <w:rPr>
          <w:rFonts w:asciiTheme="majorHAnsi" w:hAnsiTheme="majorHAnsi"/>
          <w:b w:val="0"/>
          <w:i/>
        </w:rPr>
        <w:fldChar w:fldCharType="separate"/>
      </w:r>
      <w:r w:rsidR="00CB51F0" w:rsidRPr="00BF1567">
        <w:rPr>
          <w:rFonts w:asciiTheme="majorHAnsi" w:hAnsiTheme="majorHAnsi"/>
          <w:b w:val="0"/>
          <w:i/>
          <w:noProof/>
        </w:rPr>
        <w:t>23</w:t>
      </w:r>
      <w:r w:rsidRPr="00BF1567">
        <w:rPr>
          <w:rFonts w:asciiTheme="majorHAnsi" w:hAnsiTheme="majorHAnsi"/>
          <w:b w:val="0"/>
          <w:i/>
        </w:rPr>
        <w:fldChar w:fldCharType="end"/>
      </w:r>
      <w:r w:rsidRPr="00BF1567">
        <w:rPr>
          <w:rFonts w:asciiTheme="majorHAnsi" w:hAnsiTheme="majorHAnsi"/>
          <w:b w:val="0"/>
          <w:i/>
        </w:rPr>
        <w:t>.</w:t>
      </w:r>
      <w:r w:rsidRPr="00BF1567">
        <w:rPr>
          <w:rFonts w:asciiTheme="majorHAnsi" w:hAnsiTheme="majorHAnsi"/>
          <w:b w:val="0"/>
        </w:rPr>
        <w:t xml:space="preserve"> Interaction effect of modality interactivity and immersive VR system on negative effect.</w:t>
      </w:r>
      <w:bookmarkEnd w:id="197"/>
    </w:p>
    <w:p w14:paraId="2A253919" w14:textId="77777777" w:rsidR="00003C06" w:rsidRPr="00BF1567" w:rsidRDefault="00003C06" w:rsidP="00003C06">
      <w:pPr>
        <w:spacing w:line="240" w:lineRule="auto"/>
        <w:rPr>
          <w:rFonts w:asciiTheme="majorHAnsi" w:hAnsiTheme="majorHAnsi"/>
        </w:rPr>
      </w:pPr>
    </w:p>
    <w:p w14:paraId="5CB2208D" w14:textId="103C10F2" w:rsidR="00027DC4" w:rsidRPr="00BF1567" w:rsidRDefault="00027DC4" w:rsidP="006C4DFB">
      <w:pPr>
        <w:pStyle w:val="Heading3"/>
      </w:pPr>
      <w:bookmarkStart w:id="198" w:name="_Toc520277736"/>
      <w:r w:rsidRPr="00BF1567">
        <w:t xml:space="preserve">Recall, </w:t>
      </w:r>
      <w:r w:rsidR="00D016B6" w:rsidRPr="00BF1567">
        <w:t xml:space="preserve">perceived </w:t>
      </w:r>
      <w:r w:rsidR="00705074" w:rsidRPr="00BF1567">
        <w:t>product knowledge, attitudes and intentions</w:t>
      </w:r>
      <w:bookmarkEnd w:id="198"/>
    </w:p>
    <w:p w14:paraId="131FB563" w14:textId="07B48AF5" w:rsidR="00E62819" w:rsidRPr="00BF1567" w:rsidRDefault="00027DC4" w:rsidP="00E62819">
      <w:pPr>
        <w:ind w:firstLine="720"/>
        <w:rPr>
          <w:rFonts w:asciiTheme="majorHAnsi" w:hAnsiTheme="majorHAnsi"/>
        </w:rPr>
      </w:pPr>
      <w:r w:rsidRPr="00BF1567">
        <w:rPr>
          <w:rFonts w:asciiTheme="majorHAnsi" w:hAnsiTheme="majorHAnsi"/>
        </w:rPr>
        <w:t xml:space="preserve">ANCOVA found no significant interaction of modality interactivity and immersive VR system on </w:t>
      </w:r>
      <w:r w:rsidR="00705074" w:rsidRPr="00BF1567">
        <w:rPr>
          <w:rFonts w:asciiTheme="majorHAnsi" w:hAnsiTheme="majorHAnsi"/>
          <w:bCs/>
        </w:rPr>
        <w:t>recall, product knowledge, attitudes, and intentions. However, t</w:t>
      </w:r>
      <w:r w:rsidR="009F231D" w:rsidRPr="00BF1567">
        <w:rPr>
          <w:rFonts w:asciiTheme="majorHAnsi" w:hAnsiTheme="majorHAnsi"/>
        </w:rPr>
        <w:t>here was a</w:t>
      </w:r>
      <w:r w:rsidR="00EA6605" w:rsidRPr="00BF1567">
        <w:rPr>
          <w:rFonts w:asciiTheme="majorHAnsi" w:hAnsiTheme="majorHAnsi"/>
        </w:rPr>
        <w:t>n</w:t>
      </w:r>
      <w:r w:rsidR="004A6A6C" w:rsidRPr="00BF1567">
        <w:rPr>
          <w:rFonts w:asciiTheme="majorHAnsi" w:hAnsiTheme="majorHAnsi"/>
        </w:rPr>
        <w:t xml:space="preserve"> interaction</w:t>
      </w:r>
      <w:r w:rsidR="009F231D" w:rsidRPr="00BF1567">
        <w:rPr>
          <w:rFonts w:asciiTheme="majorHAnsi" w:hAnsiTheme="majorHAnsi"/>
        </w:rPr>
        <w:t xml:space="preserve"> of </w:t>
      </w:r>
      <w:r w:rsidR="009F231D" w:rsidRPr="00BF1567">
        <w:rPr>
          <w:rFonts w:asciiTheme="majorHAnsi" w:hAnsiTheme="majorHAnsi"/>
          <w:bCs/>
        </w:rPr>
        <w:t>modality interactivity and immersive VR system</w:t>
      </w:r>
      <w:r w:rsidR="00EA6605" w:rsidRPr="00BF1567">
        <w:rPr>
          <w:rFonts w:asciiTheme="majorHAnsi" w:hAnsiTheme="majorHAnsi"/>
          <w:bCs/>
        </w:rPr>
        <w:t xml:space="preserve"> </w:t>
      </w:r>
      <w:r w:rsidR="00EA6605" w:rsidRPr="00BF1567">
        <w:rPr>
          <w:rFonts w:asciiTheme="majorHAnsi" w:hAnsiTheme="majorHAnsi"/>
        </w:rPr>
        <w:t xml:space="preserve">(with </w:t>
      </w:r>
      <w:r w:rsidR="00EA6605" w:rsidRPr="00BF1567">
        <w:rPr>
          <w:rStyle w:val="Emphasis"/>
          <w:rFonts w:asciiTheme="majorHAnsi" w:hAnsiTheme="majorHAnsi"/>
          <w:b w:val="0"/>
          <w:i w:val="0"/>
        </w:rPr>
        <w:lastRenderedPageBreak/>
        <w:t>approached</w:t>
      </w:r>
      <w:r w:rsidR="00EA6605" w:rsidRPr="00BF1567">
        <w:rPr>
          <w:rStyle w:val="st"/>
          <w:rFonts w:asciiTheme="majorHAnsi" w:hAnsiTheme="majorHAnsi"/>
        </w:rPr>
        <w:t xml:space="preserve"> statistical </w:t>
      </w:r>
      <w:r w:rsidR="00EA6605" w:rsidRPr="00BF1567">
        <w:rPr>
          <w:rStyle w:val="Emphasis"/>
          <w:rFonts w:asciiTheme="majorHAnsi" w:hAnsiTheme="majorHAnsi"/>
          <w:b w:val="0"/>
          <w:i w:val="0"/>
        </w:rPr>
        <w:t>significance)</w:t>
      </w:r>
      <w:r w:rsidR="009F231D" w:rsidRPr="00BF1567">
        <w:rPr>
          <w:rFonts w:asciiTheme="majorHAnsi" w:hAnsiTheme="majorHAnsi"/>
          <w:bCs/>
        </w:rPr>
        <w:t xml:space="preserve"> on aided recall, </w:t>
      </w:r>
      <w:r w:rsidR="009F231D" w:rsidRPr="00BF1567">
        <w:rPr>
          <w:rFonts w:asciiTheme="majorHAnsi" w:hAnsiTheme="majorHAnsi"/>
          <w:i/>
          <w:iCs/>
        </w:rPr>
        <w:t>F</w:t>
      </w:r>
      <w:r w:rsidR="009F231D" w:rsidRPr="00BF1567">
        <w:rPr>
          <w:rFonts w:asciiTheme="majorHAnsi" w:hAnsiTheme="majorHAnsi"/>
        </w:rPr>
        <w:t xml:space="preserve">(1, 270) = 2.93, </w:t>
      </w:r>
      <w:r w:rsidR="009F231D" w:rsidRPr="00BF1567">
        <w:rPr>
          <w:rFonts w:asciiTheme="majorHAnsi" w:hAnsiTheme="majorHAnsi"/>
          <w:i/>
        </w:rPr>
        <w:t xml:space="preserve">p </w:t>
      </w:r>
      <w:r w:rsidR="009F231D" w:rsidRPr="00BF1567">
        <w:rPr>
          <w:rFonts w:asciiTheme="majorHAnsi" w:hAnsiTheme="majorHAnsi"/>
        </w:rPr>
        <w:t xml:space="preserve">= .088, </w:t>
      </w:r>
      <w:r w:rsidR="009F231D" w:rsidRPr="00BF1567">
        <w:rPr>
          <w:rFonts w:asciiTheme="majorHAnsi" w:hAnsiTheme="majorHAnsi"/>
          <w:i/>
          <w:iCs/>
        </w:rPr>
        <w:t>η</w:t>
      </w:r>
      <w:r w:rsidR="009F231D" w:rsidRPr="00BF1567">
        <w:rPr>
          <w:rFonts w:asciiTheme="majorHAnsi" w:hAnsiTheme="majorHAnsi"/>
          <w:i/>
          <w:iCs/>
          <w:vertAlign w:val="superscript"/>
        </w:rPr>
        <w:t>2</w:t>
      </w:r>
      <w:r w:rsidR="009F231D" w:rsidRPr="00BF1567">
        <w:rPr>
          <w:rFonts w:asciiTheme="majorHAnsi" w:hAnsiTheme="majorHAnsi"/>
          <w:i/>
          <w:iCs/>
          <w:vertAlign w:val="subscript"/>
        </w:rPr>
        <w:t>part</w:t>
      </w:r>
      <w:r w:rsidR="004D17EA" w:rsidRPr="00BF1567">
        <w:rPr>
          <w:rFonts w:asciiTheme="majorHAnsi" w:hAnsiTheme="majorHAnsi"/>
        </w:rPr>
        <w:t xml:space="preserve"> = .01</w:t>
      </w:r>
      <w:r w:rsidR="009F231D" w:rsidRPr="00BF1567">
        <w:rPr>
          <w:rFonts w:asciiTheme="majorHAnsi" w:hAnsiTheme="majorHAnsi"/>
        </w:rPr>
        <w:t xml:space="preserve">. Results further revealed that participants in </w:t>
      </w:r>
      <w:r w:rsidR="00BE22D9" w:rsidRPr="00BF1567">
        <w:rPr>
          <w:rFonts w:asciiTheme="majorHAnsi" w:hAnsiTheme="majorHAnsi"/>
        </w:rPr>
        <w:t xml:space="preserve">the </w:t>
      </w:r>
      <w:r w:rsidR="009F231D" w:rsidRPr="00BF1567">
        <w:rPr>
          <w:rFonts w:asciiTheme="majorHAnsi" w:hAnsiTheme="majorHAnsi"/>
        </w:rPr>
        <w:t>high immersive VR system without modality interactivity condition had higher aided recall (</w:t>
      </w:r>
      <w:r w:rsidR="009F231D" w:rsidRPr="00BF1567">
        <w:rPr>
          <w:rFonts w:asciiTheme="majorHAnsi" w:hAnsiTheme="majorHAnsi"/>
          <w:i/>
          <w:iCs/>
        </w:rPr>
        <w:t>M</w:t>
      </w:r>
      <w:r w:rsidR="009F231D" w:rsidRPr="00BF1567">
        <w:rPr>
          <w:rFonts w:asciiTheme="majorHAnsi" w:hAnsiTheme="majorHAnsi"/>
        </w:rPr>
        <w:t xml:space="preserve"> = 0.82, </w:t>
      </w:r>
      <w:r w:rsidR="009F231D" w:rsidRPr="00BF1567">
        <w:rPr>
          <w:rFonts w:asciiTheme="majorHAnsi" w:hAnsiTheme="majorHAnsi"/>
          <w:i/>
          <w:iCs/>
        </w:rPr>
        <w:t>SD</w:t>
      </w:r>
      <w:r w:rsidR="009F231D" w:rsidRPr="00BF1567">
        <w:rPr>
          <w:rFonts w:asciiTheme="majorHAnsi" w:hAnsiTheme="majorHAnsi"/>
        </w:rPr>
        <w:t xml:space="preserve"> = .39) than the participants in </w:t>
      </w:r>
      <w:r w:rsidR="00BE22D9" w:rsidRPr="00BF1567">
        <w:rPr>
          <w:rFonts w:asciiTheme="majorHAnsi" w:hAnsiTheme="majorHAnsi"/>
        </w:rPr>
        <w:t xml:space="preserve">the </w:t>
      </w:r>
      <w:r w:rsidR="009F231D" w:rsidRPr="00BF1567">
        <w:rPr>
          <w:rFonts w:asciiTheme="majorHAnsi" w:hAnsiTheme="majorHAnsi"/>
        </w:rPr>
        <w:t>high immersive VR system with modality interactivity condition (</w:t>
      </w:r>
      <w:r w:rsidR="009F231D" w:rsidRPr="00BF1567">
        <w:rPr>
          <w:rFonts w:asciiTheme="majorHAnsi" w:hAnsiTheme="majorHAnsi"/>
          <w:i/>
          <w:iCs/>
        </w:rPr>
        <w:t>M</w:t>
      </w:r>
      <w:r w:rsidR="009F231D" w:rsidRPr="00BF1567">
        <w:rPr>
          <w:rFonts w:asciiTheme="majorHAnsi" w:hAnsiTheme="majorHAnsi"/>
        </w:rPr>
        <w:t xml:space="preserve"> = .76, </w:t>
      </w:r>
      <w:r w:rsidR="009F231D" w:rsidRPr="00BF1567">
        <w:rPr>
          <w:rFonts w:asciiTheme="majorHAnsi" w:hAnsiTheme="majorHAnsi"/>
          <w:i/>
          <w:iCs/>
        </w:rPr>
        <w:t>SD</w:t>
      </w:r>
      <w:r w:rsidR="009F231D" w:rsidRPr="00BF1567">
        <w:rPr>
          <w:rFonts w:asciiTheme="majorHAnsi" w:hAnsiTheme="majorHAnsi"/>
        </w:rPr>
        <w:t xml:space="preserve"> = .432). On the other hand, participants in </w:t>
      </w:r>
      <w:r w:rsidR="00BE22D9" w:rsidRPr="00BF1567">
        <w:rPr>
          <w:rFonts w:asciiTheme="majorHAnsi" w:hAnsiTheme="majorHAnsi"/>
        </w:rPr>
        <w:t xml:space="preserve">the </w:t>
      </w:r>
      <w:r w:rsidR="009F231D" w:rsidRPr="00BF1567">
        <w:rPr>
          <w:rFonts w:asciiTheme="majorHAnsi" w:hAnsiTheme="majorHAnsi"/>
        </w:rPr>
        <w:t>low immersive VR system with modality interactivity condition had higher aided recall (</w:t>
      </w:r>
      <w:r w:rsidR="009F231D" w:rsidRPr="00BF1567">
        <w:rPr>
          <w:rFonts w:asciiTheme="majorHAnsi" w:hAnsiTheme="majorHAnsi"/>
          <w:i/>
          <w:iCs/>
        </w:rPr>
        <w:t>M</w:t>
      </w:r>
      <w:r w:rsidR="009F231D" w:rsidRPr="00BF1567">
        <w:rPr>
          <w:rFonts w:asciiTheme="majorHAnsi" w:hAnsiTheme="majorHAnsi"/>
        </w:rPr>
        <w:t xml:space="preserve"> = .85, </w:t>
      </w:r>
      <w:r w:rsidR="009F231D" w:rsidRPr="00BF1567">
        <w:rPr>
          <w:rFonts w:asciiTheme="majorHAnsi" w:hAnsiTheme="majorHAnsi"/>
          <w:i/>
          <w:iCs/>
        </w:rPr>
        <w:t>SD</w:t>
      </w:r>
      <w:r w:rsidR="009F231D" w:rsidRPr="00BF1567">
        <w:rPr>
          <w:rFonts w:asciiTheme="majorHAnsi" w:hAnsiTheme="majorHAnsi"/>
        </w:rPr>
        <w:t xml:space="preserve"> = .36) than the participants in </w:t>
      </w:r>
      <w:r w:rsidR="00965087" w:rsidRPr="00BF1567">
        <w:rPr>
          <w:rFonts w:asciiTheme="majorHAnsi" w:hAnsiTheme="majorHAnsi"/>
        </w:rPr>
        <w:t xml:space="preserve">the </w:t>
      </w:r>
      <w:r w:rsidR="009F231D" w:rsidRPr="00BF1567">
        <w:rPr>
          <w:rFonts w:asciiTheme="majorHAnsi" w:hAnsiTheme="majorHAnsi"/>
        </w:rPr>
        <w:t>low immersive VR system without modality interactivity condition (</w:t>
      </w:r>
      <w:r w:rsidR="009F231D" w:rsidRPr="00BF1567">
        <w:rPr>
          <w:rFonts w:asciiTheme="majorHAnsi" w:hAnsiTheme="majorHAnsi"/>
          <w:i/>
          <w:iCs/>
        </w:rPr>
        <w:t>M</w:t>
      </w:r>
      <w:r w:rsidR="009F231D" w:rsidRPr="00BF1567">
        <w:rPr>
          <w:rFonts w:asciiTheme="majorHAnsi" w:hAnsiTheme="majorHAnsi"/>
        </w:rPr>
        <w:t xml:space="preserve"> = .78, </w:t>
      </w:r>
      <w:r w:rsidR="009F231D" w:rsidRPr="00BF1567">
        <w:rPr>
          <w:rFonts w:asciiTheme="majorHAnsi" w:hAnsiTheme="majorHAnsi"/>
          <w:i/>
          <w:iCs/>
        </w:rPr>
        <w:t>SD</w:t>
      </w:r>
      <w:r w:rsidR="009F231D" w:rsidRPr="00BF1567">
        <w:rPr>
          <w:rFonts w:asciiTheme="majorHAnsi" w:hAnsiTheme="majorHAnsi"/>
        </w:rPr>
        <w:t xml:space="preserve"> = .42</w:t>
      </w:r>
      <w:r w:rsidR="00E62819" w:rsidRPr="00BF1567">
        <w:rPr>
          <w:rFonts w:asciiTheme="majorHAnsi" w:hAnsiTheme="majorHAnsi"/>
        </w:rPr>
        <w:t>)</w:t>
      </w:r>
      <w:r w:rsidR="009F231D" w:rsidRPr="00BF1567">
        <w:rPr>
          <w:rFonts w:asciiTheme="majorHAnsi" w:hAnsiTheme="majorHAnsi"/>
        </w:rPr>
        <w:t xml:space="preserve">. See Figure </w:t>
      </w:r>
      <w:r w:rsidR="008D22A4" w:rsidRPr="00BF1567">
        <w:rPr>
          <w:rFonts w:asciiTheme="majorHAnsi" w:hAnsiTheme="majorHAnsi"/>
        </w:rPr>
        <w:t>2</w:t>
      </w:r>
      <w:r w:rsidR="00E21E9D" w:rsidRPr="00BF1567">
        <w:rPr>
          <w:rFonts w:asciiTheme="majorHAnsi" w:hAnsiTheme="majorHAnsi"/>
        </w:rPr>
        <w:t>4</w:t>
      </w:r>
      <w:r w:rsidR="009F231D" w:rsidRPr="00BF1567">
        <w:rPr>
          <w:rFonts w:asciiTheme="majorHAnsi" w:hAnsiTheme="majorHAnsi"/>
        </w:rPr>
        <w:t>.</w:t>
      </w:r>
      <w:r w:rsidR="00FF4DB1" w:rsidRPr="00BF1567">
        <w:rPr>
          <w:rFonts w:asciiTheme="majorHAnsi" w:hAnsiTheme="majorHAnsi"/>
        </w:rPr>
        <w:t xml:space="preserve"> Results are summarized in Table 36-40.</w:t>
      </w:r>
    </w:p>
    <w:p w14:paraId="1C1C523D" w14:textId="77777777" w:rsidR="002B3C40" w:rsidRPr="00BF1567" w:rsidRDefault="00D83049" w:rsidP="002B3C40">
      <w:pPr>
        <w:keepNext/>
        <w:autoSpaceDE w:val="0"/>
        <w:autoSpaceDN w:val="0"/>
        <w:adjustRightInd w:val="0"/>
        <w:jc w:val="center"/>
        <w:rPr>
          <w:rFonts w:asciiTheme="majorHAnsi" w:hAnsiTheme="majorHAnsi"/>
        </w:rPr>
      </w:pPr>
      <w:r w:rsidRPr="00BF1567">
        <w:rPr>
          <w:rFonts w:asciiTheme="majorHAnsi" w:hAnsiTheme="majorHAnsi"/>
          <w:noProof/>
          <w:lang w:bidi="ar-SA"/>
        </w:rPr>
        <w:drawing>
          <wp:inline distT="0" distB="0" distL="0" distR="0" wp14:anchorId="7EE775AF" wp14:editId="64B9C7C7">
            <wp:extent cx="4572000" cy="2743200"/>
            <wp:effectExtent l="0" t="0" r="0" b="0"/>
            <wp:docPr id="414" name="Chart 4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1BE352D" w14:textId="52DAA5CF" w:rsidR="00D83049" w:rsidRPr="00BF1567" w:rsidRDefault="002B3C40" w:rsidP="004736E6">
      <w:pPr>
        <w:pStyle w:val="Caption"/>
        <w:spacing w:after="240"/>
        <w:rPr>
          <w:rFonts w:asciiTheme="majorHAnsi" w:hAnsiTheme="majorHAnsi"/>
        </w:rPr>
      </w:pPr>
      <w:bookmarkStart w:id="199" w:name="_Toc520277864"/>
      <w:r w:rsidRPr="00BF1567">
        <w:rPr>
          <w:rFonts w:asciiTheme="majorHAnsi" w:hAnsiTheme="majorHAnsi"/>
          <w:b w:val="0"/>
          <w:i/>
        </w:rPr>
        <w:t xml:space="preserve">Figure </w:t>
      </w:r>
      <w:r w:rsidRPr="00BF1567">
        <w:rPr>
          <w:rFonts w:asciiTheme="majorHAnsi" w:hAnsiTheme="majorHAnsi"/>
          <w:b w:val="0"/>
          <w:i/>
        </w:rPr>
        <w:fldChar w:fldCharType="begin"/>
      </w:r>
      <w:r w:rsidRPr="00BF1567">
        <w:rPr>
          <w:rFonts w:asciiTheme="majorHAnsi" w:hAnsiTheme="majorHAnsi"/>
          <w:b w:val="0"/>
          <w:i/>
        </w:rPr>
        <w:instrText xml:space="preserve"> SEQ Figure \* ARABIC </w:instrText>
      </w:r>
      <w:r w:rsidRPr="00BF1567">
        <w:rPr>
          <w:rFonts w:asciiTheme="majorHAnsi" w:hAnsiTheme="majorHAnsi"/>
          <w:b w:val="0"/>
          <w:i/>
        </w:rPr>
        <w:fldChar w:fldCharType="separate"/>
      </w:r>
      <w:r w:rsidR="00CB51F0" w:rsidRPr="00BF1567">
        <w:rPr>
          <w:rFonts w:asciiTheme="majorHAnsi" w:hAnsiTheme="majorHAnsi"/>
          <w:b w:val="0"/>
          <w:i/>
          <w:noProof/>
        </w:rPr>
        <w:t>24</w:t>
      </w:r>
      <w:r w:rsidRPr="00BF1567">
        <w:rPr>
          <w:rFonts w:asciiTheme="majorHAnsi" w:hAnsiTheme="majorHAnsi"/>
          <w:b w:val="0"/>
          <w:i/>
        </w:rPr>
        <w:fldChar w:fldCharType="end"/>
      </w:r>
      <w:r w:rsidR="003B163C" w:rsidRPr="00BF1567">
        <w:rPr>
          <w:rFonts w:asciiTheme="majorHAnsi" w:hAnsiTheme="majorHAnsi"/>
        </w:rPr>
        <w:t xml:space="preserve">. </w:t>
      </w:r>
      <w:r w:rsidR="003B163C" w:rsidRPr="00BF1567">
        <w:rPr>
          <w:rFonts w:asciiTheme="majorHAnsi" w:hAnsiTheme="majorHAnsi"/>
          <w:b w:val="0"/>
        </w:rPr>
        <w:t xml:space="preserve">Interaction effect of modality interactivity and immersive VR system on </w:t>
      </w:r>
      <w:r w:rsidR="004736E6" w:rsidRPr="00BF1567">
        <w:rPr>
          <w:rFonts w:asciiTheme="majorHAnsi" w:hAnsiTheme="majorHAnsi"/>
          <w:b w:val="0"/>
        </w:rPr>
        <w:t>aided recall</w:t>
      </w:r>
      <w:r w:rsidR="003B163C" w:rsidRPr="00BF1567">
        <w:rPr>
          <w:rFonts w:asciiTheme="majorHAnsi" w:hAnsiTheme="majorHAnsi"/>
          <w:b w:val="0"/>
        </w:rPr>
        <w:t>.</w:t>
      </w:r>
      <w:bookmarkEnd w:id="199"/>
      <w:r w:rsidR="00D83049" w:rsidRPr="00BF1567">
        <w:rPr>
          <w:rFonts w:asciiTheme="majorHAnsi" w:hAnsiTheme="majorHAnsi"/>
          <w:bCs w:val="0"/>
          <w:i/>
        </w:rPr>
        <w:t xml:space="preserve"> </w:t>
      </w:r>
    </w:p>
    <w:p w14:paraId="645B5385" w14:textId="77777777" w:rsidR="00D77553" w:rsidRPr="00BF1567" w:rsidRDefault="00D77553" w:rsidP="00A9087A">
      <w:pPr>
        <w:pStyle w:val="Heading2"/>
      </w:pPr>
      <w:bookmarkStart w:id="200" w:name="_Toc520277737"/>
      <w:r w:rsidRPr="00BF1567">
        <w:t>RQ3</w:t>
      </w:r>
      <w:r w:rsidR="00683673" w:rsidRPr="00BF1567">
        <w:t>: Interaction of Sensory Breadth and Immersive VR</w:t>
      </w:r>
      <w:bookmarkEnd w:id="200"/>
      <w:r w:rsidR="00683673" w:rsidRPr="00BF1567">
        <w:t xml:space="preserve"> </w:t>
      </w:r>
    </w:p>
    <w:p w14:paraId="5D702AD9" w14:textId="2F73846F" w:rsidR="00703790" w:rsidRPr="00BF1567" w:rsidRDefault="00703790" w:rsidP="00F819A7">
      <w:pPr>
        <w:autoSpaceDE w:val="0"/>
        <w:autoSpaceDN w:val="0"/>
        <w:adjustRightInd w:val="0"/>
        <w:ind w:firstLine="720"/>
        <w:rPr>
          <w:rFonts w:asciiTheme="majorHAnsi" w:hAnsiTheme="majorHAnsi"/>
          <w:highlight w:val="yellow"/>
        </w:rPr>
      </w:pPr>
      <w:r w:rsidRPr="00BF1567">
        <w:rPr>
          <w:rFonts w:asciiTheme="majorHAnsi" w:hAnsiTheme="majorHAnsi"/>
        </w:rPr>
        <w:t xml:space="preserve">ANCOVA found </w:t>
      </w:r>
      <w:r w:rsidR="00E62819" w:rsidRPr="00BF1567">
        <w:rPr>
          <w:rFonts w:asciiTheme="majorHAnsi" w:hAnsiTheme="majorHAnsi"/>
        </w:rPr>
        <w:t xml:space="preserve">no </w:t>
      </w:r>
      <w:r w:rsidRPr="00BF1567">
        <w:rPr>
          <w:rFonts w:asciiTheme="majorHAnsi" w:hAnsiTheme="majorHAnsi"/>
        </w:rPr>
        <w:t xml:space="preserve">significant interaction effect of sensory breadth and immersive VR system on </w:t>
      </w:r>
      <w:r w:rsidR="00CB6ED2" w:rsidRPr="00BF1567">
        <w:rPr>
          <w:rFonts w:asciiTheme="majorHAnsi" w:hAnsiTheme="majorHAnsi"/>
        </w:rPr>
        <w:t>presence</w:t>
      </w:r>
      <w:r w:rsidR="00F819A7" w:rsidRPr="00BF1567">
        <w:rPr>
          <w:rFonts w:asciiTheme="majorHAnsi" w:hAnsiTheme="majorHAnsi"/>
        </w:rPr>
        <w:t>,</w:t>
      </w:r>
      <w:r w:rsidRPr="00BF1567">
        <w:rPr>
          <w:rFonts w:asciiTheme="majorHAnsi" w:hAnsiTheme="majorHAnsi"/>
          <w:bCs/>
        </w:rPr>
        <w:t xml:space="preserve"> recall, product knowledge, attitudes, and intentions</w:t>
      </w:r>
      <w:r w:rsidR="00067D7F" w:rsidRPr="00BF1567">
        <w:rPr>
          <w:rFonts w:asciiTheme="majorHAnsi" w:hAnsiTheme="majorHAnsi"/>
        </w:rPr>
        <w:t xml:space="preserve">. </w:t>
      </w:r>
      <w:r w:rsidRPr="00BF1567">
        <w:rPr>
          <w:rFonts w:asciiTheme="majorHAnsi" w:hAnsiTheme="majorHAnsi"/>
        </w:rPr>
        <w:t>Therefore, H1</w:t>
      </w:r>
      <w:r w:rsidR="00724256" w:rsidRPr="00BF1567">
        <w:rPr>
          <w:rFonts w:asciiTheme="majorHAnsi" w:hAnsiTheme="majorHAnsi"/>
        </w:rPr>
        <w:t>3 and H14</w:t>
      </w:r>
      <w:r w:rsidRPr="00BF1567">
        <w:rPr>
          <w:rFonts w:asciiTheme="majorHAnsi" w:hAnsiTheme="majorHAnsi"/>
        </w:rPr>
        <w:t xml:space="preserve"> were not supported.</w:t>
      </w:r>
    </w:p>
    <w:p w14:paraId="3C39AEAC" w14:textId="507BD2D5" w:rsidR="00703790" w:rsidRPr="00BF1567" w:rsidRDefault="00F819A7" w:rsidP="00A9087A">
      <w:pPr>
        <w:pStyle w:val="Heading2"/>
      </w:pPr>
      <w:bookmarkStart w:id="201" w:name="_Toc520277738"/>
      <w:r w:rsidRPr="00BF1567">
        <w:lastRenderedPageBreak/>
        <w:t>RQ4</w:t>
      </w:r>
      <w:r w:rsidR="005B0982" w:rsidRPr="00BF1567">
        <w:t xml:space="preserve">: </w:t>
      </w:r>
      <w:r w:rsidR="007A274E" w:rsidRPr="00BF1567">
        <w:t>Three-way I</w:t>
      </w:r>
      <w:r w:rsidR="00F53D77" w:rsidRPr="00BF1567">
        <w:t>nteraction</w:t>
      </w:r>
      <w:bookmarkEnd w:id="201"/>
      <w:r w:rsidR="00F53D77" w:rsidRPr="00BF1567">
        <w:t xml:space="preserve"> </w:t>
      </w:r>
    </w:p>
    <w:p w14:paraId="78719D39" w14:textId="34439BEA" w:rsidR="00CB6ED2" w:rsidRPr="00BF1567" w:rsidRDefault="00F53D77" w:rsidP="00CB6ED2">
      <w:pPr>
        <w:keepNext/>
        <w:autoSpaceDE w:val="0"/>
        <w:autoSpaceDN w:val="0"/>
        <w:adjustRightInd w:val="0"/>
        <w:ind w:firstLine="720"/>
        <w:rPr>
          <w:rFonts w:asciiTheme="majorHAnsi" w:hAnsiTheme="majorHAnsi"/>
          <w:noProof/>
        </w:rPr>
      </w:pPr>
      <w:r w:rsidRPr="00BF1567">
        <w:rPr>
          <w:rFonts w:asciiTheme="majorHAnsi" w:hAnsiTheme="majorHAnsi"/>
          <w:bCs/>
        </w:rPr>
        <w:t xml:space="preserve">A research question was posed to find out whether there was a three-way (immersive VR type X modality interactivity X sensory breadth) interaction on (a) presence, (b) brand recall, (c) product knowledge, (d) ad attitude, (e) brand attitude, (f) purchase intention, and (g) sharing intention. </w:t>
      </w:r>
      <w:r w:rsidRPr="00BF1567">
        <w:rPr>
          <w:rFonts w:asciiTheme="majorHAnsi" w:hAnsiTheme="majorHAnsi"/>
        </w:rPr>
        <w:t>ANCOVA found a significant</w:t>
      </w:r>
      <w:r w:rsidRPr="00BF1567">
        <w:rPr>
          <w:rFonts w:asciiTheme="majorHAnsi" w:hAnsiTheme="majorHAnsi"/>
          <w:bCs/>
        </w:rPr>
        <w:t xml:space="preserve"> three-way interaction only on recall</w:t>
      </w:r>
      <w:r w:rsidRPr="00BF1567">
        <w:rPr>
          <w:rFonts w:asciiTheme="majorHAnsi" w:hAnsiTheme="majorHAnsi"/>
        </w:rPr>
        <w:t xml:space="preserve">, </w:t>
      </w:r>
      <w:r w:rsidRPr="00BF1567">
        <w:rPr>
          <w:rFonts w:asciiTheme="majorHAnsi" w:hAnsiTheme="majorHAnsi"/>
          <w:i/>
          <w:iCs/>
        </w:rPr>
        <w:t>F</w:t>
      </w:r>
      <w:r w:rsidRPr="00BF1567">
        <w:rPr>
          <w:rFonts w:asciiTheme="majorHAnsi" w:hAnsiTheme="majorHAnsi"/>
        </w:rPr>
        <w:t xml:space="preserve">(1, 270) = 4.03, </w:t>
      </w:r>
      <w:r w:rsidR="002E1694" w:rsidRPr="00BF1567">
        <w:rPr>
          <w:rFonts w:asciiTheme="majorHAnsi" w:hAnsiTheme="majorHAnsi"/>
          <w:i/>
          <w:color w:val="000000" w:themeColor="text1"/>
        </w:rPr>
        <w:t>p</w:t>
      </w:r>
      <w:r w:rsidR="002E1694" w:rsidRPr="00BF1567">
        <w:rPr>
          <w:rFonts w:asciiTheme="majorHAnsi" w:hAnsiTheme="majorHAnsi"/>
          <w:color w:val="000000" w:themeColor="text1"/>
        </w:rPr>
        <w:t xml:space="preserve"> &lt; .05</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.016.  Results further revealed that in</w:t>
      </w:r>
      <w:r w:rsidR="005A223D" w:rsidRPr="00BF1567">
        <w:rPr>
          <w:rFonts w:asciiTheme="majorHAnsi" w:hAnsiTheme="majorHAnsi"/>
        </w:rPr>
        <w:t xml:space="preserve"> the</w:t>
      </w:r>
      <w:r w:rsidR="00F85401" w:rsidRPr="00BF1567">
        <w:rPr>
          <w:rFonts w:asciiTheme="majorHAnsi" w:hAnsiTheme="majorHAnsi"/>
        </w:rPr>
        <w:t xml:space="preserve"> case of </w:t>
      </w:r>
      <w:r w:rsidR="009B5AE2" w:rsidRPr="00BF1567">
        <w:rPr>
          <w:rFonts w:asciiTheme="majorHAnsi" w:hAnsiTheme="majorHAnsi"/>
        </w:rPr>
        <w:t xml:space="preserve">low immersive VR, </w:t>
      </w:r>
      <w:r w:rsidR="007B5249" w:rsidRPr="00BF1567">
        <w:rPr>
          <w:rFonts w:asciiTheme="majorHAnsi" w:hAnsiTheme="majorHAnsi"/>
        </w:rPr>
        <w:t xml:space="preserve">low sensory breadth </w:t>
      </w:r>
      <w:r w:rsidR="009B5AE2" w:rsidRPr="00BF1567">
        <w:rPr>
          <w:rFonts w:asciiTheme="majorHAnsi" w:hAnsiTheme="majorHAnsi"/>
        </w:rPr>
        <w:t xml:space="preserve">(with modality interactivity) created higher recall </w:t>
      </w:r>
      <w:r w:rsidR="00AD603A" w:rsidRPr="00BF1567">
        <w:rPr>
          <w:rFonts w:asciiTheme="majorHAnsi" w:hAnsiTheme="majorHAnsi"/>
        </w:rPr>
        <w:t>(</w:t>
      </w:r>
      <w:r w:rsidR="00AD603A" w:rsidRPr="00BF1567">
        <w:rPr>
          <w:rFonts w:asciiTheme="majorHAnsi" w:hAnsiTheme="majorHAnsi"/>
          <w:i/>
          <w:iCs/>
        </w:rPr>
        <w:t>M</w:t>
      </w:r>
      <w:r w:rsidR="00AD603A" w:rsidRPr="00BF1567">
        <w:rPr>
          <w:rFonts w:asciiTheme="majorHAnsi" w:hAnsiTheme="majorHAnsi"/>
        </w:rPr>
        <w:t xml:space="preserve"> = </w:t>
      </w:r>
      <w:r w:rsidR="009B5AE2" w:rsidRPr="00BF1567">
        <w:rPr>
          <w:rFonts w:asciiTheme="majorHAnsi" w:hAnsiTheme="majorHAnsi"/>
        </w:rPr>
        <w:t>.88</w:t>
      </w:r>
      <w:r w:rsidR="00AD603A" w:rsidRPr="00BF1567">
        <w:rPr>
          <w:rFonts w:asciiTheme="majorHAnsi" w:hAnsiTheme="majorHAnsi"/>
        </w:rPr>
        <w:t xml:space="preserve">, </w:t>
      </w:r>
      <w:r w:rsidR="00AD603A" w:rsidRPr="00BF1567">
        <w:rPr>
          <w:rFonts w:asciiTheme="majorHAnsi" w:hAnsiTheme="majorHAnsi"/>
          <w:i/>
          <w:iCs/>
        </w:rPr>
        <w:t>SD</w:t>
      </w:r>
      <w:r w:rsidR="00AD603A" w:rsidRPr="00BF1567">
        <w:rPr>
          <w:rFonts w:asciiTheme="majorHAnsi" w:hAnsiTheme="majorHAnsi"/>
        </w:rPr>
        <w:t xml:space="preserve"> = </w:t>
      </w:r>
      <w:r w:rsidR="00392441" w:rsidRPr="00BF1567">
        <w:rPr>
          <w:rFonts w:asciiTheme="majorHAnsi" w:hAnsiTheme="majorHAnsi"/>
        </w:rPr>
        <w:t>.34</w:t>
      </w:r>
      <w:r w:rsidR="00AD603A" w:rsidRPr="00BF1567">
        <w:rPr>
          <w:rFonts w:asciiTheme="majorHAnsi" w:hAnsiTheme="majorHAnsi"/>
        </w:rPr>
        <w:t>) than high sensory breadth condition (</w:t>
      </w:r>
      <w:r w:rsidR="00AD603A" w:rsidRPr="00BF1567">
        <w:rPr>
          <w:rFonts w:asciiTheme="majorHAnsi" w:hAnsiTheme="majorHAnsi"/>
          <w:i/>
          <w:iCs/>
        </w:rPr>
        <w:t>M</w:t>
      </w:r>
      <w:r w:rsidR="00AD603A" w:rsidRPr="00BF1567">
        <w:rPr>
          <w:rFonts w:asciiTheme="majorHAnsi" w:hAnsiTheme="majorHAnsi"/>
        </w:rPr>
        <w:t xml:space="preserve"> = </w:t>
      </w:r>
      <w:r w:rsidR="009B5AE2" w:rsidRPr="00BF1567">
        <w:rPr>
          <w:rFonts w:asciiTheme="majorHAnsi" w:hAnsiTheme="majorHAnsi"/>
        </w:rPr>
        <w:t>.81</w:t>
      </w:r>
      <w:r w:rsidR="00AD603A" w:rsidRPr="00BF1567">
        <w:rPr>
          <w:rFonts w:asciiTheme="majorHAnsi" w:hAnsiTheme="majorHAnsi"/>
        </w:rPr>
        <w:t xml:space="preserve">, </w:t>
      </w:r>
      <w:r w:rsidR="00AD603A" w:rsidRPr="00BF1567">
        <w:rPr>
          <w:rFonts w:asciiTheme="majorHAnsi" w:hAnsiTheme="majorHAnsi"/>
          <w:i/>
          <w:iCs/>
        </w:rPr>
        <w:t>SD</w:t>
      </w:r>
      <w:r w:rsidR="00AD603A" w:rsidRPr="00BF1567">
        <w:rPr>
          <w:rFonts w:asciiTheme="majorHAnsi" w:hAnsiTheme="majorHAnsi"/>
        </w:rPr>
        <w:t xml:space="preserve"> = </w:t>
      </w:r>
      <w:r w:rsidR="00B95BB7" w:rsidRPr="00BF1567">
        <w:rPr>
          <w:rFonts w:asciiTheme="majorHAnsi" w:hAnsiTheme="majorHAnsi"/>
        </w:rPr>
        <w:t>.39</w:t>
      </w:r>
      <w:r w:rsidR="00AD603A" w:rsidRPr="00BF1567">
        <w:rPr>
          <w:rFonts w:asciiTheme="majorHAnsi" w:hAnsiTheme="majorHAnsi"/>
        </w:rPr>
        <w:t xml:space="preserve">). </w:t>
      </w:r>
      <w:r w:rsidR="005C462F" w:rsidRPr="00BF1567">
        <w:rPr>
          <w:rFonts w:asciiTheme="majorHAnsi" w:hAnsiTheme="majorHAnsi"/>
        </w:rPr>
        <w:t xml:space="preserve">Also, </w:t>
      </w:r>
      <w:r w:rsidR="009B5AE2" w:rsidRPr="00BF1567">
        <w:rPr>
          <w:rFonts w:asciiTheme="majorHAnsi" w:hAnsiTheme="majorHAnsi"/>
        </w:rPr>
        <w:t xml:space="preserve">in </w:t>
      </w:r>
      <w:r w:rsidR="005A223D" w:rsidRPr="00BF1567">
        <w:rPr>
          <w:rFonts w:asciiTheme="majorHAnsi" w:hAnsiTheme="majorHAnsi"/>
        </w:rPr>
        <w:t xml:space="preserve">the </w:t>
      </w:r>
      <w:r w:rsidR="009B5AE2" w:rsidRPr="00BF1567">
        <w:rPr>
          <w:rFonts w:asciiTheme="majorHAnsi" w:hAnsiTheme="majorHAnsi"/>
        </w:rPr>
        <w:t>case of low immersive VR</w:t>
      </w:r>
      <w:r w:rsidR="001E48A1" w:rsidRPr="00BF1567">
        <w:rPr>
          <w:rFonts w:asciiTheme="majorHAnsi" w:hAnsiTheme="majorHAnsi"/>
        </w:rPr>
        <w:t xml:space="preserve">, </w:t>
      </w:r>
      <w:r w:rsidR="009B5AE2" w:rsidRPr="00BF1567">
        <w:rPr>
          <w:rFonts w:asciiTheme="majorHAnsi" w:hAnsiTheme="majorHAnsi"/>
        </w:rPr>
        <w:t>high</w:t>
      </w:r>
      <w:r w:rsidR="005C462F" w:rsidRPr="00BF1567">
        <w:rPr>
          <w:rFonts w:asciiTheme="majorHAnsi" w:hAnsiTheme="majorHAnsi"/>
        </w:rPr>
        <w:t xml:space="preserve"> sensory breadth </w:t>
      </w:r>
      <w:r w:rsidR="009B5AE2" w:rsidRPr="00BF1567">
        <w:rPr>
          <w:rFonts w:asciiTheme="majorHAnsi" w:hAnsiTheme="majorHAnsi"/>
        </w:rPr>
        <w:t xml:space="preserve">(with no modality interactivity) created higher recall than </w:t>
      </w:r>
      <w:r w:rsidR="005C462F" w:rsidRPr="00BF1567">
        <w:rPr>
          <w:rFonts w:asciiTheme="majorHAnsi" w:hAnsiTheme="majorHAnsi"/>
        </w:rPr>
        <w:t>was there (</w:t>
      </w:r>
      <w:r w:rsidR="005C462F" w:rsidRPr="00BF1567">
        <w:rPr>
          <w:rFonts w:asciiTheme="majorHAnsi" w:hAnsiTheme="majorHAnsi"/>
          <w:i/>
          <w:iCs/>
        </w:rPr>
        <w:t>M</w:t>
      </w:r>
      <w:r w:rsidR="005C462F" w:rsidRPr="00BF1567">
        <w:rPr>
          <w:rFonts w:asciiTheme="majorHAnsi" w:hAnsiTheme="majorHAnsi"/>
        </w:rPr>
        <w:t xml:space="preserve"> = .</w:t>
      </w:r>
      <w:r w:rsidR="003F70B2" w:rsidRPr="00BF1567">
        <w:rPr>
          <w:rFonts w:asciiTheme="majorHAnsi" w:hAnsiTheme="majorHAnsi"/>
        </w:rPr>
        <w:t>79</w:t>
      </w:r>
      <w:r w:rsidR="005C462F" w:rsidRPr="00BF1567">
        <w:rPr>
          <w:rFonts w:asciiTheme="majorHAnsi" w:hAnsiTheme="majorHAnsi"/>
        </w:rPr>
        <w:t xml:space="preserve">, </w:t>
      </w:r>
      <w:r w:rsidR="005C462F" w:rsidRPr="00BF1567">
        <w:rPr>
          <w:rFonts w:asciiTheme="majorHAnsi" w:hAnsiTheme="majorHAnsi"/>
          <w:i/>
          <w:iCs/>
        </w:rPr>
        <w:t>SD</w:t>
      </w:r>
      <w:r w:rsidR="005C462F" w:rsidRPr="00BF1567">
        <w:rPr>
          <w:rFonts w:asciiTheme="majorHAnsi" w:hAnsiTheme="majorHAnsi"/>
        </w:rPr>
        <w:t xml:space="preserve"> = .</w:t>
      </w:r>
      <w:r w:rsidR="003F70B2" w:rsidRPr="00BF1567">
        <w:rPr>
          <w:rFonts w:asciiTheme="majorHAnsi" w:hAnsiTheme="majorHAnsi"/>
        </w:rPr>
        <w:t>42</w:t>
      </w:r>
      <w:r w:rsidR="005C462F" w:rsidRPr="00BF1567">
        <w:rPr>
          <w:rFonts w:asciiTheme="majorHAnsi" w:hAnsiTheme="majorHAnsi"/>
        </w:rPr>
        <w:t xml:space="preserve">) than </w:t>
      </w:r>
      <w:r w:rsidR="009B5AE2" w:rsidRPr="00BF1567">
        <w:rPr>
          <w:rFonts w:asciiTheme="majorHAnsi" w:hAnsiTheme="majorHAnsi"/>
        </w:rPr>
        <w:t>low</w:t>
      </w:r>
      <w:r w:rsidR="005C462F" w:rsidRPr="00BF1567">
        <w:rPr>
          <w:rFonts w:asciiTheme="majorHAnsi" w:hAnsiTheme="majorHAnsi"/>
        </w:rPr>
        <w:t xml:space="preserve"> sensory breadth (</w:t>
      </w:r>
      <w:r w:rsidR="005C462F" w:rsidRPr="00BF1567">
        <w:rPr>
          <w:rFonts w:asciiTheme="majorHAnsi" w:hAnsiTheme="majorHAnsi"/>
          <w:i/>
          <w:iCs/>
        </w:rPr>
        <w:t>M</w:t>
      </w:r>
      <w:r w:rsidR="005C462F" w:rsidRPr="00BF1567">
        <w:rPr>
          <w:rFonts w:asciiTheme="majorHAnsi" w:hAnsiTheme="majorHAnsi"/>
        </w:rPr>
        <w:t xml:space="preserve"> = .</w:t>
      </w:r>
      <w:r w:rsidR="003F70B2" w:rsidRPr="00BF1567">
        <w:rPr>
          <w:rFonts w:asciiTheme="majorHAnsi" w:hAnsiTheme="majorHAnsi"/>
        </w:rPr>
        <w:t>76</w:t>
      </w:r>
      <w:r w:rsidR="005C462F" w:rsidRPr="00BF1567">
        <w:rPr>
          <w:rFonts w:asciiTheme="majorHAnsi" w:hAnsiTheme="majorHAnsi"/>
        </w:rPr>
        <w:t xml:space="preserve">, </w:t>
      </w:r>
      <w:r w:rsidR="005C462F" w:rsidRPr="00BF1567">
        <w:rPr>
          <w:rFonts w:asciiTheme="majorHAnsi" w:hAnsiTheme="majorHAnsi"/>
          <w:i/>
          <w:iCs/>
        </w:rPr>
        <w:t>SD</w:t>
      </w:r>
      <w:r w:rsidR="005C462F" w:rsidRPr="00BF1567">
        <w:rPr>
          <w:rFonts w:asciiTheme="majorHAnsi" w:hAnsiTheme="majorHAnsi"/>
        </w:rPr>
        <w:t xml:space="preserve"> = .</w:t>
      </w:r>
      <w:r w:rsidR="003F70B2" w:rsidRPr="00BF1567">
        <w:rPr>
          <w:rFonts w:asciiTheme="majorHAnsi" w:hAnsiTheme="majorHAnsi"/>
        </w:rPr>
        <w:t>43</w:t>
      </w:r>
      <w:r w:rsidR="005C462F" w:rsidRPr="00BF1567">
        <w:rPr>
          <w:rFonts w:asciiTheme="majorHAnsi" w:hAnsiTheme="majorHAnsi"/>
        </w:rPr>
        <w:t>).</w:t>
      </w:r>
      <w:r w:rsidR="005871AA" w:rsidRPr="00BF1567">
        <w:rPr>
          <w:rFonts w:asciiTheme="majorHAnsi" w:hAnsiTheme="majorHAnsi"/>
        </w:rPr>
        <w:t xml:space="preserve"> </w:t>
      </w:r>
      <w:r w:rsidR="004C3EB5" w:rsidRPr="00BF1567">
        <w:rPr>
          <w:rFonts w:asciiTheme="majorHAnsi" w:hAnsiTheme="majorHAnsi"/>
        </w:rPr>
        <w:t xml:space="preserve">See Figure </w:t>
      </w:r>
      <w:r w:rsidR="008D22A4" w:rsidRPr="00BF1567">
        <w:rPr>
          <w:rFonts w:asciiTheme="majorHAnsi" w:hAnsiTheme="majorHAnsi"/>
        </w:rPr>
        <w:t>25</w:t>
      </w:r>
      <w:r w:rsidR="00003C06" w:rsidRPr="00BF1567">
        <w:rPr>
          <w:rFonts w:asciiTheme="majorHAnsi" w:hAnsiTheme="majorHAnsi"/>
        </w:rPr>
        <w:t>.</w:t>
      </w:r>
      <w:r w:rsidR="004C3EB5" w:rsidRPr="00BF1567">
        <w:rPr>
          <w:rFonts w:asciiTheme="majorHAnsi" w:hAnsiTheme="majorHAnsi"/>
          <w:noProof/>
        </w:rPr>
        <w:t xml:space="preserve"> </w:t>
      </w:r>
    </w:p>
    <w:p w14:paraId="1C9A1097" w14:textId="6C2AA5A3" w:rsidR="00003C06" w:rsidRPr="00BF1567" w:rsidRDefault="00845EBF" w:rsidP="00CB6ED2">
      <w:pPr>
        <w:keepNext/>
        <w:autoSpaceDE w:val="0"/>
        <w:autoSpaceDN w:val="0"/>
        <w:adjustRightInd w:val="0"/>
        <w:ind w:firstLine="720"/>
        <w:rPr>
          <w:rFonts w:asciiTheme="majorHAnsi" w:hAnsiTheme="majorHAnsi"/>
        </w:rPr>
      </w:pPr>
      <w:r w:rsidRPr="00BF1567">
        <w:rPr>
          <w:rFonts w:asciiTheme="majorHAnsi" w:hAnsiTheme="majorHAnsi"/>
          <w:noProof/>
          <w:lang w:bidi="ar-SA"/>
        </w:rPr>
        <w:drawing>
          <wp:inline distT="0" distB="0" distL="0" distR="0" wp14:anchorId="3B215F51" wp14:editId="5359C5B9">
            <wp:extent cx="4572000" cy="2743200"/>
            <wp:effectExtent l="0" t="0" r="0" b="0"/>
            <wp:docPr id="155" name="Chart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45AD50C" w14:textId="071256B9" w:rsidR="00DC1C46" w:rsidRPr="00BF1567" w:rsidRDefault="00003C06" w:rsidP="00F0119C">
      <w:pPr>
        <w:pStyle w:val="Caption"/>
        <w:spacing w:after="240"/>
        <w:rPr>
          <w:rFonts w:asciiTheme="majorHAnsi" w:hAnsiTheme="majorHAnsi"/>
        </w:rPr>
      </w:pPr>
      <w:bookmarkStart w:id="202" w:name="_Toc520277865"/>
      <w:r w:rsidRPr="00BF1567">
        <w:rPr>
          <w:rFonts w:asciiTheme="majorHAnsi" w:hAnsiTheme="majorHAnsi"/>
          <w:b w:val="0"/>
          <w:i/>
        </w:rPr>
        <w:t xml:space="preserve">Figure </w:t>
      </w:r>
      <w:r w:rsidRPr="00BF1567">
        <w:rPr>
          <w:rFonts w:asciiTheme="majorHAnsi" w:hAnsiTheme="majorHAnsi"/>
          <w:b w:val="0"/>
          <w:i/>
        </w:rPr>
        <w:fldChar w:fldCharType="begin"/>
      </w:r>
      <w:r w:rsidRPr="00BF1567">
        <w:rPr>
          <w:rFonts w:asciiTheme="majorHAnsi" w:hAnsiTheme="majorHAnsi"/>
          <w:b w:val="0"/>
          <w:i/>
        </w:rPr>
        <w:instrText xml:space="preserve"> SEQ Figure \* ARABIC </w:instrText>
      </w:r>
      <w:r w:rsidRPr="00BF1567">
        <w:rPr>
          <w:rFonts w:asciiTheme="majorHAnsi" w:hAnsiTheme="majorHAnsi"/>
          <w:b w:val="0"/>
          <w:i/>
        </w:rPr>
        <w:fldChar w:fldCharType="separate"/>
      </w:r>
      <w:r w:rsidR="00CB51F0" w:rsidRPr="00BF1567">
        <w:rPr>
          <w:rFonts w:asciiTheme="majorHAnsi" w:hAnsiTheme="majorHAnsi"/>
          <w:b w:val="0"/>
          <w:i/>
          <w:noProof/>
        </w:rPr>
        <w:t>25</w:t>
      </w:r>
      <w:r w:rsidRPr="00BF1567">
        <w:rPr>
          <w:rFonts w:asciiTheme="majorHAnsi" w:hAnsiTheme="majorHAnsi"/>
          <w:b w:val="0"/>
          <w:i/>
        </w:rPr>
        <w:fldChar w:fldCharType="end"/>
      </w:r>
      <w:r w:rsidR="00DC1C46" w:rsidRPr="00BF1567">
        <w:rPr>
          <w:rFonts w:asciiTheme="majorHAnsi" w:hAnsiTheme="majorHAnsi"/>
          <w:b w:val="0"/>
          <w:i/>
        </w:rPr>
        <w:t>.</w:t>
      </w:r>
      <w:r w:rsidR="00DC1C46" w:rsidRPr="00BF1567">
        <w:rPr>
          <w:rFonts w:asciiTheme="majorHAnsi" w:hAnsiTheme="majorHAnsi"/>
          <w:b w:val="0"/>
        </w:rPr>
        <w:t xml:space="preserve"> </w:t>
      </w:r>
      <w:r w:rsidR="00F0119C" w:rsidRPr="00BF1567">
        <w:rPr>
          <w:rFonts w:asciiTheme="majorHAnsi" w:hAnsiTheme="majorHAnsi"/>
          <w:b w:val="0"/>
        </w:rPr>
        <w:t xml:space="preserve">Interaction effect of modality interactivity and </w:t>
      </w:r>
      <w:r w:rsidR="00F0119C" w:rsidRPr="00BF1567">
        <w:rPr>
          <w:rFonts w:asciiTheme="majorHAnsi" w:hAnsiTheme="majorHAnsi"/>
          <w:b w:val="0"/>
          <w:bCs w:val="0"/>
        </w:rPr>
        <w:t>sensory breadth</w:t>
      </w:r>
      <w:r w:rsidR="00F0119C" w:rsidRPr="00BF1567">
        <w:rPr>
          <w:rFonts w:asciiTheme="majorHAnsi" w:hAnsiTheme="majorHAnsi"/>
          <w:b w:val="0"/>
        </w:rPr>
        <w:t xml:space="preserve"> on aided recall</w:t>
      </w:r>
      <w:r w:rsidR="00F0119C" w:rsidRPr="00BF1567">
        <w:rPr>
          <w:rFonts w:asciiTheme="majorHAnsi" w:hAnsiTheme="majorHAnsi"/>
          <w:bCs w:val="0"/>
          <w:i/>
        </w:rPr>
        <w:t xml:space="preserve"> </w:t>
      </w:r>
      <w:r w:rsidR="00DC1C46" w:rsidRPr="00BF1567">
        <w:rPr>
          <w:rFonts w:asciiTheme="majorHAnsi" w:hAnsiTheme="majorHAnsi"/>
          <w:b w:val="0"/>
          <w:bCs w:val="0"/>
        </w:rPr>
        <w:t xml:space="preserve">under </w:t>
      </w:r>
      <w:r w:rsidR="00F0119C" w:rsidRPr="00BF1567">
        <w:rPr>
          <w:rFonts w:asciiTheme="majorHAnsi" w:hAnsiTheme="majorHAnsi"/>
          <w:b w:val="0"/>
          <w:bCs w:val="0"/>
        </w:rPr>
        <w:t xml:space="preserve">low </w:t>
      </w:r>
      <w:r w:rsidR="00DC1C46" w:rsidRPr="00BF1567">
        <w:rPr>
          <w:rFonts w:asciiTheme="majorHAnsi" w:hAnsiTheme="majorHAnsi"/>
          <w:b w:val="0"/>
          <w:bCs w:val="0"/>
        </w:rPr>
        <w:t>immersive VR</w:t>
      </w:r>
      <w:r w:rsidR="00F0119C" w:rsidRPr="00BF1567">
        <w:rPr>
          <w:rFonts w:asciiTheme="majorHAnsi" w:hAnsiTheme="majorHAnsi"/>
          <w:b w:val="0"/>
          <w:bCs w:val="0"/>
        </w:rPr>
        <w:t xml:space="preserve"> system</w:t>
      </w:r>
      <w:r w:rsidR="00DC1C46" w:rsidRPr="00BF1567">
        <w:rPr>
          <w:rFonts w:asciiTheme="majorHAnsi" w:hAnsiTheme="majorHAnsi"/>
          <w:b w:val="0"/>
          <w:bCs w:val="0"/>
        </w:rPr>
        <w:t>.</w:t>
      </w:r>
      <w:bookmarkEnd w:id="202"/>
    </w:p>
    <w:p w14:paraId="58E90C1C" w14:textId="4AD6D70F" w:rsidR="00F82FDE" w:rsidRPr="00BF1567" w:rsidRDefault="005871AA" w:rsidP="009B5AE2">
      <w:pPr>
        <w:autoSpaceDE w:val="0"/>
        <w:autoSpaceDN w:val="0"/>
        <w:adjustRightInd w:val="0"/>
        <w:ind w:firstLine="720"/>
        <w:rPr>
          <w:rFonts w:asciiTheme="majorHAnsi" w:hAnsiTheme="majorHAnsi"/>
        </w:rPr>
      </w:pPr>
      <w:r w:rsidRPr="00BF1567">
        <w:rPr>
          <w:rFonts w:asciiTheme="majorHAnsi" w:hAnsiTheme="majorHAnsi"/>
        </w:rPr>
        <w:t xml:space="preserve">On the other hand, </w:t>
      </w:r>
      <w:bookmarkStart w:id="203" w:name="OLE_LINK4"/>
      <w:r w:rsidR="0055594C" w:rsidRPr="00BF1567">
        <w:rPr>
          <w:rFonts w:asciiTheme="majorHAnsi" w:hAnsiTheme="majorHAnsi"/>
        </w:rPr>
        <w:t xml:space="preserve">results further revealed that in </w:t>
      </w:r>
      <w:r w:rsidR="00653007" w:rsidRPr="00BF1567">
        <w:rPr>
          <w:rFonts w:asciiTheme="majorHAnsi" w:hAnsiTheme="majorHAnsi"/>
        </w:rPr>
        <w:t xml:space="preserve">the </w:t>
      </w:r>
      <w:r w:rsidR="0055594C" w:rsidRPr="00BF1567">
        <w:rPr>
          <w:rFonts w:asciiTheme="majorHAnsi" w:hAnsiTheme="majorHAnsi"/>
        </w:rPr>
        <w:t xml:space="preserve">case of </w:t>
      </w:r>
      <w:r w:rsidR="009B5AE2" w:rsidRPr="00BF1567">
        <w:rPr>
          <w:rFonts w:asciiTheme="majorHAnsi" w:hAnsiTheme="majorHAnsi"/>
        </w:rPr>
        <w:t>high immersive VR, high sensory breadth (with modality interactivity) created higher recall (</w:t>
      </w:r>
      <w:r w:rsidR="009B5AE2" w:rsidRPr="00BF1567">
        <w:rPr>
          <w:rFonts w:asciiTheme="majorHAnsi" w:hAnsiTheme="majorHAnsi"/>
          <w:i/>
          <w:iCs/>
        </w:rPr>
        <w:t>M</w:t>
      </w:r>
      <w:r w:rsidR="009B5AE2" w:rsidRPr="00BF1567">
        <w:rPr>
          <w:rFonts w:asciiTheme="majorHAnsi" w:hAnsiTheme="majorHAnsi"/>
        </w:rPr>
        <w:t xml:space="preserve"> = .83, </w:t>
      </w:r>
      <w:r w:rsidR="009B5AE2" w:rsidRPr="00BF1567">
        <w:rPr>
          <w:rFonts w:asciiTheme="majorHAnsi" w:hAnsiTheme="majorHAnsi"/>
          <w:i/>
          <w:iCs/>
        </w:rPr>
        <w:t>SD</w:t>
      </w:r>
      <w:r w:rsidR="009B5AE2" w:rsidRPr="00BF1567">
        <w:rPr>
          <w:rFonts w:asciiTheme="majorHAnsi" w:hAnsiTheme="majorHAnsi"/>
        </w:rPr>
        <w:t xml:space="preserve"> = .38) than low sensory breadth condition (</w:t>
      </w:r>
      <w:r w:rsidR="009B5AE2" w:rsidRPr="00BF1567">
        <w:rPr>
          <w:rFonts w:asciiTheme="majorHAnsi" w:hAnsiTheme="majorHAnsi"/>
          <w:i/>
          <w:iCs/>
        </w:rPr>
        <w:t>M</w:t>
      </w:r>
      <w:r w:rsidR="009B5AE2" w:rsidRPr="00BF1567">
        <w:rPr>
          <w:rFonts w:asciiTheme="majorHAnsi" w:hAnsiTheme="majorHAnsi"/>
        </w:rPr>
        <w:t xml:space="preserve"> = .67, </w:t>
      </w:r>
      <w:r w:rsidR="009B5AE2" w:rsidRPr="00BF1567">
        <w:rPr>
          <w:rFonts w:asciiTheme="majorHAnsi" w:hAnsiTheme="majorHAnsi"/>
          <w:i/>
          <w:iCs/>
        </w:rPr>
        <w:t>SD</w:t>
      </w:r>
      <w:r w:rsidR="009B5AE2" w:rsidRPr="00BF1567">
        <w:rPr>
          <w:rFonts w:asciiTheme="majorHAnsi" w:hAnsiTheme="majorHAnsi"/>
        </w:rPr>
        <w:t xml:space="preserve"> = .48). Also, in </w:t>
      </w:r>
      <w:r w:rsidR="00653007" w:rsidRPr="00BF1567">
        <w:rPr>
          <w:rFonts w:asciiTheme="majorHAnsi" w:hAnsiTheme="majorHAnsi"/>
        </w:rPr>
        <w:t xml:space="preserve">the </w:t>
      </w:r>
      <w:r w:rsidR="009B5AE2" w:rsidRPr="00BF1567">
        <w:rPr>
          <w:rFonts w:asciiTheme="majorHAnsi" w:hAnsiTheme="majorHAnsi"/>
        </w:rPr>
        <w:t xml:space="preserve">case of </w:t>
      </w:r>
      <w:r w:rsidR="009B5AE2" w:rsidRPr="00BF1567">
        <w:rPr>
          <w:rFonts w:asciiTheme="majorHAnsi" w:hAnsiTheme="majorHAnsi"/>
        </w:rPr>
        <w:lastRenderedPageBreak/>
        <w:t>high immersive VR, low sensory breadth (with no modality interactivity) created higher recall than was there (</w:t>
      </w:r>
      <w:r w:rsidR="009B5AE2" w:rsidRPr="00BF1567">
        <w:rPr>
          <w:rFonts w:asciiTheme="majorHAnsi" w:hAnsiTheme="majorHAnsi"/>
          <w:i/>
          <w:iCs/>
        </w:rPr>
        <w:t>M</w:t>
      </w:r>
      <w:r w:rsidR="009B5AE2" w:rsidRPr="00BF1567">
        <w:rPr>
          <w:rFonts w:asciiTheme="majorHAnsi" w:hAnsiTheme="majorHAnsi"/>
        </w:rPr>
        <w:t xml:space="preserve"> = .87, </w:t>
      </w:r>
      <w:r w:rsidR="009B5AE2" w:rsidRPr="00BF1567">
        <w:rPr>
          <w:rFonts w:asciiTheme="majorHAnsi" w:hAnsiTheme="majorHAnsi"/>
          <w:i/>
          <w:iCs/>
        </w:rPr>
        <w:t>SD</w:t>
      </w:r>
      <w:r w:rsidR="009B5AE2" w:rsidRPr="00BF1567">
        <w:rPr>
          <w:rFonts w:asciiTheme="majorHAnsi" w:hAnsiTheme="majorHAnsi"/>
        </w:rPr>
        <w:t xml:space="preserve"> = .34) than high sensory breadth (</w:t>
      </w:r>
      <w:r w:rsidR="009B5AE2" w:rsidRPr="00BF1567">
        <w:rPr>
          <w:rFonts w:asciiTheme="majorHAnsi" w:hAnsiTheme="majorHAnsi"/>
          <w:i/>
          <w:iCs/>
        </w:rPr>
        <w:t>M</w:t>
      </w:r>
      <w:r w:rsidR="009B5AE2" w:rsidRPr="00BF1567">
        <w:rPr>
          <w:rFonts w:asciiTheme="majorHAnsi" w:hAnsiTheme="majorHAnsi"/>
        </w:rPr>
        <w:t xml:space="preserve"> = .76, </w:t>
      </w:r>
      <w:r w:rsidR="009B5AE2" w:rsidRPr="00BF1567">
        <w:rPr>
          <w:rFonts w:asciiTheme="majorHAnsi" w:hAnsiTheme="majorHAnsi"/>
          <w:i/>
          <w:iCs/>
        </w:rPr>
        <w:t>SD</w:t>
      </w:r>
      <w:r w:rsidR="009B5AE2" w:rsidRPr="00BF1567">
        <w:rPr>
          <w:rFonts w:asciiTheme="majorHAnsi" w:hAnsiTheme="majorHAnsi"/>
        </w:rPr>
        <w:t xml:space="preserve"> = .43). </w:t>
      </w:r>
      <w:r w:rsidR="0055594C" w:rsidRPr="00BF1567">
        <w:rPr>
          <w:rFonts w:asciiTheme="majorHAnsi" w:hAnsiTheme="majorHAnsi"/>
        </w:rPr>
        <w:t xml:space="preserve">See Figure </w:t>
      </w:r>
      <w:r w:rsidR="008D22A4" w:rsidRPr="00BF1567">
        <w:rPr>
          <w:rFonts w:asciiTheme="majorHAnsi" w:hAnsiTheme="majorHAnsi"/>
        </w:rPr>
        <w:t>26</w:t>
      </w:r>
      <w:r w:rsidR="0055594C" w:rsidRPr="00BF1567">
        <w:rPr>
          <w:rFonts w:asciiTheme="majorHAnsi" w:hAnsiTheme="majorHAnsi"/>
        </w:rPr>
        <w:t>.</w:t>
      </w:r>
      <w:r w:rsidR="0055594C" w:rsidRPr="00BF1567">
        <w:rPr>
          <w:rFonts w:asciiTheme="majorHAnsi" w:hAnsiTheme="majorHAnsi"/>
          <w:noProof/>
        </w:rPr>
        <w:t xml:space="preserve"> </w:t>
      </w:r>
      <w:bookmarkEnd w:id="203"/>
      <w:r w:rsidR="00FF4DB1" w:rsidRPr="00BF1567">
        <w:rPr>
          <w:rFonts w:asciiTheme="majorHAnsi" w:hAnsiTheme="majorHAnsi"/>
        </w:rPr>
        <w:t>Results are summarized in Table 3</w:t>
      </w:r>
      <w:r w:rsidR="00B01D1C" w:rsidRPr="00BF1567">
        <w:rPr>
          <w:rFonts w:asciiTheme="majorHAnsi" w:hAnsiTheme="majorHAnsi"/>
        </w:rPr>
        <w:t>8</w:t>
      </w:r>
      <w:r w:rsidR="00FF4DB1" w:rsidRPr="00BF1567">
        <w:rPr>
          <w:rFonts w:asciiTheme="majorHAnsi" w:hAnsiTheme="majorHAnsi"/>
        </w:rPr>
        <w:t>.</w:t>
      </w:r>
    </w:p>
    <w:p w14:paraId="1BD478A4" w14:textId="04EFDB9B" w:rsidR="003029D4" w:rsidRPr="00BF1567" w:rsidRDefault="00845EBF" w:rsidP="00F82FDE">
      <w:pPr>
        <w:autoSpaceDE w:val="0"/>
        <w:autoSpaceDN w:val="0"/>
        <w:adjustRightInd w:val="0"/>
        <w:ind w:firstLine="720"/>
        <w:rPr>
          <w:rFonts w:asciiTheme="majorHAnsi" w:hAnsiTheme="majorHAnsi"/>
          <w:b/>
          <w:i/>
        </w:rPr>
      </w:pPr>
      <w:r w:rsidRPr="00BF1567">
        <w:rPr>
          <w:rFonts w:asciiTheme="majorHAnsi" w:hAnsiTheme="majorHAnsi"/>
          <w:noProof/>
          <w:lang w:bidi="ar-SA"/>
        </w:rPr>
        <w:drawing>
          <wp:inline distT="0" distB="0" distL="0" distR="0" wp14:anchorId="00C86EB4" wp14:editId="02A02840">
            <wp:extent cx="4572000" cy="2743200"/>
            <wp:effectExtent l="0" t="0" r="0" b="0"/>
            <wp:docPr id="140" name="Chart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057D249" w14:textId="716A176C" w:rsidR="004C3EB5" w:rsidRPr="00BF1567" w:rsidRDefault="00DC1C46" w:rsidP="00DC1C46">
      <w:pPr>
        <w:pStyle w:val="Caption"/>
        <w:rPr>
          <w:rFonts w:asciiTheme="majorHAnsi" w:hAnsiTheme="majorHAnsi"/>
        </w:rPr>
      </w:pPr>
      <w:bookmarkStart w:id="204" w:name="_Toc520277866"/>
      <w:r w:rsidRPr="00BF1567">
        <w:rPr>
          <w:rFonts w:asciiTheme="majorHAnsi" w:hAnsiTheme="majorHAnsi"/>
          <w:b w:val="0"/>
          <w:i/>
        </w:rPr>
        <w:t xml:space="preserve">Figure </w:t>
      </w:r>
      <w:r w:rsidRPr="00BF1567">
        <w:rPr>
          <w:rFonts w:asciiTheme="majorHAnsi" w:hAnsiTheme="majorHAnsi"/>
          <w:b w:val="0"/>
          <w:i/>
        </w:rPr>
        <w:fldChar w:fldCharType="begin"/>
      </w:r>
      <w:r w:rsidRPr="00BF1567">
        <w:rPr>
          <w:rFonts w:asciiTheme="majorHAnsi" w:hAnsiTheme="majorHAnsi"/>
          <w:b w:val="0"/>
          <w:i/>
        </w:rPr>
        <w:instrText xml:space="preserve"> SEQ Figure \* ARABIC </w:instrText>
      </w:r>
      <w:r w:rsidRPr="00BF1567">
        <w:rPr>
          <w:rFonts w:asciiTheme="majorHAnsi" w:hAnsiTheme="majorHAnsi"/>
          <w:b w:val="0"/>
          <w:i/>
        </w:rPr>
        <w:fldChar w:fldCharType="separate"/>
      </w:r>
      <w:r w:rsidR="00CB51F0" w:rsidRPr="00BF1567">
        <w:rPr>
          <w:rFonts w:asciiTheme="majorHAnsi" w:hAnsiTheme="majorHAnsi"/>
          <w:b w:val="0"/>
          <w:i/>
          <w:noProof/>
        </w:rPr>
        <w:t>26</w:t>
      </w:r>
      <w:r w:rsidRPr="00BF1567">
        <w:rPr>
          <w:rFonts w:asciiTheme="majorHAnsi" w:hAnsiTheme="majorHAnsi"/>
          <w:b w:val="0"/>
          <w:i/>
        </w:rPr>
        <w:fldChar w:fldCharType="end"/>
      </w:r>
      <w:r w:rsidRPr="00BF1567">
        <w:rPr>
          <w:rFonts w:asciiTheme="majorHAnsi" w:hAnsiTheme="majorHAnsi"/>
          <w:b w:val="0"/>
          <w:i/>
        </w:rPr>
        <w:t>.</w:t>
      </w:r>
      <w:r w:rsidRPr="00BF1567">
        <w:rPr>
          <w:rFonts w:asciiTheme="majorHAnsi" w:hAnsiTheme="majorHAnsi"/>
        </w:rPr>
        <w:t xml:space="preserve"> </w:t>
      </w:r>
      <w:r w:rsidR="00F0119C" w:rsidRPr="00BF1567">
        <w:rPr>
          <w:rFonts w:asciiTheme="majorHAnsi" w:hAnsiTheme="majorHAnsi"/>
          <w:b w:val="0"/>
        </w:rPr>
        <w:t xml:space="preserve">Interaction effect of modality interactivity and </w:t>
      </w:r>
      <w:r w:rsidR="00F0119C" w:rsidRPr="00BF1567">
        <w:rPr>
          <w:rFonts w:asciiTheme="majorHAnsi" w:hAnsiTheme="majorHAnsi"/>
          <w:b w:val="0"/>
          <w:bCs w:val="0"/>
        </w:rPr>
        <w:t>sensory breadth</w:t>
      </w:r>
      <w:r w:rsidR="00F0119C" w:rsidRPr="00BF1567">
        <w:rPr>
          <w:rFonts w:asciiTheme="majorHAnsi" w:hAnsiTheme="majorHAnsi"/>
          <w:b w:val="0"/>
        </w:rPr>
        <w:t xml:space="preserve"> on aided recall.</w:t>
      </w:r>
      <w:r w:rsidR="00F0119C" w:rsidRPr="00BF1567">
        <w:rPr>
          <w:rFonts w:asciiTheme="majorHAnsi" w:hAnsiTheme="majorHAnsi"/>
          <w:bCs w:val="0"/>
          <w:i/>
        </w:rPr>
        <w:t xml:space="preserve"> </w:t>
      </w:r>
      <w:r w:rsidR="00F0119C" w:rsidRPr="00BF1567">
        <w:rPr>
          <w:rFonts w:asciiTheme="majorHAnsi" w:hAnsiTheme="majorHAnsi"/>
          <w:b w:val="0"/>
          <w:bCs w:val="0"/>
        </w:rPr>
        <w:t>under high immersive VR system.</w:t>
      </w:r>
      <w:bookmarkEnd w:id="204"/>
    </w:p>
    <w:p w14:paraId="7D5A4FF4" w14:textId="77777777" w:rsidR="00DC1C46" w:rsidRPr="00BF1567" w:rsidRDefault="00DC1C46" w:rsidP="00DC1C46">
      <w:pPr>
        <w:autoSpaceDE w:val="0"/>
        <w:autoSpaceDN w:val="0"/>
        <w:adjustRightInd w:val="0"/>
        <w:spacing w:line="240" w:lineRule="auto"/>
        <w:jc w:val="center"/>
        <w:rPr>
          <w:rFonts w:asciiTheme="majorHAnsi" w:hAnsiTheme="majorHAnsi"/>
          <w:i/>
        </w:rPr>
      </w:pPr>
    </w:p>
    <w:p w14:paraId="1F711074" w14:textId="7E7CDC9B" w:rsidR="002F7E0B" w:rsidRPr="00BF1567" w:rsidRDefault="00724256" w:rsidP="00A9087A">
      <w:pPr>
        <w:pStyle w:val="Heading2"/>
      </w:pPr>
      <w:bookmarkStart w:id="205" w:name="_Toc520277739"/>
      <w:r w:rsidRPr="00BF1567">
        <w:t xml:space="preserve">Hypotheses </w:t>
      </w:r>
      <w:r w:rsidR="008B7FD6" w:rsidRPr="00BF1567">
        <w:t>1</w:t>
      </w:r>
      <w:r w:rsidR="00C64F5E" w:rsidRPr="00BF1567">
        <w:t>0-11</w:t>
      </w:r>
      <w:r w:rsidR="002F7E0B" w:rsidRPr="00BF1567">
        <w:t>: Effect</w:t>
      </w:r>
      <w:r w:rsidR="0075341B" w:rsidRPr="00BF1567">
        <w:t>s</w:t>
      </w:r>
      <w:r w:rsidR="002F7E0B" w:rsidRPr="00BF1567">
        <w:t xml:space="preserve"> of Perceived </w:t>
      </w:r>
      <w:r w:rsidR="004A48A1" w:rsidRPr="00BF1567">
        <w:t xml:space="preserve">Media </w:t>
      </w:r>
      <w:r w:rsidR="002F7E0B" w:rsidRPr="00BF1567">
        <w:t>Novelty</w:t>
      </w:r>
      <w:bookmarkEnd w:id="205"/>
    </w:p>
    <w:p w14:paraId="172811D5" w14:textId="6650648D" w:rsidR="0075341B" w:rsidRPr="00BF1567" w:rsidRDefault="0075341B" w:rsidP="006C4DFB">
      <w:pPr>
        <w:pStyle w:val="Heading3"/>
      </w:pPr>
      <w:bookmarkStart w:id="206" w:name="_Toc520277740"/>
      <w:r w:rsidRPr="00BF1567">
        <w:t xml:space="preserve">Main </w:t>
      </w:r>
      <w:r w:rsidR="00C52B5F" w:rsidRPr="00BF1567">
        <w:t>effects of perceived media novelty</w:t>
      </w:r>
      <w:bookmarkEnd w:id="206"/>
    </w:p>
    <w:p w14:paraId="0344C416" w14:textId="70A654D5" w:rsidR="00065DD5" w:rsidRPr="00BF1567" w:rsidRDefault="00E41D07" w:rsidP="00065DD5">
      <w:pPr>
        <w:autoSpaceDE w:val="0"/>
        <w:autoSpaceDN w:val="0"/>
        <w:adjustRightInd w:val="0"/>
        <w:ind w:firstLine="720"/>
        <w:rPr>
          <w:rFonts w:asciiTheme="majorHAnsi" w:hAnsiTheme="majorHAnsi"/>
        </w:rPr>
      </w:pPr>
      <w:r w:rsidRPr="00BF1567">
        <w:rPr>
          <w:rFonts w:asciiTheme="majorHAnsi" w:hAnsiTheme="majorHAnsi"/>
        </w:rPr>
        <w:t>Although the main effects of perceived novelty w</w:t>
      </w:r>
      <w:r w:rsidR="00DD2062" w:rsidRPr="00BF1567">
        <w:rPr>
          <w:rFonts w:asciiTheme="majorHAnsi" w:hAnsiTheme="majorHAnsi"/>
        </w:rPr>
        <w:t>ere</w:t>
      </w:r>
      <w:r w:rsidRPr="00BF1567">
        <w:rPr>
          <w:rFonts w:asciiTheme="majorHAnsi" w:hAnsiTheme="majorHAnsi"/>
        </w:rPr>
        <w:t xml:space="preserve"> not hypothesized, the study </w:t>
      </w:r>
      <w:r w:rsidR="00276CCE" w:rsidRPr="00BF1567">
        <w:rPr>
          <w:rFonts w:asciiTheme="majorHAnsi" w:hAnsiTheme="majorHAnsi"/>
        </w:rPr>
        <w:t xml:space="preserve">found </w:t>
      </w:r>
      <w:r w:rsidR="00065DD5" w:rsidRPr="00BF1567">
        <w:rPr>
          <w:rFonts w:asciiTheme="majorHAnsi" w:hAnsiTheme="majorHAnsi"/>
        </w:rPr>
        <w:t>tha</w:t>
      </w:r>
      <w:r w:rsidR="00581FF7" w:rsidRPr="00BF1567">
        <w:rPr>
          <w:rFonts w:asciiTheme="majorHAnsi" w:hAnsiTheme="majorHAnsi"/>
        </w:rPr>
        <w:t>t perceived novelty positively a</w:t>
      </w:r>
      <w:r w:rsidR="00065DD5" w:rsidRPr="00BF1567">
        <w:rPr>
          <w:rFonts w:asciiTheme="majorHAnsi" w:hAnsiTheme="majorHAnsi"/>
        </w:rPr>
        <w:t>ffect</w:t>
      </w:r>
      <w:r w:rsidR="00530889" w:rsidRPr="00BF1567">
        <w:rPr>
          <w:rFonts w:asciiTheme="majorHAnsi" w:hAnsiTheme="majorHAnsi"/>
        </w:rPr>
        <w:t>ed</w:t>
      </w:r>
      <w:r w:rsidR="00065DD5" w:rsidRPr="00BF1567">
        <w:rPr>
          <w:rFonts w:asciiTheme="majorHAnsi" w:hAnsiTheme="majorHAnsi"/>
        </w:rPr>
        <w:t xml:space="preserve"> presence </w:t>
      </w:r>
      <w:r w:rsidR="00C85A66" w:rsidRPr="00BF1567">
        <w:rPr>
          <w:rFonts w:asciiTheme="majorHAnsi" w:hAnsiTheme="majorHAnsi"/>
        </w:rPr>
        <w:t xml:space="preserve">– </w:t>
      </w:r>
      <w:r w:rsidR="00065DD5" w:rsidRPr="00BF1567">
        <w:rPr>
          <w:rFonts w:asciiTheme="majorHAnsi" w:hAnsiTheme="majorHAnsi"/>
        </w:rPr>
        <w:t>(a) spatial presence, (b) engagement, (c) naturalness, and (d) negative effects. All the main effects were significant</w:t>
      </w:r>
      <w:r w:rsidR="00CB6ED2" w:rsidRPr="00BF1567">
        <w:rPr>
          <w:rFonts w:asciiTheme="majorHAnsi" w:hAnsiTheme="majorHAnsi"/>
        </w:rPr>
        <w:t>, except for negative effects</w:t>
      </w:r>
      <w:r w:rsidR="00065DD5" w:rsidRPr="00BF1567">
        <w:rPr>
          <w:rFonts w:asciiTheme="majorHAnsi" w:hAnsiTheme="majorHAnsi"/>
        </w:rPr>
        <w:t>. ANCOVA found significant</w:t>
      </w:r>
      <w:r w:rsidR="00065DD5" w:rsidRPr="00BF1567">
        <w:rPr>
          <w:rFonts w:asciiTheme="majorHAnsi" w:hAnsiTheme="majorHAnsi"/>
          <w:bCs/>
        </w:rPr>
        <w:t xml:space="preserve"> main effect of novelty on </w:t>
      </w:r>
      <w:r w:rsidR="00065DD5" w:rsidRPr="00BF1567">
        <w:rPr>
          <w:rFonts w:asciiTheme="majorHAnsi" w:hAnsiTheme="majorHAnsi"/>
        </w:rPr>
        <w:t>spatial presence (</w:t>
      </w:r>
      <w:r w:rsidR="00065DD5" w:rsidRPr="00BF1567">
        <w:rPr>
          <w:rFonts w:asciiTheme="majorHAnsi" w:hAnsiTheme="majorHAnsi"/>
          <w:i/>
          <w:iCs/>
        </w:rPr>
        <w:t>F</w:t>
      </w:r>
      <w:r w:rsidR="00065DD5" w:rsidRPr="00BF1567">
        <w:rPr>
          <w:rFonts w:asciiTheme="majorHAnsi" w:hAnsiTheme="majorHAnsi"/>
        </w:rPr>
        <w:t xml:space="preserve">(1, 270) = </w:t>
      </w:r>
      <w:r w:rsidR="00CB6ED2" w:rsidRPr="00BF1567">
        <w:rPr>
          <w:rFonts w:asciiTheme="majorHAnsi" w:hAnsiTheme="majorHAnsi"/>
        </w:rPr>
        <w:t>30.45</w:t>
      </w:r>
      <w:r w:rsidR="00065DD5" w:rsidRPr="00BF1567">
        <w:rPr>
          <w:rFonts w:asciiTheme="majorHAnsi" w:hAnsiTheme="majorHAnsi"/>
        </w:rPr>
        <w:t xml:space="preserve">, </w:t>
      </w:r>
      <w:r w:rsidR="002E1694" w:rsidRPr="00BF1567">
        <w:rPr>
          <w:rFonts w:asciiTheme="majorHAnsi" w:hAnsiTheme="majorHAnsi"/>
          <w:i/>
          <w:color w:val="000000" w:themeColor="text1"/>
        </w:rPr>
        <w:t>p</w:t>
      </w:r>
      <w:r w:rsidR="002E1694" w:rsidRPr="00BF1567">
        <w:rPr>
          <w:rFonts w:asciiTheme="majorHAnsi" w:hAnsiTheme="majorHAnsi"/>
          <w:color w:val="000000" w:themeColor="text1"/>
        </w:rPr>
        <w:t xml:space="preserve"> &lt; .001</w:t>
      </w:r>
      <w:r w:rsidR="00065DD5" w:rsidRPr="00BF1567">
        <w:rPr>
          <w:rFonts w:asciiTheme="majorHAnsi" w:hAnsiTheme="majorHAnsi"/>
        </w:rPr>
        <w:t xml:space="preserve">, </w:t>
      </w:r>
      <w:r w:rsidR="00065DD5" w:rsidRPr="00BF1567">
        <w:rPr>
          <w:rFonts w:asciiTheme="majorHAnsi" w:hAnsiTheme="majorHAnsi"/>
          <w:i/>
          <w:iCs/>
        </w:rPr>
        <w:t>η</w:t>
      </w:r>
      <w:r w:rsidR="00065DD5" w:rsidRPr="00BF1567">
        <w:rPr>
          <w:rFonts w:asciiTheme="majorHAnsi" w:hAnsiTheme="majorHAnsi"/>
          <w:i/>
          <w:iCs/>
          <w:vertAlign w:val="superscript"/>
        </w:rPr>
        <w:t>2</w:t>
      </w:r>
      <w:r w:rsidR="00065DD5" w:rsidRPr="00BF1567">
        <w:rPr>
          <w:rFonts w:asciiTheme="majorHAnsi" w:hAnsiTheme="majorHAnsi"/>
          <w:i/>
          <w:iCs/>
          <w:vertAlign w:val="subscript"/>
        </w:rPr>
        <w:t>part</w:t>
      </w:r>
      <w:r w:rsidR="00065DD5" w:rsidRPr="00BF1567">
        <w:rPr>
          <w:rFonts w:asciiTheme="majorHAnsi" w:hAnsiTheme="majorHAnsi"/>
        </w:rPr>
        <w:t xml:space="preserve"> = .</w:t>
      </w:r>
      <w:r w:rsidR="00CB6ED2" w:rsidRPr="00BF1567">
        <w:rPr>
          <w:rFonts w:asciiTheme="majorHAnsi" w:hAnsiTheme="majorHAnsi"/>
        </w:rPr>
        <w:t>10</w:t>
      </w:r>
      <w:r w:rsidR="00EA52DA" w:rsidRPr="00BF1567">
        <w:rPr>
          <w:rFonts w:asciiTheme="majorHAnsi" w:hAnsiTheme="majorHAnsi"/>
        </w:rPr>
        <w:t>7</w:t>
      </w:r>
      <w:r w:rsidR="00065DD5" w:rsidRPr="00BF1567">
        <w:rPr>
          <w:rFonts w:asciiTheme="majorHAnsi" w:hAnsiTheme="majorHAnsi"/>
        </w:rPr>
        <w:t>), engagement (</w:t>
      </w:r>
      <w:r w:rsidR="00065DD5" w:rsidRPr="00BF1567">
        <w:rPr>
          <w:rFonts w:asciiTheme="majorHAnsi" w:hAnsiTheme="majorHAnsi"/>
          <w:i/>
          <w:iCs/>
        </w:rPr>
        <w:t>F</w:t>
      </w:r>
      <w:r w:rsidR="00065DD5" w:rsidRPr="00BF1567">
        <w:rPr>
          <w:rFonts w:asciiTheme="majorHAnsi" w:hAnsiTheme="majorHAnsi"/>
        </w:rPr>
        <w:t xml:space="preserve">(1, 270) = </w:t>
      </w:r>
      <w:r w:rsidR="00CB6ED2" w:rsidRPr="00BF1567">
        <w:rPr>
          <w:rFonts w:asciiTheme="majorHAnsi" w:hAnsiTheme="majorHAnsi"/>
        </w:rPr>
        <w:t>57.0</w:t>
      </w:r>
      <w:r w:rsidR="00EA52DA" w:rsidRPr="00BF1567">
        <w:rPr>
          <w:rFonts w:asciiTheme="majorHAnsi" w:hAnsiTheme="majorHAnsi"/>
        </w:rPr>
        <w:t>4</w:t>
      </w:r>
      <w:r w:rsidR="00065DD5" w:rsidRPr="00BF1567">
        <w:rPr>
          <w:rFonts w:asciiTheme="majorHAnsi" w:hAnsiTheme="majorHAnsi"/>
        </w:rPr>
        <w:t xml:space="preserve">, </w:t>
      </w:r>
      <w:r w:rsidR="00164F52" w:rsidRPr="00BF1567">
        <w:rPr>
          <w:rFonts w:asciiTheme="majorHAnsi" w:hAnsiTheme="majorHAnsi"/>
          <w:i/>
          <w:color w:val="000000" w:themeColor="text1"/>
        </w:rPr>
        <w:t>p</w:t>
      </w:r>
      <w:r w:rsidR="00164F52" w:rsidRPr="00BF1567">
        <w:rPr>
          <w:rFonts w:asciiTheme="majorHAnsi" w:hAnsiTheme="majorHAnsi"/>
          <w:color w:val="000000" w:themeColor="text1"/>
        </w:rPr>
        <w:t xml:space="preserve"> &lt; .001</w:t>
      </w:r>
      <w:r w:rsidR="00065DD5" w:rsidRPr="00BF1567">
        <w:rPr>
          <w:rFonts w:asciiTheme="majorHAnsi" w:hAnsiTheme="majorHAnsi"/>
        </w:rPr>
        <w:t xml:space="preserve">, </w:t>
      </w:r>
      <w:r w:rsidR="00065DD5" w:rsidRPr="00BF1567">
        <w:rPr>
          <w:rFonts w:asciiTheme="majorHAnsi" w:hAnsiTheme="majorHAnsi"/>
          <w:i/>
          <w:iCs/>
        </w:rPr>
        <w:t>η</w:t>
      </w:r>
      <w:r w:rsidR="00065DD5" w:rsidRPr="00BF1567">
        <w:rPr>
          <w:rFonts w:asciiTheme="majorHAnsi" w:hAnsiTheme="majorHAnsi"/>
          <w:i/>
          <w:iCs/>
          <w:vertAlign w:val="superscript"/>
        </w:rPr>
        <w:t>2</w:t>
      </w:r>
      <w:r w:rsidR="00065DD5" w:rsidRPr="00BF1567">
        <w:rPr>
          <w:rFonts w:asciiTheme="majorHAnsi" w:hAnsiTheme="majorHAnsi"/>
          <w:i/>
          <w:iCs/>
          <w:vertAlign w:val="subscript"/>
        </w:rPr>
        <w:t>part</w:t>
      </w:r>
      <w:r w:rsidR="00065DD5" w:rsidRPr="00BF1567">
        <w:rPr>
          <w:rFonts w:asciiTheme="majorHAnsi" w:hAnsiTheme="majorHAnsi"/>
        </w:rPr>
        <w:t xml:space="preserve"> = .</w:t>
      </w:r>
      <w:r w:rsidR="00CB6ED2" w:rsidRPr="00BF1567">
        <w:rPr>
          <w:rFonts w:asciiTheme="majorHAnsi" w:hAnsiTheme="majorHAnsi"/>
        </w:rPr>
        <w:t>183</w:t>
      </w:r>
      <w:r w:rsidR="00065DD5" w:rsidRPr="00BF1567">
        <w:rPr>
          <w:rFonts w:asciiTheme="majorHAnsi" w:hAnsiTheme="majorHAnsi"/>
        </w:rPr>
        <w:t xml:space="preserve">), </w:t>
      </w:r>
      <w:r w:rsidR="00CB6ED2" w:rsidRPr="00BF1567">
        <w:rPr>
          <w:rFonts w:asciiTheme="majorHAnsi" w:hAnsiTheme="majorHAnsi"/>
        </w:rPr>
        <w:t xml:space="preserve">and </w:t>
      </w:r>
      <w:r w:rsidR="00065DD5" w:rsidRPr="00BF1567">
        <w:rPr>
          <w:rFonts w:asciiTheme="majorHAnsi" w:hAnsiTheme="majorHAnsi"/>
        </w:rPr>
        <w:t>naturalness (</w:t>
      </w:r>
      <w:r w:rsidR="00065DD5" w:rsidRPr="00BF1567">
        <w:rPr>
          <w:rFonts w:asciiTheme="majorHAnsi" w:hAnsiTheme="majorHAnsi"/>
          <w:i/>
          <w:iCs/>
        </w:rPr>
        <w:t>F</w:t>
      </w:r>
      <w:r w:rsidR="00065DD5" w:rsidRPr="00BF1567">
        <w:rPr>
          <w:rFonts w:asciiTheme="majorHAnsi" w:hAnsiTheme="majorHAnsi"/>
        </w:rPr>
        <w:t xml:space="preserve">(1, 270) = </w:t>
      </w:r>
      <w:r w:rsidR="00205388" w:rsidRPr="00BF1567">
        <w:rPr>
          <w:rFonts w:asciiTheme="majorHAnsi" w:hAnsiTheme="majorHAnsi"/>
        </w:rPr>
        <w:t>1</w:t>
      </w:r>
      <w:r w:rsidR="00CB6ED2" w:rsidRPr="00BF1567">
        <w:rPr>
          <w:rFonts w:asciiTheme="majorHAnsi" w:hAnsiTheme="majorHAnsi"/>
        </w:rPr>
        <w:t>5.92</w:t>
      </w:r>
      <w:r w:rsidR="00065DD5" w:rsidRPr="00BF1567">
        <w:rPr>
          <w:rFonts w:asciiTheme="majorHAnsi" w:hAnsiTheme="majorHAnsi"/>
        </w:rPr>
        <w:t xml:space="preserve">, </w:t>
      </w:r>
      <w:r w:rsidR="00164F52" w:rsidRPr="00BF1567">
        <w:rPr>
          <w:rFonts w:asciiTheme="majorHAnsi" w:hAnsiTheme="majorHAnsi"/>
          <w:i/>
          <w:color w:val="000000" w:themeColor="text1"/>
        </w:rPr>
        <w:t>p</w:t>
      </w:r>
      <w:r w:rsidR="00164F52" w:rsidRPr="00BF1567">
        <w:rPr>
          <w:rFonts w:asciiTheme="majorHAnsi" w:hAnsiTheme="majorHAnsi"/>
          <w:color w:val="000000" w:themeColor="text1"/>
        </w:rPr>
        <w:t xml:space="preserve"> &lt; .001</w:t>
      </w:r>
      <w:r w:rsidR="00065DD5" w:rsidRPr="00BF1567">
        <w:rPr>
          <w:rFonts w:asciiTheme="majorHAnsi" w:hAnsiTheme="majorHAnsi"/>
        </w:rPr>
        <w:t xml:space="preserve">, </w:t>
      </w:r>
      <w:r w:rsidR="00065DD5" w:rsidRPr="00BF1567">
        <w:rPr>
          <w:rFonts w:asciiTheme="majorHAnsi" w:hAnsiTheme="majorHAnsi"/>
          <w:i/>
          <w:iCs/>
        </w:rPr>
        <w:t>η</w:t>
      </w:r>
      <w:r w:rsidR="00065DD5" w:rsidRPr="00BF1567">
        <w:rPr>
          <w:rFonts w:asciiTheme="majorHAnsi" w:hAnsiTheme="majorHAnsi"/>
          <w:i/>
          <w:iCs/>
          <w:vertAlign w:val="superscript"/>
        </w:rPr>
        <w:t>2</w:t>
      </w:r>
      <w:r w:rsidR="00065DD5" w:rsidRPr="00BF1567">
        <w:rPr>
          <w:rFonts w:asciiTheme="majorHAnsi" w:hAnsiTheme="majorHAnsi"/>
          <w:i/>
          <w:iCs/>
          <w:vertAlign w:val="subscript"/>
        </w:rPr>
        <w:t>part</w:t>
      </w:r>
      <w:r w:rsidR="00065DD5" w:rsidRPr="00BF1567">
        <w:rPr>
          <w:rFonts w:asciiTheme="majorHAnsi" w:hAnsiTheme="majorHAnsi"/>
        </w:rPr>
        <w:t xml:space="preserve"> = .0</w:t>
      </w:r>
      <w:r w:rsidR="00205388" w:rsidRPr="00BF1567">
        <w:rPr>
          <w:rFonts w:asciiTheme="majorHAnsi" w:hAnsiTheme="majorHAnsi"/>
        </w:rPr>
        <w:t>5</w:t>
      </w:r>
      <w:r w:rsidR="00CB6ED2" w:rsidRPr="00BF1567">
        <w:rPr>
          <w:rFonts w:asciiTheme="majorHAnsi" w:hAnsiTheme="majorHAnsi"/>
        </w:rPr>
        <w:t>9</w:t>
      </w:r>
      <w:r w:rsidR="00065DD5" w:rsidRPr="00BF1567">
        <w:rPr>
          <w:rFonts w:asciiTheme="majorHAnsi" w:hAnsiTheme="majorHAnsi"/>
        </w:rPr>
        <w:t>). Results further revealed that participants who perceived high novelty</w:t>
      </w:r>
      <w:r w:rsidR="00810EFB" w:rsidRPr="00BF1567">
        <w:rPr>
          <w:rFonts w:asciiTheme="majorHAnsi" w:hAnsiTheme="majorHAnsi"/>
        </w:rPr>
        <w:t xml:space="preserve"> felt higher</w:t>
      </w:r>
      <w:r w:rsidR="00AD3BC8" w:rsidRPr="00BF1567">
        <w:rPr>
          <w:rFonts w:asciiTheme="majorHAnsi" w:hAnsiTheme="majorHAnsi"/>
        </w:rPr>
        <w:t xml:space="preserve"> </w:t>
      </w:r>
      <w:r w:rsidR="00065DD5" w:rsidRPr="00BF1567">
        <w:rPr>
          <w:rFonts w:asciiTheme="majorHAnsi" w:hAnsiTheme="majorHAnsi"/>
        </w:rPr>
        <w:t>spatial presence (</w:t>
      </w:r>
      <w:r w:rsidR="00065DD5" w:rsidRPr="00BF1567">
        <w:rPr>
          <w:rFonts w:asciiTheme="majorHAnsi" w:hAnsiTheme="majorHAnsi"/>
          <w:i/>
          <w:iCs/>
        </w:rPr>
        <w:t>M</w:t>
      </w:r>
      <w:r w:rsidR="00065DD5" w:rsidRPr="00BF1567">
        <w:rPr>
          <w:rFonts w:asciiTheme="majorHAnsi" w:hAnsiTheme="majorHAnsi"/>
        </w:rPr>
        <w:t xml:space="preserve"> = </w:t>
      </w:r>
      <w:r w:rsidR="00EA52DA" w:rsidRPr="00BF1567">
        <w:rPr>
          <w:rFonts w:asciiTheme="majorHAnsi" w:hAnsiTheme="majorHAnsi"/>
        </w:rPr>
        <w:t>4.</w:t>
      </w:r>
      <w:r w:rsidR="00CB6ED2" w:rsidRPr="00BF1567">
        <w:rPr>
          <w:rFonts w:asciiTheme="majorHAnsi" w:hAnsiTheme="majorHAnsi"/>
        </w:rPr>
        <w:t>8</w:t>
      </w:r>
      <w:r w:rsidR="00EA52DA" w:rsidRPr="00BF1567">
        <w:rPr>
          <w:rFonts w:asciiTheme="majorHAnsi" w:hAnsiTheme="majorHAnsi"/>
        </w:rPr>
        <w:t>7</w:t>
      </w:r>
      <w:r w:rsidR="00065DD5" w:rsidRPr="00BF1567">
        <w:rPr>
          <w:rFonts w:asciiTheme="majorHAnsi" w:hAnsiTheme="majorHAnsi"/>
        </w:rPr>
        <w:t xml:space="preserve">, </w:t>
      </w:r>
      <w:r w:rsidR="00065DD5" w:rsidRPr="00BF1567">
        <w:rPr>
          <w:rFonts w:asciiTheme="majorHAnsi" w:hAnsiTheme="majorHAnsi"/>
          <w:i/>
          <w:iCs/>
        </w:rPr>
        <w:t>SD</w:t>
      </w:r>
      <w:r w:rsidR="00065DD5" w:rsidRPr="00BF1567">
        <w:rPr>
          <w:rFonts w:asciiTheme="majorHAnsi" w:hAnsiTheme="majorHAnsi"/>
        </w:rPr>
        <w:t xml:space="preserve"> = </w:t>
      </w:r>
      <w:r w:rsidR="00EA52DA" w:rsidRPr="00BF1567">
        <w:rPr>
          <w:rFonts w:asciiTheme="majorHAnsi" w:hAnsiTheme="majorHAnsi"/>
        </w:rPr>
        <w:t>.</w:t>
      </w:r>
      <w:r w:rsidR="00CB6ED2" w:rsidRPr="00BF1567">
        <w:rPr>
          <w:rFonts w:asciiTheme="majorHAnsi" w:hAnsiTheme="majorHAnsi"/>
        </w:rPr>
        <w:t>92</w:t>
      </w:r>
      <w:r w:rsidR="00065DD5" w:rsidRPr="00BF1567">
        <w:rPr>
          <w:rFonts w:asciiTheme="majorHAnsi" w:hAnsiTheme="majorHAnsi"/>
        </w:rPr>
        <w:t>), engagement (</w:t>
      </w:r>
      <w:r w:rsidR="00065DD5" w:rsidRPr="00BF1567">
        <w:rPr>
          <w:rFonts w:asciiTheme="majorHAnsi" w:hAnsiTheme="majorHAnsi"/>
          <w:i/>
          <w:iCs/>
        </w:rPr>
        <w:t>M</w:t>
      </w:r>
      <w:r w:rsidR="00065DD5" w:rsidRPr="00BF1567">
        <w:rPr>
          <w:rFonts w:asciiTheme="majorHAnsi" w:hAnsiTheme="majorHAnsi"/>
        </w:rPr>
        <w:t xml:space="preserve"> = 4.</w:t>
      </w:r>
      <w:r w:rsidR="00CB6ED2" w:rsidRPr="00BF1567">
        <w:rPr>
          <w:rFonts w:asciiTheme="majorHAnsi" w:hAnsiTheme="majorHAnsi"/>
        </w:rPr>
        <w:t>9</w:t>
      </w:r>
      <w:r w:rsidR="00065DD5" w:rsidRPr="00BF1567">
        <w:rPr>
          <w:rFonts w:asciiTheme="majorHAnsi" w:hAnsiTheme="majorHAnsi"/>
        </w:rPr>
        <w:t xml:space="preserve">, </w:t>
      </w:r>
      <w:r w:rsidR="00065DD5" w:rsidRPr="00BF1567">
        <w:rPr>
          <w:rFonts w:asciiTheme="majorHAnsi" w:hAnsiTheme="majorHAnsi"/>
          <w:i/>
          <w:iCs/>
        </w:rPr>
        <w:t>SD</w:t>
      </w:r>
      <w:r w:rsidR="00065DD5" w:rsidRPr="00BF1567">
        <w:rPr>
          <w:rFonts w:asciiTheme="majorHAnsi" w:hAnsiTheme="majorHAnsi"/>
        </w:rPr>
        <w:t xml:space="preserve"> = </w:t>
      </w:r>
      <w:r w:rsidR="00CB6ED2" w:rsidRPr="00BF1567">
        <w:rPr>
          <w:rFonts w:asciiTheme="majorHAnsi" w:hAnsiTheme="majorHAnsi"/>
        </w:rPr>
        <w:t>.87</w:t>
      </w:r>
      <w:r w:rsidR="00065DD5" w:rsidRPr="00BF1567">
        <w:rPr>
          <w:rFonts w:asciiTheme="majorHAnsi" w:hAnsiTheme="majorHAnsi"/>
        </w:rPr>
        <w:t xml:space="preserve">), </w:t>
      </w:r>
      <w:r w:rsidR="00CB6ED2" w:rsidRPr="00BF1567">
        <w:rPr>
          <w:rFonts w:asciiTheme="majorHAnsi" w:hAnsiTheme="majorHAnsi"/>
        </w:rPr>
        <w:t xml:space="preserve">and </w:t>
      </w:r>
      <w:r w:rsidR="00065DD5" w:rsidRPr="00BF1567">
        <w:rPr>
          <w:rFonts w:asciiTheme="majorHAnsi" w:hAnsiTheme="majorHAnsi"/>
        </w:rPr>
        <w:t>naturalness (</w:t>
      </w:r>
      <w:r w:rsidR="00065DD5" w:rsidRPr="00BF1567">
        <w:rPr>
          <w:rFonts w:asciiTheme="majorHAnsi" w:hAnsiTheme="majorHAnsi"/>
          <w:i/>
          <w:iCs/>
        </w:rPr>
        <w:t>M</w:t>
      </w:r>
      <w:r w:rsidR="00065DD5" w:rsidRPr="00BF1567">
        <w:rPr>
          <w:rFonts w:asciiTheme="majorHAnsi" w:hAnsiTheme="majorHAnsi"/>
        </w:rPr>
        <w:t xml:space="preserve"> = </w:t>
      </w:r>
      <w:r w:rsidR="00CB6ED2" w:rsidRPr="00BF1567">
        <w:rPr>
          <w:rFonts w:asciiTheme="majorHAnsi" w:hAnsiTheme="majorHAnsi"/>
        </w:rPr>
        <w:t>5.22</w:t>
      </w:r>
      <w:r w:rsidR="00065DD5" w:rsidRPr="00BF1567">
        <w:rPr>
          <w:rFonts w:asciiTheme="majorHAnsi" w:hAnsiTheme="majorHAnsi"/>
        </w:rPr>
        <w:t xml:space="preserve">, </w:t>
      </w:r>
      <w:r w:rsidR="00065DD5" w:rsidRPr="00BF1567">
        <w:rPr>
          <w:rFonts w:asciiTheme="majorHAnsi" w:hAnsiTheme="majorHAnsi"/>
          <w:i/>
          <w:iCs/>
        </w:rPr>
        <w:t>SD</w:t>
      </w:r>
      <w:r w:rsidR="00065DD5" w:rsidRPr="00BF1567">
        <w:rPr>
          <w:rFonts w:asciiTheme="majorHAnsi" w:hAnsiTheme="majorHAnsi"/>
        </w:rPr>
        <w:t xml:space="preserve"> = </w:t>
      </w:r>
      <w:r w:rsidR="00CB6ED2" w:rsidRPr="00BF1567">
        <w:rPr>
          <w:rFonts w:asciiTheme="majorHAnsi" w:hAnsiTheme="majorHAnsi"/>
        </w:rPr>
        <w:t>.88</w:t>
      </w:r>
      <w:r w:rsidR="00065DD5" w:rsidRPr="00BF1567">
        <w:rPr>
          <w:rFonts w:asciiTheme="majorHAnsi" w:hAnsiTheme="majorHAnsi"/>
        </w:rPr>
        <w:t xml:space="preserve">) than the participants who perceived low novelty </w:t>
      </w:r>
      <w:r w:rsidR="00065DD5" w:rsidRPr="00BF1567">
        <w:rPr>
          <w:rFonts w:asciiTheme="majorHAnsi" w:hAnsiTheme="majorHAnsi"/>
        </w:rPr>
        <w:lastRenderedPageBreak/>
        <w:t>(respectively (</w:t>
      </w:r>
      <w:r w:rsidR="00065DD5" w:rsidRPr="00BF1567">
        <w:rPr>
          <w:rFonts w:asciiTheme="majorHAnsi" w:hAnsiTheme="majorHAnsi"/>
          <w:i/>
          <w:iCs/>
        </w:rPr>
        <w:t>M</w:t>
      </w:r>
      <w:r w:rsidR="00065DD5" w:rsidRPr="00BF1567">
        <w:rPr>
          <w:rFonts w:asciiTheme="majorHAnsi" w:hAnsiTheme="majorHAnsi"/>
        </w:rPr>
        <w:t xml:space="preserve"> = </w:t>
      </w:r>
      <w:r w:rsidR="00CB6ED2" w:rsidRPr="00BF1567">
        <w:rPr>
          <w:rFonts w:asciiTheme="majorHAnsi" w:hAnsiTheme="majorHAnsi"/>
        </w:rPr>
        <w:t>4.13</w:t>
      </w:r>
      <w:r w:rsidR="00065DD5" w:rsidRPr="00BF1567">
        <w:rPr>
          <w:rFonts w:asciiTheme="majorHAnsi" w:hAnsiTheme="majorHAnsi"/>
        </w:rPr>
        <w:t xml:space="preserve">, </w:t>
      </w:r>
      <w:r w:rsidR="00065DD5" w:rsidRPr="00BF1567">
        <w:rPr>
          <w:rFonts w:asciiTheme="majorHAnsi" w:hAnsiTheme="majorHAnsi"/>
          <w:i/>
          <w:iCs/>
        </w:rPr>
        <w:t>SD</w:t>
      </w:r>
      <w:r w:rsidR="00065DD5" w:rsidRPr="00BF1567">
        <w:rPr>
          <w:rFonts w:asciiTheme="majorHAnsi" w:hAnsiTheme="majorHAnsi"/>
        </w:rPr>
        <w:t xml:space="preserve"> = </w:t>
      </w:r>
      <w:r w:rsidR="00CB6ED2" w:rsidRPr="00BF1567">
        <w:rPr>
          <w:rFonts w:asciiTheme="majorHAnsi" w:hAnsiTheme="majorHAnsi"/>
        </w:rPr>
        <w:t>1.11</w:t>
      </w:r>
      <w:r w:rsidR="00065DD5" w:rsidRPr="00BF1567">
        <w:rPr>
          <w:rFonts w:asciiTheme="majorHAnsi" w:hAnsiTheme="majorHAnsi"/>
        </w:rPr>
        <w:t>), (</w:t>
      </w:r>
      <w:r w:rsidR="00065DD5" w:rsidRPr="00BF1567">
        <w:rPr>
          <w:rFonts w:asciiTheme="majorHAnsi" w:hAnsiTheme="majorHAnsi"/>
          <w:i/>
          <w:iCs/>
        </w:rPr>
        <w:t>M</w:t>
      </w:r>
      <w:r w:rsidR="00065DD5" w:rsidRPr="00BF1567">
        <w:rPr>
          <w:rFonts w:asciiTheme="majorHAnsi" w:hAnsiTheme="majorHAnsi"/>
        </w:rPr>
        <w:t xml:space="preserve"> = </w:t>
      </w:r>
      <w:r w:rsidR="00CB6ED2" w:rsidRPr="00BF1567">
        <w:rPr>
          <w:rFonts w:asciiTheme="majorHAnsi" w:hAnsiTheme="majorHAnsi"/>
        </w:rPr>
        <w:t>3.4</w:t>
      </w:r>
      <w:r w:rsidR="00065DD5" w:rsidRPr="00BF1567">
        <w:rPr>
          <w:rFonts w:asciiTheme="majorHAnsi" w:hAnsiTheme="majorHAnsi"/>
        </w:rPr>
        <w:t xml:space="preserve">, </w:t>
      </w:r>
      <w:r w:rsidR="00065DD5" w:rsidRPr="00BF1567">
        <w:rPr>
          <w:rFonts w:asciiTheme="majorHAnsi" w:hAnsiTheme="majorHAnsi"/>
          <w:i/>
          <w:iCs/>
        </w:rPr>
        <w:t>SD</w:t>
      </w:r>
      <w:r w:rsidR="00065DD5" w:rsidRPr="00BF1567">
        <w:rPr>
          <w:rFonts w:asciiTheme="majorHAnsi" w:hAnsiTheme="majorHAnsi"/>
        </w:rPr>
        <w:t xml:space="preserve"> = </w:t>
      </w:r>
      <w:r w:rsidR="00CB6ED2" w:rsidRPr="00BF1567">
        <w:rPr>
          <w:rFonts w:asciiTheme="majorHAnsi" w:hAnsiTheme="majorHAnsi"/>
        </w:rPr>
        <w:t>1.1</w:t>
      </w:r>
      <w:r w:rsidR="00065DD5" w:rsidRPr="00BF1567">
        <w:rPr>
          <w:rFonts w:asciiTheme="majorHAnsi" w:hAnsiTheme="majorHAnsi"/>
        </w:rPr>
        <w:t>),</w:t>
      </w:r>
      <w:r w:rsidR="00065DD5" w:rsidRPr="00BF1567">
        <w:rPr>
          <w:rFonts w:asciiTheme="majorHAnsi" w:hAnsiTheme="majorHAnsi"/>
          <w:i/>
          <w:iCs/>
        </w:rPr>
        <w:t xml:space="preserve"> </w:t>
      </w:r>
      <w:r w:rsidR="00CB6ED2" w:rsidRPr="00BF1567">
        <w:rPr>
          <w:rFonts w:asciiTheme="majorHAnsi" w:hAnsiTheme="majorHAnsi"/>
          <w:iCs/>
        </w:rPr>
        <w:t xml:space="preserve">and </w:t>
      </w:r>
      <w:r w:rsidR="00065DD5" w:rsidRPr="00BF1567">
        <w:rPr>
          <w:rFonts w:asciiTheme="majorHAnsi" w:hAnsiTheme="majorHAnsi"/>
          <w:i/>
          <w:iCs/>
        </w:rPr>
        <w:t>(M</w:t>
      </w:r>
      <w:r w:rsidR="00065DD5" w:rsidRPr="00BF1567">
        <w:rPr>
          <w:rFonts w:asciiTheme="majorHAnsi" w:hAnsiTheme="majorHAnsi"/>
        </w:rPr>
        <w:t xml:space="preserve"> = </w:t>
      </w:r>
      <w:r w:rsidR="00205388" w:rsidRPr="00BF1567">
        <w:rPr>
          <w:rFonts w:asciiTheme="majorHAnsi" w:hAnsiTheme="majorHAnsi"/>
        </w:rPr>
        <w:t>4.</w:t>
      </w:r>
      <w:r w:rsidR="00CB6ED2" w:rsidRPr="00BF1567">
        <w:rPr>
          <w:rFonts w:asciiTheme="majorHAnsi" w:hAnsiTheme="majorHAnsi"/>
        </w:rPr>
        <w:t>7</w:t>
      </w:r>
      <w:r w:rsidR="00065DD5" w:rsidRPr="00BF1567">
        <w:rPr>
          <w:rFonts w:asciiTheme="majorHAnsi" w:hAnsiTheme="majorHAnsi"/>
        </w:rPr>
        <w:t xml:space="preserve">, </w:t>
      </w:r>
      <w:r w:rsidR="00065DD5" w:rsidRPr="00BF1567">
        <w:rPr>
          <w:rFonts w:asciiTheme="majorHAnsi" w:hAnsiTheme="majorHAnsi"/>
          <w:i/>
          <w:iCs/>
        </w:rPr>
        <w:t>SD</w:t>
      </w:r>
      <w:r w:rsidR="00065DD5" w:rsidRPr="00BF1567">
        <w:rPr>
          <w:rFonts w:asciiTheme="majorHAnsi" w:hAnsiTheme="majorHAnsi"/>
        </w:rPr>
        <w:t xml:space="preserve"> = </w:t>
      </w:r>
      <w:r w:rsidR="00CB6ED2" w:rsidRPr="00BF1567">
        <w:rPr>
          <w:rFonts w:asciiTheme="majorHAnsi" w:hAnsiTheme="majorHAnsi"/>
        </w:rPr>
        <w:t>1.2)</w:t>
      </w:r>
      <w:r w:rsidR="00065DD5" w:rsidRPr="00BF1567">
        <w:rPr>
          <w:rFonts w:asciiTheme="majorHAnsi" w:hAnsiTheme="majorHAnsi"/>
        </w:rPr>
        <w:t xml:space="preserve">. </w:t>
      </w:r>
      <w:r w:rsidR="00F163C3" w:rsidRPr="00BF1567">
        <w:rPr>
          <w:rFonts w:asciiTheme="majorHAnsi" w:hAnsiTheme="majorHAnsi"/>
        </w:rPr>
        <w:t>However, ANCOVA found no significant</w:t>
      </w:r>
      <w:r w:rsidR="00F163C3" w:rsidRPr="00BF1567">
        <w:rPr>
          <w:rFonts w:asciiTheme="majorHAnsi" w:hAnsiTheme="majorHAnsi"/>
          <w:bCs/>
        </w:rPr>
        <w:t xml:space="preserve"> main effect of novelty on </w:t>
      </w:r>
      <w:r w:rsidR="00057720" w:rsidRPr="00BF1567">
        <w:rPr>
          <w:rFonts w:asciiTheme="majorHAnsi" w:hAnsiTheme="majorHAnsi"/>
          <w:bCs/>
        </w:rPr>
        <w:t xml:space="preserve">the </w:t>
      </w:r>
      <w:r w:rsidR="00F163C3" w:rsidRPr="00BF1567">
        <w:rPr>
          <w:rFonts w:asciiTheme="majorHAnsi" w:hAnsiTheme="majorHAnsi"/>
        </w:rPr>
        <w:t>negative effects dimensions of presence</w:t>
      </w:r>
      <w:r w:rsidR="00682E1B" w:rsidRPr="00BF1567">
        <w:rPr>
          <w:rFonts w:asciiTheme="majorHAnsi" w:hAnsiTheme="majorHAnsi"/>
        </w:rPr>
        <w:t xml:space="preserve">, </w:t>
      </w:r>
      <w:r w:rsidR="00F163C3" w:rsidRPr="00BF1567">
        <w:rPr>
          <w:rFonts w:asciiTheme="majorHAnsi" w:hAnsiTheme="majorHAnsi"/>
          <w:i/>
          <w:iCs/>
        </w:rPr>
        <w:t>F</w:t>
      </w:r>
      <w:r w:rsidR="00F163C3" w:rsidRPr="00BF1567">
        <w:rPr>
          <w:rFonts w:asciiTheme="majorHAnsi" w:hAnsiTheme="majorHAnsi"/>
        </w:rPr>
        <w:t xml:space="preserve">(1, 270) = .247, </w:t>
      </w:r>
      <w:r w:rsidR="00F163C3" w:rsidRPr="00BF1567">
        <w:rPr>
          <w:rFonts w:asciiTheme="majorHAnsi" w:hAnsiTheme="majorHAnsi"/>
          <w:i/>
          <w:color w:val="000000" w:themeColor="text1"/>
        </w:rPr>
        <w:t>p</w:t>
      </w:r>
      <w:r w:rsidR="00F163C3" w:rsidRPr="00BF1567">
        <w:rPr>
          <w:rFonts w:asciiTheme="majorHAnsi" w:hAnsiTheme="majorHAnsi"/>
          <w:color w:val="000000" w:themeColor="text1"/>
        </w:rPr>
        <w:t xml:space="preserve"> &gt; .05</w:t>
      </w:r>
      <w:r w:rsidR="00F163C3" w:rsidRPr="00BF1567">
        <w:rPr>
          <w:rFonts w:asciiTheme="majorHAnsi" w:hAnsiTheme="majorHAnsi"/>
        </w:rPr>
        <w:t xml:space="preserve">, </w:t>
      </w:r>
      <w:r w:rsidR="00F163C3" w:rsidRPr="00BF1567">
        <w:rPr>
          <w:rFonts w:asciiTheme="majorHAnsi" w:hAnsiTheme="majorHAnsi"/>
          <w:i/>
          <w:iCs/>
        </w:rPr>
        <w:t>η</w:t>
      </w:r>
      <w:r w:rsidR="00F163C3" w:rsidRPr="00BF1567">
        <w:rPr>
          <w:rFonts w:asciiTheme="majorHAnsi" w:hAnsiTheme="majorHAnsi"/>
          <w:i/>
          <w:iCs/>
          <w:vertAlign w:val="superscript"/>
        </w:rPr>
        <w:t>2</w:t>
      </w:r>
      <w:r w:rsidR="00F163C3" w:rsidRPr="00BF1567">
        <w:rPr>
          <w:rFonts w:asciiTheme="majorHAnsi" w:hAnsiTheme="majorHAnsi"/>
          <w:i/>
          <w:iCs/>
          <w:vertAlign w:val="subscript"/>
        </w:rPr>
        <w:t>part</w:t>
      </w:r>
      <w:r w:rsidR="00F163C3" w:rsidRPr="00BF1567">
        <w:rPr>
          <w:rFonts w:asciiTheme="majorHAnsi" w:hAnsiTheme="majorHAnsi"/>
        </w:rPr>
        <w:t xml:space="preserve"> = .001)</w:t>
      </w:r>
      <w:r w:rsidR="001E7D06" w:rsidRPr="00BF1567">
        <w:rPr>
          <w:rFonts w:asciiTheme="majorHAnsi" w:hAnsiTheme="majorHAnsi"/>
        </w:rPr>
        <w:t xml:space="preserve">. </w:t>
      </w:r>
      <w:r w:rsidR="00FF7F8F" w:rsidRPr="00BF1567">
        <w:rPr>
          <w:rFonts w:asciiTheme="majorHAnsi" w:hAnsiTheme="majorHAnsi"/>
        </w:rPr>
        <w:t>Results also revealed the scores of the high</w:t>
      </w:r>
      <w:r w:rsidR="001E7D06" w:rsidRPr="00BF1567">
        <w:rPr>
          <w:rFonts w:asciiTheme="majorHAnsi" w:hAnsiTheme="majorHAnsi"/>
        </w:rPr>
        <w:t xml:space="preserve"> perceived </w:t>
      </w:r>
      <w:r w:rsidR="00FF7F8F" w:rsidRPr="00BF1567">
        <w:rPr>
          <w:rFonts w:asciiTheme="majorHAnsi" w:hAnsiTheme="majorHAnsi"/>
        </w:rPr>
        <w:t xml:space="preserve">media </w:t>
      </w:r>
      <w:r w:rsidR="001E7D06" w:rsidRPr="00BF1567">
        <w:rPr>
          <w:rFonts w:asciiTheme="majorHAnsi" w:hAnsiTheme="majorHAnsi"/>
        </w:rPr>
        <w:t xml:space="preserve">novelty </w:t>
      </w:r>
      <w:r w:rsidR="00FF7F8F" w:rsidRPr="00BF1567">
        <w:rPr>
          <w:rFonts w:asciiTheme="majorHAnsi" w:hAnsiTheme="majorHAnsi"/>
        </w:rPr>
        <w:t>condition</w:t>
      </w:r>
      <w:r w:rsidR="00810EFB" w:rsidRPr="00BF1567">
        <w:rPr>
          <w:rFonts w:asciiTheme="majorHAnsi" w:hAnsiTheme="majorHAnsi"/>
        </w:rPr>
        <w:t xml:space="preserve"> </w:t>
      </w:r>
      <w:r w:rsidR="001E7D06" w:rsidRPr="00BF1567">
        <w:rPr>
          <w:rFonts w:asciiTheme="majorHAnsi" w:hAnsiTheme="majorHAnsi"/>
        </w:rPr>
        <w:t>(</w:t>
      </w:r>
      <w:r w:rsidR="001E7D06" w:rsidRPr="00BF1567">
        <w:rPr>
          <w:rFonts w:asciiTheme="majorHAnsi" w:hAnsiTheme="majorHAnsi"/>
          <w:i/>
          <w:iCs/>
        </w:rPr>
        <w:t>M</w:t>
      </w:r>
      <w:r w:rsidR="001E7D06" w:rsidRPr="00BF1567">
        <w:rPr>
          <w:rFonts w:asciiTheme="majorHAnsi" w:hAnsiTheme="majorHAnsi"/>
        </w:rPr>
        <w:t xml:space="preserve"> = </w:t>
      </w:r>
      <w:r w:rsidR="00241071" w:rsidRPr="00BF1567">
        <w:rPr>
          <w:rFonts w:asciiTheme="majorHAnsi" w:hAnsiTheme="majorHAnsi"/>
        </w:rPr>
        <w:t>3.17</w:t>
      </w:r>
      <w:r w:rsidR="001E7D06" w:rsidRPr="00BF1567">
        <w:rPr>
          <w:rFonts w:asciiTheme="majorHAnsi" w:hAnsiTheme="majorHAnsi"/>
        </w:rPr>
        <w:t xml:space="preserve">, </w:t>
      </w:r>
      <w:r w:rsidR="001E7D06" w:rsidRPr="00BF1567">
        <w:rPr>
          <w:rFonts w:asciiTheme="majorHAnsi" w:hAnsiTheme="majorHAnsi"/>
          <w:i/>
          <w:iCs/>
        </w:rPr>
        <w:t>SD</w:t>
      </w:r>
      <w:r w:rsidR="001E7D06" w:rsidRPr="00BF1567">
        <w:rPr>
          <w:rFonts w:asciiTheme="majorHAnsi" w:hAnsiTheme="majorHAnsi"/>
        </w:rPr>
        <w:t xml:space="preserve"> =</w:t>
      </w:r>
      <w:r w:rsidR="00241071" w:rsidRPr="00BF1567">
        <w:rPr>
          <w:rFonts w:asciiTheme="majorHAnsi" w:hAnsiTheme="majorHAnsi"/>
        </w:rPr>
        <w:t>1.50)</w:t>
      </w:r>
      <w:r w:rsidR="001E7D06" w:rsidRPr="00BF1567">
        <w:rPr>
          <w:rFonts w:asciiTheme="majorHAnsi" w:hAnsiTheme="majorHAnsi"/>
        </w:rPr>
        <w:t xml:space="preserve"> </w:t>
      </w:r>
      <w:r w:rsidR="00FF7F8F" w:rsidRPr="00BF1567">
        <w:rPr>
          <w:rFonts w:asciiTheme="majorHAnsi" w:hAnsiTheme="majorHAnsi"/>
        </w:rPr>
        <w:t xml:space="preserve">and </w:t>
      </w:r>
      <w:r w:rsidR="001E7D06" w:rsidRPr="00BF1567">
        <w:rPr>
          <w:rFonts w:asciiTheme="majorHAnsi" w:hAnsiTheme="majorHAnsi"/>
        </w:rPr>
        <w:t xml:space="preserve">the </w:t>
      </w:r>
      <w:r w:rsidR="00241071" w:rsidRPr="00BF1567">
        <w:rPr>
          <w:rFonts w:asciiTheme="majorHAnsi" w:hAnsiTheme="majorHAnsi"/>
        </w:rPr>
        <w:t xml:space="preserve">low </w:t>
      </w:r>
      <w:r w:rsidR="00FF7F8F" w:rsidRPr="00BF1567">
        <w:rPr>
          <w:rFonts w:asciiTheme="majorHAnsi" w:hAnsiTheme="majorHAnsi"/>
        </w:rPr>
        <w:t>perceived media novelty condition</w:t>
      </w:r>
      <w:r w:rsidR="00241071" w:rsidRPr="00BF1567">
        <w:rPr>
          <w:rFonts w:asciiTheme="majorHAnsi" w:hAnsiTheme="majorHAnsi"/>
        </w:rPr>
        <w:t xml:space="preserve"> (</w:t>
      </w:r>
      <w:r w:rsidR="001E7D06" w:rsidRPr="00BF1567">
        <w:rPr>
          <w:rFonts w:asciiTheme="majorHAnsi" w:hAnsiTheme="majorHAnsi"/>
          <w:i/>
          <w:iCs/>
        </w:rPr>
        <w:t>M</w:t>
      </w:r>
      <w:r w:rsidR="001E7D06" w:rsidRPr="00BF1567">
        <w:rPr>
          <w:rFonts w:asciiTheme="majorHAnsi" w:hAnsiTheme="majorHAnsi"/>
        </w:rPr>
        <w:t xml:space="preserve"> = </w:t>
      </w:r>
      <w:r w:rsidR="00241071" w:rsidRPr="00BF1567">
        <w:rPr>
          <w:rFonts w:asciiTheme="majorHAnsi" w:hAnsiTheme="majorHAnsi"/>
        </w:rPr>
        <w:t>3.20</w:t>
      </w:r>
      <w:r w:rsidR="001E7D06" w:rsidRPr="00BF1567">
        <w:rPr>
          <w:rFonts w:asciiTheme="majorHAnsi" w:hAnsiTheme="majorHAnsi"/>
        </w:rPr>
        <w:t xml:space="preserve">, </w:t>
      </w:r>
      <w:r w:rsidR="001E7D06" w:rsidRPr="00BF1567">
        <w:rPr>
          <w:rFonts w:asciiTheme="majorHAnsi" w:hAnsiTheme="majorHAnsi"/>
          <w:i/>
          <w:iCs/>
        </w:rPr>
        <w:t>SD</w:t>
      </w:r>
      <w:r w:rsidR="001E7D06" w:rsidRPr="00BF1567">
        <w:rPr>
          <w:rFonts w:asciiTheme="majorHAnsi" w:hAnsiTheme="majorHAnsi"/>
        </w:rPr>
        <w:t xml:space="preserve"> = </w:t>
      </w:r>
      <w:r w:rsidR="00241071" w:rsidRPr="00BF1567">
        <w:rPr>
          <w:rFonts w:asciiTheme="majorHAnsi" w:hAnsiTheme="majorHAnsi"/>
        </w:rPr>
        <w:t>1.55</w:t>
      </w:r>
      <w:r w:rsidR="001E7D06" w:rsidRPr="00BF1567">
        <w:rPr>
          <w:rFonts w:asciiTheme="majorHAnsi" w:hAnsiTheme="majorHAnsi"/>
        </w:rPr>
        <w:t>)</w:t>
      </w:r>
      <w:r w:rsidR="00241071" w:rsidRPr="00BF1567">
        <w:rPr>
          <w:rFonts w:asciiTheme="majorHAnsi" w:hAnsiTheme="majorHAnsi"/>
        </w:rPr>
        <w:t>.</w:t>
      </w:r>
    </w:p>
    <w:p w14:paraId="0FCA467A" w14:textId="754B14AC" w:rsidR="005966F1" w:rsidRPr="00BF1567" w:rsidRDefault="005966F1" w:rsidP="008B7FD6">
      <w:pPr>
        <w:autoSpaceDE w:val="0"/>
        <w:autoSpaceDN w:val="0"/>
        <w:adjustRightInd w:val="0"/>
        <w:ind w:firstLine="720"/>
        <w:rPr>
          <w:rFonts w:asciiTheme="majorHAnsi" w:hAnsiTheme="majorHAnsi"/>
        </w:rPr>
      </w:pPr>
      <w:r w:rsidRPr="00BF1567">
        <w:rPr>
          <w:rFonts w:asciiTheme="majorHAnsi" w:hAnsiTheme="majorHAnsi"/>
        </w:rPr>
        <w:t>Next, ANCOVA found no significant main effect of novelty on cognitive responses</w:t>
      </w:r>
      <w:r w:rsidR="00682E1B" w:rsidRPr="00BF1567">
        <w:rPr>
          <w:rFonts w:asciiTheme="majorHAnsi" w:hAnsiTheme="majorHAnsi"/>
        </w:rPr>
        <w:t>: unaided recall (</w:t>
      </w:r>
      <w:r w:rsidR="00682E1B" w:rsidRPr="00BF1567">
        <w:rPr>
          <w:rFonts w:asciiTheme="majorHAnsi" w:hAnsiTheme="majorHAnsi"/>
          <w:i/>
          <w:iCs/>
        </w:rPr>
        <w:t>F</w:t>
      </w:r>
      <w:r w:rsidR="00682E1B" w:rsidRPr="00BF1567">
        <w:rPr>
          <w:rFonts w:asciiTheme="majorHAnsi" w:hAnsiTheme="majorHAnsi"/>
        </w:rPr>
        <w:t xml:space="preserve">(1, 270) = </w:t>
      </w:r>
      <w:r w:rsidR="006261F1" w:rsidRPr="00BF1567">
        <w:rPr>
          <w:rFonts w:asciiTheme="majorHAnsi" w:hAnsiTheme="majorHAnsi"/>
        </w:rPr>
        <w:t>.48</w:t>
      </w:r>
      <w:r w:rsidR="00682E1B" w:rsidRPr="00BF1567">
        <w:rPr>
          <w:rFonts w:asciiTheme="majorHAnsi" w:hAnsiTheme="majorHAnsi"/>
        </w:rPr>
        <w:t xml:space="preserve">, </w:t>
      </w:r>
      <w:r w:rsidR="00682E1B" w:rsidRPr="00BF1567">
        <w:rPr>
          <w:rFonts w:asciiTheme="majorHAnsi" w:hAnsiTheme="majorHAnsi"/>
          <w:i/>
          <w:color w:val="000000" w:themeColor="text1"/>
        </w:rPr>
        <w:t>p</w:t>
      </w:r>
      <w:r w:rsidR="00682E1B" w:rsidRPr="00BF1567">
        <w:rPr>
          <w:rFonts w:asciiTheme="majorHAnsi" w:hAnsiTheme="majorHAnsi"/>
          <w:color w:val="000000" w:themeColor="text1"/>
        </w:rPr>
        <w:t xml:space="preserve"> </w:t>
      </w:r>
      <w:r w:rsidR="009E6402" w:rsidRPr="00BF1567">
        <w:rPr>
          <w:rFonts w:asciiTheme="majorHAnsi" w:hAnsiTheme="majorHAnsi"/>
          <w:color w:val="000000" w:themeColor="text1"/>
        </w:rPr>
        <w:t>= .49</w:t>
      </w:r>
      <w:r w:rsidR="00682E1B" w:rsidRPr="00BF1567">
        <w:rPr>
          <w:rFonts w:asciiTheme="majorHAnsi" w:hAnsiTheme="majorHAnsi"/>
        </w:rPr>
        <w:t xml:space="preserve">, </w:t>
      </w:r>
      <w:r w:rsidR="00682E1B" w:rsidRPr="00BF1567">
        <w:rPr>
          <w:rFonts w:asciiTheme="majorHAnsi" w:hAnsiTheme="majorHAnsi"/>
          <w:i/>
          <w:iCs/>
        </w:rPr>
        <w:t>η</w:t>
      </w:r>
      <w:r w:rsidR="00682E1B" w:rsidRPr="00BF1567">
        <w:rPr>
          <w:rFonts w:asciiTheme="majorHAnsi" w:hAnsiTheme="majorHAnsi"/>
          <w:i/>
          <w:iCs/>
          <w:vertAlign w:val="superscript"/>
        </w:rPr>
        <w:t>2</w:t>
      </w:r>
      <w:r w:rsidR="00682E1B" w:rsidRPr="00BF1567">
        <w:rPr>
          <w:rFonts w:asciiTheme="majorHAnsi" w:hAnsiTheme="majorHAnsi"/>
          <w:i/>
          <w:iCs/>
          <w:vertAlign w:val="subscript"/>
        </w:rPr>
        <w:t>part</w:t>
      </w:r>
      <w:r w:rsidR="00682E1B" w:rsidRPr="00BF1567">
        <w:rPr>
          <w:rFonts w:asciiTheme="majorHAnsi" w:hAnsiTheme="majorHAnsi"/>
        </w:rPr>
        <w:t xml:space="preserve"> = .</w:t>
      </w:r>
      <w:r w:rsidR="006261F1" w:rsidRPr="00BF1567">
        <w:rPr>
          <w:rFonts w:asciiTheme="majorHAnsi" w:hAnsiTheme="majorHAnsi"/>
        </w:rPr>
        <w:t>002</w:t>
      </w:r>
      <w:r w:rsidR="00682E1B" w:rsidRPr="00BF1567">
        <w:rPr>
          <w:rFonts w:asciiTheme="majorHAnsi" w:hAnsiTheme="majorHAnsi"/>
        </w:rPr>
        <w:t>), aided recall (</w:t>
      </w:r>
      <w:r w:rsidR="00682E1B" w:rsidRPr="00BF1567">
        <w:rPr>
          <w:rFonts w:asciiTheme="majorHAnsi" w:hAnsiTheme="majorHAnsi"/>
          <w:i/>
          <w:iCs/>
        </w:rPr>
        <w:t>F</w:t>
      </w:r>
      <w:r w:rsidR="00682E1B" w:rsidRPr="00BF1567">
        <w:rPr>
          <w:rFonts w:asciiTheme="majorHAnsi" w:hAnsiTheme="majorHAnsi"/>
        </w:rPr>
        <w:t xml:space="preserve">(1, 270) = </w:t>
      </w:r>
      <w:r w:rsidR="006261F1" w:rsidRPr="00BF1567">
        <w:rPr>
          <w:rFonts w:asciiTheme="majorHAnsi" w:hAnsiTheme="majorHAnsi"/>
        </w:rPr>
        <w:t>.70</w:t>
      </w:r>
      <w:r w:rsidR="00682E1B" w:rsidRPr="00BF1567">
        <w:rPr>
          <w:rFonts w:asciiTheme="majorHAnsi" w:hAnsiTheme="majorHAnsi"/>
        </w:rPr>
        <w:t xml:space="preserve">, </w:t>
      </w:r>
      <w:r w:rsidR="006261F1" w:rsidRPr="00BF1567">
        <w:rPr>
          <w:rFonts w:asciiTheme="majorHAnsi" w:hAnsiTheme="majorHAnsi"/>
          <w:i/>
          <w:color w:val="000000" w:themeColor="text1"/>
        </w:rPr>
        <w:t>p</w:t>
      </w:r>
      <w:r w:rsidR="006261F1" w:rsidRPr="00BF1567">
        <w:rPr>
          <w:rFonts w:asciiTheme="majorHAnsi" w:hAnsiTheme="majorHAnsi"/>
          <w:color w:val="000000" w:themeColor="text1"/>
        </w:rPr>
        <w:t xml:space="preserve"> </w:t>
      </w:r>
      <w:r w:rsidR="009E6402" w:rsidRPr="00BF1567">
        <w:rPr>
          <w:rFonts w:asciiTheme="majorHAnsi" w:hAnsiTheme="majorHAnsi"/>
          <w:color w:val="000000" w:themeColor="text1"/>
        </w:rPr>
        <w:t>= .42</w:t>
      </w:r>
      <w:r w:rsidR="006261F1" w:rsidRPr="00BF1567">
        <w:rPr>
          <w:rFonts w:asciiTheme="majorHAnsi" w:hAnsiTheme="majorHAnsi"/>
        </w:rPr>
        <w:t xml:space="preserve">, </w:t>
      </w:r>
      <w:r w:rsidR="00682E1B" w:rsidRPr="00BF1567">
        <w:rPr>
          <w:rFonts w:asciiTheme="majorHAnsi" w:hAnsiTheme="majorHAnsi"/>
          <w:i/>
          <w:iCs/>
        </w:rPr>
        <w:t>η</w:t>
      </w:r>
      <w:r w:rsidR="00682E1B" w:rsidRPr="00BF1567">
        <w:rPr>
          <w:rFonts w:asciiTheme="majorHAnsi" w:hAnsiTheme="majorHAnsi"/>
          <w:i/>
          <w:iCs/>
          <w:vertAlign w:val="superscript"/>
        </w:rPr>
        <w:t>2</w:t>
      </w:r>
      <w:r w:rsidR="00682E1B" w:rsidRPr="00BF1567">
        <w:rPr>
          <w:rFonts w:asciiTheme="majorHAnsi" w:hAnsiTheme="majorHAnsi"/>
          <w:i/>
          <w:iCs/>
          <w:vertAlign w:val="subscript"/>
        </w:rPr>
        <w:t>part</w:t>
      </w:r>
      <w:r w:rsidR="00682E1B" w:rsidRPr="00BF1567">
        <w:rPr>
          <w:rFonts w:asciiTheme="majorHAnsi" w:hAnsiTheme="majorHAnsi"/>
        </w:rPr>
        <w:t xml:space="preserve"> = .</w:t>
      </w:r>
      <w:r w:rsidR="006261F1" w:rsidRPr="00BF1567">
        <w:rPr>
          <w:rFonts w:asciiTheme="majorHAnsi" w:hAnsiTheme="majorHAnsi"/>
        </w:rPr>
        <w:t>003</w:t>
      </w:r>
      <w:r w:rsidR="00682E1B" w:rsidRPr="00BF1567">
        <w:rPr>
          <w:rFonts w:asciiTheme="majorHAnsi" w:hAnsiTheme="majorHAnsi"/>
        </w:rPr>
        <w:t>) and perceived product knowledge (</w:t>
      </w:r>
      <w:r w:rsidR="00682E1B" w:rsidRPr="00BF1567">
        <w:rPr>
          <w:rFonts w:asciiTheme="majorHAnsi" w:hAnsiTheme="majorHAnsi"/>
          <w:i/>
          <w:iCs/>
        </w:rPr>
        <w:t>F</w:t>
      </w:r>
      <w:r w:rsidR="00682E1B" w:rsidRPr="00BF1567">
        <w:rPr>
          <w:rFonts w:asciiTheme="majorHAnsi" w:hAnsiTheme="majorHAnsi"/>
        </w:rPr>
        <w:t xml:space="preserve">(1, 270) = </w:t>
      </w:r>
      <w:r w:rsidR="006E2D11" w:rsidRPr="00BF1567">
        <w:rPr>
          <w:rFonts w:asciiTheme="majorHAnsi" w:hAnsiTheme="majorHAnsi"/>
        </w:rPr>
        <w:t>.002</w:t>
      </w:r>
      <w:r w:rsidR="00682E1B" w:rsidRPr="00BF1567">
        <w:rPr>
          <w:rFonts w:asciiTheme="majorHAnsi" w:hAnsiTheme="majorHAnsi"/>
        </w:rPr>
        <w:t xml:space="preserve">, </w:t>
      </w:r>
      <w:r w:rsidR="006E2D11" w:rsidRPr="00BF1567">
        <w:rPr>
          <w:rFonts w:asciiTheme="majorHAnsi" w:hAnsiTheme="majorHAnsi"/>
          <w:i/>
          <w:color w:val="000000" w:themeColor="text1"/>
        </w:rPr>
        <w:t>p</w:t>
      </w:r>
      <w:r w:rsidR="006E2D11" w:rsidRPr="00BF1567">
        <w:rPr>
          <w:rFonts w:asciiTheme="majorHAnsi" w:hAnsiTheme="majorHAnsi"/>
          <w:color w:val="000000" w:themeColor="text1"/>
        </w:rPr>
        <w:t xml:space="preserve"> </w:t>
      </w:r>
      <w:r w:rsidR="0037334B" w:rsidRPr="00BF1567">
        <w:rPr>
          <w:rFonts w:asciiTheme="majorHAnsi" w:hAnsiTheme="majorHAnsi"/>
          <w:color w:val="000000" w:themeColor="text1"/>
        </w:rPr>
        <w:t>= .97</w:t>
      </w:r>
      <w:r w:rsidR="006E2D11" w:rsidRPr="00BF1567">
        <w:rPr>
          <w:rFonts w:asciiTheme="majorHAnsi" w:hAnsiTheme="majorHAnsi"/>
        </w:rPr>
        <w:t xml:space="preserve">, </w:t>
      </w:r>
      <w:r w:rsidR="00682E1B" w:rsidRPr="00BF1567">
        <w:rPr>
          <w:rFonts w:asciiTheme="majorHAnsi" w:hAnsiTheme="majorHAnsi"/>
          <w:i/>
          <w:iCs/>
        </w:rPr>
        <w:t>η</w:t>
      </w:r>
      <w:r w:rsidR="00682E1B" w:rsidRPr="00BF1567">
        <w:rPr>
          <w:rFonts w:asciiTheme="majorHAnsi" w:hAnsiTheme="majorHAnsi"/>
          <w:i/>
          <w:iCs/>
          <w:vertAlign w:val="superscript"/>
        </w:rPr>
        <w:t>2</w:t>
      </w:r>
      <w:r w:rsidR="00682E1B" w:rsidRPr="00BF1567">
        <w:rPr>
          <w:rFonts w:asciiTheme="majorHAnsi" w:hAnsiTheme="majorHAnsi"/>
          <w:i/>
          <w:iCs/>
          <w:vertAlign w:val="subscript"/>
        </w:rPr>
        <w:t>part</w:t>
      </w:r>
      <w:r w:rsidR="00682E1B" w:rsidRPr="00BF1567">
        <w:rPr>
          <w:rFonts w:asciiTheme="majorHAnsi" w:hAnsiTheme="majorHAnsi"/>
        </w:rPr>
        <w:t xml:space="preserve"> = .</w:t>
      </w:r>
      <w:r w:rsidR="006E2D11" w:rsidRPr="00BF1567">
        <w:rPr>
          <w:rFonts w:asciiTheme="majorHAnsi" w:hAnsiTheme="majorHAnsi"/>
        </w:rPr>
        <w:t>000</w:t>
      </w:r>
      <w:r w:rsidR="00682E1B" w:rsidRPr="00BF1567">
        <w:rPr>
          <w:rFonts w:asciiTheme="majorHAnsi" w:hAnsiTheme="majorHAnsi"/>
        </w:rPr>
        <w:t>)</w:t>
      </w:r>
      <w:r w:rsidR="00AD3BC8" w:rsidRPr="00BF1567">
        <w:rPr>
          <w:rFonts w:asciiTheme="majorHAnsi" w:hAnsiTheme="majorHAnsi"/>
        </w:rPr>
        <w:t>.</w:t>
      </w:r>
      <w:r w:rsidR="00F06BB2" w:rsidRPr="00BF1567">
        <w:rPr>
          <w:rFonts w:asciiTheme="majorHAnsi" w:hAnsiTheme="majorHAnsi"/>
        </w:rPr>
        <w:t xml:space="preserve"> </w:t>
      </w:r>
      <w:r w:rsidR="00FF7F8F" w:rsidRPr="00BF1567">
        <w:rPr>
          <w:rFonts w:asciiTheme="majorHAnsi" w:hAnsiTheme="majorHAnsi"/>
        </w:rPr>
        <w:t>Results also revealed the scores of the high perceived media novelty condition for</w:t>
      </w:r>
      <w:r w:rsidR="00C00C03" w:rsidRPr="00BF1567">
        <w:rPr>
          <w:rFonts w:asciiTheme="majorHAnsi" w:hAnsiTheme="majorHAnsi"/>
        </w:rPr>
        <w:t xml:space="preserve"> unaided recall</w:t>
      </w:r>
      <w:r w:rsidR="00F06BB2" w:rsidRPr="00BF1567">
        <w:rPr>
          <w:rFonts w:asciiTheme="majorHAnsi" w:hAnsiTheme="majorHAnsi"/>
        </w:rPr>
        <w:t xml:space="preserve"> (</w:t>
      </w:r>
      <w:r w:rsidR="00F06BB2" w:rsidRPr="00BF1567">
        <w:rPr>
          <w:rFonts w:asciiTheme="majorHAnsi" w:hAnsiTheme="majorHAnsi"/>
          <w:i/>
          <w:iCs/>
        </w:rPr>
        <w:t>M</w:t>
      </w:r>
      <w:r w:rsidR="00F06BB2" w:rsidRPr="00BF1567">
        <w:rPr>
          <w:rFonts w:asciiTheme="majorHAnsi" w:hAnsiTheme="majorHAnsi"/>
        </w:rPr>
        <w:t xml:space="preserve"> = </w:t>
      </w:r>
      <w:r w:rsidR="00C00C03" w:rsidRPr="00BF1567">
        <w:rPr>
          <w:rFonts w:asciiTheme="majorHAnsi" w:hAnsiTheme="majorHAnsi"/>
        </w:rPr>
        <w:t>1.46</w:t>
      </w:r>
      <w:r w:rsidR="00F06BB2" w:rsidRPr="00BF1567">
        <w:rPr>
          <w:rFonts w:asciiTheme="majorHAnsi" w:hAnsiTheme="majorHAnsi"/>
        </w:rPr>
        <w:t xml:space="preserve">, </w:t>
      </w:r>
      <w:r w:rsidR="00F06BB2" w:rsidRPr="00BF1567">
        <w:rPr>
          <w:rFonts w:asciiTheme="majorHAnsi" w:hAnsiTheme="majorHAnsi"/>
          <w:i/>
          <w:iCs/>
        </w:rPr>
        <w:t>SD</w:t>
      </w:r>
      <w:r w:rsidR="00F06BB2" w:rsidRPr="00BF1567">
        <w:rPr>
          <w:rFonts w:asciiTheme="majorHAnsi" w:hAnsiTheme="majorHAnsi"/>
        </w:rPr>
        <w:t xml:space="preserve"> = .</w:t>
      </w:r>
      <w:r w:rsidR="00C00C03" w:rsidRPr="00BF1567">
        <w:rPr>
          <w:rFonts w:asciiTheme="majorHAnsi" w:hAnsiTheme="majorHAnsi"/>
        </w:rPr>
        <w:t>71</w:t>
      </w:r>
      <w:r w:rsidR="00F06BB2" w:rsidRPr="00BF1567">
        <w:rPr>
          <w:rFonts w:asciiTheme="majorHAnsi" w:hAnsiTheme="majorHAnsi"/>
        </w:rPr>
        <w:t xml:space="preserve">), </w:t>
      </w:r>
      <w:r w:rsidR="00C00C03" w:rsidRPr="00BF1567">
        <w:rPr>
          <w:rFonts w:asciiTheme="majorHAnsi" w:hAnsiTheme="majorHAnsi"/>
        </w:rPr>
        <w:t>aided recall</w:t>
      </w:r>
      <w:r w:rsidR="00F06BB2" w:rsidRPr="00BF1567">
        <w:rPr>
          <w:rFonts w:asciiTheme="majorHAnsi" w:hAnsiTheme="majorHAnsi"/>
        </w:rPr>
        <w:t xml:space="preserve"> (</w:t>
      </w:r>
      <w:r w:rsidR="00F06BB2" w:rsidRPr="00BF1567">
        <w:rPr>
          <w:rFonts w:asciiTheme="majorHAnsi" w:hAnsiTheme="majorHAnsi"/>
          <w:i/>
          <w:iCs/>
        </w:rPr>
        <w:t>M</w:t>
      </w:r>
      <w:r w:rsidR="00F06BB2" w:rsidRPr="00BF1567">
        <w:rPr>
          <w:rFonts w:asciiTheme="majorHAnsi" w:hAnsiTheme="majorHAnsi"/>
        </w:rPr>
        <w:t xml:space="preserve"> = </w:t>
      </w:r>
      <w:r w:rsidR="00C00C03" w:rsidRPr="00BF1567">
        <w:rPr>
          <w:rFonts w:asciiTheme="majorHAnsi" w:hAnsiTheme="majorHAnsi"/>
        </w:rPr>
        <w:t>.82</w:t>
      </w:r>
      <w:r w:rsidR="00F06BB2" w:rsidRPr="00BF1567">
        <w:rPr>
          <w:rFonts w:asciiTheme="majorHAnsi" w:hAnsiTheme="majorHAnsi"/>
        </w:rPr>
        <w:t xml:space="preserve">, </w:t>
      </w:r>
      <w:r w:rsidR="00F06BB2" w:rsidRPr="00BF1567">
        <w:rPr>
          <w:rFonts w:asciiTheme="majorHAnsi" w:hAnsiTheme="majorHAnsi"/>
          <w:i/>
          <w:iCs/>
        </w:rPr>
        <w:t>SD</w:t>
      </w:r>
      <w:r w:rsidR="00F06BB2" w:rsidRPr="00BF1567">
        <w:rPr>
          <w:rFonts w:asciiTheme="majorHAnsi" w:hAnsiTheme="majorHAnsi"/>
        </w:rPr>
        <w:t xml:space="preserve"> = </w:t>
      </w:r>
      <w:r w:rsidR="00C00C03" w:rsidRPr="00BF1567">
        <w:rPr>
          <w:rFonts w:asciiTheme="majorHAnsi" w:hAnsiTheme="majorHAnsi"/>
        </w:rPr>
        <w:t>.39</w:t>
      </w:r>
      <w:r w:rsidR="00F06BB2" w:rsidRPr="00BF1567">
        <w:rPr>
          <w:rFonts w:asciiTheme="majorHAnsi" w:hAnsiTheme="majorHAnsi"/>
        </w:rPr>
        <w:t xml:space="preserve">), and </w:t>
      </w:r>
      <w:r w:rsidR="00C00C03" w:rsidRPr="00BF1567">
        <w:rPr>
          <w:rFonts w:asciiTheme="majorHAnsi" w:hAnsiTheme="majorHAnsi"/>
        </w:rPr>
        <w:t xml:space="preserve">perceived product knowledge </w:t>
      </w:r>
      <w:r w:rsidR="00F06BB2" w:rsidRPr="00BF1567">
        <w:rPr>
          <w:rFonts w:asciiTheme="majorHAnsi" w:hAnsiTheme="majorHAnsi"/>
        </w:rPr>
        <w:t>(</w:t>
      </w:r>
      <w:r w:rsidR="00F06BB2" w:rsidRPr="00BF1567">
        <w:rPr>
          <w:rFonts w:asciiTheme="majorHAnsi" w:hAnsiTheme="majorHAnsi"/>
          <w:i/>
          <w:iCs/>
        </w:rPr>
        <w:t>M</w:t>
      </w:r>
      <w:r w:rsidR="00F06BB2" w:rsidRPr="00BF1567">
        <w:rPr>
          <w:rFonts w:asciiTheme="majorHAnsi" w:hAnsiTheme="majorHAnsi"/>
        </w:rPr>
        <w:t xml:space="preserve"> =</w:t>
      </w:r>
      <w:r w:rsidR="00750843" w:rsidRPr="00BF1567">
        <w:rPr>
          <w:rFonts w:asciiTheme="majorHAnsi" w:hAnsiTheme="majorHAnsi"/>
        </w:rPr>
        <w:t xml:space="preserve"> 2.28</w:t>
      </w:r>
      <w:r w:rsidR="00F06BB2" w:rsidRPr="00BF1567">
        <w:rPr>
          <w:rFonts w:asciiTheme="majorHAnsi" w:hAnsiTheme="majorHAnsi"/>
        </w:rPr>
        <w:t xml:space="preserve">, </w:t>
      </w:r>
      <w:r w:rsidR="00F06BB2" w:rsidRPr="00BF1567">
        <w:rPr>
          <w:rFonts w:asciiTheme="majorHAnsi" w:hAnsiTheme="majorHAnsi"/>
          <w:i/>
          <w:iCs/>
        </w:rPr>
        <w:t>SD</w:t>
      </w:r>
      <w:r w:rsidR="00F06BB2" w:rsidRPr="00BF1567">
        <w:rPr>
          <w:rFonts w:asciiTheme="majorHAnsi" w:hAnsiTheme="majorHAnsi"/>
        </w:rPr>
        <w:t xml:space="preserve"> = </w:t>
      </w:r>
      <w:r w:rsidR="00750843" w:rsidRPr="00BF1567">
        <w:rPr>
          <w:rFonts w:asciiTheme="majorHAnsi" w:hAnsiTheme="majorHAnsi"/>
        </w:rPr>
        <w:t>1.35</w:t>
      </w:r>
      <w:r w:rsidR="00FF7F8F" w:rsidRPr="00BF1567">
        <w:rPr>
          <w:rFonts w:asciiTheme="majorHAnsi" w:hAnsiTheme="majorHAnsi"/>
        </w:rPr>
        <w:t>). Results also revealed the scores of the low perceived media novelty condition for unaided recall</w:t>
      </w:r>
      <w:r w:rsidR="00F06BB2" w:rsidRPr="00BF1567">
        <w:rPr>
          <w:rFonts w:asciiTheme="majorHAnsi" w:hAnsiTheme="majorHAnsi"/>
        </w:rPr>
        <w:t xml:space="preserve"> (</w:t>
      </w:r>
      <w:r w:rsidR="00F06BB2" w:rsidRPr="00BF1567">
        <w:rPr>
          <w:rFonts w:asciiTheme="majorHAnsi" w:hAnsiTheme="majorHAnsi"/>
          <w:i/>
          <w:iCs/>
        </w:rPr>
        <w:t>M</w:t>
      </w:r>
      <w:r w:rsidR="00F06BB2" w:rsidRPr="00BF1567">
        <w:rPr>
          <w:rFonts w:asciiTheme="majorHAnsi" w:hAnsiTheme="majorHAnsi"/>
        </w:rPr>
        <w:t xml:space="preserve"> = </w:t>
      </w:r>
      <w:r w:rsidR="00C00C03" w:rsidRPr="00BF1567">
        <w:rPr>
          <w:rFonts w:asciiTheme="majorHAnsi" w:hAnsiTheme="majorHAnsi"/>
        </w:rPr>
        <w:t>1.39</w:t>
      </w:r>
      <w:r w:rsidR="00F06BB2" w:rsidRPr="00BF1567">
        <w:rPr>
          <w:rFonts w:asciiTheme="majorHAnsi" w:hAnsiTheme="majorHAnsi"/>
        </w:rPr>
        <w:t xml:space="preserve">, </w:t>
      </w:r>
      <w:r w:rsidR="00F06BB2" w:rsidRPr="00BF1567">
        <w:rPr>
          <w:rFonts w:asciiTheme="majorHAnsi" w:hAnsiTheme="majorHAnsi"/>
          <w:i/>
          <w:iCs/>
        </w:rPr>
        <w:t>SD</w:t>
      </w:r>
      <w:r w:rsidR="00F06BB2" w:rsidRPr="00BF1567">
        <w:rPr>
          <w:rFonts w:asciiTheme="majorHAnsi" w:hAnsiTheme="majorHAnsi"/>
        </w:rPr>
        <w:t xml:space="preserve"> = </w:t>
      </w:r>
      <w:r w:rsidR="00C00C03" w:rsidRPr="00BF1567">
        <w:rPr>
          <w:rFonts w:asciiTheme="majorHAnsi" w:hAnsiTheme="majorHAnsi"/>
        </w:rPr>
        <w:t>.70</w:t>
      </w:r>
      <w:r w:rsidR="00F06BB2" w:rsidRPr="00BF1567">
        <w:rPr>
          <w:rFonts w:asciiTheme="majorHAnsi" w:hAnsiTheme="majorHAnsi"/>
        </w:rPr>
        <w:t xml:space="preserve">), </w:t>
      </w:r>
      <w:r w:rsidR="00FF7F8F" w:rsidRPr="00BF1567">
        <w:rPr>
          <w:rFonts w:asciiTheme="majorHAnsi" w:hAnsiTheme="majorHAnsi"/>
        </w:rPr>
        <w:t xml:space="preserve">aided recall </w:t>
      </w:r>
      <w:r w:rsidR="00F06BB2" w:rsidRPr="00BF1567">
        <w:rPr>
          <w:rFonts w:asciiTheme="majorHAnsi" w:hAnsiTheme="majorHAnsi"/>
        </w:rPr>
        <w:t>(</w:t>
      </w:r>
      <w:r w:rsidR="00F06BB2" w:rsidRPr="00BF1567">
        <w:rPr>
          <w:rFonts w:asciiTheme="majorHAnsi" w:hAnsiTheme="majorHAnsi"/>
          <w:i/>
          <w:iCs/>
        </w:rPr>
        <w:t>M</w:t>
      </w:r>
      <w:r w:rsidR="00F06BB2" w:rsidRPr="00BF1567">
        <w:rPr>
          <w:rFonts w:asciiTheme="majorHAnsi" w:hAnsiTheme="majorHAnsi"/>
        </w:rPr>
        <w:t xml:space="preserve"> = </w:t>
      </w:r>
      <w:r w:rsidR="00C00C03" w:rsidRPr="00BF1567">
        <w:rPr>
          <w:rFonts w:asciiTheme="majorHAnsi" w:hAnsiTheme="majorHAnsi"/>
        </w:rPr>
        <w:t>.78</w:t>
      </w:r>
      <w:r w:rsidR="00F06BB2" w:rsidRPr="00BF1567">
        <w:rPr>
          <w:rFonts w:asciiTheme="majorHAnsi" w:hAnsiTheme="majorHAnsi"/>
        </w:rPr>
        <w:t xml:space="preserve">, </w:t>
      </w:r>
      <w:r w:rsidR="00F06BB2" w:rsidRPr="00BF1567">
        <w:rPr>
          <w:rFonts w:asciiTheme="majorHAnsi" w:hAnsiTheme="majorHAnsi"/>
          <w:i/>
          <w:iCs/>
        </w:rPr>
        <w:t>SD</w:t>
      </w:r>
      <w:r w:rsidR="00F06BB2" w:rsidRPr="00BF1567">
        <w:rPr>
          <w:rFonts w:asciiTheme="majorHAnsi" w:hAnsiTheme="majorHAnsi"/>
        </w:rPr>
        <w:t xml:space="preserve"> = </w:t>
      </w:r>
      <w:r w:rsidR="00C00C03" w:rsidRPr="00BF1567">
        <w:rPr>
          <w:rFonts w:asciiTheme="majorHAnsi" w:hAnsiTheme="majorHAnsi"/>
        </w:rPr>
        <w:t>.42</w:t>
      </w:r>
      <w:r w:rsidR="00F06BB2" w:rsidRPr="00BF1567">
        <w:rPr>
          <w:rFonts w:asciiTheme="majorHAnsi" w:hAnsiTheme="majorHAnsi"/>
        </w:rPr>
        <w:t>),</w:t>
      </w:r>
      <w:r w:rsidR="00F06BB2" w:rsidRPr="00BF1567">
        <w:rPr>
          <w:rFonts w:asciiTheme="majorHAnsi" w:hAnsiTheme="majorHAnsi"/>
          <w:i/>
          <w:iCs/>
        </w:rPr>
        <w:t xml:space="preserve"> </w:t>
      </w:r>
      <w:r w:rsidR="00F06BB2" w:rsidRPr="00BF1567">
        <w:rPr>
          <w:rFonts w:asciiTheme="majorHAnsi" w:hAnsiTheme="majorHAnsi"/>
          <w:iCs/>
        </w:rPr>
        <w:t xml:space="preserve">and </w:t>
      </w:r>
      <w:r w:rsidR="00FF7F8F" w:rsidRPr="00BF1567">
        <w:rPr>
          <w:rFonts w:asciiTheme="majorHAnsi" w:hAnsiTheme="majorHAnsi"/>
        </w:rPr>
        <w:t xml:space="preserve">perceived product knowledge </w:t>
      </w:r>
      <w:r w:rsidR="00F06BB2" w:rsidRPr="00BF1567">
        <w:rPr>
          <w:rFonts w:asciiTheme="majorHAnsi" w:hAnsiTheme="majorHAnsi"/>
          <w:i/>
          <w:iCs/>
        </w:rPr>
        <w:t>(M</w:t>
      </w:r>
      <w:r w:rsidR="00F06BB2" w:rsidRPr="00BF1567">
        <w:rPr>
          <w:rFonts w:asciiTheme="majorHAnsi" w:hAnsiTheme="majorHAnsi"/>
        </w:rPr>
        <w:t xml:space="preserve"> = </w:t>
      </w:r>
      <w:r w:rsidR="00750843" w:rsidRPr="00BF1567">
        <w:rPr>
          <w:rFonts w:asciiTheme="majorHAnsi" w:hAnsiTheme="majorHAnsi"/>
        </w:rPr>
        <w:t>2.30</w:t>
      </w:r>
      <w:r w:rsidR="00F06BB2" w:rsidRPr="00BF1567">
        <w:rPr>
          <w:rFonts w:asciiTheme="majorHAnsi" w:hAnsiTheme="majorHAnsi"/>
        </w:rPr>
        <w:t xml:space="preserve">, </w:t>
      </w:r>
      <w:r w:rsidR="00F06BB2" w:rsidRPr="00BF1567">
        <w:rPr>
          <w:rFonts w:asciiTheme="majorHAnsi" w:hAnsiTheme="majorHAnsi"/>
          <w:i/>
          <w:iCs/>
        </w:rPr>
        <w:t>SD</w:t>
      </w:r>
      <w:r w:rsidR="00F06BB2" w:rsidRPr="00BF1567">
        <w:rPr>
          <w:rFonts w:asciiTheme="majorHAnsi" w:hAnsiTheme="majorHAnsi"/>
        </w:rPr>
        <w:t xml:space="preserve"> = 1.</w:t>
      </w:r>
      <w:r w:rsidR="00750843" w:rsidRPr="00BF1567">
        <w:rPr>
          <w:rFonts w:asciiTheme="majorHAnsi" w:hAnsiTheme="majorHAnsi"/>
        </w:rPr>
        <w:t>41</w:t>
      </w:r>
      <w:r w:rsidR="00F06BB2" w:rsidRPr="00BF1567">
        <w:rPr>
          <w:rFonts w:asciiTheme="majorHAnsi" w:hAnsiTheme="majorHAnsi"/>
        </w:rPr>
        <w:t>).</w:t>
      </w:r>
    </w:p>
    <w:p w14:paraId="6B8DEE64" w14:textId="7D136F39" w:rsidR="00D77A58" w:rsidRPr="00BF1567" w:rsidRDefault="00276CCE" w:rsidP="008B7FD6">
      <w:pPr>
        <w:autoSpaceDE w:val="0"/>
        <w:autoSpaceDN w:val="0"/>
        <w:adjustRightInd w:val="0"/>
        <w:ind w:firstLine="720"/>
        <w:rPr>
          <w:rFonts w:asciiTheme="majorHAnsi" w:hAnsiTheme="majorHAnsi"/>
        </w:rPr>
      </w:pPr>
      <w:r w:rsidRPr="00BF1567">
        <w:rPr>
          <w:rFonts w:asciiTheme="majorHAnsi" w:hAnsiTheme="majorHAnsi"/>
        </w:rPr>
        <w:t xml:space="preserve">The study also found </w:t>
      </w:r>
      <w:r w:rsidR="00DD2062" w:rsidRPr="00BF1567">
        <w:rPr>
          <w:rFonts w:asciiTheme="majorHAnsi" w:hAnsiTheme="majorHAnsi"/>
        </w:rPr>
        <w:t>significant main effect of</w:t>
      </w:r>
      <w:r w:rsidRPr="00BF1567">
        <w:rPr>
          <w:rFonts w:asciiTheme="majorHAnsi" w:hAnsiTheme="majorHAnsi"/>
        </w:rPr>
        <w:t xml:space="preserve"> perceived novelty </w:t>
      </w:r>
      <w:r w:rsidR="00DD2062" w:rsidRPr="00BF1567">
        <w:rPr>
          <w:rFonts w:asciiTheme="majorHAnsi" w:hAnsiTheme="majorHAnsi"/>
        </w:rPr>
        <w:t>on</w:t>
      </w:r>
      <w:r w:rsidRPr="00BF1567">
        <w:rPr>
          <w:rFonts w:asciiTheme="majorHAnsi" w:hAnsiTheme="majorHAnsi"/>
        </w:rPr>
        <w:t xml:space="preserve"> attitudes </w:t>
      </w:r>
      <w:r w:rsidR="00DD2062" w:rsidRPr="00BF1567">
        <w:rPr>
          <w:rFonts w:asciiTheme="majorHAnsi" w:hAnsiTheme="majorHAnsi"/>
        </w:rPr>
        <w:t xml:space="preserve">and intention. </w:t>
      </w:r>
      <w:r w:rsidRPr="00BF1567">
        <w:rPr>
          <w:rFonts w:asciiTheme="majorHAnsi" w:hAnsiTheme="majorHAnsi"/>
        </w:rPr>
        <w:t>ANCOVA found significant</w:t>
      </w:r>
      <w:r w:rsidRPr="00BF1567">
        <w:rPr>
          <w:rFonts w:asciiTheme="majorHAnsi" w:hAnsiTheme="majorHAnsi"/>
          <w:bCs/>
        </w:rPr>
        <w:t xml:space="preserve"> main effect of novelty on </w:t>
      </w:r>
      <w:r w:rsidRPr="00BF1567">
        <w:rPr>
          <w:rFonts w:asciiTheme="majorHAnsi" w:hAnsiTheme="majorHAnsi"/>
        </w:rPr>
        <w:t>ad attitude (</w:t>
      </w:r>
      <w:r w:rsidRPr="00BF1567">
        <w:rPr>
          <w:rFonts w:asciiTheme="majorHAnsi" w:hAnsiTheme="majorHAnsi"/>
          <w:i/>
          <w:iCs/>
        </w:rPr>
        <w:t>F</w:t>
      </w:r>
      <w:r w:rsidRPr="00BF1567">
        <w:rPr>
          <w:rFonts w:asciiTheme="majorHAnsi" w:hAnsiTheme="majorHAnsi"/>
        </w:rPr>
        <w:t xml:space="preserve">(1, 270) = 30.43, </w:t>
      </w:r>
      <w:r w:rsidR="00164F52" w:rsidRPr="00BF1567">
        <w:rPr>
          <w:rFonts w:asciiTheme="majorHAnsi" w:hAnsiTheme="majorHAnsi"/>
          <w:i/>
          <w:color w:val="000000" w:themeColor="text1"/>
        </w:rPr>
        <w:t>p</w:t>
      </w:r>
      <w:r w:rsidR="00164F52" w:rsidRPr="00BF1567">
        <w:rPr>
          <w:rFonts w:asciiTheme="majorHAnsi" w:hAnsiTheme="majorHAnsi"/>
          <w:color w:val="000000" w:themeColor="text1"/>
        </w:rPr>
        <w:t xml:space="preserve"> &lt; .001</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.107), brand attitude (</w:t>
      </w:r>
      <w:r w:rsidRPr="00BF1567">
        <w:rPr>
          <w:rFonts w:asciiTheme="majorHAnsi" w:hAnsiTheme="majorHAnsi"/>
          <w:i/>
          <w:iCs/>
        </w:rPr>
        <w:t>F</w:t>
      </w:r>
      <w:r w:rsidRPr="00BF1567">
        <w:rPr>
          <w:rFonts w:asciiTheme="majorHAnsi" w:hAnsiTheme="majorHAnsi"/>
        </w:rPr>
        <w:t xml:space="preserve">(1, 270) = 14.26, </w:t>
      </w:r>
      <w:r w:rsidR="00164F52" w:rsidRPr="00BF1567">
        <w:rPr>
          <w:rFonts w:asciiTheme="majorHAnsi" w:hAnsiTheme="majorHAnsi"/>
          <w:i/>
          <w:color w:val="000000" w:themeColor="text1"/>
        </w:rPr>
        <w:t>p</w:t>
      </w:r>
      <w:r w:rsidR="00164F52" w:rsidRPr="00BF1567">
        <w:rPr>
          <w:rFonts w:asciiTheme="majorHAnsi" w:hAnsiTheme="majorHAnsi"/>
          <w:color w:val="000000" w:themeColor="text1"/>
        </w:rPr>
        <w:t xml:space="preserve"> &lt; .001</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00FF7F8F" w:rsidRPr="00BF1567">
        <w:rPr>
          <w:rFonts w:asciiTheme="majorHAnsi" w:hAnsiTheme="majorHAnsi"/>
        </w:rPr>
        <w:t xml:space="preserve"> = .053</w:t>
      </w:r>
      <w:r w:rsidRPr="00BF1567">
        <w:rPr>
          <w:rFonts w:asciiTheme="majorHAnsi" w:hAnsiTheme="majorHAnsi"/>
        </w:rPr>
        <w:t>), purchase intention (</w:t>
      </w:r>
      <w:r w:rsidRPr="00BF1567">
        <w:rPr>
          <w:rFonts w:asciiTheme="majorHAnsi" w:hAnsiTheme="majorHAnsi"/>
          <w:i/>
          <w:iCs/>
        </w:rPr>
        <w:t>F</w:t>
      </w:r>
      <w:r w:rsidRPr="00BF1567">
        <w:rPr>
          <w:rFonts w:asciiTheme="majorHAnsi" w:hAnsiTheme="majorHAnsi"/>
        </w:rPr>
        <w:t xml:space="preserve">(1, 270) = 8.08, </w:t>
      </w:r>
      <w:r w:rsidR="00164F52" w:rsidRPr="00BF1567">
        <w:rPr>
          <w:rFonts w:asciiTheme="majorHAnsi" w:hAnsiTheme="majorHAnsi"/>
          <w:i/>
          <w:color w:val="000000" w:themeColor="text1"/>
        </w:rPr>
        <w:t>p</w:t>
      </w:r>
      <w:r w:rsidR="00164F52" w:rsidRPr="00BF1567">
        <w:rPr>
          <w:rFonts w:asciiTheme="majorHAnsi" w:hAnsiTheme="majorHAnsi"/>
          <w:color w:val="000000" w:themeColor="text1"/>
        </w:rPr>
        <w:t xml:space="preserve"> &lt; .01</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.031), and sharing intentions (</w:t>
      </w:r>
      <w:r w:rsidRPr="00BF1567">
        <w:rPr>
          <w:rFonts w:asciiTheme="majorHAnsi" w:hAnsiTheme="majorHAnsi"/>
          <w:i/>
          <w:iCs/>
        </w:rPr>
        <w:t>F</w:t>
      </w:r>
      <w:r w:rsidRPr="00BF1567">
        <w:rPr>
          <w:rFonts w:asciiTheme="majorHAnsi" w:hAnsiTheme="majorHAnsi"/>
        </w:rPr>
        <w:t xml:space="preserve">(1, 270) = 27.79, </w:t>
      </w:r>
      <w:r w:rsidR="00164F52" w:rsidRPr="00BF1567">
        <w:rPr>
          <w:rFonts w:asciiTheme="majorHAnsi" w:hAnsiTheme="majorHAnsi"/>
          <w:i/>
          <w:color w:val="000000" w:themeColor="text1"/>
        </w:rPr>
        <w:t>p</w:t>
      </w:r>
      <w:r w:rsidR="00164F52" w:rsidRPr="00BF1567">
        <w:rPr>
          <w:rFonts w:asciiTheme="majorHAnsi" w:hAnsiTheme="majorHAnsi"/>
          <w:color w:val="000000" w:themeColor="text1"/>
        </w:rPr>
        <w:t xml:space="preserve"> &lt; .001</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00FF7F8F" w:rsidRPr="00BF1567">
        <w:rPr>
          <w:rFonts w:asciiTheme="majorHAnsi" w:hAnsiTheme="majorHAnsi"/>
        </w:rPr>
        <w:t xml:space="preserve"> = .099</w:t>
      </w:r>
      <w:r w:rsidRPr="00BF1567">
        <w:rPr>
          <w:rFonts w:asciiTheme="majorHAnsi" w:hAnsiTheme="majorHAnsi"/>
        </w:rPr>
        <w:t>). Results further revealed that participants who perceived high novelty had more favorable ad attitude (</w:t>
      </w:r>
      <w:r w:rsidRPr="00BF1567">
        <w:rPr>
          <w:rFonts w:asciiTheme="majorHAnsi" w:hAnsiTheme="majorHAnsi"/>
          <w:i/>
          <w:iCs/>
        </w:rPr>
        <w:t>M</w:t>
      </w:r>
      <w:r w:rsidRPr="00BF1567">
        <w:rPr>
          <w:rFonts w:asciiTheme="majorHAnsi" w:hAnsiTheme="majorHAnsi"/>
        </w:rPr>
        <w:t xml:space="preserve"> = 5.5, </w:t>
      </w:r>
      <w:r w:rsidRPr="00BF1567">
        <w:rPr>
          <w:rFonts w:asciiTheme="majorHAnsi" w:hAnsiTheme="majorHAnsi"/>
          <w:i/>
          <w:iCs/>
        </w:rPr>
        <w:t>SD</w:t>
      </w:r>
      <w:r w:rsidRPr="00BF1567">
        <w:rPr>
          <w:rFonts w:asciiTheme="majorHAnsi" w:hAnsiTheme="majorHAnsi"/>
        </w:rPr>
        <w:t xml:space="preserve"> = 1), brand attitude (</w:t>
      </w:r>
      <w:r w:rsidRPr="00BF1567">
        <w:rPr>
          <w:rFonts w:asciiTheme="majorHAnsi" w:hAnsiTheme="majorHAnsi"/>
          <w:i/>
          <w:iCs/>
        </w:rPr>
        <w:t>M</w:t>
      </w:r>
      <w:r w:rsidRPr="00BF1567">
        <w:rPr>
          <w:rFonts w:asciiTheme="majorHAnsi" w:hAnsiTheme="majorHAnsi"/>
        </w:rPr>
        <w:t xml:space="preserve"> = 4.77, </w:t>
      </w:r>
      <w:r w:rsidRPr="00BF1567">
        <w:rPr>
          <w:rFonts w:asciiTheme="majorHAnsi" w:hAnsiTheme="majorHAnsi"/>
          <w:i/>
          <w:iCs/>
        </w:rPr>
        <w:t>SD</w:t>
      </w:r>
      <w:r w:rsidRPr="00BF1567">
        <w:rPr>
          <w:rFonts w:asciiTheme="majorHAnsi" w:hAnsiTheme="majorHAnsi"/>
        </w:rPr>
        <w:t xml:space="preserve"> = 1.02), purchase intention (</w:t>
      </w:r>
      <w:r w:rsidRPr="00BF1567">
        <w:rPr>
          <w:rFonts w:asciiTheme="majorHAnsi" w:hAnsiTheme="majorHAnsi"/>
          <w:i/>
          <w:iCs/>
        </w:rPr>
        <w:t>M</w:t>
      </w:r>
      <w:r w:rsidRPr="00BF1567">
        <w:rPr>
          <w:rFonts w:asciiTheme="majorHAnsi" w:hAnsiTheme="majorHAnsi"/>
        </w:rPr>
        <w:t xml:space="preserve"> = 3.18, </w:t>
      </w:r>
      <w:r w:rsidRPr="00BF1567">
        <w:rPr>
          <w:rFonts w:asciiTheme="majorHAnsi" w:hAnsiTheme="majorHAnsi"/>
          <w:i/>
          <w:iCs/>
        </w:rPr>
        <w:t>SD</w:t>
      </w:r>
      <w:r w:rsidRPr="00BF1567">
        <w:rPr>
          <w:rFonts w:asciiTheme="majorHAnsi" w:hAnsiTheme="majorHAnsi"/>
        </w:rPr>
        <w:t xml:space="preserve"> = 1.4), and sharing intentions (</w:t>
      </w:r>
      <w:r w:rsidRPr="00BF1567">
        <w:rPr>
          <w:rFonts w:asciiTheme="majorHAnsi" w:hAnsiTheme="majorHAnsi"/>
          <w:i/>
          <w:iCs/>
        </w:rPr>
        <w:t>M</w:t>
      </w:r>
      <w:r w:rsidRPr="00BF1567">
        <w:rPr>
          <w:rFonts w:asciiTheme="majorHAnsi" w:hAnsiTheme="majorHAnsi"/>
        </w:rPr>
        <w:t xml:space="preserve"> = 4.19, </w:t>
      </w:r>
      <w:r w:rsidRPr="00BF1567">
        <w:rPr>
          <w:rFonts w:asciiTheme="majorHAnsi" w:hAnsiTheme="majorHAnsi"/>
          <w:i/>
          <w:iCs/>
        </w:rPr>
        <w:t>SD</w:t>
      </w:r>
      <w:r w:rsidRPr="00BF1567">
        <w:rPr>
          <w:rFonts w:asciiTheme="majorHAnsi" w:hAnsiTheme="majorHAnsi"/>
        </w:rPr>
        <w:t xml:space="preserve"> = 1.7) than the participants who perceived low novelty </w:t>
      </w:r>
      <w:r w:rsidRPr="00BF1567">
        <w:rPr>
          <w:rFonts w:asciiTheme="majorHAnsi" w:hAnsiTheme="majorHAnsi"/>
        </w:rPr>
        <w:lastRenderedPageBreak/>
        <w:t>(respectively (</w:t>
      </w:r>
      <w:r w:rsidRPr="00BF1567">
        <w:rPr>
          <w:rFonts w:asciiTheme="majorHAnsi" w:hAnsiTheme="majorHAnsi"/>
          <w:i/>
          <w:iCs/>
        </w:rPr>
        <w:t>M</w:t>
      </w:r>
      <w:r w:rsidRPr="00BF1567">
        <w:rPr>
          <w:rFonts w:asciiTheme="majorHAnsi" w:hAnsiTheme="majorHAnsi"/>
        </w:rPr>
        <w:t xml:space="preserve"> = 4.7, </w:t>
      </w:r>
      <w:r w:rsidRPr="00BF1567">
        <w:rPr>
          <w:rFonts w:asciiTheme="majorHAnsi" w:hAnsiTheme="majorHAnsi"/>
          <w:i/>
          <w:iCs/>
        </w:rPr>
        <w:t>SD</w:t>
      </w:r>
      <w:r w:rsidRPr="00BF1567">
        <w:rPr>
          <w:rFonts w:asciiTheme="majorHAnsi" w:hAnsiTheme="majorHAnsi"/>
        </w:rPr>
        <w:t xml:space="preserve"> = 1.2), (</w:t>
      </w:r>
      <w:r w:rsidRPr="00BF1567">
        <w:rPr>
          <w:rFonts w:asciiTheme="majorHAnsi" w:hAnsiTheme="majorHAnsi"/>
          <w:i/>
          <w:iCs/>
        </w:rPr>
        <w:t>M</w:t>
      </w:r>
      <w:r w:rsidRPr="00BF1567">
        <w:rPr>
          <w:rFonts w:asciiTheme="majorHAnsi" w:hAnsiTheme="majorHAnsi"/>
        </w:rPr>
        <w:t xml:space="preserve"> = 4.31, </w:t>
      </w:r>
      <w:r w:rsidRPr="00BF1567">
        <w:rPr>
          <w:rFonts w:asciiTheme="majorHAnsi" w:hAnsiTheme="majorHAnsi"/>
          <w:i/>
          <w:iCs/>
        </w:rPr>
        <w:t>SD</w:t>
      </w:r>
      <w:r w:rsidRPr="00BF1567">
        <w:rPr>
          <w:rFonts w:asciiTheme="majorHAnsi" w:hAnsiTheme="majorHAnsi"/>
        </w:rPr>
        <w:t xml:space="preserve"> = .90),</w:t>
      </w:r>
      <w:r w:rsidRPr="00BF1567">
        <w:rPr>
          <w:rFonts w:asciiTheme="majorHAnsi" w:hAnsiTheme="majorHAnsi"/>
          <w:i/>
          <w:iCs/>
        </w:rPr>
        <w:t xml:space="preserve"> (M</w:t>
      </w:r>
      <w:r w:rsidRPr="00BF1567">
        <w:rPr>
          <w:rFonts w:asciiTheme="majorHAnsi" w:hAnsiTheme="majorHAnsi"/>
        </w:rPr>
        <w:t xml:space="preserve"> = 2.69, </w:t>
      </w:r>
      <w:r w:rsidRPr="00BF1567">
        <w:rPr>
          <w:rFonts w:asciiTheme="majorHAnsi" w:hAnsiTheme="majorHAnsi"/>
          <w:i/>
          <w:iCs/>
        </w:rPr>
        <w:t>SD</w:t>
      </w:r>
      <w:r w:rsidRPr="00BF1567">
        <w:rPr>
          <w:rFonts w:asciiTheme="majorHAnsi" w:hAnsiTheme="majorHAnsi"/>
        </w:rPr>
        <w:t xml:space="preserve"> = 1.23), and (</w:t>
      </w:r>
      <w:r w:rsidRPr="00BF1567">
        <w:rPr>
          <w:rFonts w:asciiTheme="majorHAnsi" w:hAnsiTheme="majorHAnsi"/>
          <w:i/>
          <w:iCs/>
        </w:rPr>
        <w:t>M</w:t>
      </w:r>
      <w:r w:rsidRPr="00BF1567">
        <w:rPr>
          <w:rFonts w:asciiTheme="majorHAnsi" w:hAnsiTheme="majorHAnsi"/>
        </w:rPr>
        <w:t xml:space="preserve"> = 3.02, </w:t>
      </w:r>
      <w:r w:rsidRPr="00BF1567">
        <w:rPr>
          <w:rFonts w:asciiTheme="majorHAnsi" w:hAnsiTheme="majorHAnsi"/>
          <w:i/>
          <w:iCs/>
        </w:rPr>
        <w:t>SD</w:t>
      </w:r>
      <w:r w:rsidRPr="00BF1567">
        <w:rPr>
          <w:rFonts w:asciiTheme="majorHAnsi" w:hAnsiTheme="majorHAnsi"/>
        </w:rPr>
        <w:t xml:space="preserve"> = 1.7).</w:t>
      </w:r>
      <w:r w:rsidR="00CA436B" w:rsidRPr="00BF1567">
        <w:rPr>
          <w:rFonts w:asciiTheme="majorHAnsi" w:hAnsiTheme="majorHAnsi"/>
        </w:rPr>
        <w:t xml:space="preserve"> </w:t>
      </w:r>
      <w:r w:rsidRPr="00BF1567">
        <w:rPr>
          <w:rFonts w:asciiTheme="majorHAnsi" w:hAnsiTheme="majorHAnsi"/>
        </w:rPr>
        <w:t>Results are summarized in Table</w:t>
      </w:r>
      <w:r w:rsidR="00FF7F8F" w:rsidRPr="00BF1567">
        <w:rPr>
          <w:rFonts w:asciiTheme="majorHAnsi" w:hAnsiTheme="majorHAnsi"/>
        </w:rPr>
        <w:t>s</w:t>
      </w:r>
      <w:r w:rsidRPr="00BF1567">
        <w:rPr>
          <w:rFonts w:asciiTheme="majorHAnsi" w:hAnsiTheme="majorHAnsi"/>
        </w:rPr>
        <w:t xml:space="preserve"> </w:t>
      </w:r>
      <w:r w:rsidR="00B01D1C" w:rsidRPr="00BF1567">
        <w:rPr>
          <w:rFonts w:asciiTheme="majorHAnsi" w:hAnsiTheme="majorHAnsi"/>
        </w:rPr>
        <w:t>31-40</w:t>
      </w:r>
      <w:r w:rsidRPr="00BF1567">
        <w:rPr>
          <w:rFonts w:asciiTheme="majorHAnsi" w:hAnsiTheme="majorHAnsi"/>
        </w:rPr>
        <w:t xml:space="preserve">. </w:t>
      </w:r>
    </w:p>
    <w:p w14:paraId="5C190590" w14:textId="59091954" w:rsidR="00C52B5F" w:rsidRPr="00BF1567" w:rsidRDefault="00C52B5F" w:rsidP="006C4DFB">
      <w:pPr>
        <w:pStyle w:val="Heading3"/>
      </w:pPr>
      <w:bookmarkStart w:id="207" w:name="_Toc520277741"/>
      <w:r w:rsidRPr="00BF1567">
        <w:t>Moderating effects of perceived media novelty</w:t>
      </w:r>
      <w:bookmarkEnd w:id="207"/>
    </w:p>
    <w:p w14:paraId="2F33C86A" w14:textId="17C8B160" w:rsidR="007E7801" w:rsidRPr="00BF1567" w:rsidRDefault="00DD2062" w:rsidP="00BA0C92">
      <w:pPr>
        <w:autoSpaceDE w:val="0"/>
        <w:autoSpaceDN w:val="0"/>
        <w:adjustRightInd w:val="0"/>
        <w:ind w:firstLine="720"/>
        <w:rPr>
          <w:rFonts w:asciiTheme="majorHAnsi" w:hAnsiTheme="majorHAnsi"/>
          <w:bCs/>
        </w:rPr>
      </w:pPr>
      <w:r w:rsidRPr="00BF1567">
        <w:rPr>
          <w:rFonts w:asciiTheme="majorHAnsi" w:hAnsiTheme="majorHAnsi"/>
        </w:rPr>
        <w:t xml:space="preserve">However, </w:t>
      </w:r>
      <w:r w:rsidR="00CA436B" w:rsidRPr="00BF1567">
        <w:rPr>
          <w:rFonts w:asciiTheme="majorHAnsi" w:hAnsiTheme="majorHAnsi"/>
        </w:rPr>
        <w:t xml:space="preserve">the study mainly focused on </w:t>
      </w:r>
      <w:r w:rsidR="007D2850" w:rsidRPr="00BF1567">
        <w:rPr>
          <w:rFonts w:asciiTheme="majorHAnsi" w:hAnsiTheme="majorHAnsi"/>
        </w:rPr>
        <w:t xml:space="preserve">how perceived novelty moderated </w:t>
      </w:r>
      <w:r w:rsidR="00CA436B" w:rsidRPr="00BF1567">
        <w:rPr>
          <w:rFonts w:asciiTheme="majorHAnsi" w:hAnsiTheme="majorHAnsi"/>
        </w:rPr>
        <w:t>the effect</w:t>
      </w:r>
      <w:r w:rsidR="00655724" w:rsidRPr="00BF1567">
        <w:rPr>
          <w:rFonts w:asciiTheme="majorHAnsi" w:hAnsiTheme="majorHAnsi"/>
        </w:rPr>
        <w:t>s</w:t>
      </w:r>
      <w:r w:rsidR="00CA436B" w:rsidRPr="00BF1567">
        <w:rPr>
          <w:rFonts w:asciiTheme="majorHAnsi" w:hAnsiTheme="majorHAnsi"/>
        </w:rPr>
        <w:t xml:space="preserve"> of </w:t>
      </w:r>
      <w:r w:rsidR="00957318" w:rsidRPr="00BF1567">
        <w:rPr>
          <w:rFonts w:asciiTheme="majorHAnsi" w:hAnsiTheme="majorHAnsi"/>
        </w:rPr>
        <w:t>immersive VR system types</w:t>
      </w:r>
      <w:r w:rsidR="007D2850" w:rsidRPr="00BF1567">
        <w:rPr>
          <w:rFonts w:asciiTheme="majorHAnsi" w:hAnsiTheme="majorHAnsi"/>
        </w:rPr>
        <w:t xml:space="preserve"> on participants’ responses. </w:t>
      </w:r>
      <w:r w:rsidR="00957318" w:rsidRPr="00BF1567">
        <w:rPr>
          <w:rFonts w:asciiTheme="majorHAnsi" w:hAnsiTheme="majorHAnsi"/>
        </w:rPr>
        <w:t xml:space="preserve"> </w:t>
      </w:r>
      <w:r w:rsidR="00B570AA" w:rsidRPr="00BF1567">
        <w:rPr>
          <w:rFonts w:asciiTheme="majorHAnsi" w:hAnsiTheme="majorHAnsi"/>
        </w:rPr>
        <w:t xml:space="preserve">Hypotheses 10a-c focused on finding out how participants’ perceived novelty moderates the effect of interface type on unaided recall, aided recall, and perceived product knowledge when controlling for brand familiarity. </w:t>
      </w:r>
      <w:r w:rsidR="000C21E0" w:rsidRPr="00BF1567">
        <w:rPr>
          <w:rFonts w:asciiTheme="majorHAnsi" w:hAnsiTheme="majorHAnsi"/>
        </w:rPr>
        <w:t>ANCOVA found no such significant</w:t>
      </w:r>
      <w:r w:rsidR="000C21E0" w:rsidRPr="00BF1567">
        <w:rPr>
          <w:rFonts w:asciiTheme="majorHAnsi" w:hAnsiTheme="majorHAnsi"/>
          <w:bCs/>
        </w:rPr>
        <w:t xml:space="preserve"> </w:t>
      </w:r>
      <w:r w:rsidR="00A22470" w:rsidRPr="00BF1567">
        <w:rPr>
          <w:rFonts w:asciiTheme="majorHAnsi" w:hAnsiTheme="majorHAnsi"/>
          <w:bCs/>
        </w:rPr>
        <w:t>moderating effect</w:t>
      </w:r>
      <w:r w:rsidR="007E7801" w:rsidRPr="00BF1567">
        <w:rPr>
          <w:rFonts w:asciiTheme="majorHAnsi" w:hAnsiTheme="majorHAnsi"/>
          <w:bCs/>
        </w:rPr>
        <w:t xml:space="preserve"> on cognitive responses</w:t>
      </w:r>
      <w:r w:rsidR="00BA0C92" w:rsidRPr="00BF1567">
        <w:rPr>
          <w:rFonts w:asciiTheme="majorHAnsi" w:hAnsiTheme="majorHAnsi"/>
          <w:bCs/>
        </w:rPr>
        <w:t>.</w:t>
      </w:r>
    </w:p>
    <w:p w14:paraId="7997A679" w14:textId="6D9EC88D" w:rsidR="00E646AC" w:rsidRPr="00BF1567" w:rsidRDefault="00B570AA" w:rsidP="00D675C5">
      <w:pPr>
        <w:autoSpaceDE w:val="0"/>
        <w:autoSpaceDN w:val="0"/>
        <w:adjustRightInd w:val="0"/>
        <w:ind w:firstLine="720"/>
        <w:rPr>
          <w:rFonts w:asciiTheme="majorHAnsi" w:hAnsiTheme="majorHAnsi"/>
        </w:rPr>
      </w:pPr>
      <w:r w:rsidRPr="00BF1567">
        <w:rPr>
          <w:rFonts w:asciiTheme="majorHAnsi" w:hAnsiTheme="majorHAnsi"/>
        </w:rPr>
        <w:t xml:space="preserve">Hypotheses 11a-d focused on finding out how participants’ perceived novelty moderates the effect of interface type on </w:t>
      </w:r>
      <w:r w:rsidR="00C64F5E" w:rsidRPr="00BF1567">
        <w:rPr>
          <w:rFonts w:asciiTheme="majorHAnsi" w:hAnsiTheme="majorHAnsi"/>
        </w:rPr>
        <w:t>ad</w:t>
      </w:r>
      <w:r w:rsidRPr="00BF1567">
        <w:rPr>
          <w:rFonts w:asciiTheme="majorHAnsi" w:hAnsiTheme="majorHAnsi"/>
        </w:rPr>
        <w:t xml:space="preserve"> attitude</w:t>
      </w:r>
      <w:r w:rsidR="00C64F5E" w:rsidRPr="00BF1567">
        <w:rPr>
          <w:rFonts w:asciiTheme="majorHAnsi" w:hAnsiTheme="majorHAnsi"/>
        </w:rPr>
        <w:t>, brand attitude, purchase intention and sharing intention</w:t>
      </w:r>
      <w:r w:rsidRPr="00BF1567">
        <w:rPr>
          <w:rFonts w:asciiTheme="majorHAnsi" w:hAnsiTheme="majorHAnsi"/>
        </w:rPr>
        <w:t xml:space="preserve"> when controlling for brand familiarity. </w:t>
      </w:r>
      <w:r w:rsidR="000C21E0" w:rsidRPr="00BF1567">
        <w:rPr>
          <w:rFonts w:asciiTheme="majorHAnsi" w:hAnsiTheme="majorHAnsi"/>
          <w:bCs/>
        </w:rPr>
        <w:t>A</w:t>
      </w:r>
      <w:r w:rsidR="000C21E0" w:rsidRPr="00BF1567">
        <w:rPr>
          <w:rFonts w:asciiTheme="majorHAnsi" w:hAnsiTheme="majorHAnsi"/>
        </w:rPr>
        <w:t xml:space="preserve"> significant</w:t>
      </w:r>
      <w:r w:rsidR="000C21E0" w:rsidRPr="00BF1567">
        <w:rPr>
          <w:rFonts w:asciiTheme="majorHAnsi" w:hAnsiTheme="majorHAnsi"/>
          <w:bCs/>
        </w:rPr>
        <w:t xml:space="preserve"> interaction of perceived novelty and interface was</w:t>
      </w:r>
      <w:r w:rsidR="006142DA" w:rsidRPr="00BF1567">
        <w:rPr>
          <w:rFonts w:asciiTheme="majorHAnsi" w:hAnsiTheme="majorHAnsi"/>
          <w:bCs/>
        </w:rPr>
        <w:t xml:space="preserve"> found on ad attitude (H11</w:t>
      </w:r>
      <w:r w:rsidR="000C21E0" w:rsidRPr="00BF1567">
        <w:rPr>
          <w:rFonts w:asciiTheme="majorHAnsi" w:hAnsiTheme="majorHAnsi"/>
          <w:bCs/>
        </w:rPr>
        <w:t xml:space="preserve">a), </w:t>
      </w:r>
      <w:r w:rsidR="000C21E0" w:rsidRPr="00BF1567">
        <w:rPr>
          <w:rFonts w:asciiTheme="majorHAnsi" w:hAnsiTheme="majorHAnsi"/>
          <w:i/>
          <w:iCs/>
        </w:rPr>
        <w:t>F</w:t>
      </w:r>
      <w:r w:rsidR="000C21E0" w:rsidRPr="00BF1567">
        <w:rPr>
          <w:rFonts w:asciiTheme="majorHAnsi" w:hAnsiTheme="majorHAnsi"/>
        </w:rPr>
        <w:t xml:space="preserve">(1, 270) = 7.85, </w:t>
      </w:r>
      <w:r w:rsidR="00575090" w:rsidRPr="00BF1567">
        <w:rPr>
          <w:rFonts w:asciiTheme="majorHAnsi" w:hAnsiTheme="majorHAnsi"/>
          <w:i/>
          <w:color w:val="000000" w:themeColor="text1"/>
        </w:rPr>
        <w:t>p</w:t>
      </w:r>
      <w:r w:rsidR="00575090" w:rsidRPr="00BF1567">
        <w:rPr>
          <w:rFonts w:asciiTheme="majorHAnsi" w:hAnsiTheme="majorHAnsi"/>
          <w:color w:val="000000" w:themeColor="text1"/>
        </w:rPr>
        <w:t xml:space="preserve"> &lt; .01</w:t>
      </w:r>
      <w:r w:rsidR="000C21E0" w:rsidRPr="00BF1567">
        <w:rPr>
          <w:rFonts w:asciiTheme="majorHAnsi" w:hAnsiTheme="majorHAnsi"/>
        </w:rPr>
        <w:t xml:space="preserve">, </w:t>
      </w:r>
      <w:r w:rsidR="000C21E0" w:rsidRPr="00BF1567">
        <w:rPr>
          <w:rFonts w:asciiTheme="majorHAnsi" w:hAnsiTheme="majorHAnsi"/>
          <w:i/>
          <w:iCs/>
        </w:rPr>
        <w:t>η</w:t>
      </w:r>
      <w:r w:rsidR="000C21E0" w:rsidRPr="00BF1567">
        <w:rPr>
          <w:rFonts w:asciiTheme="majorHAnsi" w:hAnsiTheme="majorHAnsi"/>
          <w:i/>
          <w:iCs/>
          <w:vertAlign w:val="superscript"/>
        </w:rPr>
        <w:t>2</w:t>
      </w:r>
      <w:r w:rsidR="000C21E0" w:rsidRPr="00BF1567">
        <w:rPr>
          <w:rFonts w:asciiTheme="majorHAnsi" w:hAnsiTheme="majorHAnsi"/>
          <w:i/>
          <w:iCs/>
          <w:vertAlign w:val="subscript"/>
        </w:rPr>
        <w:t>part</w:t>
      </w:r>
      <w:r w:rsidR="000C21E0" w:rsidRPr="00BF1567">
        <w:rPr>
          <w:rFonts w:asciiTheme="majorHAnsi" w:hAnsiTheme="majorHAnsi"/>
        </w:rPr>
        <w:t xml:space="preserve"> = .03. Results further revealed that </w:t>
      </w:r>
      <w:r w:rsidR="00A22470" w:rsidRPr="00BF1567">
        <w:rPr>
          <w:rFonts w:asciiTheme="majorHAnsi" w:hAnsiTheme="majorHAnsi"/>
        </w:rPr>
        <w:t xml:space="preserve">when </w:t>
      </w:r>
      <w:r w:rsidR="000C21E0" w:rsidRPr="00BF1567">
        <w:rPr>
          <w:rFonts w:asciiTheme="majorHAnsi" w:hAnsiTheme="majorHAnsi"/>
        </w:rPr>
        <w:t xml:space="preserve">participants </w:t>
      </w:r>
      <w:r w:rsidR="00AC2EE6" w:rsidRPr="00BF1567">
        <w:rPr>
          <w:rFonts w:asciiTheme="majorHAnsi" w:hAnsiTheme="majorHAnsi"/>
        </w:rPr>
        <w:t xml:space="preserve">perceived high novelty, both </w:t>
      </w:r>
      <w:r w:rsidR="000C21E0" w:rsidRPr="00BF1567">
        <w:rPr>
          <w:rFonts w:asciiTheme="majorHAnsi" w:hAnsiTheme="majorHAnsi"/>
        </w:rPr>
        <w:t>high</w:t>
      </w:r>
      <w:r w:rsidR="001A5BBA" w:rsidRPr="00BF1567">
        <w:rPr>
          <w:rFonts w:asciiTheme="majorHAnsi" w:hAnsiTheme="majorHAnsi"/>
        </w:rPr>
        <w:t xml:space="preserve"> (</w:t>
      </w:r>
      <w:r w:rsidR="001A5BBA" w:rsidRPr="00BF1567">
        <w:rPr>
          <w:rFonts w:asciiTheme="majorHAnsi" w:hAnsiTheme="majorHAnsi"/>
          <w:i/>
          <w:iCs/>
        </w:rPr>
        <w:t>M</w:t>
      </w:r>
      <w:r w:rsidR="001A5BBA" w:rsidRPr="00BF1567">
        <w:rPr>
          <w:rFonts w:asciiTheme="majorHAnsi" w:hAnsiTheme="majorHAnsi"/>
        </w:rPr>
        <w:t xml:space="preserve"> = 5.52, </w:t>
      </w:r>
      <w:r w:rsidR="001A5BBA" w:rsidRPr="00BF1567">
        <w:rPr>
          <w:rFonts w:asciiTheme="majorHAnsi" w:hAnsiTheme="majorHAnsi"/>
          <w:i/>
          <w:iCs/>
        </w:rPr>
        <w:t>SD</w:t>
      </w:r>
      <w:r w:rsidR="001A5BBA" w:rsidRPr="00BF1567">
        <w:rPr>
          <w:rFonts w:asciiTheme="majorHAnsi" w:hAnsiTheme="majorHAnsi"/>
        </w:rPr>
        <w:t xml:space="preserve"> = .10</w:t>
      </w:r>
      <w:r w:rsidR="00E64922" w:rsidRPr="00BF1567">
        <w:rPr>
          <w:rFonts w:asciiTheme="majorHAnsi" w:hAnsiTheme="majorHAnsi"/>
        </w:rPr>
        <w:t xml:space="preserve">) </w:t>
      </w:r>
      <w:r w:rsidR="00AC2EE6" w:rsidRPr="00BF1567">
        <w:rPr>
          <w:rFonts w:asciiTheme="majorHAnsi" w:hAnsiTheme="majorHAnsi"/>
        </w:rPr>
        <w:t>and low</w:t>
      </w:r>
      <w:r w:rsidR="000C21E0" w:rsidRPr="00BF1567">
        <w:rPr>
          <w:rFonts w:asciiTheme="majorHAnsi" w:hAnsiTheme="majorHAnsi"/>
        </w:rPr>
        <w:t xml:space="preserve"> immersive VR system</w:t>
      </w:r>
      <w:r w:rsidR="001A5BBA" w:rsidRPr="00BF1567">
        <w:rPr>
          <w:rFonts w:asciiTheme="majorHAnsi" w:hAnsiTheme="majorHAnsi"/>
        </w:rPr>
        <w:t xml:space="preserve"> (</w:t>
      </w:r>
      <w:r w:rsidR="001A5BBA" w:rsidRPr="00BF1567">
        <w:rPr>
          <w:rFonts w:asciiTheme="majorHAnsi" w:hAnsiTheme="majorHAnsi"/>
          <w:i/>
          <w:iCs/>
        </w:rPr>
        <w:t>M</w:t>
      </w:r>
      <w:r w:rsidR="001A5BBA" w:rsidRPr="00BF1567">
        <w:rPr>
          <w:rFonts w:asciiTheme="majorHAnsi" w:hAnsiTheme="majorHAnsi"/>
        </w:rPr>
        <w:t xml:space="preserve"> = 5.53, </w:t>
      </w:r>
      <w:r w:rsidR="001A5BBA" w:rsidRPr="00BF1567">
        <w:rPr>
          <w:rFonts w:asciiTheme="majorHAnsi" w:hAnsiTheme="majorHAnsi"/>
          <w:i/>
          <w:iCs/>
        </w:rPr>
        <w:t>SD</w:t>
      </w:r>
      <w:r w:rsidR="001A5BBA" w:rsidRPr="00BF1567">
        <w:rPr>
          <w:rFonts w:asciiTheme="majorHAnsi" w:hAnsiTheme="majorHAnsi"/>
        </w:rPr>
        <w:t xml:space="preserve"> = .10) </w:t>
      </w:r>
      <w:r w:rsidR="00AC2EE6" w:rsidRPr="00BF1567">
        <w:rPr>
          <w:rFonts w:asciiTheme="majorHAnsi" w:hAnsiTheme="majorHAnsi"/>
        </w:rPr>
        <w:t xml:space="preserve">generated almost similar score in </w:t>
      </w:r>
      <w:r w:rsidR="000C21E0" w:rsidRPr="00BF1567">
        <w:rPr>
          <w:rFonts w:asciiTheme="majorHAnsi" w:hAnsiTheme="majorHAnsi"/>
        </w:rPr>
        <w:t>ad attitude</w:t>
      </w:r>
      <w:r w:rsidR="001A5BBA" w:rsidRPr="00BF1567">
        <w:rPr>
          <w:rFonts w:asciiTheme="majorHAnsi" w:hAnsiTheme="majorHAnsi"/>
        </w:rPr>
        <w:t xml:space="preserve">. But, when participants perceived low novelty, </w:t>
      </w:r>
      <w:r w:rsidR="000C21E0" w:rsidRPr="00BF1567">
        <w:rPr>
          <w:rFonts w:asciiTheme="majorHAnsi" w:hAnsiTheme="majorHAnsi"/>
        </w:rPr>
        <w:t xml:space="preserve">high immersive VR system </w:t>
      </w:r>
      <w:r w:rsidR="00EB758B" w:rsidRPr="00BF1567">
        <w:rPr>
          <w:rFonts w:asciiTheme="majorHAnsi" w:hAnsiTheme="majorHAnsi"/>
        </w:rPr>
        <w:t xml:space="preserve">generated more favorable ad attitude </w:t>
      </w:r>
      <w:r w:rsidR="000C21E0" w:rsidRPr="00BF1567">
        <w:rPr>
          <w:rFonts w:asciiTheme="majorHAnsi" w:hAnsiTheme="majorHAnsi"/>
        </w:rPr>
        <w:t>(</w:t>
      </w:r>
      <w:r w:rsidR="000C21E0" w:rsidRPr="00BF1567">
        <w:rPr>
          <w:rFonts w:asciiTheme="majorHAnsi" w:hAnsiTheme="majorHAnsi"/>
          <w:i/>
          <w:iCs/>
        </w:rPr>
        <w:t>M</w:t>
      </w:r>
      <w:r w:rsidR="000C21E0" w:rsidRPr="00BF1567">
        <w:rPr>
          <w:rFonts w:asciiTheme="majorHAnsi" w:hAnsiTheme="majorHAnsi"/>
        </w:rPr>
        <w:t xml:space="preserve"> = 5.08, </w:t>
      </w:r>
      <w:r w:rsidR="000C21E0" w:rsidRPr="00BF1567">
        <w:rPr>
          <w:rFonts w:asciiTheme="majorHAnsi" w:hAnsiTheme="majorHAnsi"/>
          <w:i/>
          <w:iCs/>
        </w:rPr>
        <w:t>SD</w:t>
      </w:r>
      <w:r w:rsidR="000C21E0" w:rsidRPr="00BF1567">
        <w:rPr>
          <w:rFonts w:asciiTheme="majorHAnsi" w:hAnsiTheme="majorHAnsi"/>
        </w:rPr>
        <w:t xml:space="preserve"> = 1.0</w:t>
      </w:r>
      <w:r w:rsidR="00EB758B" w:rsidRPr="00BF1567">
        <w:rPr>
          <w:rFonts w:asciiTheme="majorHAnsi" w:hAnsiTheme="majorHAnsi"/>
        </w:rPr>
        <w:t xml:space="preserve">) </w:t>
      </w:r>
      <w:r w:rsidR="000C21E0" w:rsidRPr="00BF1567">
        <w:rPr>
          <w:rFonts w:asciiTheme="majorHAnsi" w:hAnsiTheme="majorHAnsi"/>
        </w:rPr>
        <w:t>than low immersive VR system (</w:t>
      </w:r>
      <w:r w:rsidR="000C21E0" w:rsidRPr="00BF1567">
        <w:rPr>
          <w:rFonts w:asciiTheme="majorHAnsi" w:hAnsiTheme="majorHAnsi"/>
          <w:i/>
          <w:iCs/>
        </w:rPr>
        <w:t>M</w:t>
      </w:r>
      <w:r w:rsidR="000C21E0" w:rsidRPr="00BF1567">
        <w:rPr>
          <w:rFonts w:asciiTheme="majorHAnsi" w:hAnsiTheme="majorHAnsi"/>
        </w:rPr>
        <w:t xml:space="preserve"> = 4.50, </w:t>
      </w:r>
      <w:r w:rsidR="000C21E0" w:rsidRPr="00BF1567">
        <w:rPr>
          <w:rFonts w:asciiTheme="majorHAnsi" w:hAnsiTheme="majorHAnsi"/>
          <w:i/>
          <w:iCs/>
        </w:rPr>
        <w:t>SD</w:t>
      </w:r>
      <w:r w:rsidR="000C21E0" w:rsidRPr="00BF1567">
        <w:rPr>
          <w:rFonts w:asciiTheme="majorHAnsi" w:hAnsiTheme="majorHAnsi"/>
        </w:rPr>
        <w:t xml:space="preserve"> = 1.2).</w:t>
      </w:r>
      <w:r w:rsidR="00997181" w:rsidRPr="00BF1567">
        <w:rPr>
          <w:rFonts w:asciiTheme="majorHAnsi" w:hAnsiTheme="majorHAnsi"/>
        </w:rPr>
        <w:t xml:space="preserve"> </w:t>
      </w:r>
      <w:r w:rsidR="008363A7" w:rsidRPr="00BF1567">
        <w:rPr>
          <w:rFonts w:asciiTheme="majorHAnsi" w:hAnsiTheme="majorHAnsi"/>
        </w:rPr>
        <w:t>So, H11a-i and H11a-ii were supported</w:t>
      </w:r>
      <w:r w:rsidR="00997181" w:rsidRPr="00BF1567">
        <w:rPr>
          <w:rFonts w:asciiTheme="majorHAnsi" w:hAnsiTheme="majorHAnsi"/>
        </w:rPr>
        <w:t>.</w:t>
      </w:r>
      <w:r w:rsidR="000C21E0" w:rsidRPr="00BF1567">
        <w:rPr>
          <w:rFonts w:asciiTheme="majorHAnsi" w:hAnsiTheme="majorHAnsi"/>
        </w:rPr>
        <w:t xml:space="preserve"> See Figure </w:t>
      </w:r>
      <w:r w:rsidR="00D11EED" w:rsidRPr="00BF1567">
        <w:rPr>
          <w:rFonts w:asciiTheme="majorHAnsi" w:hAnsiTheme="majorHAnsi"/>
        </w:rPr>
        <w:t>27</w:t>
      </w:r>
      <w:r w:rsidR="000C21E0" w:rsidRPr="00BF1567">
        <w:rPr>
          <w:rFonts w:asciiTheme="majorHAnsi" w:hAnsiTheme="majorHAnsi"/>
        </w:rPr>
        <w:t>.</w:t>
      </w:r>
      <w:r w:rsidR="00B01D1C" w:rsidRPr="00BF1567">
        <w:rPr>
          <w:rFonts w:asciiTheme="majorHAnsi" w:hAnsiTheme="majorHAnsi"/>
        </w:rPr>
        <w:t xml:space="preserve"> Results are summarized in Table 3</w:t>
      </w:r>
      <w:r w:rsidR="00486138" w:rsidRPr="00BF1567">
        <w:rPr>
          <w:rFonts w:asciiTheme="majorHAnsi" w:hAnsiTheme="majorHAnsi"/>
        </w:rPr>
        <w:t>6.</w:t>
      </w:r>
    </w:p>
    <w:p w14:paraId="06398CC3" w14:textId="10987EB4" w:rsidR="000C21E0" w:rsidRPr="00BF1567" w:rsidRDefault="00DE22FB" w:rsidP="003C2BFA">
      <w:pPr>
        <w:keepNext/>
        <w:autoSpaceDE w:val="0"/>
        <w:autoSpaceDN w:val="0"/>
        <w:adjustRightInd w:val="0"/>
        <w:ind w:firstLine="720"/>
        <w:rPr>
          <w:rFonts w:asciiTheme="majorHAnsi" w:hAnsiTheme="majorHAnsi"/>
        </w:rPr>
      </w:pPr>
      <w:r w:rsidRPr="00BF1567">
        <w:rPr>
          <w:rFonts w:asciiTheme="majorHAnsi" w:hAnsiTheme="majorHAnsi"/>
          <w:noProof/>
          <w:lang w:bidi="ar-SA"/>
        </w:rPr>
        <w:lastRenderedPageBreak/>
        <w:drawing>
          <wp:inline distT="0" distB="0" distL="0" distR="0" wp14:anchorId="45418A05" wp14:editId="2E0E0B5A">
            <wp:extent cx="4671060" cy="2743200"/>
            <wp:effectExtent l="0" t="0" r="15240" b="0"/>
            <wp:docPr id="137" name="Chart 137">
              <a:extLst xmlns:a="http://schemas.openxmlformats.org/drawingml/2006/main">
                <a:ext uri="{FF2B5EF4-FFF2-40B4-BE49-F238E27FC236}">
                  <a16:creationId xmlns:a16="http://schemas.microsoft.com/office/drawing/2014/main" id="{6F2AD163-B63F-4DAE-985F-ED6CCB91C3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8D9C4DE" w14:textId="0F817BF5" w:rsidR="000C21E0" w:rsidRPr="00BF1567" w:rsidRDefault="000C21E0" w:rsidP="000C21E0">
      <w:pPr>
        <w:pStyle w:val="Caption"/>
        <w:rPr>
          <w:rFonts w:asciiTheme="majorHAnsi" w:hAnsiTheme="majorHAnsi"/>
          <w:b w:val="0"/>
          <w:bCs w:val="0"/>
        </w:rPr>
      </w:pPr>
      <w:bookmarkStart w:id="208" w:name="_Toc520277867"/>
      <w:r w:rsidRPr="00BF1567">
        <w:rPr>
          <w:rFonts w:asciiTheme="majorHAnsi" w:hAnsiTheme="majorHAnsi"/>
          <w:b w:val="0"/>
          <w:i/>
        </w:rPr>
        <w:t xml:space="preserve">Figure </w:t>
      </w:r>
      <w:r w:rsidRPr="00BF1567">
        <w:rPr>
          <w:rFonts w:asciiTheme="majorHAnsi" w:hAnsiTheme="majorHAnsi"/>
          <w:b w:val="0"/>
          <w:i/>
        </w:rPr>
        <w:fldChar w:fldCharType="begin"/>
      </w:r>
      <w:r w:rsidRPr="00BF1567">
        <w:rPr>
          <w:rFonts w:asciiTheme="majorHAnsi" w:hAnsiTheme="majorHAnsi"/>
          <w:b w:val="0"/>
          <w:i/>
        </w:rPr>
        <w:instrText xml:space="preserve"> SEQ Figure \* ARABIC </w:instrText>
      </w:r>
      <w:r w:rsidRPr="00BF1567">
        <w:rPr>
          <w:rFonts w:asciiTheme="majorHAnsi" w:hAnsiTheme="majorHAnsi"/>
          <w:b w:val="0"/>
          <w:i/>
        </w:rPr>
        <w:fldChar w:fldCharType="separate"/>
      </w:r>
      <w:r w:rsidR="00CB51F0" w:rsidRPr="00BF1567">
        <w:rPr>
          <w:rFonts w:asciiTheme="majorHAnsi" w:hAnsiTheme="majorHAnsi"/>
          <w:b w:val="0"/>
          <w:i/>
          <w:noProof/>
        </w:rPr>
        <w:t>27</w:t>
      </w:r>
      <w:r w:rsidRPr="00BF1567">
        <w:rPr>
          <w:rFonts w:asciiTheme="majorHAnsi" w:hAnsiTheme="majorHAnsi"/>
          <w:b w:val="0"/>
          <w:i/>
        </w:rPr>
        <w:fldChar w:fldCharType="end"/>
      </w:r>
      <w:r w:rsidRPr="00BF1567">
        <w:rPr>
          <w:rFonts w:asciiTheme="majorHAnsi" w:hAnsiTheme="majorHAnsi"/>
          <w:b w:val="0"/>
          <w:i/>
        </w:rPr>
        <w:t>.</w:t>
      </w:r>
      <w:r w:rsidRPr="00BF1567">
        <w:rPr>
          <w:rFonts w:asciiTheme="majorHAnsi" w:hAnsiTheme="majorHAnsi"/>
          <w:b w:val="0"/>
        </w:rPr>
        <w:t xml:space="preserve"> </w:t>
      </w:r>
      <w:r w:rsidR="003C2BFA" w:rsidRPr="00BF1567">
        <w:rPr>
          <w:rFonts w:asciiTheme="majorHAnsi" w:hAnsiTheme="majorHAnsi"/>
          <w:b w:val="0"/>
          <w:bCs w:val="0"/>
        </w:rPr>
        <w:t>Moderating effect of</w:t>
      </w:r>
      <w:r w:rsidRPr="00BF1567">
        <w:rPr>
          <w:rFonts w:asciiTheme="majorHAnsi" w:hAnsiTheme="majorHAnsi"/>
          <w:b w:val="0"/>
          <w:bCs w:val="0"/>
        </w:rPr>
        <w:t xml:space="preserve"> perceived novelty </w:t>
      </w:r>
      <w:r w:rsidR="003C2BFA" w:rsidRPr="00BF1567">
        <w:rPr>
          <w:rFonts w:asciiTheme="majorHAnsi" w:hAnsiTheme="majorHAnsi"/>
          <w:b w:val="0"/>
          <w:bCs w:val="0"/>
        </w:rPr>
        <w:t>on the relationship between</w:t>
      </w:r>
      <w:r w:rsidRPr="00BF1567">
        <w:rPr>
          <w:rFonts w:asciiTheme="majorHAnsi" w:hAnsiTheme="majorHAnsi"/>
          <w:b w:val="0"/>
          <w:bCs w:val="0"/>
        </w:rPr>
        <w:t xml:space="preserve"> immersive VR type</w:t>
      </w:r>
      <w:r w:rsidR="003C2BFA" w:rsidRPr="00BF1567">
        <w:rPr>
          <w:rFonts w:asciiTheme="majorHAnsi" w:hAnsiTheme="majorHAnsi"/>
          <w:b w:val="0"/>
          <w:bCs w:val="0"/>
        </w:rPr>
        <w:t xml:space="preserve"> and</w:t>
      </w:r>
      <w:r w:rsidRPr="00BF1567">
        <w:rPr>
          <w:rFonts w:asciiTheme="majorHAnsi" w:hAnsiTheme="majorHAnsi"/>
          <w:b w:val="0"/>
          <w:bCs w:val="0"/>
        </w:rPr>
        <w:t xml:space="preserve"> ad attitude.</w:t>
      </w:r>
      <w:bookmarkEnd w:id="208"/>
    </w:p>
    <w:p w14:paraId="0562630D" w14:textId="77777777" w:rsidR="000C21E0" w:rsidRPr="00BF1567" w:rsidRDefault="000C21E0" w:rsidP="000C21E0">
      <w:pPr>
        <w:spacing w:line="240" w:lineRule="auto"/>
        <w:rPr>
          <w:rFonts w:asciiTheme="majorHAnsi" w:hAnsiTheme="majorHAnsi"/>
        </w:rPr>
      </w:pPr>
    </w:p>
    <w:p w14:paraId="7CFA99D0" w14:textId="1B4B0318" w:rsidR="00073426" w:rsidRPr="00BF1567" w:rsidRDefault="000C21E0" w:rsidP="00073426">
      <w:pPr>
        <w:autoSpaceDE w:val="0"/>
        <w:autoSpaceDN w:val="0"/>
        <w:adjustRightInd w:val="0"/>
        <w:ind w:firstLine="720"/>
        <w:rPr>
          <w:rFonts w:asciiTheme="majorHAnsi" w:hAnsiTheme="majorHAnsi"/>
        </w:rPr>
      </w:pPr>
      <w:r w:rsidRPr="00BF1567">
        <w:rPr>
          <w:rFonts w:asciiTheme="majorHAnsi" w:hAnsiTheme="majorHAnsi"/>
          <w:bCs/>
        </w:rPr>
        <w:t>Another</w:t>
      </w:r>
      <w:r w:rsidRPr="00BF1567">
        <w:rPr>
          <w:rFonts w:asciiTheme="majorHAnsi" w:hAnsiTheme="majorHAnsi"/>
        </w:rPr>
        <w:t xml:space="preserve"> significant</w:t>
      </w:r>
      <w:r w:rsidRPr="00BF1567">
        <w:rPr>
          <w:rFonts w:asciiTheme="majorHAnsi" w:hAnsiTheme="majorHAnsi"/>
          <w:bCs/>
        </w:rPr>
        <w:t xml:space="preserve"> interaction of perceived novelty and interface was found on sharing intention, </w:t>
      </w:r>
      <w:r w:rsidRPr="00BF1567">
        <w:rPr>
          <w:rFonts w:asciiTheme="majorHAnsi" w:hAnsiTheme="majorHAnsi"/>
          <w:i/>
          <w:iCs/>
        </w:rPr>
        <w:t>F</w:t>
      </w:r>
      <w:r w:rsidRPr="00BF1567">
        <w:rPr>
          <w:rFonts w:asciiTheme="majorHAnsi" w:hAnsiTheme="majorHAnsi"/>
        </w:rPr>
        <w:t xml:space="preserve">(1, 270) = 4.74, </w:t>
      </w:r>
      <w:r w:rsidR="001C7298" w:rsidRPr="00BF1567">
        <w:rPr>
          <w:rFonts w:asciiTheme="majorHAnsi" w:hAnsiTheme="majorHAnsi"/>
          <w:i/>
          <w:color w:val="000000" w:themeColor="text1"/>
        </w:rPr>
        <w:t>p</w:t>
      </w:r>
      <w:r w:rsidR="001C7298" w:rsidRPr="00BF1567">
        <w:rPr>
          <w:rFonts w:asciiTheme="majorHAnsi" w:hAnsiTheme="majorHAnsi"/>
          <w:color w:val="000000" w:themeColor="text1"/>
        </w:rPr>
        <w:t xml:space="preserve"> &lt; .05</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00FF7F8F" w:rsidRPr="00BF1567">
        <w:rPr>
          <w:rFonts w:asciiTheme="majorHAnsi" w:hAnsiTheme="majorHAnsi"/>
        </w:rPr>
        <w:t xml:space="preserve"> = .018</w:t>
      </w:r>
      <w:r w:rsidRPr="00BF1567">
        <w:rPr>
          <w:rFonts w:asciiTheme="majorHAnsi" w:hAnsiTheme="majorHAnsi"/>
        </w:rPr>
        <w:t xml:space="preserve">.  </w:t>
      </w:r>
      <w:r w:rsidR="00073426" w:rsidRPr="00BF1567">
        <w:rPr>
          <w:rFonts w:asciiTheme="majorHAnsi" w:hAnsiTheme="majorHAnsi"/>
        </w:rPr>
        <w:t xml:space="preserve">Results further revealed that when participants perceived high novelty, both high </w:t>
      </w:r>
      <w:r w:rsidR="000F5BE4" w:rsidRPr="00BF1567">
        <w:rPr>
          <w:rFonts w:asciiTheme="majorHAnsi" w:hAnsiTheme="majorHAnsi"/>
        </w:rPr>
        <w:t>(</w:t>
      </w:r>
      <w:r w:rsidR="000F5BE4" w:rsidRPr="00BF1567">
        <w:rPr>
          <w:rFonts w:asciiTheme="majorHAnsi" w:hAnsiTheme="majorHAnsi"/>
          <w:i/>
          <w:iCs/>
        </w:rPr>
        <w:t>M</w:t>
      </w:r>
      <w:r w:rsidR="000F5BE4" w:rsidRPr="00BF1567">
        <w:rPr>
          <w:rFonts w:asciiTheme="majorHAnsi" w:hAnsiTheme="majorHAnsi"/>
        </w:rPr>
        <w:t xml:space="preserve"> = 4.28, </w:t>
      </w:r>
      <w:r w:rsidR="000F5BE4" w:rsidRPr="00BF1567">
        <w:rPr>
          <w:rFonts w:asciiTheme="majorHAnsi" w:hAnsiTheme="majorHAnsi"/>
          <w:i/>
          <w:iCs/>
        </w:rPr>
        <w:t>SD</w:t>
      </w:r>
      <w:r w:rsidR="000F5BE4" w:rsidRPr="00BF1567">
        <w:rPr>
          <w:rFonts w:asciiTheme="majorHAnsi" w:hAnsiTheme="majorHAnsi"/>
        </w:rPr>
        <w:t xml:space="preserve"> = 1.69) </w:t>
      </w:r>
      <w:r w:rsidR="00073426" w:rsidRPr="00BF1567">
        <w:rPr>
          <w:rFonts w:asciiTheme="majorHAnsi" w:hAnsiTheme="majorHAnsi"/>
        </w:rPr>
        <w:t xml:space="preserve">and low immersive VR system </w:t>
      </w:r>
      <w:r w:rsidR="000F5BE4" w:rsidRPr="00BF1567">
        <w:rPr>
          <w:rFonts w:asciiTheme="majorHAnsi" w:hAnsiTheme="majorHAnsi"/>
        </w:rPr>
        <w:t>(</w:t>
      </w:r>
      <w:r w:rsidR="000F5BE4" w:rsidRPr="00BF1567">
        <w:rPr>
          <w:rFonts w:asciiTheme="majorHAnsi" w:hAnsiTheme="majorHAnsi"/>
          <w:i/>
          <w:iCs/>
        </w:rPr>
        <w:t>M</w:t>
      </w:r>
      <w:r w:rsidR="000F5BE4" w:rsidRPr="00BF1567">
        <w:rPr>
          <w:rFonts w:asciiTheme="majorHAnsi" w:hAnsiTheme="majorHAnsi"/>
        </w:rPr>
        <w:t xml:space="preserve"> = </w:t>
      </w:r>
      <w:r w:rsidR="000938C0" w:rsidRPr="00BF1567">
        <w:rPr>
          <w:rFonts w:asciiTheme="majorHAnsi" w:hAnsiTheme="majorHAnsi"/>
        </w:rPr>
        <w:t>4.1</w:t>
      </w:r>
      <w:r w:rsidR="000F5BE4" w:rsidRPr="00BF1567">
        <w:rPr>
          <w:rFonts w:asciiTheme="majorHAnsi" w:hAnsiTheme="majorHAnsi"/>
        </w:rPr>
        <w:t xml:space="preserve">, </w:t>
      </w:r>
      <w:r w:rsidR="000F5BE4" w:rsidRPr="00BF1567">
        <w:rPr>
          <w:rFonts w:asciiTheme="majorHAnsi" w:hAnsiTheme="majorHAnsi"/>
          <w:i/>
          <w:iCs/>
        </w:rPr>
        <w:t>SD</w:t>
      </w:r>
      <w:r w:rsidR="000F5BE4" w:rsidRPr="00BF1567">
        <w:rPr>
          <w:rFonts w:asciiTheme="majorHAnsi" w:hAnsiTheme="majorHAnsi"/>
        </w:rPr>
        <w:t xml:space="preserve"> = 1.72</w:t>
      </w:r>
      <w:r w:rsidR="000938C0" w:rsidRPr="00BF1567">
        <w:rPr>
          <w:rFonts w:asciiTheme="majorHAnsi" w:hAnsiTheme="majorHAnsi"/>
        </w:rPr>
        <w:t xml:space="preserve">) </w:t>
      </w:r>
      <w:r w:rsidR="00073426" w:rsidRPr="00BF1567">
        <w:rPr>
          <w:rFonts w:asciiTheme="majorHAnsi" w:hAnsiTheme="majorHAnsi"/>
        </w:rPr>
        <w:t xml:space="preserve">generated almost similar score </w:t>
      </w:r>
      <w:r w:rsidR="000938C0" w:rsidRPr="00BF1567">
        <w:rPr>
          <w:rFonts w:asciiTheme="majorHAnsi" w:hAnsiTheme="majorHAnsi"/>
        </w:rPr>
        <w:t>for sharing intention</w:t>
      </w:r>
      <w:r w:rsidR="00073426" w:rsidRPr="00BF1567">
        <w:rPr>
          <w:rFonts w:asciiTheme="majorHAnsi" w:hAnsiTheme="majorHAnsi"/>
        </w:rPr>
        <w:t xml:space="preserve">. But, when participants perceived low novelty, high immersive VR system generated more favorable ad attitude </w:t>
      </w:r>
      <w:r w:rsidR="000938C0" w:rsidRPr="00BF1567">
        <w:rPr>
          <w:rFonts w:asciiTheme="majorHAnsi" w:hAnsiTheme="majorHAnsi"/>
          <w:color w:val="000000" w:themeColor="text1"/>
        </w:rPr>
        <w:t>(</w:t>
      </w:r>
      <w:r w:rsidR="000938C0" w:rsidRPr="00BF1567">
        <w:rPr>
          <w:rFonts w:asciiTheme="majorHAnsi" w:hAnsiTheme="majorHAnsi"/>
          <w:i/>
          <w:iCs/>
          <w:color w:val="000000" w:themeColor="text1"/>
        </w:rPr>
        <w:t>M</w:t>
      </w:r>
      <w:r w:rsidR="000938C0" w:rsidRPr="00BF1567">
        <w:rPr>
          <w:rFonts w:asciiTheme="majorHAnsi" w:hAnsiTheme="majorHAnsi"/>
          <w:color w:val="000000" w:themeColor="text1"/>
        </w:rPr>
        <w:t xml:space="preserve"> = 3.55, </w:t>
      </w:r>
      <w:r w:rsidR="000938C0" w:rsidRPr="00BF1567">
        <w:rPr>
          <w:rFonts w:asciiTheme="majorHAnsi" w:hAnsiTheme="majorHAnsi"/>
          <w:i/>
          <w:iCs/>
          <w:color w:val="000000" w:themeColor="text1"/>
        </w:rPr>
        <w:t>SD</w:t>
      </w:r>
      <w:r w:rsidR="000938C0" w:rsidRPr="00BF1567">
        <w:rPr>
          <w:rFonts w:asciiTheme="majorHAnsi" w:hAnsiTheme="majorHAnsi"/>
          <w:color w:val="000000" w:themeColor="text1"/>
        </w:rPr>
        <w:t xml:space="preserve"> = 1.70)</w:t>
      </w:r>
      <w:r w:rsidR="00073426" w:rsidRPr="00BF1567">
        <w:rPr>
          <w:rFonts w:asciiTheme="majorHAnsi" w:hAnsiTheme="majorHAnsi"/>
        </w:rPr>
        <w:t xml:space="preserve"> than low immersive VR system </w:t>
      </w:r>
      <w:r w:rsidR="000938C0" w:rsidRPr="00BF1567">
        <w:rPr>
          <w:rFonts w:asciiTheme="majorHAnsi" w:hAnsiTheme="majorHAnsi"/>
          <w:color w:val="000000" w:themeColor="text1"/>
        </w:rPr>
        <w:t>(</w:t>
      </w:r>
      <w:r w:rsidR="000938C0" w:rsidRPr="00BF1567">
        <w:rPr>
          <w:rFonts w:asciiTheme="majorHAnsi" w:hAnsiTheme="majorHAnsi"/>
          <w:i/>
          <w:iCs/>
          <w:color w:val="000000" w:themeColor="text1"/>
        </w:rPr>
        <w:t>M</w:t>
      </w:r>
      <w:r w:rsidR="000938C0" w:rsidRPr="00BF1567">
        <w:rPr>
          <w:rFonts w:asciiTheme="majorHAnsi" w:hAnsiTheme="majorHAnsi"/>
          <w:color w:val="000000" w:themeColor="text1"/>
        </w:rPr>
        <w:t xml:space="preserve"> = 2.58, </w:t>
      </w:r>
      <w:r w:rsidR="000938C0" w:rsidRPr="00BF1567">
        <w:rPr>
          <w:rFonts w:asciiTheme="majorHAnsi" w:hAnsiTheme="majorHAnsi"/>
          <w:i/>
          <w:iCs/>
          <w:color w:val="000000" w:themeColor="text1"/>
        </w:rPr>
        <w:t>SD</w:t>
      </w:r>
      <w:r w:rsidR="000938C0" w:rsidRPr="00BF1567">
        <w:rPr>
          <w:rFonts w:asciiTheme="majorHAnsi" w:hAnsiTheme="majorHAnsi"/>
          <w:color w:val="000000" w:themeColor="text1"/>
        </w:rPr>
        <w:t xml:space="preserve"> = 1.55)</w:t>
      </w:r>
      <w:r w:rsidR="00073426" w:rsidRPr="00BF1567">
        <w:rPr>
          <w:rFonts w:asciiTheme="majorHAnsi" w:hAnsiTheme="majorHAnsi"/>
        </w:rPr>
        <w:t xml:space="preserve">. </w:t>
      </w:r>
      <w:r w:rsidR="008363A7" w:rsidRPr="00BF1567">
        <w:rPr>
          <w:rFonts w:asciiTheme="majorHAnsi" w:hAnsiTheme="majorHAnsi"/>
        </w:rPr>
        <w:t xml:space="preserve">So, H11d-i was supported </w:t>
      </w:r>
      <w:r w:rsidR="00073426" w:rsidRPr="00BF1567">
        <w:rPr>
          <w:rFonts w:asciiTheme="majorHAnsi" w:hAnsiTheme="majorHAnsi"/>
        </w:rPr>
        <w:t xml:space="preserve">See Figure </w:t>
      </w:r>
      <w:r w:rsidR="00D11EED" w:rsidRPr="00BF1567">
        <w:rPr>
          <w:rFonts w:asciiTheme="majorHAnsi" w:hAnsiTheme="majorHAnsi"/>
        </w:rPr>
        <w:t>28</w:t>
      </w:r>
      <w:r w:rsidR="00073426" w:rsidRPr="00BF1567">
        <w:rPr>
          <w:rFonts w:asciiTheme="majorHAnsi" w:hAnsiTheme="majorHAnsi"/>
        </w:rPr>
        <w:t>.</w:t>
      </w:r>
      <w:r w:rsidR="00486138" w:rsidRPr="00BF1567">
        <w:rPr>
          <w:rFonts w:asciiTheme="majorHAnsi" w:hAnsiTheme="majorHAnsi"/>
        </w:rPr>
        <w:t xml:space="preserve"> Results are summarized in Table 40.</w:t>
      </w:r>
    </w:p>
    <w:p w14:paraId="55FA03DB" w14:textId="3EE725B9" w:rsidR="000C21E0" w:rsidRPr="00BF1567" w:rsidRDefault="00903E25" w:rsidP="000C21E0">
      <w:pPr>
        <w:keepNext/>
        <w:autoSpaceDE w:val="0"/>
        <w:autoSpaceDN w:val="0"/>
        <w:adjustRightInd w:val="0"/>
        <w:ind w:firstLine="720"/>
        <w:jc w:val="center"/>
        <w:rPr>
          <w:rFonts w:asciiTheme="majorHAnsi" w:hAnsiTheme="majorHAnsi"/>
        </w:rPr>
      </w:pPr>
      <w:r w:rsidRPr="00BF1567">
        <w:rPr>
          <w:rFonts w:asciiTheme="majorHAnsi" w:hAnsiTheme="majorHAnsi"/>
          <w:noProof/>
          <w:lang w:bidi="ar-SA"/>
        </w:rPr>
        <w:lastRenderedPageBreak/>
        <w:drawing>
          <wp:inline distT="0" distB="0" distL="0" distR="0" wp14:anchorId="449F1235" wp14:editId="52FEC48D">
            <wp:extent cx="4573385" cy="2628900"/>
            <wp:effectExtent l="0" t="0" r="17780" b="0"/>
            <wp:docPr id="156" name="Chart 156">
              <a:extLst xmlns:a="http://schemas.openxmlformats.org/drawingml/2006/main">
                <a:ext uri="{FF2B5EF4-FFF2-40B4-BE49-F238E27FC236}">
                  <a16:creationId xmlns:a16="http://schemas.microsoft.com/office/drawing/2014/main" id="{642CB229-4357-495D-A141-4CA1AD07C7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372BCDA" w14:textId="102CB20C" w:rsidR="000C21E0" w:rsidRPr="00BF1567" w:rsidRDefault="000C21E0" w:rsidP="000C21E0">
      <w:pPr>
        <w:pStyle w:val="Caption"/>
        <w:rPr>
          <w:rFonts w:asciiTheme="majorHAnsi" w:hAnsiTheme="majorHAnsi"/>
          <w:b w:val="0"/>
          <w:bCs w:val="0"/>
        </w:rPr>
      </w:pPr>
      <w:bookmarkStart w:id="209" w:name="_Toc520277868"/>
      <w:r w:rsidRPr="00BF1567">
        <w:rPr>
          <w:rFonts w:asciiTheme="majorHAnsi" w:hAnsiTheme="majorHAnsi"/>
          <w:b w:val="0"/>
          <w:i/>
        </w:rPr>
        <w:t xml:space="preserve">Figure </w:t>
      </w:r>
      <w:r w:rsidRPr="00BF1567">
        <w:rPr>
          <w:rFonts w:asciiTheme="majorHAnsi" w:hAnsiTheme="majorHAnsi"/>
          <w:b w:val="0"/>
          <w:i/>
        </w:rPr>
        <w:fldChar w:fldCharType="begin"/>
      </w:r>
      <w:r w:rsidRPr="00BF1567">
        <w:rPr>
          <w:rFonts w:asciiTheme="majorHAnsi" w:hAnsiTheme="majorHAnsi"/>
          <w:b w:val="0"/>
          <w:i/>
        </w:rPr>
        <w:instrText xml:space="preserve"> SEQ Figure \* ARABIC </w:instrText>
      </w:r>
      <w:r w:rsidRPr="00BF1567">
        <w:rPr>
          <w:rFonts w:asciiTheme="majorHAnsi" w:hAnsiTheme="majorHAnsi"/>
          <w:b w:val="0"/>
          <w:i/>
        </w:rPr>
        <w:fldChar w:fldCharType="separate"/>
      </w:r>
      <w:r w:rsidR="00CB51F0" w:rsidRPr="00BF1567">
        <w:rPr>
          <w:rFonts w:asciiTheme="majorHAnsi" w:hAnsiTheme="majorHAnsi"/>
          <w:b w:val="0"/>
          <w:i/>
          <w:noProof/>
        </w:rPr>
        <w:t>28</w:t>
      </w:r>
      <w:r w:rsidRPr="00BF1567">
        <w:rPr>
          <w:rFonts w:asciiTheme="majorHAnsi" w:hAnsiTheme="majorHAnsi"/>
          <w:b w:val="0"/>
          <w:i/>
        </w:rPr>
        <w:fldChar w:fldCharType="end"/>
      </w:r>
      <w:r w:rsidRPr="00BF1567">
        <w:rPr>
          <w:rFonts w:asciiTheme="majorHAnsi" w:hAnsiTheme="majorHAnsi"/>
          <w:b w:val="0"/>
          <w:i/>
        </w:rPr>
        <w:t>.</w:t>
      </w:r>
      <w:r w:rsidRPr="00BF1567">
        <w:rPr>
          <w:rFonts w:asciiTheme="majorHAnsi" w:hAnsiTheme="majorHAnsi"/>
        </w:rPr>
        <w:t xml:space="preserve"> </w:t>
      </w:r>
      <w:r w:rsidR="0028703B" w:rsidRPr="00BF1567">
        <w:rPr>
          <w:rFonts w:asciiTheme="majorHAnsi" w:hAnsiTheme="majorHAnsi"/>
          <w:b w:val="0"/>
          <w:bCs w:val="0"/>
        </w:rPr>
        <w:t xml:space="preserve">Moderating effect of perceived novelty on the relationship between immersive VR type and </w:t>
      </w:r>
      <w:r w:rsidRPr="00BF1567">
        <w:rPr>
          <w:rFonts w:asciiTheme="majorHAnsi" w:hAnsiTheme="majorHAnsi"/>
          <w:b w:val="0"/>
          <w:bCs w:val="0"/>
        </w:rPr>
        <w:t>sharing intention.</w:t>
      </w:r>
      <w:bookmarkEnd w:id="209"/>
    </w:p>
    <w:p w14:paraId="6E1A5558" w14:textId="59167243" w:rsidR="00B16C2E" w:rsidRPr="00BF1567" w:rsidRDefault="00882CD7" w:rsidP="00BE10C8">
      <w:pPr>
        <w:pStyle w:val="Heading2"/>
        <w:spacing w:before="240"/>
      </w:pPr>
      <w:bookmarkStart w:id="210" w:name="_Toc520277742"/>
      <w:r w:rsidRPr="00BF1567">
        <w:t>RQ 5</w:t>
      </w:r>
      <w:r w:rsidR="00A66906" w:rsidRPr="00BF1567">
        <w:t xml:space="preserve">: </w:t>
      </w:r>
      <w:r w:rsidR="0005018A" w:rsidRPr="00BF1567">
        <w:t xml:space="preserve">Interactions between </w:t>
      </w:r>
      <w:bookmarkStart w:id="211" w:name="OLE_LINK6"/>
      <w:r w:rsidR="0005018A" w:rsidRPr="00BF1567">
        <w:t xml:space="preserve">Modality Interactivity and </w:t>
      </w:r>
      <w:r w:rsidR="00802388" w:rsidRPr="00BF1567">
        <w:t>Sensory Breadth</w:t>
      </w:r>
      <w:bookmarkEnd w:id="211"/>
      <w:r w:rsidR="00802388" w:rsidRPr="00BF1567">
        <w:t xml:space="preserve"> on </w:t>
      </w:r>
      <w:r w:rsidR="00E64C9F" w:rsidRPr="00BF1567">
        <w:t>Presence</w:t>
      </w:r>
      <w:r w:rsidR="00103442" w:rsidRPr="00BF1567">
        <w:t xml:space="preserve"> - Moderated by Perceived Novelty</w:t>
      </w:r>
      <w:bookmarkEnd w:id="210"/>
    </w:p>
    <w:p w14:paraId="29FC53A4" w14:textId="0D56B3BA" w:rsidR="00EF7600" w:rsidRPr="00BF1567" w:rsidRDefault="005118F0" w:rsidP="00457EDC">
      <w:pPr>
        <w:autoSpaceDE w:val="0"/>
        <w:autoSpaceDN w:val="0"/>
        <w:adjustRightInd w:val="0"/>
        <w:ind w:firstLine="720"/>
        <w:rPr>
          <w:rFonts w:asciiTheme="majorHAnsi" w:hAnsiTheme="majorHAnsi"/>
        </w:rPr>
      </w:pPr>
      <w:r w:rsidRPr="00BF1567">
        <w:rPr>
          <w:rFonts w:asciiTheme="majorHAnsi" w:hAnsiTheme="majorHAnsi"/>
        </w:rPr>
        <w:t>Research question 5</w:t>
      </w:r>
      <w:r w:rsidR="00E72573" w:rsidRPr="00BF1567">
        <w:rPr>
          <w:rFonts w:asciiTheme="majorHAnsi" w:hAnsiTheme="majorHAnsi"/>
        </w:rPr>
        <w:t xml:space="preserve"> was posed to find out whether and</w:t>
      </w:r>
      <w:r w:rsidR="00FF7F8F" w:rsidRPr="00BF1567">
        <w:rPr>
          <w:rFonts w:asciiTheme="majorHAnsi" w:hAnsiTheme="majorHAnsi"/>
        </w:rPr>
        <w:t xml:space="preserve"> how participants’</w:t>
      </w:r>
      <w:r w:rsidR="00E72573" w:rsidRPr="00BF1567">
        <w:rPr>
          <w:rFonts w:asciiTheme="majorHAnsi" w:hAnsiTheme="majorHAnsi"/>
        </w:rPr>
        <w:t xml:space="preserve"> perceived novelty moderate</w:t>
      </w:r>
      <w:r w:rsidR="00ED4E7F" w:rsidRPr="00BF1567">
        <w:rPr>
          <w:rFonts w:asciiTheme="majorHAnsi" w:hAnsiTheme="majorHAnsi"/>
        </w:rPr>
        <w:t>d</w:t>
      </w:r>
      <w:r w:rsidR="00E72573" w:rsidRPr="00BF1567">
        <w:rPr>
          <w:rFonts w:asciiTheme="majorHAnsi" w:hAnsiTheme="majorHAnsi"/>
        </w:rPr>
        <w:t xml:space="preserve"> the interactions between </w:t>
      </w:r>
      <w:r w:rsidR="004D16CE" w:rsidRPr="00BF1567">
        <w:rPr>
          <w:rFonts w:asciiTheme="majorHAnsi" w:hAnsiTheme="majorHAnsi"/>
        </w:rPr>
        <w:t xml:space="preserve">modality </w:t>
      </w:r>
      <w:r w:rsidR="00E72573" w:rsidRPr="00BF1567">
        <w:rPr>
          <w:rFonts w:asciiTheme="majorHAnsi" w:hAnsiTheme="majorHAnsi"/>
        </w:rPr>
        <w:t xml:space="preserve">interactivity and </w:t>
      </w:r>
      <w:r w:rsidR="004D16CE" w:rsidRPr="00BF1567">
        <w:rPr>
          <w:rFonts w:asciiTheme="majorHAnsi" w:hAnsiTheme="majorHAnsi"/>
        </w:rPr>
        <w:t xml:space="preserve">sensory breadth </w:t>
      </w:r>
      <w:r w:rsidR="00E72573" w:rsidRPr="00BF1567">
        <w:rPr>
          <w:rFonts w:asciiTheme="majorHAnsi" w:hAnsiTheme="majorHAnsi"/>
        </w:rPr>
        <w:t>on presence when controlling for brand familiarity. ANCOVA found two significant</w:t>
      </w:r>
      <w:r w:rsidR="00E72573" w:rsidRPr="00BF1567">
        <w:rPr>
          <w:rFonts w:asciiTheme="majorHAnsi" w:hAnsiTheme="majorHAnsi"/>
          <w:bCs/>
        </w:rPr>
        <w:t xml:space="preserve"> interactions. A</w:t>
      </w:r>
      <w:r w:rsidR="00E72573" w:rsidRPr="00BF1567">
        <w:rPr>
          <w:rFonts w:asciiTheme="majorHAnsi" w:hAnsiTheme="majorHAnsi"/>
        </w:rPr>
        <w:t xml:space="preserve"> significant</w:t>
      </w:r>
      <w:r w:rsidR="00E72573" w:rsidRPr="00BF1567">
        <w:rPr>
          <w:rFonts w:asciiTheme="majorHAnsi" w:hAnsiTheme="majorHAnsi"/>
          <w:bCs/>
        </w:rPr>
        <w:t xml:space="preserve"> three-way interaction was found among perceived novelty, </w:t>
      </w:r>
      <w:r w:rsidR="00802388" w:rsidRPr="00BF1567">
        <w:rPr>
          <w:rFonts w:asciiTheme="majorHAnsi" w:hAnsiTheme="majorHAnsi"/>
          <w:bCs/>
        </w:rPr>
        <w:t xml:space="preserve">modality </w:t>
      </w:r>
      <w:r w:rsidR="00E72573" w:rsidRPr="00BF1567">
        <w:rPr>
          <w:rFonts w:asciiTheme="majorHAnsi" w:hAnsiTheme="majorHAnsi"/>
        </w:rPr>
        <w:t xml:space="preserve">interactivity and </w:t>
      </w:r>
      <w:r w:rsidR="00802388" w:rsidRPr="00BF1567">
        <w:rPr>
          <w:rFonts w:asciiTheme="majorHAnsi" w:hAnsiTheme="majorHAnsi"/>
        </w:rPr>
        <w:t>sensory breadth</w:t>
      </w:r>
      <w:r w:rsidR="00E72573" w:rsidRPr="00BF1567">
        <w:rPr>
          <w:rFonts w:asciiTheme="majorHAnsi" w:hAnsiTheme="majorHAnsi"/>
        </w:rPr>
        <w:t xml:space="preserve"> on spatial presence</w:t>
      </w:r>
      <w:r w:rsidR="00E72573" w:rsidRPr="00BF1567">
        <w:rPr>
          <w:rFonts w:asciiTheme="majorHAnsi" w:hAnsiTheme="majorHAnsi"/>
          <w:bCs/>
        </w:rPr>
        <w:t xml:space="preserve">, </w:t>
      </w:r>
      <w:r w:rsidR="00E72573" w:rsidRPr="00BF1567">
        <w:rPr>
          <w:rFonts w:asciiTheme="majorHAnsi" w:hAnsiTheme="majorHAnsi"/>
          <w:i/>
          <w:iCs/>
        </w:rPr>
        <w:t>F</w:t>
      </w:r>
      <w:r w:rsidR="00E72573" w:rsidRPr="00BF1567">
        <w:rPr>
          <w:rFonts w:asciiTheme="majorHAnsi" w:hAnsiTheme="majorHAnsi"/>
        </w:rPr>
        <w:t xml:space="preserve">(1, 270) = </w:t>
      </w:r>
      <w:r w:rsidR="00092EB0" w:rsidRPr="00BF1567">
        <w:rPr>
          <w:rFonts w:asciiTheme="majorHAnsi" w:hAnsiTheme="majorHAnsi"/>
        </w:rPr>
        <w:t>5.81</w:t>
      </w:r>
      <w:r w:rsidR="00E72573" w:rsidRPr="00BF1567">
        <w:rPr>
          <w:rFonts w:asciiTheme="majorHAnsi" w:hAnsiTheme="majorHAnsi"/>
        </w:rPr>
        <w:t xml:space="preserve">, </w:t>
      </w:r>
      <w:r w:rsidR="001C7298" w:rsidRPr="00BF1567">
        <w:rPr>
          <w:rFonts w:asciiTheme="majorHAnsi" w:hAnsiTheme="majorHAnsi"/>
          <w:i/>
          <w:color w:val="000000" w:themeColor="text1"/>
        </w:rPr>
        <w:t>p</w:t>
      </w:r>
      <w:r w:rsidR="001C7298" w:rsidRPr="00BF1567">
        <w:rPr>
          <w:rFonts w:asciiTheme="majorHAnsi" w:hAnsiTheme="majorHAnsi"/>
          <w:color w:val="000000" w:themeColor="text1"/>
        </w:rPr>
        <w:t xml:space="preserve"> &lt; .05</w:t>
      </w:r>
      <w:r w:rsidR="00E72573" w:rsidRPr="00BF1567">
        <w:rPr>
          <w:rFonts w:asciiTheme="majorHAnsi" w:hAnsiTheme="majorHAnsi"/>
        </w:rPr>
        <w:t xml:space="preserve">, </w:t>
      </w:r>
      <w:r w:rsidR="00E72573" w:rsidRPr="00BF1567">
        <w:rPr>
          <w:rFonts w:asciiTheme="majorHAnsi" w:hAnsiTheme="majorHAnsi"/>
          <w:i/>
          <w:iCs/>
        </w:rPr>
        <w:t>η</w:t>
      </w:r>
      <w:r w:rsidR="00E72573" w:rsidRPr="00BF1567">
        <w:rPr>
          <w:rFonts w:asciiTheme="majorHAnsi" w:hAnsiTheme="majorHAnsi"/>
          <w:i/>
          <w:iCs/>
          <w:vertAlign w:val="superscript"/>
        </w:rPr>
        <w:t>2</w:t>
      </w:r>
      <w:r w:rsidR="00E72573" w:rsidRPr="00BF1567">
        <w:rPr>
          <w:rFonts w:asciiTheme="majorHAnsi" w:hAnsiTheme="majorHAnsi"/>
          <w:i/>
          <w:iCs/>
          <w:vertAlign w:val="subscript"/>
        </w:rPr>
        <w:t>part</w:t>
      </w:r>
      <w:r w:rsidR="00E72573" w:rsidRPr="00BF1567">
        <w:rPr>
          <w:rFonts w:asciiTheme="majorHAnsi" w:hAnsiTheme="majorHAnsi"/>
        </w:rPr>
        <w:t xml:space="preserve"> = .</w:t>
      </w:r>
      <w:r w:rsidR="00092EB0" w:rsidRPr="00BF1567">
        <w:rPr>
          <w:rFonts w:asciiTheme="majorHAnsi" w:hAnsiTheme="majorHAnsi"/>
        </w:rPr>
        <w:t>022</w:t>
      </w:r>
      <w:r w:rsidR="00E72573" w:rsidRPr="00BF1567">
        <w:rPr>
          <w:rFonts w:asciiTheme="majorHAnsi" w:hAnsiTheme="majorHAnsi"/>
        </w:rPr>
        <w:t>.  Results further</w:t>
      </w:r>
      <w:r w:rsidR="00092EB0" w:rsidRPr="00BF1567">
        <w:rPr>
          <w:rFonts w:asciiTheme="majorHAnsi" w:hAnsiTheme="majorHAnsi"/>
        </w:rPr>
        <w:t xml:space="preserve"> revealed that when </w:t>
      </w:r>
      <w:r w:rsidR="00E72573" w:rsidRPr="00BF1567">
        <w:rPr>
          <w:rFonts w:asciiTheme="majorHAnsi" w:hAnsiTheme="majorHAnsi"/>
        </w:rPr>
        <w:t xml:space="preserve">participants perceived </w:t>
      </w:r>
      <w:r w:rsidR="00092EB0" w:rsidRPr="00BF1567">
        <w:rPr>
          <w:rFonts w:asciiTheme="majorHAnsi" w:hAnsiTheme="majorHAnsi"/>
        </w:rPr>
        <w:t>low</w:t>
      </w:r>
      <w:r w:rsidR="00E72573" w:rsidRPr="00BF1567">
        <w:rPr>
          <w:rFonts w:asciiTheme="majorHAnsi" w:hAnsiTheme="majorHAnsi"/>
        </w:rPr>
        <w:t xml:space="preserve"> novelty</w:t>
      </w:r>
      <w:r w:rsidR="00092EB0" w:rsidRPr="00BF1567">
        <w:rPr>
          <w:rFonts w:asciiTheme="majorHAnsi" w:hAnsiTheme="majorHAnsi"/>
        </w:rPr>
        <w:t xml:space="preserve"> in a condition with modality interactivity and </w:t>
      </w:r>
      <w:r w:rsidR="00B63D3D" w:rsidRPr="00BF1567">
        <w:rPr>
          <w:rFonts w:asciiTheme="majorHAnsi" w:hAnsiTheme="majorHAnsi"/>
        </w:rPr>
        <w:t>l</w:t>
      </w:r>
      <w:r w:rsidR="00092EB0" w:rsidRPr="00BF1567">
        <w:rPr>
          <w:rFonts w:asciiTheme="majorHAnsi" w:hAnsiTheme="majorHAnsi"/>
        </w:rPr>
        <w:t xml:space="preserve">ow sensory breadth, they </w:t>
      </w:r>
      <w:r w:rsidR="00E72573" w:rsidRPr="00BF1567">
        <w:rPr>
          <w:rFonts w:asciiTheme="majorHAnsi" w:hAnsiTheme="majorHAnsi"/>
        </w:rPr>
        <w:t>perceived higher spatial presence (</w:t>
      </w:r>
      <w:r w:rsidR="00E72573" w:rsidRPr="00BF1567">
        <w:rPr>
          <w:rFonts w:asciiTheme="majorHAnsi" w:hAnsiTheme="majorHAnsi"/>
          <w:i/>
          <w:iCs/>
        </w:rPr>
        <w:t>M</w:t>
      </w:r>
      <w:r w:rsidR="00E72573" w:rsidRPr="00BF1567">
        <w:rPr>
          <w:rFonts w:asciiTheme="majorHAnsi" w:hAnsiTheme="majorHAnsi"/>
        </w:rPr>
        <w:t xml:space="preserve"> = 4.</w:t>
      </w:r>
      <w:r w:rsidR="00092EB0" w:rsidRPr="00BF1567">
        <w:rPr>
          <w:rFonts w:asciiTheme="majorHAnsi" w:hAnsiTheme="majorHAnsi"/>
        </w:rPr>
        <w:t>26</w:t>
      </w:r>
      <w:r w:rsidR="00E72573" w:rsidRPr="00BF1567">
        <w:rPr>
          <w:rFonts w:asciiTheme="majorHAnsi" w:hAnsiTheme="majorHAnsi"/>
        </w:rPr>
        <w:t xml:space="preserve">, </w:t>
      </w:r>
      <w:r w:rsidR="00E72573" w:rsidRPr="00BF1567">
        <w:rPr>
          <w:rFonts w:asciiTheme="majorHAnsi" w:hAnsiTheme="majorHAnsi"/>
          <w:i/>
          <w:iCs/>
        </w:rPr>
        <w:t>SD</w:t>
      </w:r>
      <w:r w:rsidR="00E72573" w:rsidRPr="00BF1567">
        <w:rPr>
          <w:rFonts w:asciiTheme="majorHAnsi" w:hAnsiTheme="majorHAnsi"/>
        </w:rPr>
        <w:t xml:space="preserve"> = </w:t>
      </w:r>
      <w:r w:rsidR="0097139B" w:rsidRPr="00BF1567">
        <w:rPr>
          <w:rFonts w:asciiTheme="majorHAnsi" w:hAnsiTheme="majorHAnsi"/>
        </w:rPr>
        <w:t>1.1</w:t>
      </w:r>
      <w:r w:rsidR="00E72573" w:rsidRPr="00BF1567">
        <w:rPr>
          <w:rFonts w:asciiTheme="majorHAnsi" w:hAnsiTheme="majorHAnsi"/>
        </w:rPr>
        <w:t xml:space="preserve">) than </w:t>
      </w:r>
      <w:r w:rsidR="00B63D3D" w:rsidRPr="00BF1567">
        <w:rPr>
          <w:rFonts w:asciiTheme="majorHAnsi" w:hAnsiTheme="majorHAnsi"/>
        </w:rPr>
        <w:t>in a condition with modality interactivity and high sensory breadth</w:t>
      </w:r>
      <w:r w:rsidR="00CF7218" w:rsidRPr="00BF1567">
        <w:rPr>
          <w:rFonts w:asciiTheme="majorHAnsi" w:hAnsiTheme="majorHAnsi"/>
        </w:rPr>
        <w:t xml:space="preserve"> </w:t>
      </w:r>
      <w:r w:rsidR="00E72573" w:rsidRPr="00BF1567">
        <w:rPr>
          <w:rFonts w:asciiTheme="majorHAnsi" w:hAnsiTheme="majorHAnsi"/>
        </w:rPr>
        <w:t>(</w:t>
      </w:r>
      <w:r w:rsidR="00E72573" w:rsidRPr="00BF1567">
        <w:rPr>
          <w:rFonts w:asciiTheme="majorHAnsi" w:hAnsiTheme="majorHAnsi"/>
          <w:i/>
          <w:iCs/>
        </w:rPr>
        <w:t>M</w:t>
      </w:r>
      <w:r w:rsidR="00E72573" w:rsidRPr="00BF1567">
        <w:rPr>
          <w:rFonts w:asciiTheme="majorHAnsi" w:hAnsiTheme="majorHAnsi"/>
        </w:rPr>
        <w:t xml:space="preserve"> = </w:t>
      </w:r>
      <w:r w:rsidR="00B63D3D" w:rsidRPr="00BF1567">
        <w:rPr>
          <w:rFonts w:asciiTheme="majorHAnsi" w:hAnsiTheme="majorHAnsi"/>
        </w:rPr>
        <w:t>4.01</w:t>
      </w:r>
      <w:r w:rsidR="00E72573" w:rsidRPr="00BF1567">
        <w:rPr>
          <w:rFonts w:asciiTheme="majorHAnsi" w:hAnsiTheme="majorHAnsi"/>
        </w:rPr>
        <w:t xml:space="preserve">, </w:t>
      </w:r>
      <w:r w:rsidR="00E72573" w:rsidRPr="00BF1567">
        <w:rPr>
          <w:rFonts w:asciiTheme="majorHAnsi" w:hAnsiTheme="majorHAnsi"/>
          <w:i/>
          <w:iCs/>
        </w:rPr>
        <w:t>SD</w:t>
      </w:r>
      <w:r w:rsidR="00E72573" w:rsidRPr="00BF1567">
        <w:rPr>
          <w:rFonts w:asciiTheme="majorHAnsi" w:hAnsiTheme="majorHAnsi"/>
        </w:rPr>
        <w:t xml:space="preserve"> = </w:t>
      </w:r>
      <w:r w:rsidR="0097139B" w:rsidRPr="00BF1567">
        <w:rPr>
          <w:rFonts w:asciiTheme="majorHAnsi" w:hAnsiTheme="majorHAnsi"/>
        </w:rPr>
        <w:t>1.1</w:t>
      </w:r>
      <w:r w:rsidR="00CF7218" w:rsidRPr="00BF1567">
        <w:rPr>
          <w:rFonts w:asciiTheme="majorHAnsi" w:hAnsiTheme="majorHAnsi"/>
        </w:rPr>
        <w:t xml:space="preserve">). Also, </w:t>
      </w:r>
      <w:r w:rsidR="00B63D3D" w:rsidRPr="00BF1567">
        <w:rPr>
          <w:rFonts w:asciiTheme="majorHAnsi" w:hAnsiTheme="majorHAnsi"/>
        </w:rPr>
        <w:t>when participants perceived low novelty in a condition without modality interactivity and high sensory breadth, they perceived higher spatial presence (</w:t>
      </w:r>
      <w:r w:rsidR="00B63D3D" w:rsidRPr="00BF1567">
        <w:rPr>
          <w:rFonts w:asciiTheme="majorHAnsi" w:hAnsiTheme="majorHAnsi"/>
          <w:i/>
          <w:iCs/>
        </w:rPr>
        <w:t>M</w:t>
      </w:r>
      <w:r w:rsidR="00B63D3D" w:rsidRPr="00BF1567">
        <w:rPr>
          <w:rFonts w:asciiTheme="majorHAnsi" w:hAnsiTheme="majorHAnsi"/>
        </w:rPr>
        <w:t xml:space="preserve"> = 4.49, </w:t>
      </w:r>
      <w:r w:rsidR="00B63D3D" w:rsidRPr="00BF1567">
        <w:rPr>
          <w:rFonts w:asciiTheme="majorHAnsi" w:hAnsiTheme="majorHAnsi"/>
          <w:i/>
          <w:iCs/>
        </w:rPr>
        <w:t>SD</w:t>
      </w:r>
      <w:r w:rsidR="00B63D3D" w:rsidRPr="00BF1567">
        <w:rPr>
          <w:rFonts w:asciiTheme="majorHAnsi" w:hAnsiTheme="majorHAnsi"/>
        </w:rPr>
        <w:t xml:space="preserve"> = .94) than </w:t>
      </w:r>
      <w:r w:rsidR="00B63D3D" w:rsidRPr="00BF1567">
        <w:rPr>
          <w:rFonts w:asciiTheme="majorHAnsi" w:hAnsiTheme="majorHAnsi"/>
        </w:rPr>
        <w:lastRenderedPageBreak/>
        <w:t>in a condition without modality interactivity and low sensory breadth (</w:t>
      </w:r>
      <w:r w:rsidR="00B63D3D" w:rsidRPr="00BF1567">
        <w:rPr>
          <w:rFonts w:asciiTheme="majorHAnsi" w:hAnsiTheme="majorHAnsi"/>
          <w:i/>
          <w:iCs/>
        </w:rPr>
        <w:t>M</w:t>
      </w:r>
      <w:r w:rsidR="00B63D3D" w:rsidRPr="00BF1567">
        <w:rPr>
          <w:rFonts w:asciiTheme="majorHAnsi" w:hAnsiTheme="majorHAnsi"/>
        </w:rPr>
        <w:t xml:space="preserve"> = 3.77, </w:t>
      </w:r>
      <w:r w:rsidR="00B63D3D" w:rsidRPr="00BF1567">
        <w:rPr>
          <w:rFonts w:asciiTheme="majorHAnsi" w:hAnsiTheme="majorHAnsi"/>
          <w:i/>
          <w:iCs/>
        </w:rPr>
        <w:t>SD</w:t>
      </w:r>
      <w:r w:rsidR="00B63D3D" w:rsidRPr="00BF1567">
        <w:rPr>
          <w:rFonts w:asciiTheme="majorHAnsi" w:hAnsiTheme="majorHAnsi"/>
        </w:rPr>
        <w:t xml:space="preserve"> = .98).</w:t>
      </w:r>
      <w:r w:rsidR="004554C8" w:rsidRPr="00BF1567">
        <w:rPr>
          <w:rFonts w:asciiTheme="majorHAnsi" w:hAnsiTheme="majorHAnsi"/>
        </w:rPr>
        <w:t xml:space="preserve"> </w:t>
      </w:r>
      <w:r w:rsidR="00EF7600" w:rsidRPr="00BF1567">
        <w:rPr>
          <w:rFonts w:asciiTheme="majorHAnsi" w:hAnsiTheme="majorHAnsi"/>
        </w:rPr>
        <w:t xml:space="preserve">See Figure </w:t>
      </w:r>
      <w:r w:rsidR="00ED4E7F" w:rsidRPr="00BF1567">
        <w:rPr>
          <w:rFonts w:asciiTheme="majorHAnsi" w:hAnsiTheme="majorHAnsi"/>
        </w:rPr>
        <w:t>2</w:t>
      </w:r>
      <w:r w:rsidR="00DC1C46" w:rsidRPr="00BF1567">
        <w:rPr>
          <w:rFonts w:asciiTheme="majorHAnsi" w:hAnsiTheme="majorHAnsi"/>
        </w:rPr>
        <w:t>9</w:t>
      </w:r>
      <w:r w:rsidR="00EF7600" w:rsidRPr="00BF1567">
        <w:rPr>
          <w:rFonts w:asciiTheme="majorHAnsi" w:hAnsiTheme="majorHAnsi"/>
        </w:rPr>
        <w:t>.</w:t>
      </w:r>
      <w:r w:rsidR="00476BE9" w:rsidRPr="00BF1567">
        <w:rPr>
          <w:rFonts w:asciiTheme="majorHAnsi" w:hAnsiTheme="majorHAnsi"/>
        </w:rPr>
        <w:t xml:space="preserve"> Results are summarized in Table 31.</w:t>
      </w:r>
    </w:p>
    <w:p w14:paraId="760E4FB8" w14:textId="26B472C6" w:rsidR="00DC1C46" w:rsidRPr="00BF1567" w:rsidRDefault="00494D1F" w:rsidP="00DC1C46">
      <w:pPr>
        <w:keepNext/>
        <w:autoSpaceDE w:val="0"/>
        <w:autoSpaceDN w:val="0"/>
        <w:adjustRightInd w:val="0"/>
        <w:ind w:firstLine="720"/>
        <w:jc w:val="center"/>
        <w:rPr>
          <w:rFonts w:asciiTheme="majorHAnsi" w:hAnsiTheme="majorHAnsi"/>
        </w:rPr>
      </w:pPr>
      <w:r w:rsidRPr="00BF1567">
        <w:rPr>
          <w:rFonts w:asciiTheme="majorHAnsi" w:hAnsiTheme="majorHAnsi"/>
          <w:noProof/>
          <w:lang w:bidi="ar-SA"/>
        </w:rPr>
        <w:drawing>
          <wp:inline distT="0" distB="0" distL="0" distR="0" wp14:anchorId="73A3D11F" wp14:editId="380C1258">
            <wp:extent cx="4572000" cy="2743200"/>
            <wp:effectExtent l="0" t="0" r="0" b="0"/>
            <wp:docPr id="420" name="Chart 4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344242E" w14:textId="7AE16BC8" w:rsidR="00EF7600" w:rsidRPr="00BF1567" w:rsidRDefault="00DC1C46" w:rsidP="00DC1C46">
      <w:pPr>
        <w:pStyle w:val="Caption"/>
        <w:rPr>
          <w:rFonts w:asciiTheme="majorHAnsi" w:hAnsiTheme="majorHAnsi"/>
          <w:b w:val="0"/>
        </w:rPr>
      </w:pPr>
      <w:bookmarkStart w:id="212" w:name="_Toc520277869"/>
      <w:r w:rsidRPr="00BF1567">
        <w:rPr>
          <w:rFonts w:asciiTheme="majorHAnsi" w:hAnsiTheme="majorHAnsi"/>
          <w:b w:val="0"/>
          <w:i/>
        </w:rPr>
        <w:t xml:space="preserve">Figure </w:t>
      </w:r>
      <w:r w:rsidRPr="00BF1567">
        <w:rPr>
          <w:rFonts w:asciiTheme="majorHAnsi" w:hAnsiTheme="majorHAnsi"/>
          <w:b w:val="0"/>
          <w:i/>
        </w:rPr>
        <w:fldChar w:fldCharType="begin"/>
      </w:r>
      <w:r w:rsidRPr="00BF1567">
        <w:rPr>
          <w:rFonts w:asciiTheme="majorHAnsi" w:hAnsiTheme="majorHAnsi"/>
          <w:b w:val="0"/>
          <w:i/>
        </w:rPr>
        <w:instrText xml:space="preserve"> SEQ Figure \* ARABIC </w:instrText>
      </w:r>
      <w:r w:rsidRPr="00BF1567">
        <w:rPr>
          <w:rFonts w:asciiTheme="majorHAnsi" w:hAnsiTheme="majorHAnsi"/>
          <w:b w:val="0"/>
          <w:i/>
        </w:rPr>
        <w:fldChar w:fldCharType="separate"/>
      </w:r>
      <w:r w:rsidR="00CB51F0" w:rsidRPr="00BF1567">
        <w:rPr>
          <w:rFonts w:asciiTheme="majorHAnsi" w:hAnsiTheme="majorHAnsi"/>
          <w:b w:val="0"/>
          <w:i/>
          <w:noProof/>
        </w:rPr>
        <w:t>29</w:t>
      </w:r>
      <w:r w:rsidRPr="00BF1567">
        <w:rPr>
          <w:rFonts w:asciiTheme="majorHAnsi" w:hAnsiTheme="majorHAnsi"/>
          <w:b w:val="0"/>
          <w:i/>
        </w:rPr>
        <w:fldChar w:fldCharType="end"/>
      </w:r>
      <w:r w:rsidRPr="00BF1567">
        <w:rPr>
          <w:rFonts w:asciiTheme="majorHAnsi" w:hAnsiTheme="majorHAnsi"/>
          <w:b w:val="0"/>
          <w:i/>
        </w:rPr>
        <w:t>.</w:t>
      </w:r>
      <w:r w:rsidRPr="00BF1567">
        <w:rPr>
          <w:rFonts w:asciiTheme="majorHAnsi" w:hAnsiTheme="majorHAnsi"/>
          <w:b w:val="0"/>
        </w:rPr>
        <w:t xml:space="preserve"> </w:t>
      </w:r>
      <w:r w:rsidR="009416B4" w:rsidRPr="00BF1567">
        <w:rPr>
          <w:rFonts w:asciiTheme="majorHAnsi" w:hAnsiTheme="majorHAnsi"/>
          <w:b w:val="0"/>
        </w:rPr>
        <w:t>I</w:t>
      </w:r>
      <w:r w:rsidRPr="00BF1567">
        <w:rPr>
          <w:rFonts w:asciiTheme="majorHAnsi" w:hAnsiTheme="majorHAnsi"/>
          <w:b w:val="0"/>
          <w:bCs w:val="0"/>
        </w:rPr>
        <w:t xml:space="preserve">nteraction among perceived novelty, modality </w:t>
      </w:r>
      <w:r w:rsidRPr="00BF1567">
        <w:rPr>
          <w:rFonts w:asciiTheme="majorHAnsi" w:hAnsiTheme="majorHAnsi"/>
          <w:b w:val="0"/>
        </w:rPr>
        <w:t>interactivity and sensory breadth on spatial presence under low perceived novelty condition.</w:t>
      </w:r>
      <w:bookmarkEnd w:id="212"/>
    </w:p>
    <w:p w14:paraId="41C453B5" w14:textId="77777777" w:rsidR="00DC1C46" w:rsidRPr="00BF1567" w:rsidRDefault="00DC1C46" w:rsidP="00DC1C46">
      <w:pPr>
        <w:spacing w:line="240" w:lineRule="auto"/>
        <w:rPr>
          <w:rFonts w:asciiTheme="majorHAnsi" w:hAnsiTheme="majorHAnsi"/>
        </w:rPr>
      </w:pPr>
    </w:p>
    <w:p w14:paraId="5A184422" w14:textId="38D94CED" w:rsidR="00D47531" w:rsidRPr="00BF1567" w:rsidRDefault="00E72573" w:rsidP="00DC1C46">
      <w:pPr>
        <w:autoSpaceDE w:val="0"/>
        <w:autoSpaceDN w:val="0"/>
        <w:adjustRightInd w:val="0"/>
        <w:ind w:firstLine="720"/>
        <w:rPr>
          <w:rFonts w:asciiTheme="majorHAnsi" w:hAnsiTheme="majorHAnsi"/>
        </w:rPr>
      </w:pPr>
      <w:r w:rsidRPr="00BF1567">
        <w:rPr>
          <w:rFonts w:asciiTheme="majorHAnsi" w:hAnsiTheme="majorHAnsi"/>
        </w:rPr>
        <w:t xml:space="preserve">On the other hand, </w:t>
      </w:r>
      <w:r w:rsidR="009B26E6" w:rsidRPr="00BF1567">
        <w:rPr>
          <w:rFonts w:asciiTheme="majorHAnsi" w:hAnsiTheme="majorHAnsi"/>
        </w:rPr>
        <w:t>results further revealed that when participants perceived high novelty in a condition with modality interactivity and low sensory breadth, they perceived higher spatial presence (</w:t>
      </w:r>
      <w:r w:rsidR="009B26E6" w:rsidRPr="00BF1567">
        <w:rPr>
          <w:rFonts w:asciiTheme="majorHAnsi" w:hAnsiTheme="majorHAnsi"/>
          <w:i/>
          <w:iCs/>
        </w:rPr>
        <w:t>M</w:t>
      </w:r>
      <w:r w:rsidR="009B26E6" w:rsidRPr="00BF1567">
        <w:rPr>
          <w:rFonts w:asciiTheme="majorHAnsi" w:hAnsiTheme="majorHAnsi"/>
        </w:rPr>
        <w:t xml:space="preserve"> = 4.9, </w:t>
      </w:r>
      <w:r w:rsidR="009B26E6" w:rsidRPr="00BF1567">
        <w:rPr>
          <w:rFonts w:asciiTheme="majorHAnsi" w:hAnsiTheme="majorHAnsi"/>
          <w:i/>
          <w:iCs/>
        </w:rPr>
        <w:t>SD</w:t>
      </w:r>
      <w:r w:rsidR="009B26E6" w:rsidRPr="00BF1567">
        <w:rPr>
          <w:rFonts w:asciiTheme="majorHAnsi" w:hAnsiTheme="majorHAnsi"/>
        </w:rPr>
        <w:t xml:space="preserve"> = 1.1) than in a condition with modality interactivity and high sensory breadth (</w:t>
      </w:r>
      <w:r w:rsidR="009B26E6" w:rsidRPr="00BF1567">
        <w:rPr>
          <w:rFonts w:asciiTheme="majorHAnsi" w:hAnsiTheme="majorHAnsi"/>
          <w:i/>
          <w:iCs/>
        </w:rPr>
        <w:t>M</w:t>
      </w:r>
      <w:r w:rsidR="009B26E6" w:rsidRPr="00BF1567">
        <w:rPr>
          <w:rFonts w:asciiTheme="majorHAnsi" w:hAnsiTheme="majorHAnsi"/>
        </w:rPr>
        <w:t xml:space="preserve"> = 4.76, </w:t>
      </w:r>
      <w:r w:rsidR="009B26E6" w:rsidRPr="00BF1567">
        <w:rPr>
          <w:rFonts w:asciiTheme="majorHAnsi" w:hAnsiTheme="majorHAnsi"/>
          <w:i/>
          <w:iCs/>
        </w:rPr>
        <w:t>SD</w:t>
      </w:r>
      <w:r w:rsidR="009B26E6" w:rsidRPr="00BF1567">
        <w:rPr>
          <w:rFonts w:asciiTheme="majorHAnsi" w:hAnsiTheme="majorHAnsi"/>
        </w:rPr>
        <w:t xml:space="preserve"> = 1.1). Also, when participants perceived high novelty in a condition without modality interactivity and low sensory breadth, they perceived lower spatial presence (</w:t>
      </w:r>
      <w:r w:rsidR="009B26E6" w:rsidRPr="00BF1567">
        <w:rPr>
          <w:rFonts w:asciiTheme="majorHAnsi" w:hAnsiTheme="majorHAnsi"/>
          <w:i/>
          <w:iCs/>
        </w:rPr>
        <w:t>M</w:t>
      </w:r>
      <w:r w:rsidR="009B26E6" w:rsidRPr="00BF1567">
        <w:rPr>
          <w:rFonts w:asciiTheme="majorHAnsi" w:hAnsiTheme="majorHAnsi"/>
        </w:rPr>
        <w:t xml:space="preserve"> = 5.04, </w:t>
      </w:r>
      <w:r w:rsidR="009B26E6" w:rsidRPr="00BF1567">
        <w:rPr>
          <w:rFonts w:asciiTheme="majorHAnsi" w:hAnsiTheme="majorHAnsi"/>
          <w:i/>
          <w:iCs/>
        </w:rPr>
        <w:t>SD</w:t>
      </w:r>
      <w:r w:rsidR="009B26E6" w:rsidRPr="00BF1567">
        <w:rPr>
          <w:rFonts w:asciiTheme="majorHAnsi" w:hAnsiTheme="majorHAnsi"/>
        </w:rPr>
        <w:t xml:space="preserve"> = .83) than in a condition without modality interactivity and low sensory breadth (</w:t>
      </w:r>
      <w:r w:rsidR="009B26E6" w:rsidRPr="00BF1567">
        <w:rPr>
          <w:rFonts w:asciiTheme="majorHAnsi" w:hAnsiTheme="majorHAnsi"/>
          <w:i/>
          <w:iCs/>
        </w:rPr>
        <w:t>M</w:t>
      </w:r>
      <w:r w:rsidR="009B26E6" w:rsidRPr="00BF1567">
        <w:rPr>
          <w:rFonts w:asciiTheme="majorHAnsi" w:hAnsiTheme="majorHAnsi"/>
        </w:rPr>
        <w:t xml:space="preserve"> = 4.79, </w:t>
      </w:r>
      <w:r w:rsidR="009B26E6" w:rsidRPr="00BF1567">
        <w:rPr>
          <w:rFonts w:asciiTheme="majorHAnsi" w:hAnsiTheme="majorHAnsi"/>
          <w:i/>
          <w:iCs/>
        </w:rPr>
        <w:t>SD</w:t>
      </w:r>
      <w:r w:rsidR="009B26E6" w:rsidRPr="00BF1567">
        <w:rPr>
          <w:rFonts w:asciiTheme="majorHAnsi" w:hAnsiTheme="majorHAnsi"/>
        </w:rPr>
        <w:t xml:space="preserve"> = .67). </w:t>
      </w:r>
      <w:r w:rsidR="00EF7600" w:rsidRPr="00BF1567">
        <w:rPr>
          <w:rFonts w:asciiTheme="majorHAnsi" w:hAnsiTheme="majorHAnsi"/>
        </w:rPr>
        <w:t xml:space="preserve">See Figure </w:t>
      </w:r>
      <w:r w:rsidR="00ED4E7F" w:rsidRPr="00BF1567">
        <w:rPr>
          <w:rFonts w:asciiTheme="majorHAnsi" w:hAnsiTheme="majorHAnsi"/>
        </w:rPr>
        <w:t>3</w:t>
      </w:r>
      <w:r w:rsidR="00DC1C46" w:rsidRPr="00BF1567">
        <w:rPr>
          <w:rFonts w:asciiTheme="majorHAnsi" w:hAnsiTheme="majorHAnsi"/>
        </w:rPr>
        <w:t>0</w:t>
      </w:r>
      <w:r w:rsidR="00EF7600" w:rsidRPr="00BF1567">
        <w:rPr>
          <w:rFonts w:asciiTheme="majorHAnsi" w:hAnsiTheme="majorHAnsi"/>
        </w:rPr>
        <w:t>.</w:t>
      </w:r>
      <w:r w:rsidR="00C75692" w:rsidRPr="00BF1567">
        <w:rPr>
          <w:rFonts w:asciiTheme="majorHAnsi" w:hAnsiTheme="majorHAnsi"/>
        </w:rPr>
        <w:t xml:space="preserve"> Results are summarized in Table 31.</w:t>
      </w:r>
    </w:p>
    <w:p w14:paraId="000002DB" w14:textId="1BA8EBDC" w:rsidR="00DC1C46" w:rsidRPr="00BF1567" w:rsidRDefault="00494D1F" w:rsidP="00DC1C46">
      <w:pPr>
        <w:keepNext/>
        <w:autoSpaceDE w:val="0"/>
        <w:autoSpaceDN w:val="0"/>
        <w:adjustRightInd w:val="0"/>
        <w:ind w:firstLine="720"/>
        <w:jc w:val="center"/>
        <w:rPr>
          <w:rFonts w:asciiTheme="majorHAnsi" w:hAnsiTheme="majorHAnsi"/>
        </w:rPr>
      </w:pPr>
      <w:r w:rsidRPr="00BF1567">
        <w:rPr>
          <w:rFonts w:asciiTheme="majorHAnsi" w:hAnsiTheme="majorHAnsi"/>
          <w:noProof/>
          <w:lang w:bidi="ar-SA"/>
        </w:rPr>
        <w:lastRenderedPageBreak/>
        <w:drawing>
          <wp:inline distT="0" distB="0" distL="0" distR="0" wp14:anchorId="3A6D230D" wp14:editId="2EB71AFD">
            <wp:extent cx="4572000" cy="2743200"/>
            <wp:effectExtent l="0" t="0" r="0" b="0"/>
            <wp:docPr id="421" name="Chart 4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377F903" w14:textId="21AE0C2A" w:rsidR="00E64C9F" w:rsidRPr="00BF1567" w:rsidRDefault="00DC1C46" w:rsidP="00DC1C46">
      <w:pPr>
        <w:pStyle w:val="Caption"/>
        <w:rPr>
          <w:rFonts w:asciiTheme="majorHAnsi" w:hAnsiTheme="majorHAnsi"/>
          <w:b w:val="0"/>
        </w:rPr>
      </w:pPr>
      <w:bookmarkStart w:id="213" w:name="_Toc520277870"/>
      <w:r w:rsidRPr="00BF1567">
        <w:rPr>
          <w:rFonts w:asciiTheme="majorHAnsi" w:hAnsiTheme="majorHAnsi"/>
          <w:b w:val="0"/>
          <w:i/>
        </w:rPr>
        <w:t xml:space="preserve">Figure </w:t>
      </w:r>
      <w:r w:rsidRPr="00BF1567">
        <w:rPr>
          <w:rFonts w:asciiTheme="majorHAnsi" w:hAnsiTheme="majorHAnsi"/>
          <w:b w:val="0"/>
          <w:i/>
        </w:rPr>
        <w:fldChar w:fldCharType="begin"/>
      </w:r>
      <w:r w:rsidRPr="00BF1567">
        <w:rPr>
          <w:rFonts w:asciiTheme="majorHAnsi" w:hAnsiTheme="majorHAnsi"/>
          <w:b w:val="0"/>
          <w:i/>
        </w:rPr>
        <w:instrText xml:space="preserve"> SEQ Figure \* ARABIC </w:instrText>
      </w:r>
      <w:r w:rsidRPr="00BF1567">
        <w:rPr>
          <w:rFonts w:asciiTheme="majorHAnsi" w:hAnsiTheme="majorHAnsi"/>
          <w:b w:val="0"/>
          <w:i/>
        </w:rPr>
        <w:fldChar w:fldCharType="separate"/>
      </w:r>
      <w:r w:rsidR="00CB51F0" w:rsidRPr="00BF1567">
        <w:rPr>
          <w:rFonts w:asciiTheme="majorHAnsi" w:hAnsiTheme="majorHAnsi"/>
          <w:b w:val="0"/>
          <w:i/>
          <w:noProof/>
        </w:rPr>
        <w:t>30</w:t>
      </w:r>
      <w:r w:rsidRPr="00BF1567">
        <w:rPr>
          <w:rFonts w:asciiTheme="majorHAnsi" w:hAnsiTheme="majorHAnsi"/>
          <w:b w:val="0"/>
          <w:i/>
        </w:rPr>
        <w:fldChar w:fldCharType="end"/>
      </w:r>
      <w:r w:rsidRPr="00BF1567">
        <w:rPr>
          <w:rFonts w:asciiTheme="majorHAnsi" w:hAnsiTheme="majorHAnsi"/>
          <w:b w:val="0"/>
          <w:i/>
        </w:rPr>
        <w:t>.</w:t>
      </w:r>
      <w:r w:rsidRPr="00BF1567">
        <w:rPr>
          <w:rFonts w:asciiTheme="majorHAnsi" w:hAnsiTheme="majorHAnsi"/>
          <w:b w:val="0"/>
        </w:rPr>
        <w:t xml:space="preserve"> </w:t>
      </w:r>
      <w:r w:rsidR="009416B4" w:rsidRPr="00BF1567">
        <w:rPr>
          <w:rFonts w:asciiTheme="majorHAnsi" w:hAnsiTheme="majorHAnsi"/>
          <w:b w:val="0"/>
        </w:rPr>
        <w:t>I</w:t>
      </w:r>
      <w:r w:rsidRPr="00BF1567">
        <w:rPr>
          <w:rFonts w:asciiTheme="majorHAnsi" w:hAnsiTheme="majorHAnsi"/>
          <w:b w:val="0"/>
          <w:bCs w:val="0"/>
        </w:rPr>
        <w:t xml:space="preserve">nteraction among perceived novelty, modality </w:t>
      </w:r>
      <w:r w:rsidRPr="00BF1567">
        <w:rPr>
          <w:rFonts w:asciiTheme="majorHAnsi" w:hAnsiTheme="majorHAnsi"/>
          <w:b w:val="0"/>
        </w:rPr>
        <w:t>interactivity and sensory breadth on spatial presence under high perceived novelty condition.</w:t>
      </w:r>
      <w:bookmarkEnd w:id="213"/>
    </w:p>
    <w:p w14:paraId="084C5DC2" w14:textId="77777777" w:rsidR="00DC1C46" w:rsidRPr="00BF1567" w:rsidRDefault="00DC1C46" w:rsidP="00DC1C46">
      <w:pPr>
        <w:spacing w:line="240" w:lineRule="auto"/>
        <w:rPr>
          <w:rFonts w:asciiTheme="majorHAnsi" w:hAnsiTheme="majorHAnsi"/>
        </w:rPr>
      </w:pPr>
    </w:p>
    <w:p w14:paraId="3D673415" w14:textId="38116FF5" w:rsidR="0081428C" w:rsidRPr="00BF1567" w:rsidRDefault="00457EDC" w:rsidP="00457EDC">
      <w:pPr>
        <w:autoSpaceDE w:val="0"/>
        <w:autoSpaceDN w:val="0"/>
        <w:adjustRightInd w:val="0"/>
        <w:ind w:firstLine="720"/>
        <w:rPr>
          <w:rFonts w:asciiTheme="majorHAnsi" w:hAnsiTheme="majorHAnsi"/>
        </w:rPr>
      </w:pPr>
      <w:r w:rsidRPr="00BF1567">
        <w:rPr>
          <w:rFonts w:asciiTheme="majorHAnsi" w:hAnsiTheme="majorHAnsi"/>
        </w:rPr>
        <w:t>In</w:t>
      </w:r>
      <w:r w:rsidR="004E37A0" w:rsidRPr="00BF1567">
        <w:rPr>
          <w:rFonts w:asciiTheme="majorHAnsi" w:hAnsiTheme="majorHAnsi"/>
        </w:rPr>
        <w:t xml:space="preserve"> response to research question 5</w:t>
      </w:r>
      <w:r w:rsidRPr="00BF1567">
        <w:rPr>
          <w:rFonts w:asciiTheme="majorHAnsi" w:hAnsiTheme="majorHAnsi"/>
        </w:rPr>
        <w:t>, ANCOVA found another significant</w:t>
      </w:r>
      <w:r w:rsidRPr="00BF1567">
        <w:rPr>
          <w:rFonts w:asciiTheme="majorHAnsi" w:hAnsiTheme="majorHAnsi"/>
          <w:bCs/>
        </w:rPr>
        <w:t xml:space="preserve"> three-way interaction among perceived novelty, </w:t>
      </w:r>
      <w:r w:rsidR="00F77961" w:rsidRPr="00BF1567">
        <w:rPr>
          <w:rFonts w:asciiTheme="majorHAnsi" w:hAnsiTheme="majorHAnsi"/>
          <w:bCs/>
        </w:rPr>
        <w:t xml:space="preserve">modality </w:t>
      </w:r>
      <w:r w:rsidRPr="00BF1567">
        <w:rPr>
          <w:rFonts w:asciiTheme="majorHAnsi" w:hAnsiTheme="majorHAnsi"/>
        </w:rPr>
        <w:t xml:space="preserve">interactivity and </w:t>
      </w:r>
      <w:r w:rsidR="00F77961" w:rsidRPr="00BF1567">
        <w:rPr>
          <w:rFonts w:asciiTheme="majorHAnsi" w:hAnsiTheme="majorHAnsi"/>
        </w:rPr>
        <w:t xml:space="preserve">sensory breadth </w:t>
      </w:r>
      <w:r w:rsidRPr="00BF1567">
        <w:rPr>
          <w:rFonts w:asciiTheme="majorHAnsi" w:hAnsiTheme="majorHAnsi"/>
        </w:rPr>
        <w:t>on engagement</w:t>
      </w:r>
      <w:r w:rsidRPr="00BF1567">
        <w:rPr>
          <w:rFonts w:asciiTheme="majorHAnsi" w:hAnsiTheme="majorHAnsi"/>
          <w:bCs/>
        </w:rPr>
        <w:t xml:space="preserve">, </w:t>
      </w:r>
      <w:r w:rsidRPr="00BF1567">
        <w:rPr>
          <w:rFonts w:asciiTheme="majorHAnsi" w:hAnsiTheme="majorHAnsi"/>
          <w:i/>
          <w:iCs/>
        </w:rPr>
        <w:t>F</w:t>
      </w:r>
      <w:r w:rsidRPr="00BF1567">
        <w:rPr>
          <w:rFonts w:asciiTheme="majorHAnsi" w:hAnsiTheme="majorHAnsi"/>
        </w:rPr>
        <w:t xml:space="preserve">(1, 270) = </w:t>
      </w:r>
      <w:r w:rsidR="00FB3D01" w:rsidRPr="00BF1567">
        <w:rPr>
          <w:rFonts w:asciiTheme="majorHAnsi" w:hAnsiTheme="majorHAnsi"/>
        </w:rPr>
        <w:t>4.30</w:t>
      </w:r>
      <w:r w:rsidRPr="00BF1567">
        <w:rPr>
          <w:rFonts w:asciiTheme="majorHAnsi" w:hAnsiTheme="majorHAnsi"/>
        </w:rPr>
        <w:t xml:space="preserve">, </w:t>
      </w:r>
      <w:r w:rsidR="001C7298" w:rsidRPr="00BF1567">
        <w:rPr>
          <w:rFonts w:asciiTheme="majorHAnsi" w:hAnsiTheme="majorHAnsi"/>
          <w:i/>
          <w:color w:val="000000" w:themeColor="text1"/>
        </w:rPr>
        <w:t>p</w:t>
      </w:r>
      <w:r w:rsidR="001C7298" w:rsidRPr="00BF1567">
        <w:rPr>
          <w:rFonts w:asciiTheme="majorHAnsi" w:hAnsiTheme="majorHAnsi"/>
          <w:color w:val="000000" w:themeColor="text1"/>
        </w:rPr>
        <w:t xml:space="preserve"> &lt; .05</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w:t>
      </w:r>
      <w:r w:rsidR="00BE7188" w:rsidRPr="00BF1567">
        <w:rPr>
          <w:rFonts w:asciiTheme="majorHAnsi" w:hAnsiTheme="majorHAnsi"/>
        </w:rPr>
        <w:t>017</w:t>
      </w:r>
      <w:r w:rsidRPr="00BF1567">
        <w:rPr>
          <w:rFonts w:asciiTheme="majorHAnsi" w:hAnsiTheme="majorHAnsi"/>
        </w:rPr>
        <w:t xml:space="preserve">.  Results further revealed that in the case of modality interactivity and low </w:t>
      </w:r>
      <w:r w:rsidR="008707A2" w:rsidRPr="00BF1567">
        <w:rPr>
          <w:rFonts w:asciiTheme="majorHAnsi" w:hAnsiTheme="majorHAnsi"/>
        </w:rPr>
        <w:t xml:space="preserve">sensory breadth </w:t>
      </w:r>
      <w:r w:rsidRPr="00BF1567">
        <w:rPr>
          <w:rFonts w:asciiTheme="majorHAnsi" w:hAnsiTheme="majorHAnsi"/>
        </w:rPr>
        <w:t>condition, participants who perceived high novelty perceived higher engagement (</w:t>
      </w:r>
      <w:r w:rsidRPr="00BF1567">
        <w:rPr>
          <w:rFonts w:asciiTheme="majorHAnsi" w:hAnsiTheme="majorHAnsi"/>
          <w:i/>
          <w:iCs/>
        </w:rPr>
        <w:t>M</w:t>
      </w:r>
      <w:r w:rsidRPr="00BF1567">
        <w:rPr>
          <w:rFonts w:asciiTheme="majorHAnsi" w:hAnsiTheme="majorHAnsi"/>
        </w:rPr>
        <w:t xml:space="preserve"> = 4.</w:t>
      </w:r>
      <w:r w:rsidR="00494D1F" w:rsidRPr="00BF1567">
        <w:rPr>
          <w:rFonts w:asciiTheme="majorHAnsi" w:hAnsiTheme="majorHAnsi"/>
        </w:rPr>
        <w:t>11</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BE7188" w:rsidRPr="00BF1567">
        <w:rPr>
          <w:rFonts w:asciiTheme="majorHAnsi" w:hAnsiTheme="majorHAnsi"/>
        </w:rPr>
        <w:t>91</w:t>
      </w:r>
      <w:r w:rsidRPr="00BF1567">
        <w:rPr>
          <w:rFonts w:asciiTheme="majorHAnsi" w:hAnsiTheme="majorHAnsi"/>
        </w:rPr>
        <w:t xml:space="preserve">) than the participants who perceived high novelty in the case of modality interactivity and high </w:t>
      </w:r>
      <w:r w:rsidR="00C15061" w:rsidRPr="00BF1567">
        <w:rPr>
          <w:rFonts w:asciiTheme="majorHAnsi" w:hAnsiTheme="majorHAnsi"/>
        </w:rPr>
        <w:t xml:space="preserve">sensory breadth </w:t>
      </w:r>
      <w:r w:rsidRPr="00BF1567">
        <w:rPr>
          <w:rFonts w:asciiTheme="majorHAnsi" w:hAnsiTheme="majorHAnsi"/>
        </w:rPr>
        <w:t>condition participants (</w:t>
      </w:r>
      <w:r w:rsidRPr="00BF1567">
        <w:rPr>
          <w:rFonts w:asciiTheme="majorHAnsi" w:hAnsiTheme="majorHAnsi"/>
          <w:i/>
          <w:iCs/>
        </w:rPr>
        <w:t>M</w:t>
      </w:r>
      <w:r w:rsidRPr="00BF1567">
        <w:rPr>
          <w:rFonts w:asciiTheme="majorHAnsi" w:hAnsiTheme="majorHAnsi"/>
        </w:rPr>
        <w:t xml:space="preserve"> = </w:t>
      </w:r>
      <w:r w:rsidR="00494D1F" w:rsidRPr="00BF1567">
        <w:rPr>
          <w:rFonts w:asciiTheme="majorHAnsi" w:hAnsiTheme="majorHAnsi"/>
        </w:rPr>
        <w:t>3.83</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494D1F" w:rsidRPr="00BF1567">
        <w:rPr>
          <w:rFonts w:asciiTheme="majorHAnsi" w:hAnsiTheme="majorHAnsi"/>
        </w:rPr>
        <w:t>.88</w:t>
      </w:r>
      <w:r w:rsidRPr="00BF1567">
        <w:rPr>
          <w:rFonts w:asciiTheme="majorHAnsi" w:hAnsiTheme="majorHAnsi"/>
        </w:rPr>
        <w:t xml:space="preserve">). Also, in the case of </w:t>
      </w:r>
      <w:r w:rsidR="00494D1F" w:rsidRPr="00BF1567">
        <w:rPr>
          <w:rFonts w:asciiTheme="majorHAnsi" w:hAnsiTheme="majorHAnsi"/>
        </w:rPr>
        <w:t xml:space="preserve">without </w:t>
      </w:r>
      <w:r w:rsidR="00CF1C13" w:rsidRPr="00BF1567">
        <w:rPr>
          <w:rFonts w:asciiTheme="majorHAnsi" w:hAnsiTheme="majorHAnsi"/>
        </w:rPr>
        <w:t>modality interactivity and high</w:t>
      </w:r>
      <w:r w:rsidRPr="00BF1567">
        <w:rPr>
          <w:rFonts w:asciiTheme="majorHAnsi" w:hAnsiTheme="majorHAnsi"/>
        </w:rPr>
        <w:t xml:space="preserve"> </w:t>
      </w:r>
      <w:r w:rsidR="00C15061" w:rsidRPr="00BF1567">
        <w:rPr>
          <w:rFonts w:asciiTheme="majorHAnsi" w:hAnsiTheme="majorHAnsi"/>
        </w:rPr>
        <w:t xml:space="preserve">sensory breadth </w:t>
      </w:r>
      <w:r w:rsidRPr="00BF1567">
        <w:rPr>
          <w:rFonts w:asciiTheme="majorHAnsi" w:hAnsiTheme="majorHAnsi"/>
        </w:rPr>
        <w:t xml:space="preserve">condition, participants who perceived low novelty </w:t>
      </w:r>
      <w:r w:rsidR="00BE7188" w:rsidRPr="00BF1567">
        <w:rPr>
          <w:rFonts w:asciiTheme="majorHAnsi" w:hAnsiTheme="majorHAnsi"/>
        </w:rPr>
        <w:t>had</w:t>
      </w:r>
      <w:r w:rsidRPr="00BF1567">
        <w:rPr>
          <w:rFonts w:asciiTheme="majorHAnsi" w:hAnsiTheme="majorHAnsi"/>
        </w:rPr>
        <w:t xml:space="preserve"> higher engagement (</w:t>
      </w:r>
      <w:r w:rsidRPr="00BF1567">
        <w:rPr>
          <w:rFonts w:asciiTheme="majorHAnsi" w:hAnsiTheme="majorHAnsi"/>
          <w:i/>
          <w:iCs/>
        </w:rPr>
        <w:t>M</w:t>
      </w:r>
      <w:r w:rsidRPr="00BF1567">
        <w:rPr>
          <w:rFonts w:asciiTheme="majorHAnsi" w:hAnsiTheme="majorHAnsi"/>
        </w:rPr>
        <w:t xml:space="preserve"> = 4.</w:t>
      </w:r>
      <w:r w:rsidR="00CF1C13" w:rsidRPr="00BF1567">
        <w:rPr>
          <w:rFonts w:asciiTheme="majorHAnsi" w:hAnsiTheme="majorHAnsi"/>
        </w:rPr>
        <w:t>4</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CF1C13" w:rsidRPr="00BF1567">
        <w:rPr>
          <w:rFonts w:asciiTheme="majorHAnsi" w:hAnsiTheme="majorHAnsi"/>
        </w:rPr>
        <w:t>1</w:t>
      </w:r>
      <w:r w:rsidRPr="00BF1567">
        <w:rPr>
          <w:rFonts w:asciiTheme="majorHAnsi" w:hAnsiTheme="majorHAnsi"/>
        </w:rPr>
        <w:t xml:space="preserve">) than the participants who perceived low novelty in the case of modality interactivity and high </w:t>
      </w:r>
      <w:r w:rsidR="00C15061" w:rsidRPr="00BF1567">
        <w:rPr>
          <w:rFonts w:asciiTheme="majorHAnsi" w:hAnsiTheme="majorHAnsi"/>
        </w:rPr>
        <w:t xml:space="preserve">sensory breadth </w:t>
      </w:r>
      <w:r w:rsidRPr="00BF1567">
        <w:rPr>
          <w:rFonts w:asciiTheme="majorHAnsi" w:hAnsiTheme="majorHAnsi"/>
        </w:rPr>
        <w:t>condition participants (</w:t>
      </w:r>
      <w:r w:rsidRPr="00BF1567">
        <w:rPr>
          <w:rFonts w:asciiTheme="majorHAnsi" w:hAnsiTheme="majorHAnsi"/>
          <w:i/>
          <w:iCs/>
        </w:rPr>
        <w:t>M</w:t>
      </w:r>
      <w:r w:rsidRPr="00BF1567">
        <w:rPr>
          <w:rFonts w:asciiTheme="majorHAnsi" w:hAnsiTheme="majorHAnsi"/>
        </w:rPr>
        <w:t xml:space="preserve"> = </w:t>
      </w:r>
      <w:r w:rsidR="00CF1C13" w:rsidRPr="00BF1567">
        <w:rPr>
          <w:rFonts w:asciiTheme="majorHAnsi" w:hAnsiTheme="majorHAnsi"/>
        </w:rPr>
        <w:t>3.6</w:t>
      </w:r>
      <w:r w:rsidR="00BE7188" w:rsidRPr="00BF1567">
        <w:rPr>
          <w:rFonts w:asciiTheme="majorHAnsi" w:hAnsiTheme="majorHAnsi"/>
        </w:rPr>
        <w:t>3</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CF1C13" w:rsidRPr="00BF1567">
        <w:rPr>
          <w:rFonts w:asciiTheme="majorHAnsi" w:hAnsiTheme="majorHAnsi"/>
        </w:rPr>
        <w:t>1</w:t>
      </w:r>
      <w:r w:rsidRPr="00BF1567">
        <w:rPr>
          <w:rFonts w:asciiTheme="majorHAnsi" w:hAnsiTheme="majorHAnsi"/>
        </w:rPr>
        <w:t xml:space="preserve">). </w:t>
      </w:r>
      <w:r w:rsidR="00C75692" w:rsidRPr="00BF1567">
        <w:rPr>
          <w:rFonts w:asciiTheme="majorHAnsi" w:hAnsiTheme="majorHAnsi"/>
        </w:rPr>
        <w:t>Results are summarized in Table 3</w:t>
      </w:r>
      <w:r w:rsidR="00ED4E7F" w:rsidRPr="00BF1567">
        <w:rPr>
          <w:rFonts w:asciiTheme="majorHAnsi" w:hAnsiTheme="majorHAnsi"/>
        </w:rPr>
        <w:t>2</w:t>
      </w:r>
      <w:r w:rsidR="00C75692" w:rsidRPr="00BF1567">
        <w:rPr>
          <w:rFonts w:asciiTheme="majorHAnsi" w:hAnsiTheme="majorHAnsi"/>
        </w:rPr>
        <w:t>.</w:t>
      </w:r>
      <w:r w:rsidR="00ED4E7F" w:rsidRPr="00BF1567">
        <w:rPr>
          <w:rFonts w:asciiTheme="majorHAnsi" w:hAnsiTheme="majorHAnsi"/>
        </w:rPr>
        <w:t xml:space="preserve"> See figure 31.</w:t>
      </w:r>
    </w:p>
    <w:p w14:paraId="71F018C7" w14:textId="77777777" w:rsidR="0087055F" w:rsidRPr="00BF1567" w:rsidRDefault="009058F9" w:rsidP="0087055F">
      <w:pPr>
        <w:keepNext/>
        <w:autoSpaceDE w:val="0"/>
        <w:autoSpaceDN w:val="0"/>
        <w:adjustRightInd w:val="0"/>
        <w:ind w:firstLine="720"/>
        <w:rPr>
          <w:rFonts w:asciiTheme="majorHAnsi" w:hAnsiTheme="majorHAnsi"/>
        </w:rPr>
      </w:pPr>
      <w:r w:rsidRPr="00BF1567">
        <w:rPr>
          <w:rFonts w:asciiTheme="majorHAnsi" w:hAnsiTheme="majorHAnsi"/>
          <w:noProof/>
          <w:lang w:bidi="ar-SA"/>
        </w:rPr>
        <w:lastRenderedPageBreak/>
        <w:drawing>
          <wp:inline distT="0" distB="0" distL="0" distR="0" wp14:anchorId="280D5063" wp14:editId="03C6F565">
            <wp:extent cx="4572000" cy="2743200"/>
            <wp:effectExtent l="0" t="0" r="0" b="0"/>
            <wp:docPr id="417" name="Chart 4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8430A74" w14:textId="1E5E22EA" w:rsidR="0087055F" w:rsidRPr="00BF1567" w:rsidRDefault="0087055F" w:rsidP="0087055F">
      <w:pPr>
        <w:pStyle w:val="Caption"/>
        <w:rPr>
          <w:rFonts w:asciiTheme="majorHAnsi" w:hAnsiTheme="majorHAnsi"/>
          <w:b w:val="0"/>
        </w:rPr>
      </w:pPr>
      <w:bookmarkStart w:id="214" w:name="_Toc520277871"/>
      <w:r w:rsidRPr="00BF1567">
        <w:rPr>
          <w:rFonts w:asciiTheme="majorHAnsi" w:hAnsiTheme="majorHAnsi"/>
          <w:b w:val="0"/>
          <w:i/>
        </w:rPr>
        <w:t xml:space="preserve">Figure </w:t>
      </w:r>
      <w:r w:rsidRPr="00BF1567">
        <w:rPr>
          <w:rFonts w:asciiTheme="majorHAnsi" w:hAnsiTheme="majorHAnsi"/>
          <w:b w:val="0"/>
          <w:i/>
        </w:rPr>
        <w:fldChar w:fldCharType="begin"/>
      </w:r>
      <w:r w:rsidRPr="00BF1567">
        <w:rPr>
          <w:rFonts w:asciiTheme="majorHAnsi" w:hAnsiTheme="majorHAnsi"/>
          <w:b w:val="0"/>
          <w:i/>
        </w:rPr>
        <w:instrText xml:space="preserve"> SEQ Figure \* ARABIC </w:instrText>
      </w:r>
      <w:r w:rsidRPr="00BF1567">
        <w:rPr>
          <w:rFonts w:asciiTheme="majorHAnsi" w:hAnsiTheme="majorHAnsi"/>
          <w:b w:val="0"/>
          <w:i/>
        </w:rPr>
        <w:fldChar w:fldCharType="separate"/>
      </w:r>
      <w:r w:rsidR="00CB51F0" w:rsidRPr="00BF1567">
        <w:rPr>
          <w:rFonts w:asciiTheme="majorHAnsi" w:hAnsiTheme="majorHAnsi"/>
          <w:b w:val="0"/>
          <w:i/>
          <w:noProof/>
        </w:rPr>
        <w:t>31</w:t>
      </w:r>
      <w:r w:rsidRPr="00BF1567">
        <w:rPr>
          <w:rFonts w:asciiTheme="majorHAnsi" w:hAnsiTheme="majorHAnsi"/>
          <w:b w:val="0"/>
          <w:i/>
        </w:rPr>
        <w:fldChar w:fldCharType="end"/>
      </w:r>
      <w:r w:rsidRPr="00BF1567">
        <w:rPr>
          <w:rFonts w:asciiTheme="majorHAnsi" w:hAnsiTheme="majorHAnsi"/>
          <w:b w:val="0"/>
          <w:i/>
        </w:rPr>
        <w:t>.</w:t>
      </w:r>
      <w:r w:rsidRPr="00BF1567">
        <w:rPr>
          <w:rFonts w:asciiTheme="majorHAnsi" w:hAnsiTheme="majorHAnsi"/>
        </w:rPr>
        <w:t xml:space="preserve"> </w:t>
      </w:r>
      <w:r w:rsidR="00015A5A" w:rsidRPr="00BF1567">
        <w:rPr>
          <w:rFonts w:asciiTheme="majorHAnsi" w:hAnsiTheme="majorHAnsi"/>
          <w:b w:val="0"/>
        </w:rPr>
        <w:t>I</w:t>
      </w:r>
      <w:r w:rsidRPr="00BF1567">
        <w:rPr>
          <w:rFonts w:asciiTheme="majorHAnsi" w:hAnsiTheme="majorHAnsi"/>
          <w:b w:val="0"/>
          <w:bCs w:val="0"/>
        </w:rPr>
        <w:t xml:space="preserve">nteraction among perceived novelty, modality </w:t>
      </w:r>
      <w:r w:rsidRPr="00BF1567">
        <w:rPr>
          <w:rFonts w:asciiTheme="majorHAnsi" w:hAnsiTheme="majorHAnsi"/>
          <w:b w:val="0"/>
        </w:rPr>
        <w:t xml:space="preserve">interactivity and sensory breadth on </w:t>
      </w:r>
      <w:r w:rsidR="00015A5A" w:rsidRPr="00BF1567">
        <w:rPr>
          <w:rFonts w:asciiTheme="majorHAnsi" w:hAnsiTheme="majorHAnsi"/>
          <w:b w:val="0"/>
        </w:rPr>
        <w:t>engagement under low</w:t>
      </w:r>
      <w:r w:rsidRPr="00BF1567">
        <w:rPr>
          <w:rFonts w:asciiTheme="majorHAnsi" w:hAnsiTheme="majorHAnsi"/>
          <w:b w:val="0"/>
        </w:rPr>
        <w:t xml:space="preserve"> perceived novelty condition.</w:t>
      </w:r>
      <w:bookmarkEnd w:id="214"/>
    </w:p>
    <w:p w14:paraId="5A50C65A" w14:textId="06E69594" w:rsidR="009058F9" w:rsidRPr="00BF1567" w:rsidRDefault="009058F9" w:rsidP="0087055F">
      <w:pPr>
        <w:pStyle w:val="Caption"/>
        <w:rPr>
          <w:rFonts w:asciiTheme="majorHAnsi" w:hAnsiTheme="majorHAnsi"/>
        </w:rPr>
      </w:pPr>
    </w:p>
    <w:p w14:paraId="03D5636E" w14:textId="17C8D6D6" w:rsidR="00457EDC" w:rsidRPr="00BF1567" w:rsidRDefault="00457EDC" w:rsidP="00457EDC">
      <w:pPr>
        <w:autoSpaceDE w:val="0"/>
        <w:autoSpaceDN w:val="0"/>
        <w:adjustRightInd w:val="0"/>
        <w:ind w:firstLine="720"/>
        <w:rPr>
          <w:rFonts w:asciiTheme="majorHAnsi" w:hAnsiTheme="majorHAnsi"/>
        </w:rPr>
      </w:pPr>
      <w:r w:rsidRPr="00BF1567">
        <w:rPr>
          <w:rFonts w:asciiTheme="majorHAnsi" w:hAnsiTheme="majorHAnsi"/>
        </w:rPr>
        <w:t xml:space="preserve">On the other hand, in the case of </w:t>
      </w:r>
      <w:r w:rsidR="00F0119C" w:rsidRPr="00BF1567">
        <w:rPr>
          <w:rFonts w:asciiTheme="majorHAnsi" w:hAnsiTheme="majorHAnsi"/>
        </w:rPr>
        <w:t xml:space="preserve">no </w:t>
      </w:r>
      <w:r w:rsidRPr="00BF1567">
        <w:rPr>
          <w:rFonts w:asciiTheme="majorHAnsi" w:hAnsiTheme="majorHAnsi"/>
        </w:rPr>
        <w:t xml:space="preserve">modality interactivity and low </w:t>
      </w:r>
      <w:r w:rsidR="00C15061" w:rsidRPr="00BF1567">
        <w:rPr>
          <w:rFonts w:asciiTheme="majorHAnsi" w:hAnsiTheme="majorHAnsi"/>
        </w:rPr>
        <w:t xml:space="preserve">sensory breadth </w:t>
      </w:r>
      <w:r w:rsidRPr="00BF1567">
        <w:rPr>
          <w:rFonts w:asciiTheme="majorHAnsi" w:hAnsiTheme="majorHAnsi"/>
        </w:rPr>
        <w:t>condition, participants who perceived high novelty perceived higher engagement (</w:t>
      </w:r>
      <w:r w:rsidRPr="00BF1567">
        <w:rPr>
          <w:rFonts w:asciiTheme="majorHAnsi" w:hAnsiTheme="majorHAnsi"/>
          <w:i/>
          <w:iCs/>
        </w:rPr>
        <w:t>M</w:t>
      </w:r>
      <w:r w:rsidRPr="00BF1567">
        <w:rPr>
          <w:rFonts w:asciiTheme="majorHAnsi" w:hAnsiTheme="majorHAnsi"/>
        </w:rPr>
        <w:t xml:space="preserve"> = 4.</w:t>
      </w:r>
      <w:r w:rsidR="0081428C" w:rsidRPr="00BF1567">
        <w:rPr>
          <w:rFonts w:asciiTheme="majorHAnsi" w:hAnsiTheme="majorHAnsi"/>
        </w:rPr>
        <w:t>92</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81428C" w:rsidRPr="00BF1567">
        <w:rPr>
          <w:rFonts w:asciiTheme="majorHAnsi" w:hAnsiTheme="majorHAnsi"/>
        </w:rPr>
        <w:t>.86</w:t>
      </w:r>
      <w:r w:rsidRPr="00BF1567">
        <w:rPr>
          <w:rFonts w:asciiTheme="majorHAnsi" w:hAnsiTheme="majorHAnsi"/>
        </w:rPr>
        <w:t xml:space="preserve">) than the participants who perceived high novelty in the case of </w:t>
      </w:r>
      <w:r w:rsidR="0081428C" w:rsidRPr="00BF1567">
        <w:rPr>
          <w:rFonts w:asciiTheme="majorHAnsi" w:hAnsiTheme="majorHAnsi"/>
        </w:rPr>
        <w:t xml:space="preserve">without </w:t>
      </w:r>
      <w:r w:rsidRPr="00BF1567">
        <w:rPr>
          <w:rFonts w:asciiTheme="majorHAnsi" w:hAnsiTheme="majorHAnsi"/>
        </w:rPr>
        <w:t xml:space="preserve">modality interactivity and high </w:t>
      </w:r>
      <w:r w:rsidR="00C15061" w:rsidRPr="00BF1567">
        <w:rPr>
          <w:rFonts w:asciiTheme="majorHAnsi" w:hAnsiTheme="majorHAnsi"/>
        </w:rPr>
        <w:t>sensory breadth</w:t>
      </w:r>
      <w:r w:rsidRPr="00BF1567">
        <w:rPr>
          <w:rFonts w:asciiTheme="majorHAnsi" w:hAnsiTheme="majorHAnsi"/>
        </w:rPr>
        <w:t xml:space="preserve"> condition participants (</w:t>
      </w:r>
      <w:r w:rsidRPr="00BF1567">
        <w:rPr>
          <w:rFonts w:asciiTheme="majorHAnsi" w:hAnsiTheme="majorHAnsi"/>
          <w:i/>
          <w:iCs/>
        </w:rPr>
        <w:t>M</w:t>
      </w:r>
      <w:r w:rsidRPr="00BF1567">
        <w:rPr>
          <w:rFonts w:asciiTheme="majorHAnsi" w:hAnsiTheme="majorHAnsi"/>
        </w:rPr>
        <w:t xml:space="preserve"> = 4.</w:t>
      </w:r>
      <w:r w:rsidR="0081428C" w:rsidRPr="00BF1567">
        <w:rPr>
          <w:rFonts w:asciiTheme="majorHAnsi" w:hAnsiTheme="majorHAnsi"/>
        </w:rPr>
        <w:t>96</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81428C" w:rsidRPr="00BF1567">
        <w:rPr>
          <w:rFonts w:asciiTheme="majorHAnsi" w:hAnsiTheme="majorHAnsi"/>
        </w:rPr>
        <w:t>8</w:t>
      </w:r>
      <w:r w:rsidR="00594C22" w:rsidRPr="00BF1567">
        <w:rPr>
          <w:rFonts w:asciiTheme="majorHAnsi" w:hAnsiTheme="majorHAnsi"/>
        </w:rPr>
        <w:t>7</w:t>
      </w:r>
      <w:r w:rsidRPr="00BF1567">
        <w:rPr>
          <w:rFonts w:asciiTheme="majorHAnsi" w:hAnsiTheme="majorHAnsi"/>
        </w:rPr>
        <w:t xml:space="preserve">). Also, in the case of without modality interactivity and high </w:t>
      </w:r>
      <w:r w:rsidR="00696C82" w:rsidRPr="00BF1567">
        <w:rPr>
          <w:rFonts w:asciiTheme="majorHAnsi" w:hAnsiTheme="majorHAnsi"/>
        </w:rPr>
        <w:t xml:space="preserve">sensory breadth </w:t>
      </w:r>
      <w:r w:rsidRPr="00BF1567">
        <w:rPr>
          <w:rFonts w:asciiTheme="majorHAnsi" w:hAnsiTheme="majorHAnsi"/>
        </w:rPr>
        <w:t>conditi</w:t>
      </w:r>
      <w:r w:rsidR="00CF1C13" w:rsidRPr="00BF1567">
        <w:rPr>
          <w:rFonts w:asciiTheme="majorHAnsi" w:hAnsiTheme="majorHAnsi"/>
        </w:rPr>
        <w:t>on, participants who perceived high</w:t>
      </w:r>
      <w:r w:rsidRPr="00BF1567">
        <w:rPr>
          <w:rFonts w:asciiTheme="majorHAnsi" w:hAnsiTheme="majorHAnsi"/>
        </w:rPr>
        <w:t xml:space="preserve"> novelty </w:t>
      </w:r>
      <w:r w:rsidR="00E22175" w:rsidRPr="00BF1567">
        <w:rPr>
          <w:rFonts w:asciiTheme="majorHAnsi" w:hAnsiTheme="majorHAnsi"/>
        </w:rPr>
        <w:t>felt</w:t>
      </w:r>
      <w:r w:rsidRPr="00BF1567">
        <w:rPr>
          <w:rFonts w:asciiTheme="majorHAnsi" w:hAnsiTheme="majorHAnsi"/>
        </w:rPr>
        <w:t xml:space="preserve"> higher engagement (</w:t>
      </w:r>
      <w:r w:rsidR="0081428C" w:rsidRPr="00BF1567">
        <w:rPr>
          <w:rFonts w:asciiTheme="majorHAnsi" w:hAnsiTheme="majorHAnsi"/>
          <w:i/>
          <w:iCs/>
        </w:rPr>
        <w:t>M</w:t>
      </w:r>
      <w:r w:rsidR="0081428C" w:rsidRPr="00BF1567">
        <w:rPr>
          <w:rFonts w:asciiTheme="majorHAnsi" w:hAnsiTheme="majorHAnsi"/>
        </w:rPr>
        <w:t xml:space="preserve"> = </w:t>
      </w:r>
      <w:r w:rsidR="004B010A" w:rsidRPr="00BF1567">
        <w:rPr>
          <w:rFonts w:asciiTheme="majorHAnsi" w:hAnsiTheme="majorHAnsi"/>
        </w:rPr>
        <w:t>4.94</w:t>
      </w:r>
      <w:r w:rsidR="0081428C" w:rsidRPr="00BF1567">
        <w:rPr>
          <w:rFonts w:asciiTheme="majorHAnsi" w:hAnsiTheme="majorHAnsi"/>
        </w:rPr>
        <w:t xml:space="preserve">, </w:t>
      </w:r>
      <w:r w:rsidR="0081428C" w:rsidRPr="00BF1567">
        <w:rPr>
          <w:rFonts w:asciiTheme="majorHAnsi" w:hAnsiTheme="majorHAnsi"/>
          <w:i/>
          <w:iCs/>
        </w:rPr>
        <w:t>SD</w:t>
      </w:r>
      <w:r w:rsidR="0081428C" w:rsidRPr="00BF1567">
        <w:rPr>
          <w:rFonts w:asciiTheme="majorHAnsi" w:hAnsiTheme="majorHAnsi"/>
        </w:rPr>
        <w:t xml:space="preserve"> = </w:t>
      </w:r>
      <w:r w:rsidR="004B010A" w:rsidRPr="00BF1567">
        <w:rPr>
          <w:rFonts w:asciiTheme="majorHAnsi" w:hAnsiTheme="majorHAnsi"/>
        </w:rPr>
        <w:t>.91</w:t>
      </w:r>
      <w:r w:rsidRPr="00BF1567">
        <w:rPr>
          <w:rFonts w:asciiTheme="majorHAnsi" w:hAnsiTheme="majorHAnsi"/>
        </w:rPr>
        <w:t xml:space="preserve">) than the participants who perceived </w:t>
      </w:r>
      <w:r w:rsidR="00CF1C13" w:rsidRPr="00BF1567">
        <w:rPr>
          <w:rFonts w:asciiTheme="majorHAnsi" w:hAnsiTheme="majorHAnsi"/>
        </w:rPr>
        <w:t>high</w:t>
      </w:r>
      <w:r w:rsidRPr="00BF1567">
        <w:rPr>
          <w:rFonts w:asciiTheme="majorHAnsi" w:hAnsiTheme="majorHAnsi"/>
        </w:rPr>
        <w:t xml:space="preserve"> novelty in the case of </w:t>
      </w:r>
      <w:r w:rsidR="00D46081" w:rsidRPr="00BF1567">
        <w:rPr>
          <w:rFonts w:asciiTheme="majorHAnsi" w:hAnsiTheme="majorHAnsi"/>
        </w:rPr>
        <w:t xml:space="preserve">without </w:t>
      </w:r>
      <w:r w:rsidRPr="00BF1567">
        <w:rPr>
          <w:rFonts w:asciiTheme="majorHAnsi" w:hAnsiTheme="majorHAnsi"/>
        </w:rPr>
        <w:t>modality interactivity and low vividness condition participants (</w:t>
      </w:r>
      <w:r w:rsidR="0081428C" w:rsidRPr="00BF1567">
        <w:rPr>
          <w:rFonts w:asciiTheme="majorHAnsi" w:hAnsiTheme="majorHAnsi"/>
          <w:i/>
          <w:iCs/>
        </w:rPr>
        <w:t>M</w:t>
      </w:r>
      <w:r w:rsidR="0081428C" w:rsidRPr="00BF1567">
        <w:rPr>
          <w:rFonts w:asciiTheme="majorHAnsi" w:hAnsiTheme="majorHAnsi"/>
        </w:rPr>
        <w:t xml:space="preserve"> = </w:t>
      </w:r>
      <w:r w:rsidR="004B010A" w:rsidRPr="00BF1567">
        <w:rPr>
          <w:rFonts w:asciiTheme="majorHAnsi" w:hAnsiTheme="majorHAnsi"/>
        </w:rPr>
        <w:t>4.8</w:t>
      </w:r>
      <w:r w:rsidR="0081428C" w:rsidRPr="00BF1567">
        <w:rPr>
          <w:rFonts w:asciiTheme="majorHAnsi" w:hAnsiTheme="majorHAnsi"/>
        </w:rPr>
        <w:t xml:space="preserve">, </w:t>
      </w:r>
      <w:r w:rsidR="0081428C" w:rsidRPr="00BF1567">
        <w:rPr>
          <w:rFonts w:asciiTheme="majorHAnsi" w:hAnsiTheme="majorHAnsi"/>
          <w:i/>
          <w:iCs/>
        </w:rPr>
        <w:t>SD</w:t>
      </w:r>
      <w:r w:rsidR="0081428C" w:rsidRPr="00BF1567">
        <w:rPr>
          <w:rFonts w:asciiTheme="majorHAnsi" w:hAnsiTheme="majorHAnsi"/>
        </w:rPr>
        <w:t xml:space="preserve"> = </w:t>
      </w:r>
      <w:r w:rsidR="004B010A" w:rsidRPr="00BF1567">
        <w:rPr>
          <w:rFonts w:asciiTheme="majorHAnsi" w:hAnsiTheme="majorHAnsi"/>
        </w:rPr>
        <w:t>.89</w:t>
      </w:r>
      <w:r w:rsidRPr="00BF1567">
        <w:rPr>
          <w:rFonts w:asciiTheme="majorHAnsi" w:hAnsiTheme="majorHAnsi"/>
        </w:rPr>
        <w:t>).</w:t>
      </w:r>
      <w:r w:rsidR="00C75692" w:rsidRPr="00BF1567">
        <w:rPr>
          <w:rFonts w:asciiTheme="majorHAnsi" w:hAnsiTheme="majorHAnsi"/>
        </w:rPr>
        <w:t xml:space="preserve"> Results are summarized in Table 32.</w:t>
      </w:r>
      <w:r w:rsidR="00DB504D" w:rsidRPr="00BF1567">
        <w:rPr>
          <w:rFonts w:asciiTheme="majorHAnsi" w:hAnsiTheme="majorHAnsi"/>
        </w:rPr>
        <w:t xml:space="preserve"> See figure 32.</w:t>
      </w:r>
    </w:p>
    <w:p w14:paraId="57B76BE3" w14:textId="77777777" w:rsidR="009416B4" w:rsidRPr="00BF1567" w:rsidRDefault="004B010A" w:rsidP="009416B4">
      <w:pPr>
        <w:keepNext/>
        <w:autoSpaceDE w:val="0"/>
        <w:autoSpaceDN w:val="0"/>
        <w:adjustRightInd w:val="0"/>
        <w:ind w:firstLine="720"/>
        <w:rPr>
          <w:rFonts w:asciiTheme="majorHAnsi" w:hAnsiTheme="majorHAnsi"/>
        </w:rPr>
      </w:pPr>
      <w:r w:rsidRPr="00BF1567">
        <w:rPr>
          <w:rFonts w:asciiTheme="majorHAnsi" w:hAnsiTheme="majorHAnsi"/>
          <w:noProof/>
          <w:lang w:bidi="ar-SA"/>
        </w:rPr>
        <w:lastRenderedPageBreak/>
        <w:drawing>
          <wp:inline distT="0" distB="0" distL="0" distR="0" wp14:anchorId="58C79D5C" wp14:editId="30071827">
            <wp:extent cx="4572000" cy="2743200"/>
            <wp:effectExtent l="0" t="0" r="0" b="0"/>
            <wp:docPr id="419" name="Chart 4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B174479" w14:textId="20046724" w:rsidR="009416B4" w:rsidRPr="00BF1567" w:rsidRDefault="009416B4" w:rsidP="009416B4">
      <w:pPr>
        <w:pStyle w:val="Caption"/>
        <w:rPr>
          <w:rFonts w:asciiTheme="majorHAnsi" w:hAnsiTheme="majorHAnsi"/>
          <w:b w:val="0"/>
        </w:rPr>
      </w:pPr>
      <w:bookmarkStart w:id="215" w:name="_Toc520277872"/>
      <w:r w:rsidRPr="00BF1567">
        <w:rPr>
          <w:rFonts w:asciiTheme="majorHAnsi" w:hAnsiTheme="majorHAnsi"/>
        </w:rPr>
        <w:t xml:space="preserve">Figure </w:t>
      </w:r>
      <w:r w:rsidR="00472A43" w:rsidRPr="00BF1567">
        <w:rPr>
          <w:rFonts w:asciiTheme="majorHAnsi" w:hAnsiTheme="majorHAnsi"/>
          <w:noProof/>
        </w:rPr>
        <w:fldChar w:fldCharType="begin"/>
      </w:r>
      <w:r w:rsidR="00472A43" w:rsidRPr="00BF1567">
        <w:rPr>
          <w:rFonts w:asciiTheme="majorHAnsi" w:hAnsiTheme="majorHAnsi"/>
          <w:noProof/>
        </w:rPr>
        <w:instrText xml:space="preserve"> SEQ Figure \* ARABIC </w:instrText>
      </w:r>
      <w:r w:rsidR="00472A43" w:rsidRPr="00BF1567">
        <w:rPr>
          <w:rFonts w:asciiTheme="majorHAnsi" w:hAnsiTheme="majorHAnsi"/>
          <w:noProof/>
        </w:rPr>
        <w:fldChar w:fldCharType="separate"/>
      </w:r>
      <w:r w:rsidR="00CB51F0" w:rsidRPr="00BF1567">
        <w:rPr>
          <w:rFonts w:asciiTheme="majorHAnsi" w:hAnsiTheme="majorHAnsi"/>
          <w:noProof/>
        </w:rPr>
        <w:t>32</w:t>
      </w:r>
      <w:r w:rsidR="00472A43" w:rsidRPr="00BF1567">
        <w:rPr>
          <w:rFonts w:asciiTheme="majorHAnsi" w:hAnsiTheme="majorHAnsi"/>
          <w:noProof/>
        </w:rPr>
        <w:fldChar w:fldCharType="end"/>
      </w:r>
      <w:r w:rsidRPr="00BF1567">
        <w:rPr>
          <w:rFonts w:asciiTheme="majorHAnsi" w:hAnsiTheme="majorHAnsi"/>
        </w:rPr>
        <w:t xml:space="preserve">. </w:t>
      </w:r>
      <w:r w:rsidRPr="00BF1567">
        <w:rPr>
          <w:rFonts w:asciiTheme="majorHAnsi" w:hAnsiTheme="majorHAnsi"/>
          <w:b w:val="0"/>
        </w:rPr>
        <w:t>I</w:t>
      </w:r>
      <w:r w:rsidRPr="00BF1567">
        <w:rPr>
          <w:rFonts w:asciiTheme="majorHAnsi" w:hAnsiTheme="majorHAnsi"/>
          <w:b w:val="0"/>
          <w:bCs w:val="0"/>
        </w:rPr>
        <w:t xml:space="preserve">nteraction among perceived novelty, modality </w:t>
      </w:r>
      <w:r w:rsidRPr="00BF1567">
        <w:rPr>
          <w:rFonts w:asciiTheme="majorHAnsi" w:hAnsiTheme="majorHAnsi"/>
          <w:b w:val="0"/>
        </w:rPr>
        <w:t xml:space="preserve">interactivity and sensory breadth on </w:t>
      </w:r>
      <w:r w:rsidR="00A4590C" w:rsidRPr="00BF1567">
        <w:rPr>
          <w:rFonts w:asciiTheme="majorHAnsi" w:hAnsiTheme="majorHAnsi"/>
          <w:b w:val="0"/>
        </w:rPr>
        <w:t>engagement</w:t>
      </w:r>
      <w:r w:rsidRPr="00BF1567">
        <w:rPr>
          <w:rFonts w:asciiTheme="majorHAnsi" w:hAnsiTheme="majorHAnsi"/>
          <w:b w:val="0"/>
        </w:rPr>
        <w:t xml:space="preserve"> under high perceived novelty condition.</w:t>
      </w:r>
      <w:bookmarkEnd w:id="215"/>
    </w:p>
    <w:p w14:paraId="24EF188D" w14:textId="63B3481E" w:rsidR="00FB33CA" w:rsidRPr="00BF1567" w:rsidRDefault="00FB33CA" w:rsidP="00FB33CA">
      <w:pPr>
        <w:spacing w:line="240" w:lineRule="auto"/>
        <w:rPr>
          <w:rFonts w:asciiTheme="majorHAnsi" w:hAnsiTheme="majorHAnsi"/>
        </w:rPr>
      </w:pPr>
    </w:p>
    <w:p w14:paraId="2FCBC3C3" w14:textId="5BFE57E2" w:rsidR="00DB504D" w:rsidRPr="00BF1567" w:rsidRDefault="00D05299" w:rsidP="00DB504D">
      <w:pPr>
        <w:autoSpaceDE w:val="0"/>
        <w:autoSpaceDN w:val="0"/>
        <w:adjustRightInd w:val="0"/>
        <w:ind w:firstLine="720"/>
        <w:rPr>
          <w:rFonts w:asciiTheme="majorHAnsi" w:hAnsiTheme="majorHAnsi"/>
        </w:rPr>
      </w:pPr>
      <w:r w:rsidRPr="00BF1567">
        <w:rPr>
          <w:rFonts w:asciiTheme="majorHAnsi" w:hAnsiTheme="majorHAnsi"/>
        </w:rPr>
        <w:t xml:space="preserve">ANCOVA found another </w:t>
      </w:r>
      <w:r w:rsidRPr="00BF1567">
        <w:rPr>
          <w:rFonts w:asciiTheme="majorHAnsi" w:hAnsiTheme="majorHAnsi"/>
          <w:bCs/>
        </w:rPr>
        <w:t xml:space="preserve">three-way interaction among perceived novelty, </w:t>
      </w:r>
      <w:r w:rsidR="00696C82" w:rsidRPr="00BF1567">
        <w:rPr>
          <w:rFonts w:asciiTheme="majorHAnsi" w:hAnsiTheme="majorHAnsi"/>
          <w:bCs/>
        </w:rPr>
        <w:t xml:space="preserve">modality </w:t>
      </w:r>
      <w:r w:rsidRPr="00BF1567">
        <w:rPr>
          <w:rFonts w:asciiTheme="majorHAnsi" w:hAnsiTheme="majorHAnsi"/>
        </w:rPr>
        <w:t xml:space="preserve">interactivity and </w:t>
      </w:r>
      <w:r w:rsidR="00696C82" w:rsidRPr="00BF1567">
        <w:rPr>
          <w:rFonts w:asciiTheme="majorHAnsi" w:hAnsiTheme="majorHAnsi"/>
        </w:rPr>
        <w:t>sensory breadth</w:t>
      </w:r>
      <w:r w:rsidRPr="00BF1567">
        <w:rPr>
          <w:rFonts w:asciiTheme="majorHAnsi" w:hAnsiTheme="majorHAnsi"/>
        </w:rPr>
        <w:t xml:space="preserve"> on </w:t>
      </w:r>
      <w:r w:rsidR="00AC7EAA" w:rsidRPr="00BF1567">
        <w:rPr>
          <w:rFonts w:asciiTheme="majorHAnsi" w:hAnsiTheme="majorHAnsi"/>
        </w:rPr>
        <w:t>negative effects</w:t>
      </w:r>
      <w:r w:rsidRPr="00BF1567">
        <w:rPr>
          <w:rFonts w:asciiTheme="majorHAnsi" w:hAnsiTheme="majorHAnsi"/>
          <w:bCs/>
        </w:rPr>
        <w:t xml:space="preserve">, </w:t>
      </w:r>
      <w:r w:rsidRPr="00BF1567">
        <w:rPr>
          <w:rFonts w:asciiTheme="majorHAnsi" w:hAnsiTheme="majorHAnsi"/>
          <w:i/>
          <w:iCs/>
        </w:rPr>
        <w:t>F</w:t>
      </w:r>
      <w:r w:rsidRPr="00BF1567">
        <w:rPr>
          <w:rFonts w:asciiTheme="majorHAnsi" w:hAnsiTheme="majorHAnsi"/>
        </w:rPr>
        <w:t xml:space="preserve">(1, 270) = </w:t>
      </w:r>
      <w:r w:rsidR="0044126D" w:rsidRPr="00BF1567">
        <w:rPr>
          <w:rFonts w:asciiTheme="majorHAnsi" w:hAnsiTheme="majorHAnsi"/>
        </w:rPr>
        <w:t>3.47</w:t>
      </w:r>
      <w:r w:rsidRPr="00BF1567">
        <w:rPr>
          <w:rFonts w:asciiTheme="majorHAnsi" w:hAnsiTheme="majorHAnsi"/>
        </w:rPr>
        <w:t xml:space="preserve">, </w:t>
      </w:r>
      <w:r w:rsidRPr="00BF1567">
        <w:rPr>
          <w:rFonts w:asciiTheme="majorHAnsi" w:hAnsiTheme="majorHAnsi"/>
          <w:i/>
        </w:rPr>
        <w:t>p</w:t>
      </w:r>
      <w:r w:rsidRPr="00BF1567">
        <w:rPr>
          <w:rFonts w:asciiTheme="majorHAnsi" w:hAnsiTheme="majorHAnsi"/>
        </w:rPr>
        <w:t xml:space="preserve"> = .0</w:t>
      </w:r>
      <w:r w:rsidR="0044126D" w:rsidRPr="00BF1567">
        <w:rPr>
          <w:rFonts w:asciiTheme="majorHAnsi" w:hAnsiTheme="majorHAnsi"/>
        </w:rPr>
        <w:t>64</w:t>
      </w:r>
      <w:r w:rsidRPr="00BF1567">
        <w:rPr>
          <w:rFonts w:asciiTheme="majorHAnsi" w:hAnsiTheme="majorHAnsi"/>
        </w:rPr>
        <w:t xml:space="preserve">, </w:t>
      </w:r>
      <w:r w:rsidRPr="00BF1567">
        <w:rPr>
          <w:rFonts w:asciiTheme="majorHAnsi" w:hAnsiTheme="majorHAnsi"/>
          <w:i/>
          <w:iCs/>
        </w:rPr>
        <w:t>η</w:t>
      </w:r>
      <w:r w:rsidRPr="00BF1567">
        <w:rPr>
          <w:rFonts w:asciiTheme="majorHAnsi" w:hAnsiTheme="majorHAnsi"/>
          <w:i/>
          <w:iCs/>
          <w:vertAlign w:val="superscript"/>
        </w:rPr>
        <w:t>2</w:t>
      </w:r>
      <w:r w:rsidRPr="00BF1567">
        <w:rPr>
          <w:rFonts w:asciiTheme="majorHAnsi" w:hAnsiTheme="majorHAnsi"/>
          <w:i/>
          <w:iCs/>
          <w:vertAlign w:val="subscript"/>
        </w:rPr>
        <w:t>part</w:t>
      </w:r>
      <w:r w:rsidRPr="00BF1567">
        <w:rPr>
          <w:rFonts w:asciiTheme="majorHAnsi" w:hAnsiTheme="majorHAnsi"/>
        </w:rPr>
        <w:t xml:space="preserve"> = .</w:t>
      </w:r>
      <w:r w:rsidR="0044126D" w:rsidRPr="00BF1567">
        <w:rPr>
          <w:rFonts w:asciiTheme="majorHAnsi" w:hAnsiTheme="majorHAnsi"/>
        </w:rPr>
        <w:t>013</w:t>
      </w:r>
      <w:r w:rsidRPr="00BF1567">
        <w:rPr>
          <w:rFonts w:asciiTheme="majorHAnsi" w:hAnsiTheme="majorHAnsi"/>
        </w:rPr>
        <w:t xml:space="preserve">. </w:t>
      </w:r>
      <w:r w:rsidR="00732CFD" w:rsidRPr="00BF1567">
        <w:rPr>
          <w:rFonts w:asciiTheme="majorHAnsi" w:hAnsiTheme="majorHAnsi"/>
        </w:rPr>
        <w:t xml:space="preserve">But the result </w:t>
      </w:r>
      <w:r w:rsidR="00EE1E61" w:rsidRPr="00BF1567">
        <w:rPr>
          <w:rFonts w:asciiTheme="majorHAnsi" w:hAnsiTheme="majorHAnsi"/>
        </w:rPr>
        <w:t>achieved</w:t>
      </w:r>
      <w:r w:rsidR="00845FFE" w:rsidRPr="00BF1567">
        <w:rPr>
          <w:rFonts w:asciiTheme="majorHAnsi" w:hAnsiTheme="majorHAnsi"/>
        </w:rPr>
        <w:t xml:space="preserve"> </w:t>
      </w:r>
      <w:r w:rsidR="00732CFD" w:rsidRPr="00BF1567">
        <w:rPr>
          <w:rFonts w:asciiTheme="majorHAnsi" w:hAnsiTheme="majorHAnsi"/>
        </w:rPr>
        <w:t xml:space="preserve">only </w:t>
      </w:r>
      <w:r w:rsidR="00845FFE" w:rsidRPr="00BF1567">
        <w:rPr>
          <w:rFonts w:asciiTheme="majorHAnsi" w:hAnsiTheme="majorHAnsi"/>
        </w:rPr>
        <w:t xml:space="preserve">approached </w:t>
      </w:r>
      <w:r w:rsidR="00732CFD" w:rsidRPr="00BF1567">
        <w:rPr>
          <w:rFonts w:asciiTheme="majorHAnsi" w:hAnsiTheme="majorHAnsi"/>
        </w:rPr>
        <w:t>significan</w:t>
      </w:r>
      <w:r w:rsidR="005E05D2" w:rsidRPr="00BF1567">
        <w:rPr>
          <w:rFonts w:asciiTheme="majorHAnsi" w:hAnsiTheme="majorHAnsi"/>
        </w:rPr>
        <w:t>ce</w:t>
      </w:r>
      <w:r w:rsidR="00732CFD" w:rsidRPr="00BF1567">
        <w:rPr>
          <w:rFonts w:asciiTheme="majorHAnsi" w:hAnsiTheme="majorHAnsi"/>
        </w:rPr>
        <w:t xml:space="preserve">. </w:t>
      </w:r>
      <w:r w:rsidRPr="00BF1567">
        <w:rPr>
          <w:rFonts w:asciiTheme="majorHAnsi" w:hAnsiTheme="majorHAnsi"/>
        </w:rPr>
        <w:t xml:space="preserve">Results further revealed that </w:t>
      </w:r>
      <w:r w:rsidR="00E22175" w:rsidRPr="00BF1567">
        <w:rPr>
          <w:rFonts w:asciiTheme="majorHAnsi" w:hAnsiTheme="majorHAnsi"/>
        </w:rPr>
        <w:t xml:space="preserve">in the case of low perceived novelty, </w:t>
      </w:r>
      <w:r w:rsidRPr="00BF1567">
        <w:rPr>
          <w:rFonts w:asciiTheme="majorHAnsi" w:hAnsiTheme="majorHAnsi"/>
        </w:rPr>
        <w:t xml:space="preserve">modality interactivity </w:t>
      </w:r>
      <w:r w:rsidR="00E22175" w:rsidRPr="00BF1567">
        <w:rPr>
          <w:rFonts w:asciiTheme="majorHAnsi" w:hAnsiTheme="majorHAnsi"/>
        </w:rPr>
        <w:t xml:space="preserve">condition was more effective in creating negative effects when </w:t>
      </w:r>
      <w:r w:rsidR="00D24909" w:rsidRPr="00BF1567">
        <w:rPr>
          <w:rFonts w:asciiTheme="majorHAnsi" w:hAnsiTheme="majorHAnsi"/>
        </w:rPr>
        <w:t xml:space="preserve">the sensory breadth </w:t>
      </w:r>
      <w:r w:rsidR="00E22175" w:rsidRPr="00BF1567">
        <w:rPr>
          <w:rFonts w:asciiTheme="majorHAnsi" w:hAnsiTheme="majorHAnsi"/>
        </w:rPr>
        <w:t xml:space="preserve">was </w:t>
      </w:r>
      <w:r w:rsidR="00D24909" w:rsidRPr="00BF1567">
        <w:rPr>
          <w:rFonts w:asciiTheme="majorHAnsi" w:hAnsiTheme="majorHAnsi"/>
        </w:rPr>
        <w:t>higher (</w:t>
      </w:r>
      <w:r w:rsidR="00D24909" w:rsidRPr="00BF1567">
        <w:rPr>
          <w:rFonts w:asciiTheme="majorHAnsi" w:hAnsiTheme="majorHAnsi"/>
          <w:i/>
          <w:iCs/>
        </w:rPr>
        <w:t>M</w:t>
      </w:r>
      <w:r w:rsidR="00D24909" w:rsidRPr="00BF1567">
        <w:rPr>
          <w:rFonts w:asciiTheme="majorHAnsi" w:hAnsiTheme="majorHAnsi"/>
        </w:rPr>
        <w:t xml:space="preserve"> = </w:t>
      </w:r>
      <w:r w:rsidR="00D4426E" w:rsidRPr="00BF1567">
        <w:rPr>
          <w:rFonts w:asciiTheme="majorHAnsi" w:hAnsiTheme="majorHAnsi"/>
        </w:rPr>
        <w:t>3.33</w:t>
      </w:r>
      <w:r w:rsidR="00D24909" w:rsidRPr="00BF1567">
        <w:rPr>
          <w:rFonts w:asciiTheme="majorHAnsi" w:hAnsiTheme="majorHAnsi"/>
        </w:rPr>
        <w:t xml:space="preserve">, </w:t>
      </w:r>
      <w:r w:rsidR="00D24909" w:rsidRPr="00BF1567">
        <w:rPr>
          <w:rFonts w:asciiTheme="majorHAnsi" w:hAnsiTheme="majorHAnsi"/>
          <w:i/>
          <w:iCs/>
        </w:rPr>
        <w:t>SD</w:t>
      </w:r>
      <w:r w:rsidR="00D24909" w:rsidRPr="00BF1567">
        <w:rPr>
          <w:rFonts w:asciiTheme="majorHAnsi" w:hAnsiTheme="majorHAnsi"/>
        </w:rPr>
        <w:t xml:space="preserve"> = </w:t>
      </w:r>
      <w:r w:rsidR="00D4426E" w:rsidRPr="00BF1567">
        <w:rPr>
          <w:rFonts w:asciiTheme="majorHAnsi" w:hAnsiTheme="majorHAnsi"/>
        </w:rPr>
        <w:t>1.43</w:t>
      </w:r>
      <w:r w:rsidR="00D24909" w:rsidRPr="00BF1567">
        <w:rPr>
          <w:rFonts w:asciiTheme="majorHAnsi" w:hAnsiTheme="majorHAnsi"/>
        </w:rPr>
        <w:t xml:space="preserve">) than </w:t>
      </w:r>
      <w:r w:rsidRPr="00BF1567">
        <w:rPr>
          <w:rFonts w:asciiTheme="majorHAnsi" w:hAnsiTheme="majorHAnsi"/>
        </w:rPr>
        <w:t>low</w:t>
      </w:r>
      <w:r w:rsidR="00D24909" w:rsidRPr="00BF1567">
        <w:rPr>
          <w:rFonts w:asciiTheme="majorHAnsi" w:hAnsiTheme="majorHAnsi"/>
        </w:rPr>
        <w:t>er</w:t>
      </w:r>
      <w:r w:rsidRPr="00BF1567">
        <w:rPr>
          <w:rFonts w:asciiTheme="majorHAnsi" w:hAnsiTheme="majorHAnsi"/>
        </w:rPr>
        <w:t xml:space="preserve"> (</w:t>
      </w:r>
      <w:r w:rsidRPr="00BF1567">
        <w:rPr>
          <w:rFonts w:asciiTheme="majorHAnsi" w:hAnsiTheme="majorHAnsi"/>
          <w:i/>
          <w:iCs/>
        </w:rPr>
        <w:t>M</w:t>
      </w:r>
      <w:r w:rsidRPr="00BF1567">
        <w:rPr>
          <w:rFonts w:asciiTheme="majorHAnsi" w:hAnsiTheme="majorHAnsi"/>
        </w:rPr>
        <w:t xml:space="preserve"> = </w:t>
      </w:r>
      <w:r w:rsidR="00D4426E" w:rsidRPr="00BF1567">
        <w:rPr>
          <w:rFonts w:asciiTheme="majorHAnsi" w:hAnsiTheme="majorHAnsi"/>
        </w:rPr>
        <w:t>2.72</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D4426E" w:rsidRPr="00BF1567">
        <w:rPr>
          <w:rFonts w:asciiTheme="majorHAnsi" w:hAnsiTheme="majorHAnsi"/>
        </w:rPr>
        <w:t>1.25</w:t>
      </w:r>
      <w:r w:rsidRPr="00BF1567">
        <w:rPr>
          <w:rFonts w:asciiTheme="majorHAnsi" w:hAnsiTheme="majorHAnsi"/>
        </w:rPr>
        <w:t xml:space="preserve">). Also, </w:t>
      </w:r>
      <w:r w:rsidR="00E970EB" w:rsidRPr="00BF1567">
        <w:rPr>
          <w:rFonts w:asciiTheme="majorHAnsi" w:hAnsiTheme="majorHAnsi"/>
        </w:rPr>
        <w:t xml:space="preserve">in the case of low perceived novelty, </w:t>
      </w:r>
      <w:r w:rsidR="00F5432B" w:rsidRPr="00BF1567">
        <w:rPr>
          <w:rFonts w:asciiTheme="majorHAnsi" w:hAnsiTheme="majorHAnsi"/>
        </w:rPr>
        <w:t xml:space="preserve">without </w:t>
      </w:r>
      <w:r w:rsidR="00E970EB" w:rsidRPr="00BF1567">
        <w:rPr>
          <w:rFonts w:asciiTheme="majorHAnsi" w:hAnsiTheme="majorHAnsi"/>
        </w:rPr>
        <w:t xml:space="preserve">modality interactivity condition was more effective in creating negative effects when the sensory breadth was </w:t>
      </w:r>
      <w:r w:rsidR="00F5432B" w:rsidRPr="00BF1567">
        <w:rPr>
          <w:rFonts w:asciiTheme="majorHAnsi" w:hAnsiTheme="majorHAnsi"/>
        </w:rPr>
        <w:t>lower</w:t>
      </w:r>
      <w:r w:rsidR="00E970EB" w:rsidRPr="00BF1567">
        <w:rPr>
          <w:rFonts w:asciiTheme="majorHAnsi" w:hAnsiTheme="majorHAnsi"/>
        </w:rPr>
        <w:t xml:space="preserve"> (</w:t>
      </w:r>
      <w:r w:rsidR="00E970EB" w:rsidRPr="00BF1567">
        <w:rPr>
          <w:rFonts w:asciiTheme="majorHAnsi" w:hAnsiTheme="majorHAnsi"/>
          <w:i/>
          <w:iCs/>
        </w:rPr>
        <w:t>M</w:t>
      </w:r>
      <w:r w:rsidR="00E970EB" w:rsidRPr="00BF1567">
        <w:rPr>
          <w:rFonts w:asciiTheme="majorHAnsi" w:hAnsiTheme="majorHAnsi"/>
        </w:rPr>
        <w:t xml:space="preserve"> = 3.</w:t>
      </w:r>
      <w:r w:rsidR="00F5432B" w:rsidRPr="00BF1567">
        <w:rPr>
          <w:rFonts w:asciiTheme="majorHAnsi" w:hAnsiTheme="majorHAnsi"/>
        </w:rPr>
        <w:t>35</w:t>
      </w:r>
      <w:r w:rsidR="00E970EB" w:rsidRPr="00BF1567">
        <w:rPr>
          <w:rFonts w:asciiTheme="majorHAnsi" w:hAnsiTheme="majorHAnsi"/>
        </w:rPr>
        <w:t xml:space="preserve">, </w:t>
      </w:r>
      <w:r w:rsidR="00E970EB" w:rsidRPr="00BF1567">
        <w:rPr>
          <w:rFonts w:asciiTheme="majorHAnsi" w:hAnsiTheme="majorHAnsi"/>
          <w:i/>
          <w:iCs/>
        </w:rPr>
        <w:t>SD</w:t>
      </w:r>
      <w:r w:rsidR="00E970EB" w:rsidRPr="00BF1567">
        <w:rPr>
          <w:rFonts w:asciiTheme="majorHAnsi" w:hAnsiTheme="majorHAnsi"/>
        </w:rPr>
        <w:t xml:space="preserve"> = </w:t>
      </w:r>
      <w:r w:rsidR="00F5432B" w:rsidRPr="00BF1567">
        <w:rPr>
          <w:rFonts w:asciiTheme="majorHAnsi" w:hAnsiTheme="majorHAnsi"/>
        </w:rPr>
        <w:t>1.86</w:t>
      </w:r>
      <w:r w:rsidR="00E970EB" w:rsidRPr="00BF1567">
        <w:rPr>
          <w:rFonts w:asciiTheme="majorHAnsi" w:hAnsiTheme="majorHAnsi"/>
        </w:rPr>
        <w:t xml:space="preserve">) than </w:t>
      </w:r>
      <w:r w:rsidR="00F5432B" w:rsidRPr="00BF1567">
        <w:rPr>
          <w:rFonts w:asciiTheme="majorHAnsi" w:hAnsiTheme="majorHAnsi"/>
        </w:rPr>
        <w:t>high</w:t>
      </w:r>
      <w:r w:rsidR="00E970EB" w:rsidRPr="00BF1567">
        <w:rPr>
          <w:rFonts w:asciiTheme="majorHAnsi" w:hAnsiTheme="majorHAnsi"/>
        </w:rPr>
        <w:t>er (</w:t>
      </w:r>
      <w:r w:rsidR="00E970EB" w:rsidRPr="00BF1567">
        <w:rPr>
          <w:rFonts w:asciiTheme="majorHAnsi" w:hAnsiTheme="majorHAnsi"/>
          <w:i/>
          <w:iCs/>
        </w:rPr>
        <w:t>M</w:t>
      </w:r>
      <w:r w:rsidR="00E970EB" w:rsidRPr="00BF1567">
        <w:rPr>
          <w:rFonts w:asciiTheme="majorHAnsi" w:hAnsiTheme="majorHAnsi"/>
        </w:rPr>
        <w:t xml:space="preserve"> = </w:t>
      </w:r>
      <w:r w:rsidR="00F5432B" w:rsidRPr="00BF1567">
        <w:rPr>
          <w:rFonts w:asciiTheme="majorHAnsi" w:hAnsiTheme="majorHAnsi"/>
        </w:rPr>
        <w:t>3.16</w:t>
      </w:r>
      <w:r w:rsidR="00E970EB" w:rsidRPr="00BF1567">
        <w:rPr>
          <w:rFonts w:asciiTheme="majorHAnsi" w:hAnsiTheme="majorHAnsi"/>
        </w:rPr>
        <w:t xml:space="preserve">, </w:t>
      </w:r>
      <w:r w:rsidR="00E970EB" w:rsidRPr="00BF1567">
        <w:rPr>
          <w:rFonts w:asciiTheme="majorHAnsi" w:hAnsiTheme="majorHAnsi"/>
          <w:i/>
          <w:iCs/>
        </w:rPr>
        <w:t>SD</w:t>
      </w:r>
      <w:r w:rsidR="00E970EB" w:rsidRPr="00BF1567">
        <w:rPr>
          <w:rFonts w:asciiTheme="majorHAnsi" w:hAnsiTheme="majorHAnsi"/>
        </w:rPr>
        <w:t xml:space="preserve"> = 1</w:t>
      </w:r>
      <w:r w:rsidR="00F5432B" w:rsidRPr="00BF1567">
        <w:rPr>
          <w:rFonts w:asciiTheme="majorHAnsi" w:hAnsiTheme="majorHAnsi"/>
        </w:rPr>
        <w:t>.</w:t>
      </w:r>
      <w:r w:rsidR="00E970EB" w:rsidRPr="00BF1567">
        <w:rPr>
          <w:rFonts w:asciiTheme="majorHAnsi" w:hAnsiTheme="majorHAnsi"/>
        </w:rPr>
        <w:t>5).</w:t>
      </w:r>
      <w:r w:rsidR="00C60197" w:rsidRPr="00BF1567">
        <w:rPr>
          <w:rFonts w:asciiTheme="majorHAnsi" w:hAnsiTheme="majorHAnsi"/>
        </w:rPr>
        <w:t xml:space="preserve"> Results are summarized in Table 34.</w:t>
      </w:r>
      <w:r w:rsidR="00DB504D" w:rsidRPr="00BF1567">
        <w:rPr>
          <w:rFonts w:asciiTheme="majorHAnsi" w:hAnsiTheme="majorHAnsi"/>
        </w:rPr>
        <w:t xml:space="preserve"> See figure 33.</w:t>
      </w:r>
    </w:p>
    <w:p w14:paraId="3FF95582" w14:textId="108148FD" w:rsidR="003B280E" w:rsidRPr="00BF1567" w:rsidRDefault="003B280E" w:rsidP="00E970EB">
      <w:pPr>
        <w:autoSpaceDE w:val="0"/>
        <w:autoSpaceDN w:val="0"/>
        <w:adjustRightInd w:val="0"/>
        <w:ind w:firstLine="720"/>
        <w:rPr>
          <w:rFonts w:asciiTheme="majorHAnsi" w:hAnsiTheme="majorHAnsi"/>
          <w:b/>
        </w:rPr>
      </w:pPr>
    </w:p>
    <w:p w14:paraId="2A20AC7C" w14:textId="77777777" w:rsidR="00A4590C" w:rsidRPr="00BF1567" w:rsidRDefault="003B280E" w:rsidP="00A4590C">
      <w:pPr>
        <w:keepNext/>
        <w:autoSpaceDE w:val="0"/>
        <w:autoSpaceDN w:val="0"/>
        <w:adjustRightInd w:val="0"/>
        <w:jc w:val="center"/>
        <w:rPr>
          <w:rFonts w:asciiTheme="majorHAnsi" w:hAnsiTheme="majorHAnsi"/>
        </w:rPr>
      </w:pPr>
      <w:r w:rsidRPr="00BF1567">
        <w:rPr>
          <w:rFonts w:asciiTheme="majorHAnsi" w:hAnsiTheme="majorHAnsi"/>
          <w:noProof/>
          <w:color w:val="7F7F7F" w:themeColor="text1" w:themeTint="80"/>
          <w:lang w:bidi="ar-SA"/>
        </w:rPr>
        <w:lastRenderedPageBreak/>
        <w:drawing>
          <wp:inline distT="0" distB="0" distL="0" distR="0" wp14:anchorId="4C08006E" wp14:editId="610EE470">
            <wp:extent cx="4572000" cy="2743200"/>
            <wp:effectExtent l="0" t="0" r="0" b="0"/>
            <wp:docPr id="346" name="Chart 346">
              <a:extLst xmlns:a="http://schemas.openxmlformats.org/drawingml/2006/main">
                <a:ext uri="{FF2B5EF4-FFF2-40B4-BE49-F238E27FC236}">
                  <a16:creationId xmlns:a16="http://schemas.microsoft.com/office/drawing/2014/main" id="{AC0E297D-4DD5-4F48-8CFB-0323176ECB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B9A55D0" w14:textId="51A58720" w:rsidR="00A4590C" w:rsidRPr="00BF1567" w:rsidRDefault="00A4590C" w:rsidP="00A4590C">
      <w:pPr>
        <w:pStyle w:val="Caption"/>
        <w:rPr>
          <w:rFonts w:asciiTheme="majorHAnsi" w:hAnsiTheme="majorHAnsi"/>
          <w:b w:val="0"/>
        </w:rPr>
      </w:pPr>
      <w:bookmarkStart w:id="216" w:name="_Toc520277873"/>
      <w:r w:rsidRPr="00BF1567">
        <w:rPr>
          <w:rFonts w:asciiTheme="majorHAnsi" w:hAnsiTheme="majorHAnsi"/>
          <w:b w:val="0"/>
          <w:i/>
        </w:rPr>
        <w:t xml:space="preserve">Figure </w:t>
      </w:r>
      <w:r w:rsidR="00725C1B" w:rsidRPr="00BF1567">
        <w:rPr>
          <w:rFonts w:asciiTheme="majorHAnsi" w:hAnsiTheme="majorHAnsi"/>
          <w:b w:val="0"/>
          <w:i/>
        </w:rPr>
        <w:fldChar w:fldCharType="begin"/>
      </w:r>
      <w:r w:rsidR="00725C1B" w:rsidRPr="00BF1567">
        <w:rPr>
          <w:rFonts w:asciiTheme="majorHAnsi" w:hAnsiTheme="majorHAnsi"/>
          <w:b w:val="0"/>
          <w:i/>
        </w:rPr>
        <w:instrText xml:space="preserve"> SEQ Figure \* ARABIC </w:instrText>
      </w:r>
      <w:r w:rsidR="00725C1B" w:rsidRPr="00BF1567">
        <w:rPr>
          <w:rFonts w:asciiTheme="majorHAnsi" w:hAnsiTheme="majorHAnsi"/>
          <w:b w:val="0"/>
          <w:i/>
        </w:rPr>
        <w:fldChar w:fldCharType="separate"/>
      </w:r>
      <w:r w:rsidR="00CB51F0" w:rsidRPr="00BF1567">
        <w:rPr>
          <w:rFonts w:asciiTheme="majorHAnsi" w:hAnsiTheme="majorHAnsi"/>
          <w:b w:val="0"/>
          <w:i/>
          <w:noProof/>
        </w:rPr>
        <w:t>33</w:t>
      </w:r>
      <w:r w:rsidR="00725C1B" w:rsidRPr="00BF1567">
        <w:rPr>
          <w:rFonts w:asciiTheme="majorHAnsi" w:hAnsiTheme="majorHAnsi"/>
          <w:b w:val="0"/>
          <w:i/>
          <w:noProof/>
        </w:rPr>
        <w:fldChar w:fldCharType="end"/>
      </w:r>
      <w:r w:rsidRPr="00BF1567">
        <w:rPr>
          <w:rFonts w:asciiTheme="majorHAnsi" w:hAnsiTheme="majorHAnsi"/>
          <w:b w:val="0"/>
          <w:i/>
        </w:rPr>
        <w:t>.</w:t>
      </w:r>
      <w:r w:rsidRPr="00BF1567">
        <w:rPr>
          <w:rFonts w:asciiTheme="majorHAnsi" w:hAnsiTheme="majorHAnsi"/>
        </w:rPr>
        <w:t xml:space="preserve"> </w:t>
      </w:r>
      <w:r w:rsidRPr="00BF1567">
        <w:rPr>
          <w:rFonts w:asciiTheme="majorHAnsi" w:hAnsiTheme="majorHAnsi"/>
          <w:b w:val="0"/>
        </w:rPr>
        <w:t>I</w:t>
      </w:r>
      <w:r w:rsidRPr="00BF1567">
        <w:rPr>
          <w:rFonts w:asciiTheme="majorHAnsi" w:hAnsiTheme="majorHAnsi"/>
          <w:b w:val="0"/>
          <w:bCs w:val="0"/>
        </w:rPr>
        <w:t xml:space="preserve">nteraction among perceived novelty, modality </w:t>
      </w:r>
      <w:r w:rsidRPr="00BF1567">
        <w:rPr>
          <w:rFonts w:asciiTheme="majorHAnsi" w:hAnsiTheme="majorHAnsi"/>
          <w:b w:val="0"/>
        </w:rPr>
        <w:t>interactivity and sensory breadth on negative effects under high perceived novelty condition.</w:t>
      </w:r>
      <w:bookmarkEnd w:id="216"/>
    </w:p>
    <w:p w14:paraId="533D9A58" w14:textId="25B7031D" w:rsidR="003B280E" w:rsidRPr="00BF1567" w:rsidRDefault="003B280E" w:rsidP="00A4590C">
      <w:pPr>
        <w:pStyle w:val="Caption"/>
        <w:rPr>
          <w:rFonts w:asciiTheme="majorHAnsi" w:hAnsiTheme="majorHAnsi"/>
          <w:b w:val="0"/>
        </w:rPr>
      </w:pPr>
    </w:p>
    <w:p w14:paraId="14E13F28" w14:textId="64A8383A" w:rsidR="00BD4850" w:rsidRPr="00BF1567" w:rsidRDefault="00434295" w:rsidP="00BD4850">
      <w:pPr>
        <w:autoSpaceDE w:val="0"/>
        <w:autoSpaceDN w:val="0"/>
        <w:adjustRightInd w:val="0"/>
        <w:ind w:firstLine="720"/>
        <w:rPr>
          <w:rFonts w:asciiTheme="majorHAnsi" w:hAnsiTheme="majorHAnsi"/>
        </w:rPr>
      </w:pPr>
      <w:r w:rsidRPr="00BF1567">
        <w:rPr>
          <w:rFonts w:asciiTheme="majorHAnsi" w:hAnsiTheme="majorHAnsi"/>
        </w:rPr>
        <w:t xml:space="preserve">Results </w:t>
      </w:r>
      <w:r w:rsidR="006532A6" w:rsidRPr="00BF1567">
        <w:rPr>
          <w:rFonts w:asciiTheme="majorHAnsi" w:hAnsiTheme="majorHAnsi"/>
        </w:rPr>
        <w:t xml:space="preserve">also </w:t>
      </w:r>
      <w:r w:rsidRPr="00BF1567">
        <w:rPr>
          <w:rFonts w:asciiTheme="majorHAnsi" w:hAnsiTheme="majorHAnsi"/>
        </w:rPr>
        <w:t xml:space="preserve">revealed that in the case of </w:t>
      </w:r>
      <w:r w:rsidR="006532A6" w:rsidRPr="00BF1567">
        <w:rPr>
          <w:rFonts w:asciiTheme="majorHAnsi" w:hAnsiTheme="majorHAnsi"/>
        </w:rPr>
        <w:t>high</w:t>
      </w:r>
      <w:r w:rsidRPr="00BF1567">
        <w:rPr>
          <w:rFonts w:asciiTheme="majorHAnsi" w:hAnsiTheme="majorHAnsi"/>
        </w:rPr>
        <w:t xml:space="preserve"> perceived novelty, modality interactivity condition was more effective in creating negative effects when the sensory breadth was </w:t>
      </w:r>
      <w:r w:rsidR="006532A6" w:rsidRPr="00BF1567">
        <w:rPr>
          <w:rFonts w:asciiTheme="majorHAnsi" w:hAnsiTheme="majorHAnsi"/>
        </w:rPr>
        <w:t>low</w:t>
      </w:r>
      <w:r w:rsidRPr="00BF1567">
        <w:rPr>
          <w:rFonts w:asciiTheme="majorHAnsi" w:hAnsiTheme="majorHAnsi"/>
        </w:rPr>
        <w:t>er (</w:t>
      </w:r>
      <w:r w:rsidRPr="00BF1567">
        <w:rPr>
          <w:rFonts w:asciiTheme="majorHAnsi" w:hAnsiTheme="majorHAnsi"/>
          <w:i/>
          <w:iCs/>
        </w:rPr>
        <w:t>M</w:t>
      </w:r>
      <w:r w:rsidRPr="00BF1567">
        <w:rPr>
          <w:rFonts w:asciiTheme="majorHAnsi" w:hAnsiTheme="majorHAnsi"/>
        </w:rPr>
        <w:t xml:space="preserve"> = 3.</w:t>
      </w:r>
      <w:r w:rsidR="00184921" w:rsidRPr="00BF1567">
        <w:rPr>
          <w:rFonts w:asciiTheme="majorHAnsi" w:hAnsiTheme="majorHAnsi"/>
        </w:rPr>
        <w:t>44</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184921" w:rsidRPr="00BF1567">
        <w:rPr>
          <w:rFonts w:asciiTheme="majorHAnsi" w:hAnsiTheme="majorHAnsi"/>
        </w:rPr>
        <w:t>1.61</w:t>
      </w:r>
      <w:r w:rsidRPr="00BF1567">
        <w:rPr>
          <w:rFonts w:asciiTheme="majorHAnsi" w:hAnsiTheme="majorHAnsi"/>
        </w:rPr>
        <w:t xml:space="preserve">) than </w:t>
      </w:r>
      <w:r w:rsidR="006532A6" w:rsidRPr="00BF1567">
        <w:rPr>
          <w:rFonts w:asciiTheme="majorHAnsi" w:hAnsiTheme="majorHAnsi"/>
        </w:rPr>
        <w:t>high</w:t>
      </w:r>
      <w:r w:rsidRPr="00BF1567">
        <w:rPr>
          <w:rFonts w:asciiTheme="majorHAnsi" w:hAnsiTheme="majorHAnsi"/>
        </w:rPr>
        <w:t>er (</w:t>
      </w:r>
      <w:r w:rsidRPr="00BF1567">
        <w:rPr>
          <w:rFonts w:asciiTheme="majorHAnsi" w:hAnsiTheme="majorHAnsi"/>
          <w:i/>
          <w:iCs/>
        </w:rPr>
        <w:t>M</w:t>
      </w:r>
      <w:r w:rsidRPr="00BF1567">
        <w:rPr>
          <w:rFonts w:asciiTheme="majorHAnsi" w:hAnsiTheme="majorHAnsi"/>
        </w:rPr>
        <w:t xml:space="preserve"> = </w:t>
      </w:r>
      <w:r w:rsidR="00184921" w:rsidRPr="00BF1567">
        <w:rPr>
          <w:rFonts w:asciiTheme="majorHAnsi" w:hAnsiTheme="majorHAnsi"/>
        </w:rPr>
        <w:t>3.18</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1</w:t>
      </w:r>
      <w:r w:rsidR="00184921" w:rsidRPr="00BF1567">
        <w:rPr>
          <w:rFonts w:asciiTheme="majorHAnsi" w:hAnsiTheme="majorHAnsi"/>
        </w:rPr>
        <w:t>.73</w:t>
      </w:r>
      <w:r w:rsidRPr="00BF1567">
        <w:rPr>
          <w:rFonts w:asciiTheme="majorHAnsi" w:hAnsiTheme="majorHAnsi"/>
        </w:rPr>
        <w:t xml:space="preserve">). Also, in the case of </w:t>
      </w:r>
      <w:r w:rsidR="00F7180D" w:rsidRPr="00BF1567">
        <w:rPr>
          <w:rFonts w:asciiTheme="majorHAnsi" w:hAnsiTheme="majorHAnsi"/>
        </w:rPr>
        <w:t>high</w:t>
      </w:r>
      <w:r w:rsidRPr="00BF1567">
        <w:rPr>
          <w:rFonts w:asciiTheme="majorHAnsi" w:hAnsiTheme="majorHAnsi"/>
        </w:rPr>
        <w:t xml:space="preserve"> perceived novelty, </w:t>
      </w:r>
      <w:r w:rsidR="00F7180D" w:rsidRPr="00BF1567">
        <w:rPr>
          <w:rFonts w:asciiTheme="majorHAnsi" w:hAnsiTheme="majorHAnsi"/>
        </w:rPr>
        <w:t>no</w:t>
      </w:r>
      <w:r w:rsidRPr="00BF1567">
        <w:rPr>
          <w:rFonts w:asciiTheme="majorHAnsi" w:hAnsiTheme="majorHAnsi"/>
        </w:rPr>
        <w:t xml:space="preserve"> modality interactivity condition was more effective in creating negative effects when the sensory breadth was </w:t>
      </w:r>
      <w:r w:rsidR="00F7180D" w:rsidRPr="00BF1567">
        <w:rPr>
          <w:rFonts w:asciiTheme="majorHAnsi" w:hAnsiTheme="majorHAnsi"/>
        </w:rPr>
        <w:t>higher</w:t>
      </w:r>
      <w:r w:rsidRPr="00BF1567">
        <w:rPr>
          <w:rFonts w:asciiTheme="majorHAnsi" w:hAnsiTheme="majorHAnsi"/>
        </w:rPr>
        <w:t xml:space="preserve"> (</w:t>
      </w:r>
      <w:r w:rsidRPr="00BF1567">
        <w:rPr>
          <w:rFonts w:asciiTheme="majorHAnsi" w:hAnsiTheme="majorHAnsi"/>
          <w:i/>
          <w:iCs/>
        </w:rPr>
        <w:t>M</w:t>
      </w:r>
      <w:r w:rsidRPr="00BF1567">
        <w:rPr>
          <w:rFonts w:asciiTheme="majorHAnsi" w:hAnsiTheme="majorHAnsi"/>
        </w:rPr>
        <w:t xml:space="preserve"> = 3</w:t>
      </w:r>
      <w:r w:rsidR="00CD1A3D" w:rsidRPr="00BF1567">
        <w:rPr>
          <w:rFonts w:asciiTheme="majorHAnsi" w:hAnsiTheme="majorHAnsi"/>
        </w:rPr>
        <w:t>.09</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6C53C7" w:rsidRPr="00BF1567">
        <w:rPr>
          <w:rFonts w:asciiTheme="majorHAnsi" w:hAnsiTheme="majorHAnsi"/>
        </w:rPr>
        <w:t>1.3</w:t>
      </w:r>
      <w:r w:rsidRPr="00BF1567">
        <w:rPr>
          <w:rFonts w:asciiTheme="majorHAnsi" w:hAnsiTheme="majorHAnsi"/>
        </w:rPr>
        <w:t xml:space="preserve">6) than </w:t>
      </w:r>
      <w:r w:rsidR="00F7180D" w:rsidRPr="00BF1567">
        <w:rPr>
          <w:rFonts w:asciiTheme="majorHAnsi" w:hAnsiTheme="majorHAnsi"/>
        </w:rPr>
        <w:t>low</w:t>
      </w:r>
      <w:r w:rsidRPr="00BF1567">
        <w:rPr>
          <w:rFonts w:asciiTheme="majorHAnsi" w:hAnsiTheme="majorHAnsi"/>
        </w:rPr>
        <w:t>er (</w:t>
      </w:r>
      <w:r w:rsidRPr="00BF1567">
        <w:rPr>
          <w:rFonts w:asciiTheme="majorHAnsi" w:hAnsiTheme="majorHAnsi"/>
          <w:i/>
          <w:iCs/>
        </w:rPr>
        <w:t>M</w:t>
      </w:r>
      <w:r w:rsidRPr="00BF1567">
        <w:rPr>
          <w:rFonts w:asciiTheme="majorHAnsi" w:hAnsiTheme="majorHAnsi"/>
        </w:rPr>
        <w:t xml:space="preserve"> = </w:t>
      </w:r>
      <w:r w:rsidR="00CD1A3D" w:rsidRPr="00BF1567">
        <w:rPr>
          <w:rFonts w:asciiTheme="majorHAnsi" w:hAnsiTheme="majorHAnsi"/>
        </w:rPr>
        <w:t>2.96</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1.</w:t>
      </w:r>
      <w:r w:rsidR="006C53C7" w:rsidRPr="00BF1567">
        <w:rPr>
          <w:rFonts w:asciiTheme="majorHAnsi" w:hAnsiTheme="majorHAnsi"/>
        </w:rPr>
        <w:t>2</w:t>
      </w:r>
      <w:r w:rsidRPr="00BF1567">
        <w:rPr>
          <w:rFonts w:asciiTheme="majorHAnsi" w:hAnsiTheme="majorHAnsi"/>
        </w:rPr>
        <w:t>5).</w:t>
      </w:r>
      <w:r w:rsidR="00BD4850" w:rsidRPr="00BF1567">
        <w:rPr>
          <w:rFonts w:asciiTheme="majorHAnsi" w:hAnsiTheme="majorHAnsi"/>
        </w:rPr>
        <w:t xml:space="preserve"> See figure 34.</w:t>
      </w:r>
    </w:p>
    <w:p w14:paraId="1F6EFADC" w14:textId="505A9CF2" w:rsidR="00BB1811" w:rsidRPr="00BF1567" w:rsidRDefault="00CD1A3D" w:rsidP="006C4DFB">
      <w:pPr>
        <w:keepNext/>
        <w:autoSpaceDE w:val="0"/>
        <w:autoSpaceDN w:val="0"/>
        <w:adjustRightInd w:val="0"/>
        <w:spacing w:line="240" w:lineRule="auto"/>
        <w:rPr>
          <w:rFonts w:asciiTheme="majorHAnsi" w:hAnsiTheme="majorHAnsi"/>
        </w:rPr>
      </w:pPr>
      <w:bookmarkStart w:id="217" w:name="_Toc520277874"/>
      <w:r w:rsidRPr="00BF1567">
        <w:rPr>
          <w:rFonts w:asciiTheme="majorHAnsi" w:hAnsiTheme="majorHAnsi"/>
          <w:noProof/>
          <w:lang w:bidi="ar-SA"/>
        </w:rPr>
        <w:lastRenderedPageBreak/>
        <w:drawing>
          <wp:anchor distT="0" distB="0" distL="114300" distR="114300" simplePos="0" relativeHeight="251971584" behindDoc="0" locked="0" layoutInCell="1" allowOverlap="1" wp14:anchorId="6D317083" wp14:editId="31592ACC">
            <wp:simplePos x="0" y="0"/>
            <wp:positionH relativeFrom="column">
              <wp:posOffset>-76200</wp:posOffset>
            </wp:positionH>
            <wp:positionV relativeFrom="paragraph">
              <wp:posOffset>0</wp:posOffset>
            </wp:positionV>
            <wp:extent cx="5016500" cy="2857500"/>
            <wp:effectExtent l="0" t="0" r="12700" b="0"/>
            <wp:wrapThrough wrapText="bothSides">
              <wp:wrapPolygon edited="0">
                <wp:start x="0" y="0"/>
                <wp:lineTo x="0" y="21456"/>
                <wp:lineTo x="21573" y="21456"/>
                <wp:lineTo x="21573" y="0"/>
                <wp:lineTo x="0" y="0"/>
              </wp:wrapPolygon>
            </wp:wrapThrough>
            <wp:docPr id="157" name="Chart 157">
              <a:extLst xmlns:a="http://schemas.openxmlformats.org/drawingml/2006/main">
                <a:ext uri="{FF2B5EF4-FFF2-40B4-BE49-F238E27FC236}">
                  <a16:creationId xmlns:a16="http://schemas.microsoft.com/office/drawing/2014/main" id="{2334C53E-6CD8-4CD5-B01E-41D8DB3737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anchor>
        </w:drawing>
      </w:r>
      <w:r w:rsidR="00BB1811" w:rsidRPr="00BF1567">
        <w:rPr>
          <w:rFonts w:asciiTheme="majorHAnsi" w:hAnsiTheme="majorHAnsi"/>
          <w:i/>
        </w:rPr>
        <w:t xml:space="preserve">Figure </w:t>
      </w:r>
      <w:r w:rsidR="00BB1811" w:rsidRPr="00BF1567">
        <w:rPr>
          <w:rFonts w:asciiTheme="majorHAnsi" w:hAnsiTheme="majorHAnsi"/>
          <w:i/>
        </w:rPr>
        <w:fldChar w:fldCharType="begin"/>
      </w:r>
      <w:r w:rsidR="00BB1811" w:rsidRPr="00BF1567">
        <w:rPr>
          <w:rFonts w:asciiTheme="majorHAnsi" w:hAnsiTheme="majorHAnsi"/>
          <w:i/>
        </w:rPr>
        <w:instrText xml:space="preserve"> SEQ Figure \* ARABIC </w:instrText>
      </w:r>
      <w:r w:rsidR="00BB1811" w:rsidRPr="00BF1567">
        <w:rPr>
          <w:rFonts w:asciiTheme="majorHAnsi" w:hAnsiTheme="majorHAnsi"/>
          <w:i/>
        </w:rPr>
        <w:fldChar w:fldCharType="separate"/>
      </w:r>
      <w:r w:rsidR="00CB51F0" w:rsidRPr="00BF1567">
        <w:rPr>
          <w:rFonts w:asciiTheme="majorHAnsi" w:hAnsiTheme="majorHAnsi"/>
          <w:i/>
          <w:noProof/>
        </w:rPr>
        <w:t>34</w:t>
      </w:r>
      <w:r w:rsidR="00BB1811" w:rsidRPr="00BF1567">
        <w:rPr>
          <w:rFonts w:asciiTheme="majorHAnsi" w:hAnsiTheme="majorHAnsi"/>
          <w:i/>
        </w:rPr>
        <w:fldChar w:fldCharType="end"/>
      </w:r>
      <w:r w:rsidR="00BB1811" w:rsidRPr="00BF1567">
        <w:rPr>
          <w:rFonts w:asciiTheme="majorHAnsi" w:hAnsiTheme="majorHAnsi"/>
          <w:i/>
        </w:rPr>
        <w:t>.</w:t>
      </w:r>
      <w:r w:rsidR="00BB1811" w:rsidRPr="00BF1567">
        <w:rPr>
          <w:rFonts w:asciiTheme="majorHAnsi" w:hAnsiTheme="majorHAnsi"/>
        </w:rPr>
        <w:t xml:space="preserve"> I</w:t>
      </w:r>
      <w:r w:rsidR="00BB1811" w:rsidRPr="00BF1567">
        <w:rPr>
          <w:rFonts w:asciiTheme="majorHAnsi" w:hAnsiTheme="majorHAnsi"/>
          <w:bCs/>
        </w:rPr>
        <w:t xml:space="preserve">nteraction among perceived novelty, modality </w:t>
      </w:r>
      <w:r w:rsidR="00BB1811" w:rsidRPr="00BF1567">
        <w:rPr>
          <w:rFonts w:asciiTheme="majorHAnsi" w:hAnsiTheme="majorHAnsi"/>
        </w:rPr>
        <w:t>interactivity and sensory breadth on negative effects under high perceived novelty condition.</w:t>
      </w:r>
      <w:bookmarkEnd w:id="217"/>
    </w:p>
    <w:p w14:paraId="6554AE53" w14:textId="432EF4B1" w:rsidR="00CD1A3D" w:rsidRPr="00BF1567" w:rsidRDefault="00CD1A3D" w:rsidP="00BB1811">
      <w:pPr>
        <w:pStyle w:val="Caption"/>
        <w:rPr>
          <w:rFonts w:asciiTheme="majorHAnsi" w:hAnsiTheme="majorHAnsi"/>
          <w:b w:val="0"/>
        </w:rPr>
      </w:pPr>
    </w:p>
    <w:p w14:paraId="3763124E" w14:textId="2A54DB4D" w:rsidR="00E64C9F" w:rsidRPr="00BF1567" w:rsidRDefault="00D85658" w:rsidP="00A9087A">
      <w:pPr>
        <w:pStyle w:val="Heading2"/>
      </w:pPr>
      <w:bookmarkStart w:id="218" w:name="_Toc520277743"/>
      <w:r w:rsidRPr="00BF1567">
        <w:t>RQ 6</w:t>
      </w:r>
      <w:r w:rsidR="00E64C9F" w:rsidRPr="00BF1567">
        <w:t xml:space="preserve">: Perceived Novelty - Moderating </w:t>
      </w:r>
      <w:r w:rsidRPr="00BF1567">
        <w:t>T</w:t>
      </w:r>
      <w:r w:rsidR="00090FD2" w:rsidRPr="00BF1567">
        <w:t>wo-way</w:t>
      </w:r>
      <w:r w:rsidR="00FB33CA" w:rsidRPr="00BF1567">
        <w:t xml:space="preserve"> </w:t>
      </w:r>
      <w:r w:rsidR="00E64C9F" w:rsidRPr="00BF1567">
        <w:t>interaction effects</w:t>
      </w:r>
      <w:bookmarkEnd w:id="218"/>
      <w:r w:rsidR="00E64C9F" w:rsidRPr="00BF1567">
        <w:t xml:space="preserve"> </w:t>
      </w:r>
    </w:p>
    <w:p w14:paraId="0024B954" w14:textId="1514B273" w:rsidR="00802575" w:rsidRPr="00BF1567" w:rsidRDefault="00174E3F" w:rsidP="0052607E">
      <w:pPr>
        <w:autoSpaceDE w:val="0"/>
        <w:autoSpaceDN w:val="0"/>
        <w:adjustRightInd w:val="0"/>
        <w:ind w:firstLine="720"/>
        <w:rPr>
          <w:rFonts w:asciiTheme="majorHAnsi" w:hAnsiTheme="majorHAnsi"/>
        </w:rPr>
      </w:pPr>
      <w:r w:rsidRPr="00BF1567">
        <w:rPr>
          <w:rFonts w:asciiTheme="majorHAnsi" w:hAnsiTheme="majorHAnsi"/>
        </w:rPr>
        <w:t>Research question 6</w:t>
      </w:r>
      <w:r w:rsidR="006B791A" w:rsidRPr="00BF1567">
        <w:rPr>
          <w:rFonts w:asciiTheme="majorHAnsi" w:hAnsiTheme="majorHAnsi"/>
        </w:rPr>
        <w:t xml:space="preserve"> was posed to find out whether and how participants’ perceived novelty moderates </w:t>
      </w:r>
      <w:r w:rsidRPr="00BF1567">
        <w:rPr>
          <w:rFonts w:asciiTheme="majorHAnsi" w:hAnsiTheme="majorHAnsi"/>
        </w:rPr>
        <w:t xml:space="preserve">the interaction effect of (i) interface and modality interactivity, and (ii) interface and sensory breadth on cognitions, attitude and intentions </w:t>
      </w:r>
      <w:r w:rsidR="006B791A" w:rsidRPr="00BF1567">
        <w:rPr>
          <w:rFonts w:asciiTheme="majorHAnsi" w:hAnsiTheme="majorHAnsi"/>
        </w:rPr>
        <w:t xml:space="preserve">ANCOVA found that perceived novelty significantly moderated the interaction between </w:t>
      </w:r>
      <w:r w:rsidR="006B791A" w:rsidRPr="00BF1567">
        <w:rPr>
          <w:rFonts w:asciiTheme="majorHAnsi" w:hAnsiTheme="majorHAnsi"/>
          <w:bCs/>
        </w:rPr>
        <w:t>interface type and sensory breadth</w:t>
      </w:r>
      <w:r w:rsidR="00802575" w:rsidRPr="00BF1567">
        <w:rPr>
          <w:rFonts w:asciiTheme="majorHAnsi" w:hAnsiTheme="majorHAnsi"/>
          <w:bCs/>
        </w:rPr>
        <w:t xml:space="preserve"> on </w:t>
      </w:r>
      <w:r w:rsidR="00802575" w:rsidRPr="00BF1567">
        <w:rPr>
          <w:rFonts w:asciiTheme="majorHAnsi" w:hAnsiTheme="majorHAnsi"/>
        </w:rPr>
        <w:t>brand attitude</w:t>
      </w:r>
      <w:r w:rsidR="006B791A" w:rsidRPr="00BF1567">
        <w:rPr>
          <w:rFonts w:asciiTheme="majorHAnsi" w:hAnsiTheme="majorHAnsi"/>
          <w:bCs/>
        </w:rPr>
        <w:t xml:space="preserve">, </w:t>
      </w:r>
      <w:r w:rsidR="006B791A" w:rsidRPr="00BF1567">
        <w:rPr>
          <w:rFonts w:asciiTheme="majorHAnsi" w:hAnsiTheme="majorHAnsi"/>
          <w:i/>
          <w:iCs/>
        </w:rPr>
        <w:t>F</w:t>
      </w:r>
      <w:r w:rsidR="006B791A" w:rsidRPr="00BF1567">
        <w:rPr>
          <w:rFonts w:asciiTheme="majorHAnsi" w:hAnsiTheme="majorHAnsi"/>
        </w:rPr>
        <w:t xml:space="preserve">(1, 270) = 8.11, </w:t>
      </w:r>
      <w:r w:rsidR="001C7298" w:rsidRPr="00BF1567">
        <w:rPr>
          <w:rFonts w:asciiTheme="majorHAnsi" w:hAnsiTheme="majorHAnsi"/>
          <w:i/>
          <w:color w:val="000000" w:themeColor="text1"/>
        </w:rPr>
        <w:t>p</w:t>
      </w:r>
      <w:r w:rsidR="001C7298" w:rsidRPr="00BF1567">
        <w:rPr>
          <w:rFonts w:asciiTheme="majorHAnsi" w:hAnsiTheme="majorHAnsi"/>
          <w:color w:val="000000" w:themeColor="text1"/>
        </w:rPr>
        <w:t xml:space="preserve"> &lt; .0</w:t>
      </w:r>
      <w:r w:rsidR="00A53C81" w:rsidRPr="00BF1567">
        <w:rPr>
          <w:rFonts w:asciiTheme="majorHAnsi" w:hAnsiTheme="majorHAnsi"/>
          <w:color w:val="000000" w:themeColor="text1"/>
        </w:rPr>
        <w:t xml:space="preserve"> </w:t>
      </w:r>
      <w:r w:rsidR="001C7298" w:rsidRPr="00BF1567">
        <w:rPr>
          <w:rFonts w:asciiTheme="majorHAnsi" w:hAnsiTheme="majorHAnsi"/>
          <w:color w:val="000000" w:themeColor="text1"/>
        </w:rPr>
        <w:t>1</w:t>
      </w:r>
      <w:r w:rsidR="006B791A" w:rsidRPr="00BF1567">
        <w:rPr>
          <w:rFonts w:asciiTheme="majorHAnsi" w:hAnsiTheme="majorHAnsi"/>
        </w:rPr>
        <w:t xml:space="preserve">, </w:t>
      </w:r>
      <w:r w:rsidR="006B791A" w:rsidRPr="00BF1567">
        <w:rPr>
          <w:rFonts w:asciiTheme="majorHAnsi" w:hAnsiTheme="majorHAnsi"/>
          <w:i/>
          <w:iCs/>
        </w:rPr>
        <w:t>η</w:t>
      </w:r>
      <w:r w:rsidR="006B791A" w:rsidRPr="00BF1567">
        <w:rPr>
          <w:rFonts w:asciiTheme="majorHAnsi" w:hAnsiTheme="majorHAnsi"/>
          <w:i/>
          <w:iCs/>
          <w:vertAlign w:val="superscript"/>
        </w:rPr>
        <w:t>2</w:t>
      </w:r>
      <w:r w:rsidR="006B791A" w:rsidRPr="00BF1567">
        <w:rPr>
          <w:rFonts w:asciiTheme="majorHAnsi" w:hAnsiTheme="majorHAnsi"/>
          <w:i/>
          <w:iCs/>
          <w:vertAlign w:val="subscript"/>
        </w:rPr>
        <w:t>part</w:t>
      </w:r>
      <w:r w:rsidR="006B791A" w:rsidRPr="00BF1567">
        <w:rPr>
          <w:rFonts w:asciiTheme="majorHAnsi" w:hAnsiTheme="majorHAnsi"/>
        </w:rPr>
        <w:t xml:space="preserve"> = .031.</w:t>
      </w:r>
      <w:r w:rsidR="00360A5F" w:rsidRPr="00BF1567">
        <w:rPr>
          <w:rFonts w:asciiTheme="majorHAnsi" w:hAnsiTheme="majorHAnsi"/>
        </w:rPr>
        <w:t xml:space="preserve"> </w:t>
      </w:r>
      <w:r w:rsidR="006B791A" w:rsidRPr="00BF1567">
        <w:rPr>
          <w:rFonts w:asciiTheme="majorHAnsi" w:hAnsiTheme="majorHAnsi"/>
        </w:rPr>
        <w:t>Results further revealed that participants</w:t>
      </w:r>
      <w:r w:rsidR="00981610" w:rsidRPr="00BF1567">
        <w:rPr>
          <w:rFonts w:asciiTheme="majorHAnsi" w:hAnsiTheme="majorHAnsi"/>
        </w:rPr>
        <w:t xml:space="preserve"> who perceived high novelty</w:t>
      </w:r>
      <w:r w:rsidR="006B791A" w:rsidRPr="00BF1567">
        <w:rPr>
          <w:rFonts w:asciiTheme="majorHAnsi" w:hAnsiTheme="majorHAnsi"/>
        </w:rPr>
        <w:t xml:space="preserve"> in</w:t>
      </w:r>
      <w:r w:rsidR="00A94BA7" w:rsidRPr="00BF1567">
        <w:rPr>
          <w:rFonts w:asciiTheme="majorHAnsi" w:hAnsiTheme="majorHAnsi"/>
        </w:rPr>
        <w:t xml:space="preserve"> the</w:t>
      </w:r>
      <w:r w:rsidR="006B791A" w:rsidRPr="00BF1567">
        <w:rPr>
          <w:rFonts w:asciiTheme="majorHAnsi" w:hAnsiTheme="majorHAnsi"/>
        </w:rPr>
        <w:t xml:space="preserve"> low immersive VR system </w:t>
      </w:r>
      <w:r w:rsidR="00981610" w:rsidRPr="00BF1567">
        <w:rPr>
          <w:rFonts w:asciiTheme="majorHAnsi" w:hAnsiTheme="majorHAnsi"/>
        </w:rPr>
        <w:t>with</w:t>
      </w:r>
      <w:r w:rsidR="006B791A" w:rsidRPr="00BF1567">
        <w:rPr>
          <w:rFonts w:asciiTheme="majorHAnsi" w:hAnsiTheme="majorHAnsi"/>
        </w:rPr>
        <w:t xml:space="preserve"> low sensory breadth </w:t>
      </w:r>
      <w:r w:rsidR="00981610" w:rsidRPr="00BF1567">
        <w:rPr>
          <w:rFonts w:asciiTheme="majorHAnsi" w:hAnsiTheme="majorHAnsi"/>
        </w:rPr>
        <w:t xml:space="preserve">had more favorable </w:t>
      </w:r>
      <w:bookmarkStart w:id="219" w:name="OLE_LINK5"/>
      <w:r w:rsidR="00981610" w:rsidRPr="00BF1567">
        <w:rPr>
          <w:rFonts w:asciiTheme="majorHAnsi" w:hAnsiTheme="majorHAnsi"/>
        </w:rPr>
        <w:t>brand attitude</w:t>
      </w:r>
      <w:r w:rsidR="006B791A" w:rsidRPr="00BF1567">
        <w:rPr>
          <w:rFonts w:asciiTheme="majorHAnsi" w:hAnsiTheme="majorHAnsi"/>
        </w:rPr>
        <w:t xml:space="preserve"> </w:t>
      </w:r>
      <w:bookmarkEnd w:id="219"/>
      <w:r w:rsidR="006B791A" w:rsidRPr="00BF1567">
        <w:rPr>
          <w:rFonts w:asciiTheme="majorHAnsi" w:hAnsiTheme="majorHAnsi"/>
        </w:rPr>
        <w:t>(</w:t>
      </w:r>
      <w:r w:rsidR="006B791A" w:rsidRPr="00BF1567">
        <w:rPr>
          <w:rFonts w:asciiTheme="majorHAnsi" w:hAnsiTheme="majorHAnsi"/>
          <w:i/>
          <w:iCs/>
        </w:rPr>
        <w:t>M</w:t>
      </w:r>
      <w:r w:rsidR="006B791A" w:rsidRPr="00BF1567">
        <w:rPr>
          <w:rFonts w:asciiTheme="majorHAnsi" w:hAnsiTheme="majorHAnsi"/>
        </w:rPr>
        <w:t xml:space="preserve"> = </w:t>
      </w:r>
      <w:r w:rsidR="00981610" w:rsidRPr="00BF1567">
        <w:rPr>
          <w:rFonts w:asciiTheme="majorHAnsi" w:hAnsiTheme="majorHAnsi"/>
        </w:rPr>
        <w:t>4.86</w:t>
      </w:r>
      <w:r w:rsidR="006B791A" w:rsidRPr="00BF1567">
        <w:rPr>
          <w:rFonts w:asciiTheme="majorHAnsi" w:hAnsiTheme="majorHAnsi"/>
        </w:rPr>
        <w:t xml:space="preserve">, </w:t>
      </w:r>
      <w:r w:rsidR="006B791A" w:rsidRPr="00BF1567">
        <w:rPr>
          <w:rFonts w:asciiTheme="majorHAnsi" w:hAnsiTheme="majorHAnsi"/>
          <w:i/>
          <w:iCs/>
        </w:rPr>
        <w:t>SD</w:t>
      </w:r>
      <w:r w:rsidR="006B791A" w:rsidRPr="00BF1567">
        <w:rPr>
          <w:rFonts w:asciiTheme="majorHAnsi" w:hAnsiTheme="majorHAnsi"/>
        </w:rPr>
        <w:t xml:space="preserve"> = </w:t>
      </w:r>
      <w:r w:rsidR="00981610" w:rsidRPr="00BF1567">
        <w:rPr>
          <w:rFonts w:asciiTheme="majorHAnsi" w:hAnsiTheme="majorHAnsi"/>
        </w:rPr>
        <w:t>1.2</w:t>
      </w:r>
      <w:r w:rsidR="006B791A" w:rsidRPr="00BF1567">
        <w:rPr>
          <w:rFonts w:asciiTheme="majorHAnsi" w:hAnsiTheme="majorHAnsi"/>
        </w:rPr>
        <w:t xml:space="preserve">) than </w:t>
      </w:r>
      <w:r w:rsidR="00981610" w:rsidRPr="00BF1567">
        <w:rPr>
          <w:rFonts w:asciiTheme="majorHAnsi" w:hAnsiTheme="majorHAnsi"/>
        </w:rPr>
        <w:t xml:space="preserve">participants who perceived high novelty in </w:t>
      </w:r>
      <w:r w:rsidR="0054512E" w:rsidRPr="00BF1567">
        <w:rPr>
          <w:rFonts w:asciiTheme="majorHAnsi" w:hAnsiTheme="majorHAnsi"/>
        </w:rPr>
        <w:t xml:space="preserve">the </w:t>
      </w:r>
      <w:r w:rsidR="00981610" w:rsidRPr="00BF1567">
        <w:rPr>
          <w:rFonts w:asciiTheme="majorHAnsi" w:hAnsiTheme="majorHAnsi"/>
        </w:rPr>
        <w:t xml:space="preserve">low immersive VR system with high sensory breadth </w:t>
      </w:r>
      <w:r w:rsidR="006B791A" w:rsidRPr="00BF1567">
        <w:rPr>
          <w:rFonts w:asciiTheme="majorHAnsi" w:hAnsiTheme="majorHAnsi"/>
        </w:rPr>
        <w:t>(</w:t>
      </w:r>
      <w:r w:rsidR="006B791A" w:rsidRPr="00BF1567">
        <w:rPr>
          <w:rFonts w:asciiTheme="majorHAnsi" w:hAnsiTheme="majorHAnsi"/>
          <w:i/>
          <w:iCs/>
        </w:rPr>
        <w:t>M</w:t>
      </w:r>
      <w:r w:rsidR="006B791A" w:rsidRPr="00BF1567">
        <w:rPr>
          <w:rFonts w:asciiTheme="majorHAnsi" w:hAnsiTheme="majorHAnsi"/>
        </w:rPr>
        <w:t xml:space="preserve"> = </w:t>
      </w:r>
      <w:r w:rsidR="00981610" w:rsidRPr="00BF1567">
        <w:rPr>
          <w:rFonts w:asciiTheme="majorHAnsi" w:hAnsiTheme="majorHAnsi"/>
        </w:rPr>
        <w:t>4.44</w:t>
      </w:r>
      <w:r w:rsidR="006B791A" w:rsidRPr="00BF1567">
        <w:rPr>
          <w:rFonts w:asciiTheme="majorHAnsi" w:hAnsiTheme="majorHAnsi"/>
        </w:rPr>
        <w:t xml:space="preserve">, </w:t>
      </w:r>
      <w:r w:rsidR="006B791A" w:rsidRPr="00BF1567">
        <w:rPr>
          <w:rFonts w:asciiTheme="majorHAnsi" w:hAnsiTheme="majorHAnsi"/>
          <w:i/>
          <w:iCs/>
        </w:rPr>
        <w:t>SD</w:t>
      </w:r>
      <w:r w:rsidR="006B791A" w:rsidRPr="00BF1567">
        <w:rPr>
          <w:rFonts w:asciiTheme="majorHAnsi" w:hAnsiTheme="majorHAnsi"/>
        </w:rPr>
        <w:t xml:space="preserve"> = .</w:t>
      </w:r>
      <w:r w:rsidR="00981610" w:rsidRPr="00BF1567">
        <w:rPr>
          <w:rFonts w:asciiTheme="majorHAnsi" w:hAnsiTheme="majorHAnsi"/>
        </w:rPr>
        <w:t>78</w:t>
      </w:r>
      <w:r w:rsidR="006B791A" w:rsidRPr="00BF1567">
        <w:rPr>
          <w:rFonts w:asciiTheme="majorHAnsi" w:hAnsiTheme="majorHAnsi"/>
        </w:rPr>
        <w:t xml:space="preserve">). </w:t>
      </w:r>
      <w:r w:rsidR="00475C76" w:rsidRPr="00BF1567">
        <w:rPr>
          <w:rFonts w:asciiTheme="majorHAnsi" w:hAnsiTheme="majorHAnsi"/>
        </w:rPr>
        <w:t xml:space="preserve">Also, who perceived low novelty in </w:t>
      </w:r>
      <w:r w:rsidR="00F558AC" w:rsidRPr="00BF1567">
        <w:rPr>
          <w:rFonts w:asciiTheme="majorHAnsi" w:hAnsiTheme="majorHAnsi"/>
        </w:rPr>
        <w:t xml:space="preserve">the </w:t>
      </w:r>
      <w:r w:rsidR="00475C76" w:rsidRPr="00BF1567">
        <w:rPr>
          <w:rFonts w:asciiTheme="majorHAnsi" w:hAnsiTheme="majorHAnsi"/>
        </w:rPr>
        <w:t>low immersive VR system with high sensory breadth had more favorable brand attitude (</w:t>
      </w:r>
      <w:r w:rsidR="00475C76" w:rsidRPr="00BF1567">
        <w:rPr>
          <w:rFonts w:asciiTheme="majorHAnsi" w:hAnsiTheme="majorHAnsi"/>
          <w:i/>
          <w:iCs/>
        </w:rPr>
        <w:t>M</w:t>
      </w:r>
      <w:r w:rsidR="00475C76" w:rsidRPr="00BF1567">
        <w:rPr>
          <w:rFonts w:asciiTheme="majorHAnsi" w:hAnsiTheme="majorHAnsi"/>
        </w:rPr>
        <w:t xml:space="preserve"> = 4.67, </w:t>
      </w:r>
      <w:r w:rsidR="00475C76" w:rsidRPr="00BF1567">
        <w:rPr>
          <w:rFonts w:asciiTheme="majorHAnsi" w:hAnsiTheme="majorHAnsi"/>
          <w:i/>
          <w:iCs/>
        </w:rPr>
        <w:t>SD</w:t>
      </w:r>
      <w:r w:rsidR="00475C76" w:rsidRPr="00BF1567">
        <w:rPr>
          <w:rFonts w:asciiTheme="majorHAnsi" w:hAnsiTheme="majorHAnsi"/>
        </w:rPr>
        <w:t xml:space="preserve"> = .85) than participants who perceived low novelty in</w:t>
      </w:r>
      <w:r w:rsidR="00F558AC" w:rsidRPr="00BF1567">
        <w:rPr>
          <w:rFonts w:asciiTheme="majorHAnsi" w:hAnsiTheme="majorHAnsi"/>
        </w:rPr>
        <w:t xml:space="preserve"> the</w:t>
      </w:r>
      <w:r w:rsidR="00475C76" w:rsidRPr="00BF1567">
        <w:rPr>
          <w:rFonts w:asciiTheme="majorHAnsi" w:hAnsiTheme="majorHAnsi"/>
        </w:rPr>
        <w:t xml:space="preserve"> </w:t>
      </w:r>
      <w:r w:rsidR="00475C76" w:rsidRPr="00BF1567">
        <w:rPr>
          <w:rFonts w:asciiTheme="majorHAnsi" w:hAnsiTheme="majorHAnsi"/>
        </w:rPr>
        <w:lastRenderedPageBreak/>
        <w:t>low immersive VR system with low sensory breadth (</w:t>
      </w:r>
      <w:r w:rsidR="00475C76" w:rsidRPr="00BF1567">
        <w:rPr>
          <w:rFonts w:asciiTheme="majorHAnsi" w:hAnsiTheme="majorHAnsi"/>
          <w:i/>
          <w:iCs/>
        </w:rPr>
        <w:t>M</w:t>
      </w:r>
      <w:r w:rsidR="00475C76" w:rsidRPr="00BF1567">
        <w:rPr>
          <w:rFonts w:asciiTheme="majorHAnsi" w:hAnsiTheme="majorHAnsi"/>
        </w:rPr>
        <w:t xml:space="preserve"> = 4.13, </w:t>
      </w:r>
      <w:r w:rsidR="00475C76" w:rsidRPr="00BF1567">
        <w:rPr>
          <w:rFonts w:asciiTheme="majorHAnsi" w:hAnsiTheme="majorHAnsi"/>
          <w:i/>
          <w:iCs/>
        </w:rPr>
        <w:t>SD</w:t>
      </w:r>
      <w:r w:rsidR="00475C76" w:rsidRPr="00BF1567">
        <w:rPr>
          <w:rFonts w:asciiTheme="majorHAnsi" w:hAnsiTheme="majorHAnsi"/>
        </w:rPr>
        <w:t xml:space="preserve"> = .97).</w:t>
      </w:r>
      <w:r w:rsidR="00802575" w:rsidRPr="00BF1567">
        <w:rPr>
          <w:rFonts w:asciiTheme="majorHAnsi" w:hAnsiTheme="majorHAnsi"/>
        </w:rPr>
        <w:t xml:space="preserve"> See Figure </w:t>
      </w:r>
      <w:r w:rsidR="00BD4850" w:rsidRPr="00BF1567">
        <w:rPr>
          <w:rFonts w:asciiTheme="majorHAnsi" w:hAnsiTheme="majorHAnsi"/>
        </w:rPr>
        <w:t>35</w:t>
      </w:r>
      <w:r w:rsidR="00802575" w:rsidRPr="00BF1567">
        <w:rPr>
          <w:rFonts w:asciiTheme="majorHAnsi" w:hAnsiTheme="majorHAnsi"/>
        </w:rPr>
        <w:t>.</w:t>
      </w:r>
      <w:r w:rsidR="00C60197" w:rsidRPr="00BF1567">
        <w:rPr>
          <w:rFonts w:asciiTheme="majorHAnsi" w:hAnsiTheme="majorHAnsi"/>
        </w:rPr>
        <w:t xml:space="preserve"> Results are summarized in Table 37.</w:t>
      </w:r>
    </w:p>
    <w:p w14:paraId="2F3FFCA9" w14:textId="099DFE93" w:rsidR="00FB33CA" w:rsidRPr="00BF1567" w:rsidRDefault="008945F5" w:rsidP="00FB33CA">
      <w:pPr>
        <w:keepNext/>
        <w:autoSpaceDE w:val="0"/>
        <w:autoSpaceDN w:val="0"/>
        <w:adjustRightInd w:val="0"/>
        <w:ind w:firstLine="720"/>
        <w:jc w:val="center"/>
        <w:rPr>
          <w:rFonts w:asciiTheme="majorHAnsi" w:hAnsiTheme="majorHAnsi"/>
        </w:rPr>
      </w:pPr>
      <w:r w:rsidRPr="00BF1567">
        <w:rPr>
          <w:rFonts w:asciiTheme="majorHAnsi" w:hAnsiTheme="majorHAnsi"/>
          <w:noProof/>
          <w:lang w:bidi="ar-SA"/>
        </w:rPr>
        <w:drawing>
          <wp:inline distT="0" distB="0" distL="0" distR="0" wp14:anchorId="0D3BF737" wp14:editId="0014493A">
            <wp:extent cx="4518660" cy="2743200"/>
            <wp:effectExtent l="0" t="0" r="15240" b="0"/>
            <wp:docPr id="158" name="Chart 158">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5C94059" w14:textId="747AA82F" w:rsidR="00FB33CA" w:rsidRPr="00BF1567" w:rsidRDefault="00FB33CA" w:rsidP="00FB33CA">
      <w:pPr>
        <w:pStyle w:val="Caption"/>
        <w:rPr>
          <w:rFonts w:asciiTheme="majorHAnsi" w:hAnsiTheme="majorHAnsi"/>
          <w:b w:val="0"/>
        </w:rPr>
      </w:pPr>
      <w:bookmarkStart w:id="220" w:name="_Toc520277875"/>
      <w:r w:rsidRPr="00BF1567">
        <w:rPr>
          <w:rFonts w:asciiTheme="majorHAnsi" w:hAnsiTheme="majorHAnsi"/>
          <w:b w:val="0"/>
          <w:i/>
        </w:rPr>
        <w:t xml:space="preserve">Figure </w:t>
      </w:r>
      <w:r w:rsidRPr="00BF1567">
        <w:rPr>
          <w:rFonts w:asciiTheme="majorHAnsi" w:hAnsiTheme="majorHAnsi"/>
          <w:b w:val="0"/>
          <w:i/>
        </w:rPr>
        <w:fldChar w:fldCharType="begin"/>
      </w:r>
      <w:r w:rsidRPr="00BF1567">
        <w:rPr>
          <w:rFonts w:asciiTheme="majorHAnsi" w:hAnsiTheme="majorHAnsi"/>
          <w:b w:val="0"/>
          <w:i/>
        </w:rPr>
        <w:instrText xml:space="preserve"> SEQ Figure \* ARABIC </w:instrText>
      </w:r>
      <w:r w:rsidRPr="00BF1567">
        <w:rPr>
          <w:rFonts w:asciiTheme="majorHAnsi" w:hAnsiTheme="majorHAnsi"/>
          <w:b w:val="0"/>
          <w:i/>
        </w:rPr>
        <w:fldChar w:fldCharType="separate"/>
      </w:r>
      <w:r w:rsidR="00CB51F0" w:rsidRPr="00BF1567">
        <w:rPr>
          <w:rFonts w:asciiTheme="majorHAnsi" w:hAnsiTheme="majorHAnsi"/>
          <w:b w:val="0"/>
          <w:i/>
          <w:noProof/>
        </w:rPr>
        <w:t>35</w:t>
      </w:r>
      <w:r w:rsidRPr="00BF1567">
        <w:rPr>
          <w:rFonts w:asciiTheme="majorHAnsi" w:hAnsiTheme="majorHAnsi"/>
          <w:b w:val="0"/>
          <w:i/>
        </w:rPr>
        <w:fldChar w:fldCharType="end"/>
      </w:r>
      <w:r w:rsidRPr="00BF1567">
        <w:rPr>
          <w:rFonts w:asciiTheme="majorHAnsi" w:hAnsiTheme="majorHAnsi"/>
          <w:b w:val="0"/>
          <w:i/>
        </w:rPr>
        <w:t xml:space="preserve">. </w:t>
      </w:r>
      <w:r w:rsidRPr="00BF1567">
        <w:rPr>
          <w:rFonts w:asciiTheme="majorHAnsi" w:hAnsiTheme="majorHAnsi"/>
          <w:b w:val="0"/>
        </w:rPr>
        <w:t xml:space="preserve">Interaction between </w:t>
      </w:r>
      <w:r w:rsidRPr="00BF1567">
        <w:rPr>
          <w:rFonts w:asciiTheme="majorHAnsi" w:hAnsiTheme="majorHAnsi"/>
          <w:b w:val="0"/>
          <w:bCs w:val="0"/>
        </w:rPr>
        <w:t xml:space="preserve">interface type and sensory breadth on </w:t>
      </w:r>
      <w:r w:rsidRPr="00BF1567">
        <w:rPr>
          <w:rFonts w:asciiTheme="majorHAnsi" w:hAnsiTheme="majorHAnsi"/>
          <w:b w:val="0"/>
        </w:rPr>
        <w:t>brand attitude under low perceived novelty.</w:t>
      </w:r>
      <w:bookmarkEnd w:id="220"/>
    </w:p>
    <w:p w14:paraId="329B2681" w14:textId="74B690C3" w:rsidR="00802575" w:rsidRPr="00BF1567" w:rsidRDefault="00FB33CA" w:rsidP="00FB33CA">
      <w:pPr>
        <w:pStyle w:val="Caption"/>
        <w:rPr>
          <w:rFonts w:asciiTheme="majorHAnsi" w:hAnsiTheme="majorHAnsi"/>
        </w:rPr>
      </w:pPr>
      <w:r w:rsidRPr="00BF1567">
        <w:rPr>
          <w:rFonts w:asciiTheme="majorHAnsi" w:hAnsiTheme="majorHAnsi"/>
          <w:b w:val="0"/>
        </w:rPr>
        <w:t xml:space="preserve"> </w:t>
      </w:r>
    </w:p>
    <w:p w14:paraId="1E119B51" w14:textId="3ACC667F" w:rsidR="00802575" w:rsidRPr="00BF1567" w:rsidRDefault="006B791A" w:rsidP="00802575">
      <w:pPr>
        <w:autoSpaceDE w:val="0"/>
        <w:autoSpaceDN w:val="0"/>
        <w:adjustRightInd w:val="0"/>
        <w:ind w:firstLine="720"/>
        <w:rPr>
          <w:rFonts w:asciiTheme="majorHAnsi" w:hAnsiTheme="majorHAnsi"/>
        </w:rPr>
      </w:pPr>
      <w:r w:rsidRPr="00BF1567">
        <w:rPr>
          <w:rFonts w:asciiTheme="majorHAnsi" w:hAnsiTheme="majorHAnsi"/>
        </w:rPr>
        <w:t xml:space="preserve">On the other hand, </w:t>
      </w:r>
      <w:r w:rsidR="00981610" w:rsidRPr="00BF1567">
        <w:rPr>
          <w:rFonts w:asciiTheme="majorHAnsi" w:hAnsiTheme="majorHAnsi"/>
        </w:rPr>
        <w:t xml:space="preserve">participants who perceived high novelty </w:t>
      </w:r>
      <w:r w:rsidRPr="00BF1567">
        <w:rPr>
          <w:rFonts w:asciiTheme="majorHAnsi" w:hAnsiTheme="majorHAnsi"/>
        </w:rPr>
        <w:t xml:space="preserve">in </w:t>
      </w:r>
      <w:r w:rsidR="00F558AC" w:rsidRPr="00BF1567">
        <w:rPr>
          <w:rFonts w:asciiTheme="majorHAnsi" w:hAnsiTheme="majorHAnsi"/>
        </w:rPr>
        <w:t xml:space="preserve">the </w:t>
      </w:r>
      <w:r w:rsidRPr="00BF1567">
        <w:rPr>
          <w:rFonts w:asciiTheme="majorHAnsi" w:hAnsiTheme="majorHAnsi"/>
        </w:rPr>
        <w:t xml:space="preserve">high immersive VR system </w:t>
      </w:r>
      <w:r w:rsidR="00475C76" w:rsidRPr="00BF1567">
        <w:rPr>
          <w:rFonts w:asciiTheme="majorHAnsi" w:hAnsiTheme="majorHAnsi"/>
        </w:rPr>
        <w:t>with high sensory breadth had more favorable brand attitude</w:t>
      </w:r>
      <w:r w:rsidRPr="00BF1567">
        <w:rPr>
          <w:rFonts w:asciiTheme="majorHAnsi" w:hAnsiTheme="majorHAnsi"/>
        </w:rPr>
        <w:t xml:space="preserve"> (</w:t>
      </w:r>
      <w:r w:rsidRPr="00BF1567">
        <w:rPr>
          <w:rFonts w:asciiTheme="majorHAnsi" w:hAnsiTheme="majorHAnsi"/>
          <w:i/>
          <w:iCs/>
        </w:rPr>
        <w:t>M</w:t>
      </w:r>
      <w:r w:rsidRPr="00BF1567">
        <w:rPr>
          <w:rFonts w:asciiTheme="majorHAnsi" w:hAnsiTheme="majorHAnsi"/>
        </w:rPr>
        <w:t xml:space="preserve"> = </w:t>
      </w:r>
      <w:r w:rsidR="00475C76" w:rsidRPr="00BF1567">
        <w:rPr>
          <w:rFonts w:asciiTheme="majorHAnsi" w:hAnsiTheme="majorHAnsi"/>
        </w:rPr>
        <w:t>5.1</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475C76" w:rsidRPr="00BF1567">
        <w:rPr>
          <w:rFonts w:asciiTheme="majorHAnsi" w:hAnsiTheme="majorHAnsi"/>
        </w:rPr>
        <w:t>97</w:t>
      </w:r>
      <w:r w:rsidRPr="00BF1567">
        <w:rPr>
          <w:rFonts w:asciiTheme="majorHAnsi" w:hAnsiTheme="majorHAnsi"/>
        </w:rPr>
        <w:t xml:space="preserve">) than </w:t>
      </w:r>
      <w:r w:rsidR="00475C76" w:rsidRPr="00BF1567">
        <w:rPr>
          <w:rFonts w:asciiTheme="majorHAnsi" w:hAnsiTheme="majorHAnsi"/>
        </w:rPr>
        <w:t xml:space="preserve">participants who perceived high novelty in </w:t>
      </w:r>
      <w:r w:rsidR="00F558AC" w:rsidRPr="00BF1567">
        <w:rPr>
          <w:rFonts w:asciiTheme="majorHAnsi" w:hAnsiTheme="majorHAnsi"/>
        </w:rPr>
        <w:t xml:space="preserve">the </w:t>
      </w:r>
      <w:r w:rsidR="00475C76" w:rsidRPr="00BF1567">
        <w:rPr>
          <w:rFonts w:asciiTheme="majorHAnsi" w:hAnsiTheme="majorHAnsi"/>
        </w:rPr>
        <w:t xml:space="preserve">high immersive VR system with low sensory breadth </w:t>
      </w:r>
      <w:r w:rsidRPr="00BF1567">
        <w:rPr>
          <w:rFonts w:asciiTheme="majorHAnsi" w:hAnsiTheme="majorHAnsi"/>
        </w:rPr>
        <w:t>(</w:t>
      </w:r>
      <w:r w:rsidRPr="00BF1567">
        <w:rPr>
          <w:rFonts w:asciiTheme="majorHAnsi" w:hAnsiTheme="majorHAnsi"/>
          <w:i/>
          <w:iCs/>
        </w:rPr>
        <w:t>M</w:t>
      </w:r>
      <w:r w:rsidRPr="00BF1567">
        <w:rPr>
          <w:rFonts w:asciiTheme="majorHAnsi" w:hAnsiTheme="majorHAnsi"/>
        </w:rPr>
        <w:t xml:space="preserve"> = </w:t>
      </w:r>
      <w:r w:rsidR="00475C76" w:rsidRPr="00BF1567">
        <w:rPr>
          <w:rFonts w:asciiTheme="majorHAnsi" w:hAnsiTheme="majorHAnsi"/>
        </w:rPr>
        <w:t>4.85</w:t>
      </w:r>
      <w:r w:rsidRPr="00BF1567">
        <w:rPr>
          <w:rFonts w:asciiTheme="majorHAnsi" w:hAnsiTheme="majorHAnsi"/>
        </w:rPr>
        <w:t xml:space="preserve">, </w:t>
      </w:r>
      <w:r w:rsidRPr="00BF1567">
        <w:rPr>
          <w:rFonts w:asciiTheme="majorHAnsi" w:hAnsiTheme="majorHAnsi"/>
          <w:i/>
          <w:iCs/>
        </w:rPr>
        <w:t>SD</w:t>
      </w:r>
      <w:r w:rsidRPr="00BF1567">
        <w:rPr>
          <w:rFonts w:asciiTheme="majorHAnsi" w:hAnsiTheme="majorHAnsi"/>
        </w:rPr>
        <w:t xml:space="preserve"> = </w:t>
      </w:r>
      <w:r w:rsidR="00475C76" w:rsidRPr="00BF1567">
        <w:rPr>
          <w:rFonts w:asciiTheme="majorHAnsi" w:hAnsiTheme="majorHAnsi"/>
        </w:rPr>
        <w:t>1.02</w:t>
      </w:r>
      <w:r w:rsidRPr="00BF1567">
        <w:rPr>
          <w:rFonts w:asciiTheme="majorHAnsi" w:hAnsiTheme="majorHAnsi"/>
        </w:rPr>
        <w:t xml:space="preserve">). </w:t>
      </w:r>
      <w:r w:rsidR="00475C76" w:rsidRPr="00BF1567">
        <w:rPr>
          <w:rFonts w:asciiTheme="majorHAnsi" w:hAnsiTheme="majorHAnsi"/>
        </w:rPr>
        <w:t xml:space="preserve">Also, who perceived low novelty in </w:t>
      </w:r>
      <w:r w:rsidR="00F558AC" w:rsidRPr="00BF1567">
        <w:rPr>
          <w:rFonts w:asciiTheme="majorHAnsi" w:hAnsiTheme="majorHAnsi"/>
        </w:rPr>
        <w:t xml:space="preserve">the </w:t>
      </w:r>
      <w:r w:rsidR="00475C76" w:rsidRPr="00BF1567">
        <w:rPr>
          <w:rFonts w:asciiTheme="majorHAnsi" w:hAnsiTheme="majorHAnsi"/>
        </w:rPr>
        <w:t>high immersive VR system with high sensory breadth had more favorable brand attitude (</w:t>
      </w:r>
      <w:r w:rsidR="00475C76" w:rsidRPr="00BF1567">
        <w:rPr>
          <w:rFonts w:asciiTheme="majorHAnsi" w:hAnsiTheme="majorHAnsi"/>
          <w:i/>
          <w:iCs/>
        </w:rPr>
        <w:t>M</w:t>
      </w:r>
      <w:r w:rsidR="00475C76" w:rsidRPr="00BF1567">
        <w:rPr>
          <w:rFonts w:asciiTheme="majorHAnsi" w:hAnsiTheme="majorHAnsi"/>
        </w:rPr>
        <w:t xml:space="preserve"> = 4.35, </w:t>
      </w:r>
      <w:r w:rsidR="00475C76" w:rsidRPr="00BF1567">
        <w:rPr>
          <w:rFonts w:asciiTheme="majorHAnsi" w:hAnsiTheme="majorHAnsi"/>
          <w:i/>
          <w:iCs/>
        </w:rPr>
        <w:t>SD</w:t>
      </w:r>
      <w:r w:rsidR="00475C76" w:rsidRPr="00BF1567">
        <w:rPr>
          <w:rFonts w:asciiTheme="majorHAnsi" w:hAnsiTheme="majorHAnsi"/>
        </w:rPr>
        <w:t xml:space="preserve"> = .74) than participants who perceived low novelty in </w:t>
      </w:r>
      <w:r w:rsidR="00F558AC" w:rsidRPr="00BF1567">
        <w:rPr>
          <w:rFonts w:asciiTheme="majorHAnsi" w:hAnsiTheme="majorHAnsi"/>
        </w:rPr>
        <w:t xml:space="preserve">the </w:t>
      </w:r>
      <w:r w:rsidR="00475C76" w:rsidRPr="00BF1567">
        <w:rPr>
          <w:rFonts w:asciiTheme="majorHAnsi" w:hAnsiTheme="majorHAnsi"/>
        </w:rPr>
        <w:t>high immersive VR system with low sensory breadth (</w:t>
      </w:r>
      <w:r w:rsidR="00475C76" w:rsidRPr="00BF1567">
        <w:rPr>
          <w:rFonts w:asciiTheme="majorHAnsi" w:hAnsiTheme="majorHAnsi"/>
          <w:i/>
          <w:iCs/>
        </w:rPr>
        <w:t>M</w:t>
      </w:r>
      <w:r w:rsidR="00475C76" w:rsidRPr="00BF1567">
        <w:rPr>
          <w:rFonts w:asciiTheme="majorHAnsi" w:hAnsiTheme="majorHAnsi"/>
        </w:rPr>
        <w:t xml:space="preserve"> = 4.28, </w:t>
      </w:r>
      <w:r w:rsidR="00475C76" w:rsidRPr="00BF1567">
        <w:rPr>
          <w:rFonts w:asciiTheme="majorHAnsi" w:hAnsiTheme="majorHAnsi"/>
          <w:i/>
          <w:iCs/>
        </w:rPr>
        <w:t>SD</w:t>
      </w:r>
      <w:r w:rsidR="00475C76" w:rsidRPr="00BF1567">
        <w:rPr>
          <w:rFonts w:asciiTheme="majorHAnsi" w:hAnsiTheme="majorHAnsi"/>
        </w:rPr>
        <w:t xml:space="preserve"> = 1.04).</w:t>
      </w:r>
      <w:r w:rsidR="00802575" w:rsidRPr="00BF1567">
        <w:rPr>
          <w:rFonts w:asciiTheme="majorHAnsi" w:hAnsiTheme="majorHAnsi"/>
        </w:rPr>
        <w:t xml:space="preserve"> See Figure</w:t>
      </w:r>
      <w:r w:rsidR="00BD4850" w:rsidRPr="00BF1567">
        <w:rPr>
          <w:rFonts w:asciiTheme="majorHAnsi" w:hAnsiTheme="majorHAnsi"/>
        </w:rPr>
        <w:t xml:space="preserve"> 36</w:t>
      </w:r>
      <w:r w:rsidR="00802575" w:rsidRPr="00BF1567">
        <w:rPr>
          <w:rFonts w:asciiTheme="majorHAnsi" w:hAnsiTheme="majorHAnsi"/>
        </w:rPr>
        <w:t>.</w:t>
      </w:r>
      <w:r w:rsidR="00C60197" w:rsidRPr="00BF1567">
        <w:rPr>
          <w:rFonts w:asciiTheme="majorHAnsi" w:hAnsiTheme="majorHAnsi"/>
        </w:rPr>
        <w:t xml:space="preserve"> Results are summarized in Table 3</w:t>
      </w:r>
      <w:r w:rsidR="006029F0" w:rsidRPr="00BF1567">
        <w:rPr>
          <w:rFonts w:asciiTheme="majorHAnsi" w:hAnsiTheme="majorHAnsi"/>
        </w:rPr>
        <w:t>7.</w:t>
      </w:r>
    </w:p>
    <w:p w14:paraId="6EA861CB" w14:textId="2C824EB1" w:rsidR="00802575" w:rsidRPr="00BF1567" w:rsidRDefault="00802575" w:rsidP="00802575">
      <w:pPr>
        <w:autoSpaceDE w:val="0"/>
        <w:autoSpaceDN w:val="0"/>
        <w:adjustRightInd w:val="0"/>
        <w:ind w:firstLine="720"/>
        <w:rPr>
          <w:rFonts w:asciiTheme="majorHAnsi" w:hAnsiTheme="majorHAnsi"/>
        </w:rPr>
      </w:pPr>
    </w:p>
    <w:p w14:paraId="4E87171A" w14:textId="6536E1D2" w:rsidR="00FB33CA" w:rsidRPr="00BF1567" w:rsidRDefault="008E44B9" w:rsidP="00404224">
      <w:pPr>
        <w:autoSpaceDE w:val="0"/>
        <w:autoSpaceDN w:val="0"/>
        <w:adjustRightInd w:val="0"/>
        <w:ind w:firstLine="720"/>
        <w:rPr>
          <w:rFonts w:asciiTheme="majorHAnsi" w:hAnsiTheme="majorHAnsi"/>
        </w:rPr>
      </w:pPr>
      <w:r w:rsidRPr="00BF1567">
        <w:rPr>
          <w:rFonts w:asciiTheme="majorHAnsi" w:hAnsiTheme="majorHAnsi"/>
          <w:noProof/>
          <w:lang w:bidi="ar-SA"/>
        </w:rPr>
        <w:lastRenderedPageBreak/>
        <w:drawing>
          <wp:inline distT="0" distB="0" distL="0" distR="0" wp14:anchorId="2B3857EC" wp14:editId="43773842">
            <wp:extent cx="4573385" cy="2198370"/>
            <wp:effectExtent l="0" t="0" r="17780" b="11430"/>
            <wp:docPr id="138" name="Chart 138">
              <a:extLst xmlns:a="http://schemas.openxmlformats.org/drawingml/2006/main">
                <a:ext uri="{FF2B5EF4-FFF2-40B4-BE49-F238E27FC236}">
                  <a16:creationId xmlns:a16="http://schemas.microsoft.com/office/drawing/2014/main" id="{00000000-0008-0000-0A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81D7479" w14:textId="53FE3650" w:rsidR="00D62E9A" w:rsidRPr="00BF1567" w:rsidRDefault="00FB33CA" w:rsidP="008218AC">
      <w:pPr>
        <w:pStyle w:val="Caption"/>
        <w:rPr>
          <w:rFonts w:asciiTheme="majorHAnsi" w:hAnsiTheme="majorHAnsi"/>
          <w:b w:val="0"/>
        </w:rPr>
      </w:pPr>
      <w:bookmarkStart w:id="221" w:name="_Toc520277876"/>
      <w:r w:rsidRPr="00BF1567">
        <w:rPr>
          <w:rFonts w:asciiTheme="majorHAnsi" w:hAnsiTheme="majorHAnsi"/>
          <w:b w:val="0"/>
          <w:i/>
        </w:rPr>
        <w:t xml:space="preserve">Figure </w:t>
      </w:r>
      <w:r w:rsidRPr="00BF1567">
        <w:rPr>
          <w:rFonts w:asciiTheme="majorHAnsi" w:hAnsiTheme="majorHAnsi"/>
          <w:b w:val="0"/>
          <w:i/>
        </w:rPr>
        <w:fldChar w:fldCharType="begin"/>
      </w:r>
      <w:r w:rsidRPr="00BF1567">
        <w:rPr>
          <w:rFonts w:asciiTheme="majorHAnsi" w:hAnsiTheme="majorHAnsi"/>
          <w:b w:val="0"/>
          <w:i/>
        </w:rPr>
        <w:instrText xml:space="preserve"> SEQ Figure \* ARABIC </w:instrText>
      </w:r>
      <w:r w:rsidRPr="00BF1567">
        <w:rPr>
          <w:rFonts w:asciiTheme="majorHAnsi" w:hAnsiTheme="majorHAnsi"/>
          <w:b w:val="0"/>
          <w:i/>
        </w:rPr>
        <w:fldChar w:fldCharType="separate"/>
      </w:r>
      <w:r w:rsidR="00CB51F0" w:rsidRPr="00BF1567">
        <w:rPr>
          <w:rFonts w:asciiTheme="majorHAnsi" w:hAnsiTheme="majorHAnsi"/>
          <w:b w:val="0"/>
          <w:i/>
          <w:noProof/>
        </w:rPr>
        <w:t>36</w:t>
      </w:r>
      <w:r w:rsidRPr="00BF1567">
        <w:rPr>
          <w:rFonts w:asciiTheme="majorHAnsi" w:hAnsiTheme="majorHAnsi"/>
          <w:b w:val="0"/>
          <w:i/>
        </w:rPr>
        <w:fldChar w:fldCharType="end"/>
      </w:r>
      <w:r w:rsidRPr="00BF1567">
        <w:rPr>
          <w:rFonts w:asciiTheme="majorHAnsi" w:hAnsiTheme="majorHAnsi"/>
          <w:b w:val="0"/>
          <w:i/>
        </w:rPr>
        <w:t>.</w:t>
      </w:r>
      <w:r w:rsidRPr="00BF1567">
        <w:rPr>
          <w:rFonts w:asciiTheme="majorHAnsi" w:hAnsiTheme="majorHAnsi"/>
          <w:b w:val="0"/>
        </w:rPr>
        <w:t xml:space="preserve"> Interaction between </w:t>
      </w:r>
      <w:r w:rsidRPr="00BF1567">
        <w:rPr>
          <w:rFonts w:asciiTheme="majorHAnsi" w:hAnsiTheme="majorHAnsi"/>
          <w:b w:val="0"/>
          <w:bCs w:val="0"/>
        </w:rPr>
        <w:t xml:space="preserve">interface type and sensory breadth on </w:t>
      </w:r>
      <w:r w:rsidRPr="00BF1567">
        <w:rPr>
          <w:rFonts w:asciiTheme="majorHAnsi" w:hAnsiTheme="majorHAnsi"/>
          <w:b w:val="0"/>
        </w:rPr>
        <w:t>brand attitude under high perceived novelty.</w:t>
      </w:r>
      <w:bookmarkEnd w:id="221"/>
    </w:p>
    <w:p w14:paraId="42737426" w14:textId="488AF5EC" w:rsidR="008218AC" w:rsidRPr="00BF1567" w:rsidRDefault="008218AC" w:rsidP="008218AC">
      <w:pPr>
        <w:spacing w:line="240" w:lineRule="auto"/>
        <w:rPr>
          <w:rFonts w:asciiTheme="majorHAnsi" w:hAnsiTheme="majorHAnsi"/>
          <w:i/>
        </w:rPr>
      </w:pPr>
    </w:p>
    <w:p w14:paraId="202A694F" w14:textId="5D1B2BFB" w:rsidR="00EC6F7C" w:rsidRPr="00BF1567" w:rsidRDefault="00EC6F7C" w:rsidP="00EC6F7C">
      <w:pPr>
        <w:pStyle w:val="Caption"/>
        <w:keepNext/>
        <w:rPr>
          <w:rFonts w:asciiTheme="majorHAnsi" w:hAnsiTheme="majorHAnsi"/>
          <w:b w:val="0"/>
        </w:rPr>
      </w:pPr>
      <w:bookmarkStart w:id="222" w:name="_Toc520277802"/>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31</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Spatial Presence</w:t>
      </w:r>
      <w:bookmarkEnd w:id="222"/>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FF7F8F" w:rsidRPr="00BF1567" w14:paraId="46ECA67A" w14:textId="77777777" w:rsidTr="00BE080A">
        <w:trPr>
          <w:trHeight w:val="143"/>
        </w:trPr>
        <w:tc>
          <w:tcPr>
            <w:tcW w:w="2700" w:type="dxa"/>
            <w:tcBorders>
              <w:top w:val="single" w:sz="4" w:space="0" w:color="auto"/>
              <w:bottom w:val="single" w:sz="4" w:space="0" w:color="auto"/>
            </w:tcBorders>
          </w:tcPr>
          <w:p w14:paraId="623BAB39" w14:textId="77777777" w:rsidR="00FF7F8F" w:rsidRPr="00BF1567" w:rsidRDefault="00FF7F8F" w:rsidP="00BE080A">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2624863F"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623EDEE0"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20F915DD"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0EC874A3"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3B2F5147"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FF7F8F" w:rsidRPr="00BF1567" w14:paraId="11DC22CF" w14:textId="77777777" w:rsidTr="00BE080A">
        <w:tc>
          <w:tcPr>
            <w:tcW w:w="2700" w:type="dxa"/>
          </w:tcPr>
          <w:p w14:paraId="7FBB7D1E" w14:textId="77777777" w:rsidR="00FF7F8F" w:rsidRPr="00BF1567" w:rsidRDefault="00FF7F8F" w:rsidP="00BE080A">
            <w:pPr>
              <w:spacing w:line="240" w:lineRule="auto"/>
              <w:rPr>
                <w:rFonts w:asciiTheme="majorHAnsi" w:hAnsiTheme="majorHAnsi"/>
                <w:iCs/>
              </w:rPr>
            </w:pPr>
            <w:r w:rsidRPr="00BF1567">
              <w:rPr>
                <w:rFonts w:asciiTheme="majorHAnsi" w:hAnsiTheme="majorHAnsi"/>
              </w:rPr>
              <w:t>Brand Familiarity</w:t>
            </w:r>
          </w:p>
        </w:tc>
        <w:tc>
          <w:tcPr>
            <w:tcW w:w="630" w:type="dxa"/>
            <w:vAlign w:val="center"/>
          </w:tcPr>
          <w:p w14:paraId="56BBF031" w14:textId="5194EDE7"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02FA713B" w14:textId="5E464E20"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.149</w:t>
            </w:r>
          </w:p>
        </w:tc>
        <w:tc>
          <w:tcPr>
            <w:tcW w:w="1080" w:type="dxa"/>
            <w:vAlign w:val="center"/>
          </w:tcPr>
          <w:p w14:paraId="5CD68759" w14:textId="3024BB0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.155</w:t>
            </w:r>
          </w:p>
        </w:tc>
        <w:tc>
          <w:tcPr>
            <w:tcW w:w="815" w:type="dxa"/>
            <w:vAlign w:val="center"/>
          </w:tcPr>
          <w:p w14:paraId="2D1353E7" w14:textId="4AA8471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.694</w:t>
            </w:r>
          </w:p>
        </w:tc>
        <w:tc>
          <w:tcPr>
            <w:tcW w:w="900" w:type="dxa"/>
            <w:vAlign w:val="center"/>
          </w:tcPr>
          <w:p w14:paraId="598684FB" w14:textId="3D6B82B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134FAE64" w14:textId="77777777" w:rsidTr="00BE080A">
        <w:tc>
          <w:tcPr>
            <w:tcW w:w="2700" w:type="dxa"/>
          </w:tcPr>
          <w:p w14:paraId="45301FA3" w14:textId="532535DB" w:rsidR="00FF7F8F" w:rsidRPr="00BF1567" w:rsidRDefault="00FF7F8F" w:rsidP="00BE080A">
            <w:pPr>
              <w:spacing w:line="240" w:lineRule="auto"/>
              <w:rPr>
                <w:rFonts w:asciiTheme="majorHAnsi" w:hAnsiTheme="majorHAnsi"/>
                <w:iCs/>
              </w:rPr>
            </w:pPr>
            <w:r w:rsidRPr="00BF1567">
              <w:rPr>
                <w:rFonts w:asciiTheme="majorHAnsi" w:hAnsiTheme="majorHAnsi" w:cs="Arial"/>
              </w:rPr>
              <w:t>Immersive VR type</w:t>
            </w:r>
          </w:p>
        </w:tc>
        <w:tc>
          <w:tcPr>
            <w:tcW w:w="630" w:type="dxa"/>
            <w:vAlign w:val="center"/>
          </w:tcPr>
          <w:p w14:paraId="623A9225" w14:textId="05B6072D"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7C057ECA" w14:textId="6DCDE8A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18.275</w:t>
            </w:r>
          </w:p>
        </w:tc>
        <w:tc>
          <w:tcPr>
            <w:tcW w:w="1080" w:type="dxa"/>
            <w:vAlign w:val="center"/>
          </w:tcPr>
          <w:p w14:paraId="79DDF40E" w14:textId="7F20A29D"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19.034</w:t>
            </w:r>
          </w:p>
        </w:tc>
        <w:tc>
          <w:tcPr>
            <w:tcW w:w="815" w:type="dxa"/>
            <w:vAlign w:val="center"/>
          </w:tcPr>
          <w:p w14:paraId="52E8B3D9" w14:textId="28D21C0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c>
          <w:tcPr>
            <w:tcW w:w="900" w:type="dxa"/>
            <w:vAlign w:val="center"/>
          </w:tcPr>
          <w:p w14:paraId="444861ED" w14:textId="7B7A8B6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.070</w:t>
            </w:r>
          </w:p>
        </w:tc>
      </w:tr>
      <w:tr w:rsidR="00FF7F8F" w:rsidRPr="00BF1567" w14:paraId="0CCB7B27" w14:textId="77777777" w:rsidTr="00BE080A">
        <w:tc>
          <w:tcPr>
            <w:tcW w:w="2700" w:type="dxa"/>
          </w:tcPr>
          <w:p w14:paraId="72E1EDD2" w14:textId="2F01B2F1" w:rsidR="00FF7F8F" w:rsidRPr="00BF1567" w:rsidRDefault="00FF7F8F" w:rsidP="00BE080A">
            <w:pPr>
              <w:spacing w:line="240" w:lineRule="auto"/>
              <w:rPr>
                <w:rFonts w:asciiTheme="majorHAnsi" w:hAnsiTheme="majorHAnsi"/>
                <w:iCs/>
              </w:rPr>
            </w:pPr>
            <w:r w:rsidRPr="00BF1567">
              <w:rPr>
                <w:rFonts w:asciiTheme="majorHAnsi" w:hAnsiTheme="majorHAnsi" w:cs="Arial"/>
              </w:rPr>
              <w:t>Modality Interactivity</w:t>
            </w:r>
          </w:p>
        </w:tc>
        <w:tc>
          <w:tcPr>
            <w:tcW w:w="630" w:type="dxa"/>
            <w:vAlign w:val="center"/>
          </w:tcPr>
          <w:p w14:paraId="606D73AB" w14:textId="3D67381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61FB53FD" w14:textId="3A0804D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.010</w:t>
            </w:r>
          </w:p>
        </w:tc>
        <w:tc>
          <w:tcPr>
            <w:tcW w:w="1080" w:type="dxa"/>
            <w:vAlign w:val="center"/>
          </w:tcPr>
          <w:p w14:paraId="01D20E32" w14:textId="60AFA82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.010</w:t>
            </w:r>
          </w:p>
        </w:tc>
        <w:tc>
          <w:tcPr>
            <w:tcW w:w="815" w:type="dxa"/>
            <w:vAlign w:val="center"/>
          </w:tcPr>
          <w:p w14:paraId="72773C3F" w14:textId="4DD251B5"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.921</w:t>
            </w:r>
          </w:p>
        </w:tc>
        <w:tc>
          <w:tcPr>
            <w:tcW w:w="900" w:type="dxa"/>
            <w:vAlign w:val="center"/>
          </w:tcPr>
          <w:p w14:paraId="634F43E8" w14:textId="1895646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2A475A12" w14:textId="77777777" w:rsidTr="00BE080A">
        <w:tc>
          <w:tcPr>
            <w:tcW w:w="2700" w:type="dxa"/>
          </w:tcPr>
          <w:p w14:paraId="75404DD3" w14:textId="2243ABED" w:rsidR="00FF7F8F" w:rsidRPr="00BF1567" w:rsidRDefault="00FF7F8F" w:rsidP="00BE080A">
            <w:pPr>
              <w:spacing w:line="240" w:lineRule="auto"/>
              <w:rPr>
                <w:rFonts w:asciiTheme="majorHAnsi" w:hAnsiTheme="majorHAnsi"/>
                <w:iCs/>
              </w:rPr>
            </w:pPr>
            <w:r w:rsidRPr="00BF1567">
              <w:rPr>
                <w:rFonts w:asciiTheme="majorHAnsi" w:hAnsiTheme="majorHAnsi" w:cs="Arial"/>
              </w:rPr>
              <w:t>Sensory Breadth</w:t>
            </w:r>
          </w:p>
        </w:tc>
        <w:tc>
          <w:tcPr>
            <w:tcW w:w="630" w:type="dxa"/>
            <w:vAlign w:val="center"/>
          </w:tcPr>
          <w:p w14:paraId="3EF67C82" w14:textId="754E5363"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11134D96" w14:textId="58E1E6B0"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.003</w:t>
            </w:r>
          </w:p>
        </w:tc>
        <w:tc>
          <w:tcPr>
            <w:tcW w:w="1080" w:type="dxa"/>
            <w:vAlign w:val="center"/>
          </w:tcPr>
          <w:p w14:paraId="2C943C79" w14:textId="6D5BD32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.003</w:t>
            </w:r>
          </w:p>
        </w:tc>
        <w:tc>
          <w:tcPr>
            <w:tcW w:w="815" w:type="dxa"/>
            <w:vAlign w:val="center"/>
          </w:tcPr>
          <w:p w14:paraId="4DE0C4A6" w14:textId="76C0DB4E"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.956</w:t>
            </w:r>
          </w:p>
        </w:tc>
        <w:tc>
          <w:tcPr>
            <w:tcW w:w="900" w:type="dxa"/>
            <w:vAlign w:val="center"/>
          </w:tcPr>
          <w:p w14:paraId="42E4F437" w14:textId="5FAA32A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5ACD4082" w14:textId="77777777" w:rsidTr="00BE080A">
        <w:trPr>
          <w:trHeight w:val="297"/>
        </w:trPr>
        <w:tc>
          <w:tcPr>
            <w:tcW w:w="2700" w:type="dxa"/>
          </w:tcPr>
          <w:p w14:paraId="0E572AC0" w14:textId="440D634B" w:rsidR="00FF7F8F" w:rsidRPr="00BF1567" w:rsidRDefault="00FF7F8F" w:rsidP="00BE080A">
            <w:pPr>
              <w:spacing w:line="240" w:lineRule="auto"/>
              <w:rPr>
                <w:rFonts w:asciiTheme="majorHAnsi" w:hAnsiTheme="majorHAnsi"/>
                <w:iCs/>
              </w:rPr>
            </w:pPr>
            <w:r w:rsidRPr="00BF1567">
              <w:rPr>
                <w:rFonts w:asciiTheme="majorHAnsi" w:hAnsiTheme="majorHAnsi" w:cs="Arial"/>
              </w:rPr>
              <w:t>Perceived Novelty</w:t>
            </w:r>
          </w:p>
        </w:tc>
        <w:tc>
          <w:tcPr>
            <w:tcW w:w="630" w:type="dxa"/>
            <w:vAlign w:val="center"/>
          </w:tcPr>
          <w:p w14:paraId="410FC2CB" w14:textId="26130CE7"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14B0C4AF" w14:textId="43E2D04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29.239</w:t>
            </w:r>
          </w:p>
        </w:tc>
        <w:tc>
          <w:tcPr>
            <w:tcW w:w="1080" w:type="dxa"/>
            <w:vAlign w:val="center"/>
          </w:tcPr>
          <w:p w14:paraId="5C76265E" w14:textId="6F5E5118"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30.452</w:t>
            </w:r>
          </w:p>
        </w:tc>
        <w:tc>
          <w:tcPr>
            <w:tcW w:w="815" w:type="dxa"/>
            <w:vAlign w:val="center"/>
          </w:tcPr>
          <w:p w14:paraId="3BAAD837" w14:textId="105A033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c>
          <w:tcPr>
            <w:tcW w:w="900" w:type="dxa"/>
            <w:vAlign w:val="center"/>
          </w:tcPr>
          <w:p w14:paraId="24357752" w14:textId="683A852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.107</w:t>
            </w:r>
          </w:p>
        </w:tc>
      </w:tr>
      <w:tr w:rsidR="00FF7F8F" w:rsidRPr="00BF1567" w14:paraId="1E487CC5" w14:textId="77777777" w:rsidTr="00BE080A">
        <w:tc>
          <w:tcPr>
            <w:tcW w:w="2700" w:type="dxa"/>
          </w:tcPr>
          <w:p w14:paraId="3E8DE18C" w14:textId="1F55147C"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Modality Interactivity</w:t>
            </w:r>
          </w:p>
        </w:tc>
        <w:tc>
          <w:tcPr>
            <w:tcW w:w="630" w:type="dxa"/>
            <w:vAlign w:val="center"/>
          </w:tcPr>
          <w:p w14:paraId="64129691" w14:textId="28126AFB"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827294B" w14:textId="659EDBC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3.207</w:t>
            </w:r>
          </w:p>
        </w:tc>
        <w:tc>
          <w:tcPr>
            <w:tcW w:w="1080" w:type="dxa"/>
            <w:vAlign w:val="center"/>
          </w:tcPr>
          <w:p w14:paraId="5167FC4F" w14:textId="1A631F4B"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3.340</w:t>
            </w:r>
          </w:p>
        </w:tc>
        <w:tc>
          <w:tcPr>
            <w:tcW w:w="815" w:type="dxa"/>
            <w:vAlign w:val="center"/>
          </w:tcPr>
          <w:p w14:paraId="1D474947" w14:textId="67B42F3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.069</w:t>
            </w:r>
          </w:p>
        </w:tc>
        <w:tc>
          <w:tcPr>
            <w:tcW w:w="900" w:type="dxa"/>
            <w:vAlign w:val="center"/>
          </w:tcPr>
          <w:p w14:paraId="52D2F5D2" w14:textId="068499A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.013</w:t>
            </w:r>
          </w:p>
        </w:tc>
      </w:tr>
      <w:tr w:rsidR="00FF7F8F" w:rsidRPr="00BF1567" w14:paraId="28818471" w14:textId="77777777" w:rsidTr="00BE080A">
        <w:tc>
          <w:tcPr>
            <w:tcW w:w="2700" w:type="dxa"/>
          </w:tcPr>
          <w:p w14:paraId="697520A6" w14:textId="102E9044"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Sensory Breadth</w:t>
            </w:r>
          </w:p>
        </w:tc>
        <w:tc>
          <w:tcPr>
            <w:tcW w:w="630" w:type="dxa"/>
            <w:vAlign w:val="center"/>
          </w:tcPr>
          <w:p w14:paraId="4D7268FB" w14:textId="2806ECB1"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9323582" w14:textId="2CB2FA0D"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1.190</w:t>
            </w:r>
          </w:p>
        </w:tc>
        <w:tc>
          <w:tcPr>
            <w:tcW w:w="1080" w:type="dxa"/>
            <w:vAlign w:val="center"/>
          </w:tcPr>
          <w:p w14:paraId="563B8B46" w14:textId="692F7D97"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1.240</w:t>
            </w:r>
          </w:p>
        </w:tc>
        <w:tc>
          <w:tcPr>
            <w:tcW w:w="815" w:type="dxa"/>
            <w:vAlign w:val="center"/>
          </w:tcPr>
          <w:p w14:paraId="455AEE78" w14:textId="5DF204E3"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.267</w:t>
            </w:r>
          </w:p>
        </w:tc>
        <w:tc>
          <w:tcPr>
            <w:tcW w:w="900" w:type="dxa"/>
            <w:vAlign w:val="center"/>
          </w:tcPr>
          <w:p w14:paraId="4C7B5CF7" w14:textId="28B25C0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.005</w:t>
            </w:r>
          </w:p>
        </w:tc>
      </w:tr>
      <w:tr w:rsidR="00FF7F8F" w:rsidRPr="00BF1567" w14:paraId="2C8E78A5" w14:textId="77777777" w:rsidTr="00BE080A">
        <w:tc>
          <w:tcPr>
            <w:tcW w:w="2700" w:type="dxa"/>
          </w:tcPr>
          <w:p w14:paraId="1833C7BC" w14:textId="7C9A4AC9"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Perceived Novelty</w:t>
            </w:r>
          </w:p>
        </w:tc>
        <w:tc>
          <w:tcPr>
            <w:tcW w:w="630" w:type="dxa"/>
            <w:vAlign w:val="center"/>
          </w:tcPr>
          <w:p w14:paraId="15823BC9" w14:textId="5D81FB32"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403C423F" w14:textId="5E8E87E7"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1.110</w:t>
            </w:r>
          </w:p>
        </w:tc>
        <w:tc>
          <w:tcPr>
            <w:tcW w:w="1080" w:type="dxa"/>
            <w:vAlign w:val="center"/>
          </w:tcPr>
          <w:p w14:paraId="62C63583" w14:textId="1D00817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1.156</w:t>
            </w:r>
          </w:p>
        </w:tc>
        <w:tc>
          <w:tcPr>
            <w:tcW w:w="815" w:type="dxa"/>
            <w:vAlign w:val="center"/>
          </w:tcPr>
          <w:p w14:paraId="68FFDF7E" w14:textId="3774405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.283</w:t>
            </w:r>
          </w:p>
        </w:tc>
        <w:tc>
          <w:tcPr>
            <w:tcW w:w="900" w:type="dxa"/>
            <w:vAlign w:val="center"/>
          </w:tcPr>
          <w:p w14:paraId="3B2DDD1C" w14:textId="01D5690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.005</w:t>
            </w:r>
          </w:p>
        </w:tc>
      </w:tr>
      <w:tr w:rsidR="00FF7F8F" w:rsidRPr="00BF1567" w14:paraId="5B56CDA8" w14:textId="77777777" w:rsidTr="00BE080A">
        <w:tc>
          <w:tcPr>
            <w:tcW w:w="2700" w:type="dxa"/>
          </w:tcPr>
          <w:p w14:paraId="60D8BC99" w14:textId="5BBFCA08" w:rsidR="00FF7F8F" w:rsidRPr="00BF1567" w:rsidRDefault="00FF7F8F" w:rsidP="00BE080A">
            <w:pPr>
              <w:spacing w:line="240" w:lineRule="auto"/>
              <w:rPr>
                <w:rFonts w:asciiTheme="majorHAnsi" w:hAnsiTheme="majorHAnsi" w:cs="Arial"/>
              </w:rPr>
            </w:pPr>
            <w:r w:rsidRPr="00BF1567">
              <w:rPr>
                <w:rFonts w:asciiTheme="majorHAnsi" w:hAnsiTheme="majorHAnsi" w:cs="Arial"/>
              </w:rPr>
              <w:t>Modality Interactivity * Sensory Breadth</w:t>
            </w:r>
          </w:p>
        </w:tc>
        <w:tc>
          <w:tcPr>
            <w:tcW w:w="630" w:type="dxa"/>
            <w:vAlign w:val="center"/>
          </w:tcPr>
          <w:p w14:paraId="75C8178A" w14:textId="732C05F0"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183C00CC" w14:textId="7AECCFC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3.839</w:t>
            </w:r>
          </w:p>
        </w:tc>
        <w:tc>
          <w:tcPr>
            <w:tcW w:w="1080" w:type="dxa"/>
            <w:vAlign w:val="center"/>
          </w:tcPr>
          <w:p w14:paraId="50F748BB" w14:textId="69ED204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3.998</w:t>
            </w:r>
          </w:p>
        </w:tc>
        <w:tc>
          <w:tcPr>
            <w:tcW w:w="815" w:type="dxa"/>
            <w:vAlign w:val="center"/>
          </w:tcPr>
          <w:p w14:paraId="39AE17BC" w14:textId="48FC02C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.047</w:t>
            </w:r>
          </w:p>
        </w:tc>
        <w:tc>
          <w:tcPr>
            <w:tcW w:w="900" w:type="dxa"/>
            <w:vAlign w:val="center"/>
          </w:tcPr>
          <w:p w14:paraId="66D14D0E" w14:textId="07048FD3"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.015</w:t>
            </w:r>
          </w:p>
        </w:tc>
      </w:tr>
      <w:tr w:rsidR="00FF7F8F" w:rsidRPr="00BF1567" w14:paraId="2F1D397F" w14:textId="77777777" w:rsidTr="00BE080A">
        <w:tc>
          <w:tcPr>
            <w:tcW w:w="2700" w:type="dxa"/>
          </w:tcPr>
          <w:p w14:paraId="730B7DBF" w14:textId="531FE50A" w:rsidR="00FF7F8F" w:rsidRPr="00BF1567" w:rsidRDefault="00FF7F8F" w:rsidP="00BE080A">
            <w:pPr>
              <w:spacing w:line="240" w:lineRule="auto"/>
              <w:rPr>
                <w:rFonts w:asciiTheme="majorHAnsi" w:hAnsiTheme="majorHAnsi" w:cs="Arial"/>
              </w:rPr>
            </w:pPr>
            <w:r w:rsidRPr="00BF1567">
              <w:rPr>
                <w:rFonts w:asciiTheme="majorHAnsi" w:hAnsiTheme="majorHAnsi" w:cs="Arial"/>
              </w:rPr>
              <w:t>Modality Interactivity * Perceived Novelty</w:t>
            </w:r>
          </w:p>
        </w:tc>
        <w:tc>
          <w:tcPr>
            <w:tcW w:w="630" w:type="dxa"/>
            <w:vAlign w:val="center"/>
          </w:tcPr>
          <w:p w14:paraId="1AE3FCC1" w14:textId="550E5636"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7642F09" w14:textId="220E372D"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.546</w:t>
            </w:r>
          </w:p>
        </w:tc>
        <w:tc>
          <w:tcPr>
            <w:tcW w:w="1080" w:type="dxa"/>
            <w:vAlign w:val="center"/>
          </w:tcPr>
          <w:p w14:paraId="196D4B95" w14:textId="16677FD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.569</w:t>
            </w:r>
          </w:p>
        </w:tc>
        <w:tc>
          <w:tcPr>
            <w:tcW w:w="815" w:type="dxa"/>
            <w:vAlign w:val="center"/>
          </w:tcPr>
          <w:p w14:paraId="10F94868" w14:textId="1BA0CB7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.451</w:t>
            </w:r>
          </w:p>
        </w:tc>
        <w:tc>
          <w:tcPr>
            <w:tcW w:w="900" w:type="dxa"/>
            <w:vAlign w:val="center"/>
          </w:tcPr>
          <w:p w14:paraId="465B76E0" w14:textId="02AAD5C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345BFFCA" w14:textId="77777777" w:rsidTr="00BE080A">
        <w:tc>
          <w:tcPr>
            <w:tcW w:w="2700" w:type="dxa"/>
          </w:tcPr>
          <w:p w14:paraId="6DE1785D" w14:textId="5CAF47F6" w:rsidR="00FF7F8F" w:rsidRPr="00BF1567" w:rsidRDefault="00FF7F8F" w:rsidP="00BE080A">
            <w:pPr>
              <w:spacing w:line="240" w:lineRule="auto"/>
              <w:rPr>
                <w:rFonts w:asciiTheme="majorHAnsi" w:hAnsiTheme="majorHAnsi" w:cs="Arial"/>
              </w:rPr>
            </w:pPr>
            <w:r w:rsidRPr="00BF1567">
              <w:rPr>
                <w:rFonts w:asciiTheme="majorHAnsi" w:hAnsiTheme="majorHAnsi" w:cs="Arial"/>
              </w:rPr>
              <w:t>Sensory Breadth * Perceived Novelty</w:t>
            </w:r>
          </w:p>
        </w:tc>
        <w:tc>
          <w:tcPr>
            <w:tcW w:w="630" w:type="dxa"/>
            <w:vAlign w:val="center"/>
          </w:tcPr>
          <w:p w14:paraId="7DD38AAE" w14:textId="6ED7C739"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77C4201" w14:textId="6702BBA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1.789</w:t>
            </w:r>
          </w:p>
        </w:tc>
        <w:tc>
          <w:tcPr>
            <w:tcW w:w="1080" w:type="dxa"/>
            <w:vAlign w:val="center"/>
          </w:tcPr>
          <w:p w14:paraId="34FCDF87" w14:textId="6EE72195"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1.863</w:t>
            </w:r>
          </w:p>
        </w:tc>
        <w:tc>
          <w:tcPr>
            <w:tcW w:w="815" w:type="dxa"/>
            <w:vAlign w:val="center"/>
          </w:tcPr>
          <w:p w14:paraId="64181C9A" w14:textId="3400386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.173</w:t>
            </w:r>
          </w:p>
        </w:tc>
        <w:tc>
          <w:tcPr>
            <w:tcW w:w="900" w:type="dxa"/>
            <w:vAlign w:val="center"/>
          </w:tcPr>
          <w:p w14:paraId="0C0E22A1" w14:textId="077FC6C5"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.007</w:t>
            </w:r>
          </w:p>
        </w:tc>
      </w:tr>
      <w:tr w:rsidR="00FF7F8F" w:rsidRPr="00BF1567" w14:paraId="384CE3D7" w14:textId="77777777" w:rsidTr="00BE080A">
        <w:tc>
          <w:tcPr>
            <w:tcW w:w="2700" w:type="dxa"/>
          </w:tcPr>
          <w:p w14:paraId="40E8B001" w14:textId="07996BEA"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Modality Interactivity * Sensory Breadth</w:t>
            </w:r>
          </w:p>
        </w:tc>
        <w:tc>
          <w:tcPr>
            <w:tcW w:w="630" w:type="dxa"/>
            <w:vAlign w:val="center"/>
          </w:tcPr>
          <w:p w14:paraId="39B4E3D7" w14:textId="4BF92BC3"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6B9581E6" w14:textId="3110BA8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.033</w:t>
            </w:r>
          </w:p>
        </w:tc>
        <w:tc>
          <w:tcPr>
            <w:tcW w:w="1080" w:type="dxa"/>
            <w:vAlign w:val="center"/>
          </w:tcPr>
          <w:p w14:paraId="61A549BE" w14:textId="69D0629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.034</w:t>
            </w:r>
          </w:p>
        </w:tc>
        <w:tc>
          <w:tcPr>
            <w:tcW w:w="815" w:type="dxa"/>
            <w:vAlign w:val="center"/>
          </w:tcPr>
          <w:p w14:paraId="1D0ADB29" w14:textId="7A64539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.853</w:t>
            </w:r>
          </w:p>
        </w:tc>
        <w:tc>
          <w:tcPr>
            <w:tcW w:w="900" w:type="dxa"/>
            <w:vAlign w:val="center"/>
          </w:tcPr>
          <w:p w14:paraId="44868544" w14:textId="75E79BE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7299D9A9" w14:textId="77777777" w:rsidTr="00BE080A">
        <w:tc>
          <w:tcPr>
            <w:tcW w:w="2700" w:type="dxa"/>
          </w:tcPr>
          <w:p w14:paraId="05BFF470" w14:textId="3BD95ED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Modality Interactivity * Perceived Novelty</w:t>
            </w:r>
          </w:p>
        </w:tc>
        <w:tc>
          <w:tcPr>
            <w:tcW w:w="630" w:type="dxa"/>
            <w:vAlign w:val="center"/>
          </w:tcPr>
          <w:p w14:paraId="301121E3" w14:textId="5155A571"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1C4DD9F5" w14:textId="5DB8D1DE"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.024</w:t>
            </w:r>
          </w:p>
        </w:tc>
        <w:tc>
          <w:tcPr>
            <w:tcW w:w="1080" w:type="dxa"/>
            <w:vAlign w:val="center"/>
          </w:tcPr>
          <w:p w14:paraId="71AF5355" w14:textId="1658081E"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.025</w:t>
            </w:r>
          </w:p>
        </w:tc>
        <w:tc>
          <w:tcPr>
            <w:tcW w:w="815" w:type="dxa"/>
            <w:vAlign w:val="center"/>
          </w:tcPr>
          <w:p w14:paraId="6E1CE115" w14:textId="4A3C31E7"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.874</w:t>
            </w:r>
          </w:p>
        </w:tc>
        <w:tc>
          <w:tcPr>
            <w:tcW w:w="900" w:type="dxa"/>
            <w:vAlign w:val="center"/>
          </w:tcPr>
          <w:p w14:paraId="64F3D08C" w14:textId="02533DF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284087DF" w14:textId="77777777" w:rsidTr="00BE080A">
        <w:tc>
          <w:tcPr>
            <w:tcW w:w="2700" w:type="dxa"/>
          </w:tcPr>
          <w:p w14:paraId="0E95740D" w14:textId="249AEB7C"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Sensory Breadth * Perceived Novelty</w:t>
            </w:r>
          </w:p>
        </w:tc>
        <w:tc>
          <w:tcPr>
            <w:tcW w:w="630" w:type="dxa"/>
            <w:vAlign w:val="center"/>
          </w:tcPr>
          <w:p w14:paraId="1691D524" w14:textId="4E7C03EB"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73AA8551" w14:textId="06AF1F2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.629</w:t>
            </w:r>
          </w:p>
        </w:tc>
        <w:tc>
          <w:tcPr>
            <w:tcW w:w="1080" w:type="dxa"/>
            <w:vAlign w:val="center"/>
          </w:tcPr>
          <w:p w14:paraId="6FC959F3" w14:textId="074AB7F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.655</w:t>
            </w:r>
          </w:p>
        </w:tc>
        <w:tc>
          <w:tcPr>
            <w:tcW w:w="815" w:type="dxa"/>
            <w:vAlign w:val="center"/>
          </w:tcPr>
          <w:p w14:paraId="1A8CC447" w14:textId="587F68C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.419</w:t>
            </w:r>
          </w:p>
        </w:tc>
        <w:tc>
          <w:tcPr>
            <w:tcW w:w="900" w:type="dxa"/>
            <w:vAlign w:val="center"/>
          </w:tcPr>
          <w:p w14:paraId="25529B28" w14:textId="2AE4488E"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5B0B5ED3" w14:textId="77777777" w:rsidTr="00BE080A">
        <w:tc>
          <w:tcPr>
            <w:tcW w:w="2700" w:type="dxa"/>
          </w:tcPr>
          <w:p w14:paraId="4B3E4B5D" w14:textId="0C1449F7" w:rsidR="00FF7F8F" w:rsidRPr="00BF1567" w:rsidRDefault="00FF7F8F" w:rsidP="00BE080A">
            <w:pPr>
              <w:spacing w:line="240" w:lineRule="auto"/>
              <w:rPr>
                <w:rFonts w:asciiTheme="majorHAnsi" w:hAnsiTheme="majorHAnsi" w:cs="Arial"/>
              </w:rPr>
            </w:pPr>
            <w:r w:rsidRPr="00BF1567">
              <w:rPr>
                <w:rFonts w:asciiTheme="majorHAnsi" w:hAnsiTheme="majorHAnsi" w:cs="Arial"/>
              </w:rPr>
              <w:lastRenderedPageBreak/>
              <w:t>Modality Interactivity * Sensory Breadth * Perceived Novelty</w:t>
            </w:r>
          </w:p>
        </w:tc>
        <w:tc>
          <w:tcPr>
            <w:tcW w:w="630" w:type="dxa"/>
            <w:vAlign w:val="center"/>
          </w:tcPr>
          <w:p w14:paraId="2FDE0062" w14:textId="12C03F63"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72C18205" w14:textId="744C7D9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5.578</w:t>
            </w:r>
          </w:p>
        </w:tc>
        <w:tc>
          <w:tcPr>
            <w:tcW w:w="1080" w:type="dxa"/>
            <w:vAlign w:val="center"/>
          </w:tcPr>
          <w:p w14:paraId="04A5F288" w14:textId="357B3F1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5.810</w:t>
            </w:r>
          </w:p>
        </w:tc>
        <w:tc>
          <w:tcPr>
            <w:tcW w:w="815" w:type="dxa"/>
            <w:vAlign w:val="center"/>
          </w:tcPr>
          <w:p w14:paraId="6D55F07E" w14:textId="5430D7A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.017</w:t>
            </w:r>
          </w:p>
        </w:tc>
        <w:tc>
          <w:tcPr>
            <w:tcW w:w="900" w:type="dxa"/>
            <w:vAlign w:val="center"/>
          </w:tcPr>
          <w:p w14:paraId="14F80E9B" w14:textId="70CD401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.022</w:t>
            </w:r>
          </w:p>
        </w:tc>
      </w:tr>
      <w:tr w:rsidR="00FF7F8F" w:rsidRPr="00BF1567" w14:paraId="49722CA6" w14:textId="77777777" w:rsidTr="00BE080A">
        <w:tc>
          <w:tcPr>
            <w:tcW w:w="2700" w:type="dxa"/>
          </w:tcPr>
          <w:p w14:paraId="3C324C33" w14:textId="49969522"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Modality Interactivity * Sensory Breadth * Perceived Novelty</w:t>
            </w:r>
          </w:p>
        </w:tc>
        <w:tc>
          <w:tcPr>
            <w:tcW w:w="630" w:type="dxa"/>
            <w:vAlign w:val="center"/>
          </w:tcPr>
          <w:p w14:paraId="70A203BC" w14:textId="0D215F59"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127640E1" w14:textId="54537F78"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.009</w:t>
            </w:r>
          </w:p>
        </w:tc>
        <w:tc>
          <w:tcPr>
            <w:tcW w:w="1080" w:type="dxa"/>
            <w:vAlign w:val="center"/>
          </w:tcPr>
          <w:p w14:paraId="5DA3BBB2" w14:textId="224E09E5"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.009</w:t>
            </w:r>
          </w:p>
        </w:tc>
        <w:tc>
          <w:tcPr>
            <w:tcW w:w="815" w:type="dxa"/>
            <w:vAlign w:val="center"/>
          </w:tcPr>
          <w:p w14:paraId="6D649233" w14:textId="26DE4DDD"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.923</w:t>
            </w:r>
          </w:p>
        </w:tc>
        <w:tc>
          <w:tcPr>
            <w:tcW w:w="900" w:type="dxa"/>
            <w:vAlign w:val="center"/>
          </w:tcPr>
          <w:p w14:paraId="46499601" w14:textId="395DEF8D"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5ABF8445" w14:textId="77777777" w:rsidTr="00BE080A">
        <w:tc>
          <w:tcPr>
            <w:tcW w:w="2700" w:type="dxa"/>
          </w:tcPr>
          <w:p w14:paraId="296A86FC" w14:textId="1058E4A8" w:rsidR="00FF7F8F" w:rsidRPr="00BF1567" w:rsidRDefault="00FF7F8F" w:rsidP="00BE080A">
            <w:pPr>
              <w:spacing w:line="240" w:lineRule="auto"/>
              <w:rPr>
                <w:rFonts w:asciiTheme="majorHAnsi" w:hAnsiTheme="majorHAnsi" w:cs="Arial"/>
              </w:rPr>
            </w:pPr>
            <w:r w:rsidRPr="00BF1567">
              <w:rPr>
                <w:rFonts w:asciiTheme="majorHAnsi" w:hAnsiTheme="majorHAnsi" w:cs="Arial"/>
              </w:rPr>
              <w:t>Error</w:t>
            </w:r>
          </w:p>
        </w:tc>
        <w:tc>
          <w:tcPr>
            <w:tcW w:w="630" w:type="dxa"/>
            <w:vAlign w:val="center"/>
          </w:tcPr>
          <w:p w14:paraId="76C94BAF" w14:textId="63BBCD03"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254</w:t>
            </w:r>
          </w:p>
        </w:tc>
        <w:tc>
          <w:tcPr>
            <w:tcW w:w="1075" w:type="dxa"/>
            <w:vAlign w:val="center"/>
          </w:tcPr>
          <w:p w14:paraId="2369661F" w14:textId="36B4CF4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.960</w:t>
            </w:r>
          </w:p>
        </w:tc>
        <w:tc>
          <w:tcPr>
            <w:tcW w:w="1080" w:type="dxa"/>
            <w:vAlign w:val="center"/>
          </w:tcPr>
          <w:p w14:paraId="1D7F7C52" w14:textId="77777777" w:rsidR="00FF7F8F" w:rsidRPr="00BF1567" w:rsidRDefault="00FF7F8F" w:rsidP="00BE080A">
            <w:pPr>
              <w:spacing w:line="240" w:lineRule="auto"/>
              <w:jc w:val="right"/>
              <w:rPr>
                <w:rFonts w:asciiTheme="majorHAnsi" w:hAnsiTheme="majorHAnsi"/>
                <w:iCs/>
              </w:rPr>
            </w:pPr>
          </w:p>
        </w:tc>
        <w:tc>
          <w:tcPr>
            <w:tcW w:w="815" w:type="dxa"/>
            <w:vAlign w:val="center"/>
          </w:tcPr>
          <w:p w14:paraId="3ED10D16" w14:textId="77777777" w:rsidR="00FF7F8F" w:rsidRPr="00BF1567" w:rsidRDefault="00FF7F8F" w:rsidP="00BE080A">
            <w:pPr>
              <w:spacing w:line="240" w:lineRule="auto"/>
              <w:jc w:val="right"/>
              <w:rPr>
                <w:rFonts w:asciiTheme="majorHAnsi" w:hAnsiTheme="majorHAnsi"/>
                <w:iCs/>
              </w:rPr>
            </w:pPr>
          </w:p>
        </w:tc>
        <w:tc>
          <w:tcPr>
            <w:tcW w:w="900" w:type="dxa"/>
            <w:vAlign w:val="center"/>
          </w:tcPr>
          <w:p w14:paraId="74EFE0C7" w14:textId="77777777" w:rsidR="00FF7F8F" w:rsidRPr="00BF1567" w:rsidRDefault="00FF7F8F" w:rsidP="00BE080A">
            <w:pPr>
              <w:spacing w:line="240" w:lineRule="auto"/>
              <w:jc w:val="right"/>
              <w:rPr>
                <w:rFonts w:asciiTheme="majorHAnsi" w:hAnsiTheme="majorHAnsi"/>
                <w:iCs/>
              </w:rPr>
            </w:pPr>
          </w:p>
        </w:tc>
      </w:tr>
      <w:tr w:rsidR="00FF7F8F" w:rsidRPr="00BF1567" w14:paraId="66C5B7EC" w14:textId="77777777" w:rsidTr="00BE080A">
        <w:tc>
          <w:tcPr>
            <w:tcW w:w="2700" w:type="dxa"/>
          </w:tcPr>
          <w:p w14:paraId="34D121A6" w14:textId="3D48B64E" w:rsidR="00FF7F8F" w:rsidRPr="00BF1567" w:rsidRDefault="00FF7F8F" w:rsidP="00BE080A">
            <w:pPr>
              <w:spacing w:line="240" w:lineRule="auto"/>
              <w:rPr>
                <w:rFonts w:asciiTheme="majorHAnsi" w:hAnsiTheme="majorHAnsi" w:cs="Arial"/>
              </w:rPr>
            </w:pPr>
            <w:r w:rsidRPr="00BF1567">
              <w:rPr>
                <w:rFonts w:asciiTheme="majorHAnsi" w:hAnsiTheme="majorHAnsi" w:cs="Arial"/>
              </w:rPr>
              <w:t>Total</w:t>
            </w:r>
          </w:p>
        </w:tc>
        <w:tc>
          <w:tcPr>
            <w:tcW w:w="630" w:type="dxa"/>
            <w:vAlign w:val="center"/>
          </w:tcPr>
          <w:p w14:paraId="5604B5B8" w14:textId="51815CF7"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271</w:t>
            </w:r>
          </w:p>
        </w:tc>
        <w:tc>
          <w:tcPr>
            <w:tcW w:w="1075" w:type="dxa"/>
            <w:vAlign w:val="center"/>
          </w:tcPr>
          <w:p w14:paraId="0DBC3A93" w14:textId="77777777" w:rsidR="00FF7F8F" w:rsidRPr="00BF1567" w:rsidRDefault="00FF7F8F" w:rsidP="00BE080A">
            <w:pPr>
              <w:spacing w:line="240" w:lineRule="auto"/>
              <w:jc w:val="right"/>
              <w:rPr>
                <w:rFonts w:asciiTheme="majorHAnsi" w:hAnsiTheme="majorHAnsi"/>
                <w:iCs/>
              </w:rPr>
            </w:pPr>
          </w:p>
        </w:tc>
        <w:tc>
          <w:tcPr>
            <w:tcW w:w="1080" w:type="dxa"/>
            <w:vAlign w:val="center"/>
          </w:tcPr>
          <w:p w14:paraId="091FCE01" w14:textId="77777777" w:rsidR="00FF7F8F" w:rsidRPr="00BF1567" w:rsidRDefault="00FF7F8F" w:rsidP="00BE080A">
            <w:pPr>
              <w:spacing w:line="240" w:lineRule="auto"/>
              <w:jc w:val="right"/>
              <w:rPr>
                <w:rFonts w:asciiTheme="majorHAnsi" w:hAnsiTheme="majorHAnsi"/>
                <w:iCs/>
              </w:rPr>
            </w:pPr>
          </w:p>
        </w:tc>
        <w:tc>
          <w:tcPr>
            <w:tcW w:w="815" w:type="dxa"/>
            <w:vAlign w:val="center"/>
          </w:tcPr>
          <w:p w14:paraId="242EC379" w14:textId="77777777" w:rsidR="00FF7F8F" w:rsidRPr="00BF1567" w:rsidRDefault="00FF7F8F" w:rsidP="00BE080A">
            <w:pPr>
              <w:spacing w:line="240" w:lineRule="auto"/>
              <w:jc w:val="right"/>
              <w:rPr>
                <w:rFonts w:asciiTheme="majorHAnsi" w:hAnsiTheme="majorHAnsi"/>
                <w:iCs/>
              </w:rPr>
            </w:pPr>
          </w:p>
        </w:tc>
        <w:tc>
          <w:tcPr>
            <w:tcW w:w="900" w:type="dxa"/>
            <w:vAlign w:val="center"/>
          </w:tcPr>
          <w:p w14:paraId="310DBAE5" w14:textId="77777777" w:rsidR="00FF7F8F" w:rsidRPr="00BF1567" w:rsidRDefault="00FF7F8F" w:rsidP="00BE080A">
            <w:pPr>
              <w:spacing w:line="240" w:lineRule="auto"/>
              <w:jc w:val="right"/>
              <w:rPr>
                <w:rFonts w:asciiTheme="majorHAnsi" w:hAnsiTheme="majorHAnsi"/>
                <w:iCs/>
              </w:rPr>
            </w:pPr>
          </w:p>
        </w:tc>
      </w:tr>
      <w:tr w:rsidR="00FF7F8F" w:rsidRPr="00BF1567" w14:paraId="5397F2CF" w14:textId="77777777" w:rsidTr="00BE080A">
        <w:tc>
          <w:tcPr>
            <w:tcW w:w="2700" w:type="dxa"/>
          </w:tcPr>
          <w:p w14:paraId="42F03F49" w14:textId="2986ADCC" w:rsidR="00FF7F8F" w:rsidRPr="00BF1567" w:rsidRDefault="00FF7F8F" w:rsidP="00BE080A">
            <w:pPr>
              <w:spacing w:line="240" w:lineRule="auto"/>
              <w:rPr>
                <w:rFonts w:asciiTheme="majorHAnsi" w:hAnsiTheme="majorHAnsi" w:cs="Arial"/>
              </w:rPr>
            </w:pPr>
            <w:r w:rsidRPr="00BF1567">
              <w:rPr>
                <w:rFonts w:asciiTheme="majorHAnsi" w:hAnsiTheme="majorHAnsi" w:cs="Arial"/>
              </w:rPr>
              <w:t>Corrected Total</w:t>
            </w:r>
          </w:p>
        </w:tc>
        <w:tc>
          <w:tcPr>
            <w:tcW w:w="630" w:type="dxa"/>
            <w:vAlign w:val="center"/>
          </w:tcPr>
          <w:p w14:paraId="15B8B66E" w14:textId="6AD85F12"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270</w:t>
            </w:r>
          </w:p>
        </w:tc>
        <w:tc>
          <w:tcPr>
            <w:tcW w:w="1075" w:type="dxa"/>
            <w:vAlign w:val="center"/>
          </w:tcPr>
          <w:p w14:paraId="6A3B4471" w14:textId="77777777" w:rsidR="00FF7F8F" w:rsidRPr="00BF1567" w:rsidRDefault="00FF7F8F" w:rsidP="00BE080A">
            <w:pPr>
              <w:spacing w:line="240" w:lineRule="auto"/>
              <w:jc w:val="right"/>
              <w:rPr>
                <w:rFonts w:asciiTheme="majorHAnsi" w:hAnsiTheme="majorHAnsi"/>
                <w:iCs/>
              </w:rPr>
            </w:pPr>
          </w:p>
        </w:tc>
        <w:tc>
          <w:tcPr>
            <w:tcW w:w="1080" w:type="dxa"/>
            <w:vAlign w:val="center"/>
          </w:tcPr>
          <w:p w14:paraId="7EBDA2E0" w14:textId="77777777" w:rsidR="00FF7F8F" w:rsidRPr="00BF1567" w:rsidRDefault="00FF7F8F" w:rsidP="00BE080A">
            <w:pPr>
              <w:spacing w:line="240" w:lineRule="auto"/>
              <w:jc w:val="right"/>
              <w:rPr>
                <w:rFonts w:asciiTheme="majorHAnsi" w:hAnsiTheme="majorHAnsi"/>
                <w:iCs/>
              </w:rPr>
            </w:pPr>
          </w:p>
        </w:tc>
        <w:tc>
          <w:tcPr>
            <w:tcW w:w="815" w:type="dxa"/>
            <w:vAlign w:val="center"/>
          </w:tcPr>
          <w:p w14:paraId="4C1E66EE" w14:textId="77777777" w:rsidR="00FF7F8F" w:rsidRPr="00BF1567" w:rsidRDefault="00FF7F8F" w:rsidP="00BE080A">
            <w:pPr>
              <w:spacing w:line="240" w:lineRule="auto"/>
              <w:jc w:val="right"/>
              <w:rPr>
                <w:rFonts w:asciiTheme="majorHAnsi" w:hAnsiTheme="majorHAnsi"/>
                <w:iCs/>
              </w:rPr>
            </w:pPr>
          </w:p>
        </w:tc>
        <w:tc>
          <w:tcPr>
            <w:tcW w:w="900" w:type="dxa"/>
            <w:vAlign w:val="center"/>
          </w:tcPr>
          <w:p w14:paraId="455FA688" w14:textId="77777777" w:rsidR="00FF7F8F" w:rsidRPr="00BF1567" w:rsidRDefault="00FF7F8F" w:rsidP="00BE080A">
            <w:pPr>
              <w:spacing w:line="240" w:lineRule="auto"/>
              <w:jc w:val="right"/>
              <w:rPr>
                <w:rFonts w:asciiTheme="majorHAnsi" w:hAnsiTheme="majorHAnsi"/>
                <w:iCs/>
              </w:rPr>
            </w:pPr>
          </w:p>
        </w:tc>
      </w:tr>
    </w:tbl>
    <w:p w14:paraId="0F30A866" w14:textId="03FB8F84" w:rsidR="008218AC" w:rsidRPr="00BF1567" w:rsidRDefault="008218AC" w:rsidP="008218AC">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00BE080A" w:rsidRPr="00BF1567">
        <w:rPr>
          <w:rFonts w:asciiTheme="majorHAnsi" w:hAnsiTheme="majorHAnsi"/>
        </w:rPr>
        <w:t>.232</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w:t>
      </w:r>
      <w:r w:rsidR="00BE080A" w:rsidRPr="00BF1567">
        <w:rPr>
          <w:rFonts w:asciiTheme="majorHAnsi" w:hAnsiTheme="majorHAnsi"/>
        </w:rPr>
        <w:t>183</w:t>
      </w:r>
      <w:r w:rsidRPr="00BF1567">
        <w:rPr>
          <w:rFonts w:asciiTheme="majorHAnsi" w:hAnsiTheme="majorHAnsi"/>
        </w:rPr>
        <w:t>).</w:t>
      </w:r>
    </w:p>
    <w:p w14:paraId="50ACDC03" w14:textId="6A7215E2" w:rsidR="008218AC" w:rsidRPr="00BF1567" w:rsidRDefault="008218AC" w:rsidP="00EC6F7C">
      <w:pPr>
        <w:rPr>
          <w:rFonts w:asciiTheme="majorHAnsi" w:hAnsiTheme="majorHAnsi"/>
        </w:rPr>
      </w:pPr>
      <w:r w:rsidRPr="00BF1567">
        <w:rPr>
          <w:rFonts w:asciiTheme="majorHAnsi" w:hAnsiTheme="majorHAnsi"/>
          <w:vertAlign w:val="superscript"/>
        </w:rPr>
        <w:t>*</w:t>
      </w:r>
      <w:r w:rsidRPr="00BF1567">
        <w:rPr>
          <w:rFonts w:asciiTheme="majorHAnsi" w:hAnsiTheme="majorHAnsi"/>
          <w:i/>
          <w:iCs/>
        </w:rPr>
        <w:t>p</w:t>
      </w:r>
      <w:r w:rsidRPr="00BF1567">
        <w:rPr>
          <w:rFonts w:asciiTheme="majorHAnsi" w:hAnsiTheme="majorHAnsi"/>
        </w:rPr>
        <w:t xml:space="preserve"> &lt; .05</w:t>
      </w:r>
    </w:p>
    <w:p w14:paraId="1901CCDE" w14:textId="5E3B4F77" w:rsidR="00EC6F7C" w:rsidRPr="00BF1567" w:rsidRDefault="00EC6F7C" w:rsidP="00EC6F7C">
      <w:pPr>
        <w:pStyle w:val="Caption"/>
        <w:keepNext/>
        <w:rPr>
          <w:rFonts w:asciiTheme="majorHAnsi" w:hAnsiTheme="majorHAnsi"/>
          <w:b w:val="0"/>
        </w:rPr>
      </w:pPr>
      <w:bookmarkStart w:id="223" w:name="_Toc520277803"/>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32</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Engagement</w:t>
      </w:r>
      <w:bookmarkEnd w:id="223"/>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FF7F8F" w:rsidRPr="00BF1567" w14:paraId="1C704B62" w14:textId="77777777" w:rsidTr="00BE080A">
        <w:trPr>
          <w:trHeight w:val="143"/>
        </w:trPr>
        <w:tc>
          <w:tcPr>
            <w:tcW w:w="2700" w:type="dxa"/>
            <w:tcBorders>
              <w:top w:val="single" w:sz="4" w:space="0" w:color="auto"/>
              <w:bottom w:val="single" w:sz="4" w:space="0" w:color="auto"/>
            </w:tcBorders>
          </w:tcPr>
          <w:p w14:paraId="1E11B36E" w14:textId="77777777" w:rsidR="00FF7F8F" w:rsidRPr="00BF1567" w:rsidRDefault="00FF7F8F" w:rsidP="00BE080A">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281D4ECA"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07646E55"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32E96947"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3F789DB0"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11463B10"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FF7F8F" w:rsidRPr="00BF1567" w14:paraId="4556DAD4" w14:textId="77777777" w:rsidTr="00BE080A">
        <w:tc>
          <w:tcPr>
            <w:tcW w:w="2700" w:type="dxa"/>
          </w:tcPr>
          <w:p w14:paraId="1B08BC9B" w14:textId="77777777" w:rsidR="00FF7F8F" w:rsidRPr="00BF1567" w:rsidRDefault="00FF7F8F" w:rsidP="00BE080A">
            <w:pPr>
              <w:spacing w:line="240" w:lineRule="auto"/>
              <w:rPr>
                <w:rFonts w:asciiTheme="majorHAnsi" w:hAnsiTheme="majorHAnsi"/>
                <w:iCs/>
              </w:rPr>
            </w:pPr>
            <w:r w:rsidRPr="00BF1567">
              <w:rPr>
                <w:rFonts w:asciiTheme="majorHAnsi" w:hAnsiTheme="majorHAnsi"/>
              </w:rPr>
              <w:t>Brand Familiarity</w:t>
            </w:r>
          </w:p>
        </w:tc>
        <w:tc>
          <w:tcPr>
            <w:tcW w:w="630" w:type="dxa"/>
            <w:vAlign w:val="center"/>
          </w:tcPr>
          <w:p w14:paraId="39383D28" w14:textId="45D60CA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3D8EFFDF" w14:textId="55AC6118"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.681</w:t>
            </w:r>
          </w:p>
        </w:tc>
        <w:tc>
          <w:tcPr>
            <w:tcW w:w="1080" w:type="dxa"/>
            <w:vAlign w:val="center"/>
          </w:tcPr>
          <w:p w14:paraId="31FAEDC5" w14:textId="4995004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.799</w:t>
            </w:r>
          </w:p>
        </w:tc>
        <w:tc>
          <w:tcPr>
            <w:tcW w:w="815" w:type="dxa"/>
            <w:vAlign w:val="center"/>
          </w:tcPr>
          <w:p w14:paraId="02807DA8" w14:textId="17F2DE30"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.372</w:t>
            </w:r>
          </w:p>
        </w:tc>
        <w:tc>
          <w:tcPr>
            <w:tcW w:w="900" w:type="dxa"/>
            <w:vAlign w:val="center"/>
          </w:tcPr>
          <w:p w14:paraId="16613667" w14:textId="264D5CD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21C2C287" w14:textId="77777777" w:rsidTr="00BE080A">
        <w:tc>
          <w:tcPr>
            <w:tcW w:w="2700" w:type="dxa"/>
          </w:tcPr>
          <w:p w14:paraId="3015CFBB" w14:textId="77777777" w:rsidR="00FF7F8F" w:rsidRPr="00BF1567" w:rsidRDefault="00FF7F8F" w:rsidP="00BE080A">
            <w:pPr>
              <w:spacing w:line="240" w:lineRule="auto"/>
              <w:rPr>
                <w:rFonts w:asciiTheme="majorHAnsi" w:hAnsiTheme="majorHAnsi"/>
                <w:iCs/>
              </w:rPr>
            </w:pPr>
            <w:r w:rsidRPr="00BF1567">
              <w:rPr>
                <w:rFonts w:asciiTheme="majorHAnsi" w:hAnsiTheme="majorHAnsi" w:cs="Arial"/>
              </w:rPr>
              <w:t>Immersive VR type</w:t>
            </w:r>
          </w:p>
        </w:tc>
        <w:tc>
          <w:tcPr>
            <w:tcW w:w="630" w:type="dxa"/>
            <w:vAlign w:val="center"/>
          </w:tcPr>
          <w:p w14:paraId="4FCF152B" w14:textId="09AF40A0"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566C0376" w14:textId="280EF253"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14.265</w:t>
            </w:r>
          </w:p>
        </w:tc>
        <w:tc>
          <w:tcPr>
            <w:tcW w:w="1080" w:type="dxa"/>
            <w:vAlign w:val="center"/>
          </w:tcPr>
          <w:p w14:paraId="08CDB4D7" w14:textId="3C58532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16.722</w:t>
            </w:r>
          </w:p>
        </w:tc>
        <w:tc>
          <w:tcPr>
            <w:tcW w:w="815" w:type="dxa"/>
            <w:vAlign w:val="center"/>
          </w:tcPr>
          <w:p w14:paraId="569F4FF4" w14:textId="1F86CE9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c>
          <w:tcPr>
            <w:tcW w:w="900" w:type="dxa"/>
            <w:vAlign w:val="center"/>
          </w:tcPr>
          <w:p w14:paraId="38CB3828" w14:textId="104B8A80"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.062</w:t>
            </w:r>
          </w:p>
        </w:tc>
      </w:tr>
      <w:tr w:rsidR="00FF7F8F" w:rsidRPr="00BF1567" w14:paraId="665E0077" w14:textId="77777777" w:rsidTr="00BE080A">
        <w:tc>
          <w:tcPr>
            <w:tcW w:w="2700" w:type="dxa"/>
          </w:tcPr>
          <w:p w14:paraId="47AD6F30" w14:textId="77777777" w:rsidR="00FF7F8F" w:rsidRPr="00BF1567" w:rsidRDefault="00FF7F8F" w:rsidP="00BE080A">
            <w:pPr>
              <w:spacing w:line="240" w:lineRule="auto"/>
              <w:rPr>
                <w:rFonts w:asciiTheme="majorHAnsi" w:hAnsiTheme="majorHAnsi"/>
                <w:iCs/>
              </w:rPr>
            </w:pPr>
            <w:r w:rsidRPr="00BF1567">
              <w:rPr>
                <w:rFonts w:asciiTheme="majorHAnsi" w:hAnsiTheme="majorHAnsi" w:cs="Arial"/>
              </w:rPr>
              <w:t>Modality Interactivity</w:t>
            </w:r>
          </w:p>
        </w:tc>
        <w:tc>
          <w:tcPr>
            <w:tcW w:w="630" w:type="dxa"/>
            <w:vAlign w:val="center"/>
          </w:tcPr>
          <w:p w14:paraId="638F5C7A" w14:textId="395568D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0DDB9E92" w14:textId="72C272F7"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.236</w:t>
            </w:r>
          </w:p>
        </w:tc>
        <w:tc>
          <w:tcPr>
            <w:tcW w:w="1080" w:type="dxa"/>
            <w:vAlign w:val="center"/>
          </w:tcPr>
          <w:p w14:paraId="3D5F103F" w14:textId="1D27F83B"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.277</w:t>
            </w:r>
          </w:p>
        </w:tc>
        <w:tc>
          <w:tcPr>
            <w:tcW w:w="815" w:type="dxa"/>
            <w:vAlign w:val="center"/>
          </w:tcPr>
          <w:p w14:paraId="02FF0620" w14:textId="137FB03E"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.599</w:t>
            </w:r>
          </w:p>
        </w:tc>
        <w:tc>
          <w:tcPr>
            <w:tcW w:w="900" w:type="dxa"/>
            <w:vAlign w:val="center"/>
          </w:tcPr>
          <w:p w14:paraId="0C9AA6CF" w14:textId="19962BA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2EA3A8E7" w14:textId="77777777" w:rsidTr="00BE080A">
        <w:tc>
          <w:tcPr>
            <w:tcW w:w="2700" w:type="dxa"/>
          </w:tcPr>
          <w:p w14:paraId="3F44B866" w14:textId="77777777" w:rsidR="00FF7F8F" w:rsidRPr="00BF1567" w:rsidRDefault="00FF7F8F" w:rsidP="00BE080A">
            <w:pPr>
              <w:spacing w:line="240" w:lineRule="auto"/>
              <w:rPr>
                <w:rFonts w:asciiTheme="majorHAnsi" w:hAnsiTheme="majorHAnsi"/>
                <w:iCs/>
              </w:rPr>
            </w:pPr>
            <w:r w:rsidRPr="00BF1567">
              <w:rPr>
                <w:rFonts w:asciiTheme="majorHAnsi" w:hAnsiTheme="majorHAnsi" w:cs="Arial"/>
              </w:rPr>
              <w:t>Sensory Breadth</w:t>
            </w:r>
          </w:p>
        </w:tc>
        <w:tc>
          <w:tcPr>
            <w:tcW w:w="630" w:type="dxa"/>
            <w:vAlign w:val="center"/>
          </w:tcPr>
          <w:p w14:paraId="4A62F712" w14:textId="4ADC2B50"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51AD5B75" w14:textId="0D5630E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.271</w:t>
            </w:r>
          </w:p>
        </w:tc>
        <w:tc>
          <w:tcPr>
            <w:tcW w:w="1080" w:type="dxa"/>
            <w:vAlign w:val="center"/>
          </w:tcPr>
          <w:p w14:paraId="029A8341" w14:textId="750AA2A8"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.318</w:t>
            </w:r>
          </w:p>
        </w:tc>
        <w:tc>
          <w:tcPr>
            <w:tcW w:w="815" w:type="dxa"/>
            <w:vAlign w:val="center"/>
          </w:tcPr>
          <w:p w14:paraId="7CAA0FBA" w14:textId="3FC91837"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.573</w:t>
            </w:r>
          </w:p>
        </w:tc>
        <w:tc>
          <w:tcPr>
            <w:tcW w:w="900" w:type="dxa"/>
            <w:vAlign w:val="center"/>
          </w:tcPr>
          <w:p w14:paraId="232A5ED7" w14:textId="08374D5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70DE2C76" w14:textId="77777777" w:rsidTr="00BE080A">
        <w:trPr>
          <w:trHeight w:val="297"/>
        </w:trPr>
        <w:tc>
          <w:tcPr>
            <w:tcW w:w="2700" w:type="dxa"/>
          </w:tcPr>
          <w:p w14:paraId="57936070" w14:textId="77777777" w:rsidR="00FF7F8F" w:rsidRPr="00BF1567" w:rsidRDefault="00FF7F8F" w:rsidP="00BE080A">
            <w:pPr>
              <w:spacing w:line="240" w:lineRule="auto"/>
              <w:rPr>
                <w:rFonts w:asciiTheme="majorHAnsi" w:hAnsiTheme="majorHAnsi"/>
                <w:iCs/>
              </w:rPr>
            </w:pPr>
            <w:r w:rsidRPr="00BF1567">
              <w:rPr>
                <w:rFonts w:asciiTheme="majorHAnsi" w:hAnsiTheme="majorHAnsi" w:cs="Arial"/>
              </w:rPr>
              <w:t>Perceived Novelty</w:t>
            </w:r>
          </w:p>
        </w:tc>
        <w:tc>
          <w:tcPr>
            <w:tcW w:w="630" w:type="dxa"/>
            <w:vAlign w:val="center"/>
          </w:tcPr>
          <w:p w14:paraId="4BE77D35" w14:textId="5D2F433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0ABB2FE7" w14:textId="3E96321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48.662</w:t>
            </w:r>
          </w:p>
        </w:tc>
        <w:tc>
          <w:tcPr>
            <w:tcW w:w="1080" w:type="dxa"/>
            <w:vAlign w:val="center"/>
          </w:tcPr>
          <w:p w14:paraId="4A2955A2" w14:textId="3C28A333"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57.043</w:t>
            </w:r>
          </w:p>
        </w:tc>
        <w:tc>
          <w:tcPr>
            <w:tcW w:w="815" w:type="dxa"/>
            <w:vAlign w:val="center"/>
          </w:tcPr>
          <w:p w14:paraId="2EC701D8" w14:textId="548873F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c>
          <w:tcPr>
            <w:tcW w:w="900" w:type="dxa"/>
            <w:vAlign w:val="center"/>
          </w:tcPr>
          <w:p w14:paraId="239E74B7" w14:textId="2AE64500"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.183</w:t>
            </w:r>
          </w:p>
        </w:tc>
      </w:tr>
      <w:tr w:rsidR="00FF7F8F" w:rsidRPr="00BF1567" w14:paraId="7F27E797" w14:textId="77777777" w:rsidTr="00BE080A">
        <w:tc>
          <w:tcPr>
            <w:tcW w:w="2700" w:type="dxa"/>
          </w:tcPr>
          <w:p w14:paraId="165C95F1"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Modality Interactivity</w:t>
            </w:r>
          </w:p>
        </w:tc>
        <w:tc>
          <w:tcPr>
            <w:tcW w:w="630" w:type="dxa"/>
            <w:vAlign w:val="center"/>
          </w:tcPr>
          <w:p w14:paraId="78F107C1" w14:textId="7F136B12"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51C362B6" w14:textId="356FF8CE"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.040</w:t>
            </w:r>
          </w:p>
        </w:tc>
        <w:tc>
          <w:tcPr>
            <w:tcW w:w="1080" w:type="dxa"/>
            <w:vAlign w:val="center"/>
          </w:tcPr>
          <w:p w14:paraId="4FAEB3A9" w14:textId="1E856C95"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.046</w:t>
            </w:r>
          </w:p>
        </w:tc>
        <w:tc>
          <w:tcPr>
            <w:tcW w:w="815" w:type="dxa"/>
            <w:vAlign w:val="center"/>
          </w:tcPr>
          <w:p w14:paraId="7C2F4889" w14:textId="37902A05"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.830</w:t>
            </w:r>
          </w:p>
        </w:tc>
        <w:tc>
          <w:tcPr>
            <w:tcW w:w="900" w:type="dxa"/>
            <w:vAlign w:val="center"/>
          </w:tcPr>
          <w:p w14:paraId="3CFEB06C" w14:textId="5A7AFCA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2C250206" w14:textId="77777777" w:rsidTr="00BE080A">
        <w:tc>
          <w:tcPr>
            <w:tcW w:w="2700" w:type="dxa"/>
          </w:tcPr>
          <w:p w14:paraId="38EC7E92"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Sensory Breadth</w:t>
            </w:r>
          </w:p>
        </w:tc>
        <w:tc>
          <w:tcPr>
            <w:tcW w:w="630" w:type="dxa"/>
            <w:vAlign w:val="center"/>
          </w:tcPr>
          <w:p w14:paraId="63C08479" w14:textId="53E620A5"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6BA70333" w14:textId="33E92F30"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.563</w:t>
            </w:r>
          </w:p>
        </w:tc>
        <w:tc>
          <w:tcPr>
            <w:tcW w:w="1080" w:type="dxa"/>
            <w:vAlign w:val="center"/>
          </w:tcPr>
          <w:p w14:paraId="0132B54A" w14:textId="63A8340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.660</w:t>
            </w:r>
          </w:p>
        </w:tc>
        <w:tc>
          <w:tcPr>
            <w:tcW w:w="815" w:type="dxa"/>
            <w:vAlign w:val="center"/>
          </w:tcPr>
          <w:p w14:paraId="116191CE" w14:textId="468AC47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.417</w:t>
            </w:r>
          </w:p>
        </w:tc>
        <w:tc>
          <w:tcPr>
            <w:tcW w:w="900" w:type="dxa"/>
            <w:vAlign w:val="center"/>
          </w:tcPr>
          <w:p w14:paraId="67234EF9" w14:textId="0F84788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174415F6" w14:textId="77777777" w:rsidTr="00BE080A">
        <w:tc>
          <w:tcPr>
            <w:tcW w:w="2700" w:type="dxa"/>
          </w:tcPr>
          <w:p w14:paraId="22CB60B2"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Perceived Novelty</w:t>
            </w:r>
          </w:p>
        </w:tc>
        <w:tc>
          <w:tcPr>
            <w:tcW w:w="630" w:type="dxa"/>
            <w:vAlign w:val="center"/>
          </w:tcPr>
          <w:p w14:paraId="6F494F33" w14:textId="4B3C3AD7"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6A703CC1" w14:textId="7B068303"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2.335</w:t>
            </w:r>
          </w:p>
        </w:tc>
        <w:tc>
          <w:tcPr>
            <w:tcW w:w="1080" w:type="dxa"/>
            <w:vAlign w:val="center"/>
          </w:tcPr>
          <w:p w14:paraId="6ED7A13C" w14:textId="121A2E6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2.737</w:t>
            </w:r>
          </w:p>
        </w:tc>
        <w:tc>
          <w:tcPr>
            <w:tcW w:w="815" w:type="dxa"/>
            <w:vAlign w:val="center"/>
          </w:tcPr>
          <w:p w14:paraId="615174EE" w14:textId="0996B50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.099</w:t>
            </w:r>
          </w:p>
        </w:tc>
        <w:tc>
          <w:tcPr>
            <w:tcW w:w="900" w:type="dxa"/>
            <w:vAlign w:val="center"/>
          </w:tcPr>
          <w:p w14:paraId="0CFFAB4D" w14:textId="3D25A1F0"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.011</w:t>
            </w:r>
          </w:p>
        </w:tc>
      </w:tr>
      <w:tr w:rsidR="00FF7F8F" w:rsidRPr="00BF1567" w14:paraId="76FE51D0" w14:textId="77777777" w:rsidTr="00BE080A">
        <w:tc>
          <w:tcPr>
            <w:tcW w:w="2700" w:type="dxa"/>
          </w:tcPr>
          <w:p w14:paraId="2A0B3537"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Modality Interactivity * Sensory Breadth</w:t>
            </w:r>
          </w:p>
        </w:tc>
        <w:tc>
          <w:tcPr>
            <w:tcW w:w="630" w:type="dxa"/>
            <w:vAlign w:val="center"/>
          </w:tcPr>
          <w:p w14:paraId="0B055753" w14:textId="22104D0C"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66F3C48C" w14:textId="547712CE"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7.007</w:t>
            </w:r>
          </w:p>
        </w:tc>
        <w:tc>
          <w:tcPr>
            <w:tcW w:w="1080" w:type="dxa"/>
            <w:vAlign w:val="center"/>
          </w:tcPr>
          <w:p w14:paraId="30C80DF2" w14:textId="209B2773"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8.214</w:t>
            </w:r>
          </w:p>
        </w:tc>
        <w:tc>
          <w:tcPr>
            <w:tcW w:w="815" w:type="dxa"/>
            <w:vAlign w:val="center"/>
          </w:tcPr>
          <w:p w14:paraId="05CBC3A6" w14:textId="29B8CB7D"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.005</w:t>
            </w:r>
          </w:p>
        </w:tc>
        <w:tc>
          <w:tcPr>
            <w:tcW w:w="900" w:type="dxa"/>
            <w:vAlign w:val="center"/>
          </w:tcPr>
          <w:p w14:paraId="751D7CC3" w14:textId="46A49AF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.031</w:t>
            </w:r>
          </w:p>
        </w:tc>
      </w:tr>
      <w:tr w:rsidR="00FF7F8F" w:rsidRPr="00BF1567" w14:paraId="17D98C1F" w14:textId="77777777" w:rsidTr="00BE080A">
        <w:tc>
          <w:tcPr>
            <w:tcW w:w="2700" w:type="dxa"/>
          </w:tcPr>
          <w:p w14:paraId="159581EA"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Modality Interactivity * Perceived Novelty</w:t>
            </w:r>
          </w:p>
        </w:tc>
        <w:tc>
          <w:tcPr>
            <w:tcW w:w="630" w:type="dxa"/>
            <w:vAlign w:val="center"/>
          </w:tcPr>
          <w:p w14:paraId="23A5B079" w14:textId="419058AA"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266FC9DB" w14:textId="5D7AE98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.032</w:t>
            </w:r>
          </w:p>
        </w:tc>
        <w:tc>
          <w:tcPr>
            <w:tcW w:w="1080" w:type="dxa"/>
            <w:vAlign w:val="center"/>
          </w:tcPr>
          <w:p w14:paraId="299F9D5E" w14:textId="0C495E0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.037</w:t>
            </w:r>
          </w:p>
        </w:tc>
        <w:tc>
          <w:tcPr>
            <w:tcW w:w="815" w:type="dxa"/>
            <w:vAlign w:val="center"/>
          </w:tcPr>
          <w:p w14:paraId="6B64EB93" w14:textId="76BC1EAD"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.847</w:t>
            </w:r>
          </w:p>
        </w:tc>
        <w:tc>
          <w:tcPr>
            <w:tcW w:w="900" w:type="dxa"/>
            <w:vAlign w:val="center"/>
          </w:tcPr>
          <w:p w14:paraId="19AE4ABC" w14:textId="3D3A6B78"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56D6F79A" w14:textId="77777777" w:rsidTr="00BE080A">
        <w:tc>
          <w:tcPr>
            <w:tcW w:w="2700" w:type="dxa"/>
          </w:tcPr>
          <w:p w14:paraId="0FE13318"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Sensory Breadth * Perceived Novelty</w:t>
            </w:r>
          </w:p>
        </w:tc>
        <w:tc>
          <w:tcPr>
            <w:tcW w:w="630" w:type="dxa"/>
            <w:vAlign w:val="center"/>
          </w:tcPr>
          <w:p w14:paraId="4D71CB2D" w14:textId="12C5ECBF"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218C64AD" w14:textId="0FB0BB6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1.071</w:t>
            </w:r>
          </w:p>
        </w:tc>
        <w:tc>
          <w:tcPr>
            <w:tcW w:w="1080" w:type="dxa"/>
            <w:vAlign w:val="center"/>
          </w:tcPr>
          <w:p w14:paraId="21FF06D5" w14:textId="017C40A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1.255</w:t>
            </w:r>
          </w:p>
        </w:tc>
        <w:tc>
          <w:tcPr>
            <w:tcW w:w="815" w:type="dxa"/>
            <w:vAlign w:val="center"/>
          </w:tcPr>
          <w:p w14:paraId="4FB5E5E1" w14:textId="172DFFD3"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.264</w:t>
            </w:r>
          </w:p>
        </w:tc>
        <w:tc>
          <w:tcPr>
            <w:tcW w:w="900" w:type="dxa"/>
            <w:vAlign w:val="center"/>
          </w:tcPr>
          <w:p w14:paraId="1040D40A" w14:textId="7ADE106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.005</w:t>
            </w:r>
          </w:p>
        </w:tc>
      </w:tr>
      <w:tr w:rsidR="00FF7F8F" w:rsidRPr="00BF1567" w14:paraId="64B22311" w14:textId="77777777" w:rsidTr="00BE080A">
        <w:tc>
          <w:tcPr>
            <w:tcW w:w="2700" w:type="dxa"/>
          </w:tcPr>
          <w:p w14:paraId="0FE5A7BD"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Modality Interactivity * Sensory Breadth</w:t>
            </w:r>
          </w:p>
        </w:tc>
        <w:tc>
          <w:tcPr>
            <w:tcW w:w="630" w:type="dxa"/>
            <w:vAlign w:val="center"/>
          </w:tcPr>
          <w:p w14:paraId="7860BA80" w14:textId="66AD1E34"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1DFAD39" w14:textId="550F6BB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.003</w:t>
            </w:r>
          </w:p>
        </w:tc>
        <w:tc>
          <w:tcPr>
            <w:tcW w:w="1080" w:type="dxa"/>
            <w:vAlign w:val="center"/>
          </w:tcPr>
          <w:p w14:paraId="6D052CC2" w14:textId="55A2413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.003</w:t>
            </w:r>
          </w:p>
        </w:tc>
        <w:tc>
          <w:tcPr>
            <w:tcW w:w="815" w:type="dxa"/>
            <w:vAlign w:val="center"/>
          </w:tcPr>
          <w:p w14:paraId="7A93127F" w14:textId="35A27FE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.954</w:t>
            </w:r>
          </w:p>
        </w:tc>
        <w:tc>
          <w:tcPr>
            <w:tcW w:w="900" w:type="dxa"/>
            <w:vAlign w:val="center"/>
          </w:tcPr>
          <w:p w14:paraId="7739946F" w14:textId="6AE40F7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4EB70F46" w14:textId="77777777" w:rsidTr="00BE080A">
        <w:tc>
          <w:tcPr>
            <w:tcW w:w="2700" w:type="dxa"/>
          </w:tcPr>
          <w:p w14:paraId="20F81ED1"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Modality Interactivity * Perceived Novelty</w:t>
            </w:r>
          </w:p>
        </w:tc>
        <w:tc>
          <w:tcPr>
            <w:tcW w:w="630" w:type="dxa"/>
            <w:vAlign w:val="center"/>
          </w:tcPr>
          <w:p w14:paraId="69C2F105" w14:textId="6692A6E7"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76A53663" w14:textId="329E68C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.120</w:t>
            </w:r>
          </w:p>
        </w:tc>
        <w:tc>
          <w:tcPr>
            <w:tcW w:w="1080" w:type="dxa"/>
            <w:vAlign w:val="center"/>
          </w:tcPr>
          <w:p w14:paraId="3B24718C" w14:textId="2A531DF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.140</w:t>
            </w:r>
          </w:p>
        </w:tc>
        <w:tc>
          <w:tcPr>
            <w:tcW w:w="815" w:type="dxa"/>
            <w:vAlign w:val="center"/>
          </w:tcPr>
          <w:p w14:paraId="0024CBD3" w14:textId="76523D8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.708</w:t>
            </w:r>
          </w:p>
        </w:tc>
        <w:tc>
          <w:tcPr>
            <w:tcW w:w="900" w:type="dxa"/>
            <w:vAlign w:val="center"/>
          </w:tcPr>
          <w:p w14:paraId="1EAC0777" w14:textId="7285F173"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0CDD23C4" w14:textId="77777777" w:rsidTr="00BE080A">
        <w:tc>
          <w:tcPr>
            <w:tcW w:w="2700" w:type="dxa"/>
          </w:tcPr>
          <w:p w14:paraId="5FD1D641"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Sensory Breadth * Perceived Novelty</w:t>
            </w:r>
          </w:p>
        </w:tc>
        <w:tc>
          <w:tcPr>
            <w:tcW w:w="630" w:type="dxa"/>
            <w:vAlign w:val="center"/>
          </w:tcPr>
          <w:p w14:paraId="1015760D" w14:textId="0E9CBBCB"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225E7C8F" w14:textId="16577CC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.698</w:t>
            </w:r>
          </w:p>
        </w:tc>
        <w:tc>
          <w:tcPr>
            <w:tcW w:w="1080" w:type="dxa"/>
            <w:vAlign w:val="center"/>
          </w:tcPr>
          <w:p w14:paraId="1DDD3765" w14:textId="7A5E5C9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.818</w:t>
            </w:r>
          </w:p>
        </w:tc>
        <w:tc>
          <w:tcPr>
            <w:tcW w:w="815" w:type="dxa"/>
            <w:vAlign w:val="center"/>
          </w:tcPr>
          <w:p w14:paraId="4AA2CF12" w14:textId="07E7A14E"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.366</w:t>
            </w:r>
          </w:p>
        </w:tc>
        <w:tc>
          <w:tcPr>
            <w:tcW w:w="900" w:type="dxa"/>
            <w:vAlign w:val="center"/>
          </w:tcPr>
          <w:p w14:paraId="62EEB3EA" w14:textId="65BC9105"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09672B94" w14:textId="77777777" w:rsidTr="00BE080A">
        <w:tc>
          <w:tcPr>
            <w:tcW w:w="2700" w:type="dxa"/>
          </w:tcPr>
          <w:p w14:paraId="1AB1D179"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Modality Interactivity * Sensory Breadth * Perceived Novelty</w:t>
            </w:r>
          </w:p>
        </w:tc>
        <w:tc>
          <w:tcPr>
            <w:tcW w:w="630" w:type="dxa"/>
            <w:vAlign w:val="center"/>
          </w:tcPr>
          <w:p w14:paraId="32BDDC6F" w14:textId="3D5730A4"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8BE611F" w14:textId="5BEDD8E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3.665</w:t>
            </w:r>
          </w:p>
        </w:tc>
        <w:tc>
          <w:tcPr>
            <w:tcW w:w="1080" w:type="dxa"/>
            <w:vAlign w:val="center"/>
          </w:tcPr>
          <w:p w14:paraId="7AA0B115" w14:textId="56E3753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4.297</w:t>
            </w:r>
          </w:p>
        </w:tc>
        <w:tc>
          <w:tcPr>
            <w:tcW w:w="815" w:type="dxa"/>
            <w:vAlign w:val="center"/>
          </w:tcPr>
          <w:p w14:paraId="01B67622" w14:textId="1FB1658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.039</w:t>
            </w:r>
          </w:p>
        </w:tc>
        <w:tc>
          <w:tcPr>
            <w:tcW w:w="900" w:type="dxa"/>
            <w:vAlign w:val="center"/>
          </w:tcPr>
          <w:p w14:paraId="4FDEA16F" w14:textId="6C83C7BD"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.017</w:t>
            </w:r>
          </w:p>
        </w:tc>
      </w:tr>
      <w:tr w:rsidR="00FF7F8F" w:rsidRPr="00BF1567" w14:paraId="6D0191C6" w14:textId="77777777" w:rsidTr="00BE080A">
        <w:tc>
          <w:tcPr>
            <w:tcW w:w="2700" w:type="dxa"/>
          </w:tcPr>
          <w:p w14:paraId="55FF8E54"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 xml:space="preserve">Interface * Modality Interactivity * Sensory </w:t>
            </w:r>
            <w:r w:rsidRPr="00BF1567">
              <w:rPr>
                <w:rFonts w:asciiTheme="majorHAnsi" w:hAnsiTheme="majorHAnsi" w:cs="Arial"/>
              </w:rPr>
              <w:lastRenderedPageBreak/>
              <w:t>Breadth * Perceived Novelty</w:t>
            </w:r>
          </w:p>
        </w:tc>
        <w:tc>
          <w:tcPr>
            <w:tcW w:w="630" w:type="dxa"/>
            <w:vAlign w:val="center"/>
          </w:tcPr>
          <w:p w14:paraId="480403E2" w14:textId="11297FC3"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lastRenderedPageBreak/>
              <w:t>1</w:t>
            </w:r>
          </w:p>
        </w:tc>
        <w:tc>
          <w:tcPr>
            <w:tcW w:w="1075" w:type="dxa"/>
            <w:vAlign w:val="center"/>
          </w:tcPr>
          <w:p w14:paraId="5D15C6FF" w14:textId="0E4C184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.409</w:t>
            </w:r>
          </w:p>
        </w:tc>
        <w:tc>
          <w:tcPr>
            <w:tcW w:w="1080" w:type="dxa"/>
            <w:vAlign w:val="center"/>
          </w:tcPr>
          <w:p w14:paraId="278012EF" w14:textId="2A17B47E"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.480</w:t>
            </w:r>
          </w:p>
        </w:tc>
        <w:tc>
          <w:tcPr>
            <w:tcW w:w="815" w:type="dxa"/>
            <w:vAlign w:val="center"/>
          </w:tcPr>
          <w:p w14:paraId="77631CAF" w14:textId="03B4D63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.489</w:t>
            </w:r>
          </w:p>
        </w:tc>
        <w:tc>
          <w:tcPr>
            <w:tcW w:w="900" w:type="dxa"/>
            <w:vAlign w:val="center"/>
          </w:tcPr>
          <w:p w14:paraId="305058D1" w14:textId="50D6B730"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2926CE4D" w14:textId="77777777" w:rsidTr="00BE080A">
        <w:tc>
          <w:tcPr>
            <w:tcW w:w="2700" w:type="dxa"/>
          </w:tcPr>
          <w:p w14:paraId="70425130"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Error</w:t>
            </w:r>
          </w:p>
        </w:tc>
        <w:tc>
          <w:tcPr>
            <w:tcW w:w="630" w:type="dxa"/>
            <w:vAlign w:val="center"/>
          </w:tcPr>
          <w:p w14:paraId="3B318CCF" w14:textId="743EA61B"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254</w:t>
            </w:r>
          </w:p>
        </w:tc>
        <w:tc>
          <w:tcPr>
            <w:tcW w:w="1075" w:type="dxa"/>
            <w:vAlign w:val="center"/>
          </w:tcPr>
          <w:p w14:paraId="76F3AA1A" w14:textId="557D710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.853</w:t>
            </w:r>
          </w:p>
        </w:tc>
        <w:tc>
          <w:tcPr>
            <w:tcW w:w="1080" w:type="dxa"/>
            <w:vAlign w:val="center"/>
          </w:tcPr>
          <w:p w14:paraId="7CD19D87" w14:textId="77777777" w:rsidR="00FF7F8F" w:rsidRPr="00BF1567" w:rsidRDefault="00FF7F8F" w:rsidP="00BE080A">
            <w:pPr>
              <w:spacing w:line="240" w:lineRule="auto"/>
              <w:jc w:val="right"/>
              <w:rPr>
                <w:rFonts w:asciiTheme="majorHAnsi" w:hAnsiTheme="majorHAnsi"/>
                <w:iCs/>
              </w:rPr>
            </w:pPr>
          </w:p>
        </w:tc>
        <w:tc>
          <w:tcPr>
            <w:tcW w:w="815" w:type="dxa"/>
            <w:vAlign w:val="center"/>
          </w:tcPr>
          <w:p w14:paraId="10954E70" w14:textId="77777777" w:rsidR="00FF7F8F" w:rsidRPr="00BF1567" w:rsidRDefault="00FF7F8F" w:rsidP="00BE080A">
            <w:pPr>
              <w:spacing w:line="240" w:lineRule="auto"/>
              <w:jc w:val="right"/>
              <w:rPr>
                <w:rFonts w:asciiTheme="majorHAnsi" w:hAnsiTheme="majorHAnsi"/>
                <w:iCs/>
              </w:rPr>
            </w:pPr>
          </w:p>
        </w:tc>
        <w:tc>
          <w:tcPr>
            <w:tcW w:w="900" w:type="dxa"/>
            <w:vAlign w:val="center"/>
          </w:tcPr>
          <w:p w14:paraId="4AEEE50B" w14:textId="77777777" w:rsidR="00FF7F8F" w:rsidRPr="00BF1567" w:rsidRDefault="00FF7F8F" w:rsidP="00BE080A">
            <w:pPr>
              <w:spacing w:line="240" w:lineRule="auto"/>
              <w:jc w:val="right"/>
              <w:rPr>
                <w:rFonts w:asciiTheme="majorHAnsi" w:hAnsiTheme="majorHAnsi"/>
                <w:iCs/>
              </w:rPr>
            </w:pPr>
          </w:p>
        </w:tc>
      </w:tr>
      <w:tr w:rsidR="00FF7F8F" w:rsidRPr="00BF1567" w14:paraId="2F90F99D" w14:textId="77777777" w:rsidTr="00BE080A">
        <w:tc>
          <w:tcPr>
            <w:tcW w:w="2700" w:type="dxa"/>
          </w:tcPr>
          <w:p w14:paraId="50C51984"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Total</w:t>
            </w:r>
          </w:p>
        </w:tc>
        <w:tc>
          <w:tcPr>
            <w:tcW w:w="630" w:type="dxa"/>
            <w:vAlign w:val="center"/>
          </w:tcPr>
          <w:p w14:paraId="3470C9FA" w14:textId="77C9BC7E"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271</w:t>
            </w:r>
          </w:p>
        </w:tc>
        <w:tc>
          <w:tcPr>
            <w:tcW w:w="1075" w:type="dxa"/>
            <w:vAlign w:val="center"/>
          </w:tcPr>
          <w:p w14:paraId="66013A4F" w14:textId="77777777" w:rsidR="00FF7F8F" w:rsidRPr="00BF1567" w:rsidRDefault="00FF7F8F" w:rsidP="00BE080A">
            <w:pPr>
              <w:spacing w:line="240" w:lineRule="auto"/>
              <w:jc w:val="right"/>
              <w:rPr>
                <w:rFonts w:asciiTheme="majorHAnsi" w:hAnsiTheme="majorHAnsi"/>
                <w:iCs/>
              </w:rPr>
            </w:pPr>
          </w:p>
        </w:tc>
        <w:tc>
          <w:tcPr>
            <w:tcW w:w="1080" w:type="dxa"/>
            <w:vAlign w:val="center"/>
          </w:tcPr>
          <w:p w14:paraId="5826D545" w14:textId="77777777" w:rsidR="00FF7F8F" w:rsidRPr="00BF1567" w:rsidRDefault="00FF7F8F" w:rsidP="00BE080A">
            <w:pPr>
              <w:spacing w:line="240" w:lineRule="auto"/>
              <w:jc w:val="right"/>
              <w:rPr>
                <w:rFonts w:asciiTheme="majorHAnsi" w:hAnsiTheme="majorHAnsi"/>
                <w:iCs/>
              </w:rPr>
            </w:pPr>
          </w:p>
        </w:tc>
        <w:tc>
          <w:tcPr>
            <w:tcW w:w="815" w:type="dxa"/>
            <w:vAlign w:val="center"/>
          </w:tcPr>
          <w:p w14:paraId="64D09979" w14:textId="77777777" w:rsidR="00FF7F8F" w:rsidRPr="00BF1567" w:rsidRDefault="00FF7F8F" w:rsidP="00BE080A">
            <w:pPr>
              <w:spacing w:line="240" w:lineRule="auto"/>
              <w:jc w:val="right"/>
              <w:rPr>
                <w:rFonts w:asciiTheme="majorHAnsi" w:hAnsiTheme="majorHAnsi"/>
                <w:iCs/>
              </w:rPr>
            </w:pPr>
          </w:p>
        </w:tc>
        <w:tc>
          <w:tcPr>
            <w:tcW w:w="900" w:type="dxa"/>
            <w:vAlign w:val="center"/>
          </w:tcPr>
          <w:p w14:paraId="319C95E4" w14:textId="77777777" w:rsidR="00FF7F8F" w:rsidRPr="00BF1567" w:rsidRDefault="00FF7F8F" w:rsidP="00BE080A">
            <w:pPr>
              <w:spacing w:line="240" w:lineRule="auto"/>
              <w:jc w:val="right"/>
              <w:rPr>
                <w:rFonts w:asciiTheme="majorHAnsi" w:hAnsiTheme="majorHAnsi"/>
                <w:iCs/>
              </w:rPr>
            </w:pPr>
          </w:p>
        </w:tc>
      </w:tr>
      <w:tr w:rsidR="00FF7F8F" w:rsidRPr="00BF1567" w14:paraId="02ABE5F4" w14:textId="77777777" w:rsidTr="00BE080A">
        <w:tc>
          <w:tcPr>
            <w:tcW w:w="2700" w:type="dxa"/>
          </w:tcPr>
          <w:p w14:paraId="67C4BD5F"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Corrected Total</w:t>
            </w:r>
          </w:p>
        </w:tc>
        <w:tc>
          <w:tcPr>
            <w:tcW w:w="630" w:type="dxa"/>
            <w:vAlign w:val="center"/>
          </w:tcPr>
          <w:p w14:paraId="01A1CE57" w14:textId="73E76FC6"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270</w:t>
            </w:r>
          </w:p>
        </w:tc>
        <w:tc>
          <w:tcPr>
            <w:tcW w:w="1075" w:type="dxa"/>
            <w:vAlign w:val="center"/>
          </w:tcPr>
          <w:p w14:paraId="37759781" w14:textId="77777777" w:rsidR="00FF7F8F" w:rsidRPr="00BF1567" w:rsidRDefault="00FF7F8F" w:rsidP="00BE080A">
            <w:pPr>
              <w:spacing w:line="240" w:lineRule="auto"/>
              <w:jc w:val="right"/>
              <w:rPr>
                <w:rFonts w:asciiTheme="majorHAnsi" w:hAnsiTheme="majorHAnsi"/>
                <w:iCs/>
              </w:rPr>
            </w:pPr>
          </w:p>
        </w:tc>
        <w:tc>
          <w:tcPr>
            <w:tcW w:w="1080" w:type="dxa"/>
            <w:vAlign w:val="center"/>
          </w:tcPr>
          <w:p w14:paraId="3541F6AC" w14:textId="77777777" w:rsidR="00FF7F8F" w:rsidRPr="00BF1567" w:rsidRDefault="00FF7F8F" w:rsidP="00BE080A">
            <w:pPr>
              <w:spacing w:line="240" w:lineRule="auto"/>
              <w:jc w:val="right"/>
              <w:rPr>
                <w:rFonts w:asciiTheme="majorHAnsi" w:hAnsiTheme="majorHAnsi"/>
                <w:iCs/>
              </w:rPr>
            </w:pPr>
          </w:p>
        </w:tc>
        <w:tc>
          <w:tcPr>
            <w:tcW w:w="815" w:type="dxa"/>
            <w:vAlign w:val="center"/>
          </w:tcPr>
          <w:p w14:paraId="3EA0FC60" w14:textId="77777777" w:rsidR="00FF7F8F" w:rsidRPr="00BF1567" w:rsidRDefault="00FF7F8F" w:rsidP="00BE080A">
            <w:pPr>
              <w:spacing w:line="240" w:lineRule="auto"/>
              <w:jc w:val="right"/>
              <w:rPr>
                <w:rFonts w:asciiTheme="majorHAnsi" w:hAnsiTheme="majorHAnsi"/>
                <w:iCs/>
              </w:rPr>
            </w:pPr>
          </w:p>
        </w:tc>
        <w:tc>
          <w:tcPr>
            <w:tcW w:w="900" w:type="dxa"/>
            <w:vAlign w:val="center"/>
          </w:tcPr>
          <w:p w14:paraId="40FECB30" w14:textId="77777777" w:rsidR="00FF7F8F" w:rsidRPr="00BF1567" w:rsidRDefault="00FF7F8F" w:rsidP="00BE080A">
            <w:pPr>
              <w:spacing w:line="240" w:lineRule="auto"/>
              <w:jc w:val="right"/>
              <w:rPr>
                <w:rFonts w:asciiTheme="majorHAnsi" w:hAnsiTheme="majorHAnsi"/>
                <w:iCs/>
              </w:rPr>
            </w:pPr>
          </w:p>
        </w:tc>
      </w:tr>
    </w:tbl>
    <w:p w14:paraId="13BB0FDC" w14:textId="35CBADB5" w:rsidR="008218AC" w:rsidRPr="00BF1567" w:rsidRDefault="008218AC" w:rsidP="008218AC">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00BE080A" w:rsidRPr="00BF1567">
        <w:rPr>
          <w:rFonts w:asciiTheme="majorHAnsi" w:hAnsiTheme="majorHAnsi"/>
        </w:rPr>
        <w:t>.29</w:t>
      </w:r>
      <w:r w:rsidRPr="00BF1567">
        <w:rPr>
          <w:rFonts w:asciiTheme="majorHAnsi" w:hAnsiTheme="majorHAnsi"/>
        </w:rPr>
        <w:t>0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w:t>
      </w:r>
      <w:r w:rsidR="00BE080A" w:rsidRPr="00BF1567">
        <w:rPr>
          <w:rFonts w:asciiTheme="majorHAnsi" w:hAnsiTheme="majorHAnsi"/>
        </w:rPr>
        <w:t>246</w:t>
      </w:r>
      <w:r w:rsidRPr="00BF1567">
        <w:rPr>
          <w:rFonts w:asciiTheme="majorHAnsi" w:hAnsiTheme="majorHAnsi"/>
        </w:rPr>
        <w:t>).</w:t>
      </w:r>
    </w:p>
    <w:p w14:paraId="0AC203D5" w14:textId="1841500A" w:rsidR="008218AC" w:rsidRPr="00BF1567" w:rsidRDefault="008218AC" w:rsidP="00EC6F7C">
      <w:pPr>
        <w:rPr>
          <w:rFonts w:asciiTheme="majorHAnsi" w:hAnsiTheme="majorHAnsi"/>
        </w:rPr>
      </w:pPr>
      <w:r w:rsidRPr="00BF1567">
        <w:rPr>
          <w:rFonts w:asciiTheme="majorHAnsi" w:hAnsiTheme="majorHAnsi"/>
          <w:vertAlign w:val="superscript"/>
        </w:rPr>
        <w:t>*</w:t>
      </w:r>
      <w:r w:rsidRPr="00BF1567">
        <w:rPr>
          <w:rFonts w:asciiTheme="majorHAnsi" w:hAnsiTheme="majorHAnsi"/>
          <w:i/>
          <w:iCs/>
        </w:rPr>
        <w:t>p</w:t>
      </w:r>
      <w:r w:rsidRPr="00BF1567">
        <w:rPr>
          <w:rFonts w:asciiTheme="majorHAnsi" w:hAnsiTheme="majorHAnsi"/>
        </w:rPr>
        <w:t xml:space="preserve"> &lt; .05</w:t>
      </w:r>
    </w:p>
    <w:p w14:paraId="486C9267" w14:textId="5759AF93" w:rsidR="00EC6F7C" w:rsidRPr="00BF1567" w:rsidRDefault="00EC6F7C" w:rsidP="00EC6F7C">
      <w:pPr>
        <w:pStyle w:val="Caption"/>
        <w:keepNext/>
        <w:rPr>
          <w:rFonts w:asciiTheme="majorHAnsi" w:hAnsiTheme="majorHAnsi"/>
          <w:b w:val="0"/>
        </w:rPr>
      </w:pPr>
      <w:bookmarkStart w:id="224" w:name="_Toc520277804"/>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33</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Naturalness</w:t>
      </w:r>
      <w:bookmarkEnd w:id="224"/>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FF7F8F" w:rsidRPr="00BF1567" w14:paraId="5F290606" w14:textId="77777777" w:rsidTr="00BE080A">
        <w:trPr>
          <w:trHeight w:val="143"/>
        </w:trPr>
        <w:tc>
          <w:tcPr>
            <w:tcW w:w="2700" w:type="dxa"/>
            <w:tcBorders>
              <w:top w:val="single" w:sz="4" w:space="0" w:color="auto"/>
              <w:bottom w:val="single" w:sz="4" w:space="0" w:color="auto"/>
            </w:tcBorders>
          </w:tcPr>
          <w:p w14:paraId="1B0981BB" w14:textId="77777777" w:rsidR="00FF7F8F" w:rsidRPr="00BF1567" w:rsidRDefault="00FF7F8F" w:rsidP="00BE080A">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56C2A4CB"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0438F2FD"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17CE9553"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6B435A94"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11F6E045"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FF7F8F" w:rsidRPr="00BF1567" w14:paraId="1C07976D" w14:textId="77777777" w:rsidTr="00BE080A">
        <w:tc>
          <w:tcPr>
            <w:tcW w:w="2700" w:type="dxa"/>
          </w:tcPr>
          <w:p w14:paraId="43D90625" w14:textId="77777777" w:rsidR="00FF7F8F" w:rsidRPr="00BF1567" w:rsidRDefault="00FF7F8F" w:rsidP="00BE080A">
            <w:pPr>
              <w:spacing w:line="240" w:lineRule="auto"/>
              <w:rPr>
                <w:rFonts w:asciiTheme="majorHAnsi" w:hAnsiTheme="majorHAnsi"/>
                <w:iCs/>
              </w:rPr>
            </w:pPr>
            <w:r w:rsidRPr="00BF1567">
              <w:rPr>
                <w:rFonts w:asciiTheme="majorHAnsi" w:hAnsiTheme="majorHAnsi"/>
              </w:rPr>
              <w:t>Brand Familiarity</w:t>
            </w:r>
          </w:p>
        </w:tc>
        <w:tc>
          <w:tcPr>
            <w:tcW w:w="630" w:type="dxa"/>
            <w:vAlign w:val="center"/>
          </w:tcPr>
          <w:p w14:paraId="77CD9DD8" w14:textId="7F287077"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262D5098" w14:textId="4A5EC51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.819</w:t>
            </w:r>
          </w:p>
        </w:tc>
        <w:tc>
          <w:tcPr>
            <w:tcW w:w="1080" w:type="dxa"/>
            <w:vAlign w:val="center"/>
          </w:tcPr>
          <w:p w14:paraId="3379AB11" w14:textId="165CF8A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.769</w:t>
            </w:r>
          </w:p>
        </w:tc>
        <w:tc>
          <w:tcPr>
            <w:tcW w:w="815" w:type="dxa"/>
            <w:vAlign w:val="center"/>
          </w:tcPr>
          <w:p w14:paraId="5DA46877" w14:textId="5AAAD82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.381</w:t>
            </w:r>
          </w:p>
        </w:tc>
        <w:tc>
          <w:tcPr>
            <w:tcW w:w="900" w:type="dxa"/>
            <w:vAlign w:val="center"/>
          </w:tcPr>
          <w:p w14:paraId="07488D67" w14:textId="17D820AB"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54D7D30C" w14:textId="77777777" w:rsidTr="00BE080A">
        <w:tc>
          <w:tcPr>
            <w:tcW w:w="2700" w:type="dxa"/>
          </w:tcPr>
          <w:p w14:paraId="6A48FB60" w14:textId="77777777" w:rsidR="00FF7F8F" w:rsidRPr="00BF1567" w:rsidRDefault="00FF7F8F" w:rsidP="00BE080A">
            <w:pPr>
              <w:spacing w:line="240" w:lineRule="auto"/>
              <w:rPr>
                <w:rFonts w:asciiTheme="majorHAnsi" w:hAnsiTheme="majorHAnsi"/>
                <w:iCs/>
              </w:rPr>
            </w:pPr>
            <w:r w:rsidRPr="00BF1567">
              <w:rPr>
                <w:rFonts w:asciiTheme="majorHAnsi" w:hAnsiTheme="majorHAnsi" w:cs="Arial"/>
              </w:rPr>
              <w:t>Immersive VR type</w:t>
            </w:r>
          </w:p>
        </w:tc>
        <w:tc>
          <w:tcPr>
            <w:tcW w:w="630" w:type="dxa"/>
            <w:vAlign w:val="center"/>
          </w:tcPr>
          <w:p w14:paraId="0CE0765B" w14:textId="532E49A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1A294ACA" w14:textId="278AC267"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2.751</w:t>
            </w:r>
          </w:p>
        </w:tc>
        <w:tc>
          <w:tcPr>
            <w:tcW w:w="1080" w:type="dxa"/>
            <w:vAlign w:val="center"/>
          </w:tcPr>
          <w:p w14:paraId="3D26F708" w14:textId="5E9C97F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2.584</w:t>
            </w:r>
          </w:p>
        </w:tc>
        <w:tc>
          <w:tcPr>
            <w:tcW w:w="815" w:type="dxa"/>
            <w:vAlign w:val="center"/>
          </w:tcPr>
          <w:p w14:paraId="1ADFCAF8" w14:textId="7BD5A7F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.109</w:t>
            </w:r>
          </w:p>
        </w:tc>
        <w:tc>
          <w:tcPr>
            <w:tcW w:w="900" w:type="dxa"/>
            <w:vAlign w:val="center"/>
          </w:tcPr>
          <w:p w14:paraId="167A5680" w14:textId="6F8FA37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.010</w:t>
            </w:r>
          </w:p>
        </w:tc>
      </w:tr>
      <w:tr w:rsidR="00FF7F8F" w:rsidRPr="00BF1567" w14:paraId="2D4DA193" w14:textId="77777777" w:rsidTr="00BE080A">
        <w:tc>
          <w:tcPr>
            <w:tcW w:w="2700" w:type="dxa"/>
          </w:tcPr>
          <w:p w14:paraId="76C86792" w14:textId="77777777" w:rsidR="00FF7F8F" w:rsidRPr="00BF1567" w:rsidRDefault="00FF7F8F" w:rsidP="00BE080A">
            <w:pPr>
              <w:spacing w:line="240" w:lineRule="auto"/>
              <w:rPr>
                <w:rFonts w:asciiTheme="majorHAnsi" w:hAnsiTheme="majorHAnsi"/>
                <w:iCs/>
              </w:rPr>
            </w:pPr>
            <w:r w:rsidRPr="00BF1567">
              <w:rPr>
                <w:rFonts w:asciiTheme="majorHAnsi" w:hAnsiTheme="majorHAnsi" w:cs="Arial"/>
              </w:rPr>
              <w:t>Modality Interactivity</w:t>
            </w:r>
          </w:p>
        </w:tc>
        <w:tc>
          <w:tcPr>
            <w:tcW w:w="630" w:type="dxa"/>
            <w:vAlign w:val="center"/>
          </w:tcPr>
          <w:p w14:paraId="013A41AE" w14:textId="2B4E46BB"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32F66A95" w14:textId="0DC1FC4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.137</w:t>
            </w:r>
          </w:p>
        </w:tc>
        <w:tc>
          <w:tcPr>
            <w:tcW w:w="1080" w:type="dxa"/>
            <w:vAlign w:val="center"/>
          </w:tcPr>
          <w:p w14:paraId="32639CB7" w14:textId="0CF7674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.129</w:t>
            </w:r>
          </w:p>
        </w:tc>
        <w:tc>
          <w:tcPr>
            <w:tcW w:w="815" w:type="dxa"/>
            <w:vAlign w:val="center"/>
          </w:tcPr>
          <w:p w14:paraId="327FDB81" w14:textId="2BA67DD5"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.720</w:t>
            </w:r>
          </w:p>
        </w:tc>
        <w:tc>
          <w:tcPr>
            <w:tcW w:w="900" w:type="dxa"/>
            <w:vAlign w:val="center"/>
          </w:tcPr>
          <w:p w14:paraId="6E14BCD7" w14:textId="11BD75D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63D3CECA" w14:textId="77777777" w:rsidTr="00BE080A">
        <w:tc>
          <w:tcPr>
            <w:tcW w:w="2700" w:type="dxa"/>
          </w:tcPr>
          <w:p w14:paraId="163C4598" w14:textId="77777777" w:rsidR="00FF7F8F" w:rsidRPr="00BF1567" w:rsidRDefault="00FF7F8F" w:rsidP="00BE080A">
            <w:pPr>
              <w:spacing w:line="240" w:lineRule="auto"/>
              <w:rPr>
                <w:rFonts w:asciiTheme="majorHAnsi" w:hAnsiTheme="majorHAnsi"/>
                <w:iCs/>
              </w:rPr>
            </w:pPr>
            <w:r w:rsidRPr="00BF1567">
              <w:rPr>
                <w:rFonts w:asciiTheme="majorHAnsi" w:hAnsiTheme="majorHAnsi" w:cs="Arial"/>
              </w:rPr>
              <w:t>Sensory Breadth</w:t>
            </w:r>
          </w:p>
        </w:tc>
        <w:tc>
          <w:tcPr>
            <w:tcW w:w="630" w:type="dxa"/>
            <w:vAlign w:val="center"/>
          </w:tcPr>
          <w:p w14:paraId="21468CBF" w14:textId="49D8134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2A923B87" w14:textId="262A01F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.255</w:t>
            </w:r>
          </w:p>
        </w:tc>
        <w:tc>
          <w:tcPr>
            <w:tcW w:w="1080" w:type="dxa"/>
            <w:vAlign w:val="center"/>
          </w:tcPr>
          <w:p w14:paraId="4702701A" w14:textId="12FDF55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.239</w:t>
            </w:r>
          </w:p>
        </w:tc>
        <w:tc>
          <w:tcPr>
            <w:tcW w:w="815" w:type="dxa"/>
            <w:vAlign w:val="center"/>
          </w:tcPr>
          <w:p w14:paraId="439368EA" w14:textId="0563F01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.625</w:t>
            </w:r>
          </w:p>
        </w:tc>
        <w:tc>
          <w:tcPr>
            <w:tcW w:w="900" w:type="dxa"/>
            <w:vAlign w:val="center"/>
          </w:tcPr>
          <w:p w14:paraId="092CC030" w14:textId="0574287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1F4883F0" w14:textId="77777777" w:rsidTr="00BE080A">
        <w:trPr>
          <w:trHeight w:val="297"/>
        </w:trPr>
        <w:tc>
          <w:tcPr>
            <w:tcW w:w="2700" w:type="dxa"/>
          </w:tcPr>
          <w:p w14:paraId="4FB105EE" w14:textId="77777777" w:rsidR="00FF7F8F" w:rsidRPr="00BF1567" w:rsidRDefault="00FF7F8F" w:rsidP="00BE080A">
            <w:pPr>
              <w:spacing w:line="240" w:lineRule="auto"/>
              <w:rPr>
                <w:rFonts w:asciiTheme="majorHAnsi" w:hAnsiTheme="majorHAnsi"/>
                <w:iCs/>
              </w:rPr>
            </w:pPr>
            <w:r w:rsidRPr="00BF1567">
              <w:rPr>
                <w:rFonts w:asciiTheme="majorHAnsi" w:hAnsiTheme="majorHAnsi" w:cs="Arial"/>
              </w:rPr>
              <w:t>Perceived Novelty</w:t>
            </w:r>
          </w:p>
        </w:tc>
        <w:tc>
          <w:tcPr>
            <w:tcW w:w="630" w:type="dxa"/>
            <w:vAlign w:val="center"/>
          </w:tcPr>
          <w:p w14:paraId="553D608A" w14:textId="70B7974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2EAD693F" w14:textId="349CA40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16.948</w:t>
            </w:r>
          </w:p>
        </w:tc>
        <w:tc>
          <w:tcPr>
            <w:tcW w:w="1080" w:type="dxa"/>
            <w:vAlign w:val="center"/>
          </w:tcPr>
          <w:p w14:paraId="4DAB6AEE" w14:textId="7E3DD75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15.918</w:t>
            </w:r>
          </w:p>
        </w:tc>
        <w:tc>
          <w:tcPr>
            <w:tcW w:w="815" w:type="dxa"/>
            <w:vAlign w:val="center"/>
          </w:tcPr>
          <w:p w14:paraId="44320C85" w14:textId="77A60E0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c>
          <w:tcPr>
            <w:tcW w:w="900" w:type="dxa"/>
            <w:vAlign w:val="center"/>
          </w:tcPr>
          <w:p w14:paraId="4F171EE9" w14:textId="60E21A37"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.059</w:t>
            </w:r>
          </w:p>
        </w:tc>
      </w:tr>
      <w:tr w:rsidR="00FF7F8F" w:rsidRPr="00BF1567" w14:paraId="1C2BA0C3" w14:textId="77777777" w:rsidTr="00BE080A">
        <w:tc>
          <w:tcPr>
            <w:tcW w:w="2700" w:type="dxa"/>
          </w:tcPr>
          <w:p w14:paraId="3BFA4230"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Modality Interactivity</w:t>
            </w:r>
          </w:p>
        </w:tc>
        <w:tc>
          <w:tcPr>
            <w:tcW w:w="630" w:type="dxa"/>
            <w:vAlign w:val="center"/>
          </w:tcPr>
          <w:p w14:paraId="0ACA0787" w14:textId="77BBB1AC"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038F8297" w14:textId="5E13687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.035</w:t>
            </w:r>
          </w:p>
        </w:tc>
        <w:tc>
          <w:tcPr>
            <w:tcW w:w="1080" w:type="dxa"/>
            <w:vAlign w:val="center"/>
          </w:tcPr>
          <w:p w14:paraId="33918557" w14:textId="2CF1274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.033</w:t>
            </w:r>
          </w:p>
        </w:tc>
        <w:tc>
          <w:tcPr>
            <w:tcW w:w="815" w:type="dxa"/>
            <w:vAlign w:val="center"/>
          </w:tcPr>
          <w:p w14:paraId="70B53411" w14:textId="392A6A73"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.856</w:t>
            </w:r>
          </w:p>
        </w:tc>
        <w:tc>
          <w:tcPr>
            <w:tcW w:w="900" w:type="dxa"/>
            <w:vAlign w:val="center"/>
          </w:tcPr>
          <w:p w14:paraId="729B6BBB" w14:textId="35DECD23"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38719984" w14:textId="77777777" w:rsidTr="00BE080A">
        <w:tc>
          <w:tcPr>
            <w:tcW w:w="2700" w:type="dxa"/>
          </w:tcPr>
          <w:p w14:paraId="50C312AF"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Sensory Breadth</w:t>
            </w:r>
          </w:p>
        </w:tc>
        <w:tc>
          <w:tcPr>
            <w:tcW w:w="630" w:type="dxa"/>
            <w:vAlign w:val="center"/>
          </w:tcPr>
          <w:p w14:paraId="66B0A61A" w14:textId="5DF6F5F6"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21E12E2E" w14:textId="44B07CE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1.238</w:t>
            </w:r>
          </w:p>
        </w:tc>
        <w:tc>
          <w:tcPr>
            <w:tcW w:w="1080" w:type="dxa"/>
            <w:vAlign w:val="center"/>
          </w:tcPr>
          <w:p w14:paraId="56B5626B" w14:textId="624FEBAD"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1.163</w:t>
            </w:r>
          </w:p>
        </w:tc>
        <w:tc>
          <w:tcPr>
            <w:tcW w:w="815" w:type="dxa"/>
            <w:vAlign w:val="center"/>
          </w:tcPr>
          <w:p w14:paraId="078D7632" w14:textId="41CE0C5E"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.282</w:t>
            </w:r>
          </w:p>
        </w:tc>
        <w:tc>
          <w:tcPr>
            <w:tcW w:w="900" w:type="dxa"/>
            <w:vAlign w:val="center"/>
          </w:tcPr>
          <w:p w14:paraId="58FC0F0A" w14:textId="2E4A5AE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.005</w:t>
            </w:r>
          </w:p>
        </w:tc>
      </w:tr>
      <w:tr w:rsidR="00FF7F8F" w:rsidRPr="00BF1567" w14:paraId="3309DBF6" w14:textId="77777777" w:rsidTr="00BE080A">
        <w:tc>
          <w:tcPr>
            <w:tcW w:w="2700" w:type="dxa"/>
          </w:tcPr>
          <w:p w14:paraId="791B282E"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Perceived Novelty</w:t>
            </w:r>
          </w:p>
        </w:tc>
        <w:tc>
          <w:tcPr>
            <w:tcW w:w="630" w:type="dxa"/>
            <w:vAlign w:val="center"/>
          </w:tcPr>
          <w:p w14:paraId="21E154A3" w14:textId="7A3E0CD9"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5C78C8A8" w14:textId="7787836E"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2.197</w:t>
            </w:r>
          </w:p>
        </w:tc>
        <w:tc>
          <w:tcPr>
            <w:tcW w:w="1080" w:type="dxa"/>
            <w:vAlign w:val="center"/>
          </w:tcPr>
          <w:p w14:paraId="20B6ADE6" w14:textId="76FAA7D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2.063</w:t>
            </w:r>
          </w:p>
        </w:tc>
        <w:tc>
          <w:tcPr>
            <w:tcW w:w="815" w:type="dxa"/>
            <w:vAlign w:val="center"/>
          </w:tcPr>
          <w:p w14:paraId="1B3A145E" w14:textId="2D9E297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.152</w:t>
            </w:r>
          </w:p>
        </w:tc>
        <w:tc>
          <w:tcPr>
            <w:tcW w:w="900" w:type="dxa"/>
            <w:vAlign w:val="center"/>
          </w:tcPr>
          <w:p w14:paraId="1E2C1C63" w14:textId="3947791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.008</w:t>
            </w:r>
          </w:p>
        </w:tc>
      </w:tr>
      <w:tr w:rsidR="00FF7F8F" w:rsidRPr="00BF1567" w14:paraId="2F273FBF" w14:textId="77777777" w:rsidTr="00BE080A">
        <w:tc>
          <w:tcPr>
            <w:tcW w:w="2700" w:type="dxa"/>
          </w:tcPr>
          <w:p w14:paraId="1C4837AC"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Modality Interactivity * Sensory Breadth</w:t>
            </w:r>
          </w:p>
        </w:tc>
        <w:tc>
          <w:tcPr>
            <w:tcW w:w="630" w:type="dxa"/>
            <w:vAlign w:val="center"/>
          </w:tcPr>
          <w:p w14:paraId="198C8A05" w14:textId="0C124E22"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F978EB3" w14:textId="4375C24D"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1.231</w:t>
            </w:r>
          </w:p>
        </w:tc>
        <w:tc>
          <w:tcPr>
            <w:tcW w:w="1080" w:type="dxa"/>
            <w:vAlign w:val="center"/>
          </w:tcPr>
          <w:p w14:paraId="344A3B4D" w14:textId="38241DD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1.156</w:t>
            </w:r>
          </w:p>
        </w:tc>
        <w:tc>
          <w:tcPr>
            <w:tcW w:w="815" w:type="dxa"/>
            <w:vAlign w:val="center"/>
          </w:tcPr>
          <w:p w14:paraId="1ED1BD62" w14:textId="7AA36DD7"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.283</w:t>
            </w:r>
          </w:p>
        </w:tc>
        <w:tc>
          <w:tcPr>
            <w:tcW w:w="900" w:type="dxa"/>
            <w:vAlign w:val="center"/>
          </w:tcPr>
          <w:p w14:paraId="6F5B2C38" w14:textId="73B40B7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.005</w:t>
            </w:r>
          </w:p>
        </w:tc>
      </w:tr>
      <w:tr w:rsidR="00FF7F8F" w:rsidRPr="00BF1567" w14:paraId="3A0798AD" w14:textId="77777777" w:rsidTr="00BE080A">
        <w:tc>
          <w:tcPr>
            <w:tcW w:w="2700" w:type="dxa"/>
          </w:tcPr>
          <w:p w14:paraId="0FC55EDA"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Modality Interactivity * Perceived Novelty</w:t>
            </w:r>
          </w:p>
        </w:tc>
        <w:tc>
          <w:tcPr>
            <w:tcW w:w="630" w:type="dxa"/>
            <w:vAlign w:val="center"/>
          </w:tcPr>
          <w:p w14:paraId="21D48A38" w14:textId="1B77779F"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71C74295" w14:textId="7408E1EB"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.502</w:t>
            </w:r>
          </w:p>
        </w:tc>
        <w:tc>
          <w:tcPr>
            <w:tcW w:w="1080" w:type="dxa"/>
            <w:vAlign w:val="center"/>
          </w:tcPr>
          <w:p w14:paraId="04524FD5" w14:textId="2B0EE6C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.472</w:t>
            </w:r>
          </w:p>
        </w:tc>
        <w:tc>
          <w:tcPr>
            <w:tcW w:w="815" w:type="dxa"/>
            <w:vAlign w:val="center"/>
          </w:tcPr>
          <w:p w14:paraId="64CD620A" w14:textId="321D5B4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.493</w:t>
            </w:r>
          </w:p>
        </w:tc>
        <w:tc>
          <w:tcPr>
            <w:tcW w:w="900" w:type="dxa"/>
            <w:vAlign w:val="center"/>
          </w:tcPr>
          <w:p w14:paraId="3636F44C" w14:textId="45749AFB"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0055D58A" w14:textId="77777777" w:rsidTr="00BE080A">
        <w:tc>
          <w:tcPr>
            <w:tcW w:w="2700" w:type="dxa"/>
          </w:tcPr>
          <w:p w14:paraId="5078F731"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Sensory Breadth * Perceived Novelty</w:t>
            </w:r>
          </w:p>
        </w:tc>
        <w:tc>
          <w:tcPr>
            <w:tcW w:w="630" w:type="dxa"/>
            <w:vAlign w:val="center"/>
          </w:tcPr>
          <w:p w14:paraId="4BB0048B" w14:textId="00AD4170"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AAB17FF" w14:textId="467263B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.031</w:t>
            </w:r>
          </w:p>
        </w:tc>
        <w:tc>
          <w:tcPr>
            <w:tcW w:w="1080" w:type="dxa"/>
            <w:vAlign w:val="center"/>
          </w:tcPr>
          <w:p w14:paraId="50C460C3" w14:textId="047C3BE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.029</w:t>
            </w:r>
          </w:p>
        </w:tc>
        <w:tc>
          <w:tcPr>
            <w:tcW w:w="815" w:type="dxa"/>
            <w:vAlign w:val="center"/>
          </w:tcPr>
          <w:p w14:paraId="18C0EB7D" w14:textId="557424A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.864</w:t>
            </w:r>
          </w:p>
        </w:tc>
        <w:tc>
          <w:tcPr>
            <w:tcW w:w="900" w:type="dxa"/>
            <w:vAlign w:val="center"/>
          </w:tcPr>
          <w:p w14:paraId="3C16DB4C" w14:textId="5DD80B37"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5901318A" w14:textId="77777777" w:rsidTr="00BE080A">
        <w:tc>
          <w:tcPr>
            <w:tcW w:w="2700" w:type="dxa"/>
          </w:tcPr>
          <w:p w14:paraId="77EDAD53"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Modality Interactivity * Sensory Breadth</w:t>
            </w:r>
          </w:p>
        </w:tc>
        <w:tc>
          <w:tcPr>
            <w:tcW w:w="630" w:type="dxa"/>
            <w:vAlign w:val="center"/>
          </w:tcPr>
          <w:p w14:paraId="741F5112" w14:textId="782FFA40"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70761ACB" w14:textId="19AFF34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.641</w:t>
            </w:r>
          </w:p>
        </w:tc>
        <w:tc>
          <w:tcPr>
            <w:tcW w:w="1080" w:type="dxa"/>
            <w:vAlign w:val="center"/>
          </w:tcPr>
          <w:p w14:paraId="7DEED64D" w14:textId="42C46B6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.602</w:t>
            </w:r>
          </w:p>
        </w:tc>
        <w:tc>
          <w:tcPr>
            <w:tcW w:w="815" w:type="dxa"/>
            <w:vAlign w:val="center"/>
          </w:tcPr>
          <w:p w14:paraId="4EA05237" w14:textId="5C4A4BD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.439</w:t>
            </w:r>
          </w:p>
        </w:tc>
        <w:tc>
          <w:tcPr>
            <w:tcW w:w="900" w:type="dxa"/>
            <w:vAlign w:val="center"/>
          </w:tcPr>
          <w:p w14:paraId="777EE6C3" w14:textId="7F3A93C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1DF53261" w14:textId="77777777" w:rsidTr="00BE080A">
        <w:tc>
          <w:tcPr>
            <w:tcW w:w="2700" w:type="dxa"/>
          </w:tcPr>
          <w:p w14:paraId="1DD66216"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Modality Interactivity * Perceived Novelty</w:t>
            </w:r>
          </w:p>
        </w:tc>
        <w:tc>
          <w:tcPr>
            <w:tcW w:w="630" w:type="dxa"/>
            <w:vAlign w:val="center"/>
          </w:tcPr>
          <w:p w14:paraId="447DAF7F" w14:textId="0A40A722"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24C27C3F" w14:textId="7831F96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.342</w:t>
            </w:r>
          </w:p>
        </w:tc>
        <w:tc>
          <w:tcPr>
            <w:tcW w:w="1080" w:type="dxa"/>
            <w:vAlign w:val="center"/>
          </w:tcPr>
          <w:p w14:paraId="54253FF2" w14:textId="2E62287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.321</w:t>
            </w:r>
          </w:p>
        </w:tc>
        <w:tc>
          <w:tcPr>
            <w:tcW w:w="815" w:type="dxa"/>
            <w:vAlign w:val="center"/>
          </w:tcPr>
          <w:p w14:paraId="3413168F" w14:textId="4579869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.571</w:t>
            </w:r>
          </w:p>
        </w:tc>
        <w:tc>
          <w:tcPr>
            <w:tcW w:w="900" w:type="dxa"/>
            <w:vAlign w:val="center"/>
          </w:tcPr>
          <w:p w14:paraId="5B553826" w14:textId="29CFF9D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065A0E80" w14:textId="77777777" w:rsidTr="00BE080A">
        <w:tc>
          <w:tcPr>
            <w:tcW w:w="2700" w:type="dxa"/>
          </w:tcPr>
          <w:p w14:paraId="629A63B7"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Sensory Breadth * Perceived Novelty</w:t>
            </w:r>
          </w:p>
        </w:tc>
        <w:tc>
          <w:tcPr>
            <w:tcW w:w="630" w:type="dxa"/>
            <w:vAlign w:val="center"/>
          </w:tcPr>
          <w:p w14:paraId="57F05153" w14:textId="5B482F94"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96CC1EE" w14:textId="34E7F43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.244</w:t>
            </w:r>
          </w:p>
        </w:tc>
        <w:tc>
          <w:tcPr>
            <w:tcW w:w="1080" w:type="dxa"/>
            <w:vAlign w:val="center"/>
          </w:tcPr>
          <w:p w14:paraId="1C58AD11" w14:textId="5EB1E9FD"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.229</w:t>
            </w:r>
          </w:p>
        </w:tc>
        <w:tc>
          <w:tcPr>
            <w:tcW w:w="815" w:type="dxa"/>
            <w:vAlign w:val="center"/>
          </w:tcPr>
          <w:p w14:paraId="10F42458" w14:textId="1449257D"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.633</w:t>
            </w:r>
          </w:p>
        </w:tc>
        <w:tc>
          <w:tcPr>
            <w:tcW w:w="900" w:type="dxa"/>
            <w:vAlign w:val="center"/>
          </w:tcPr>
          <w:p w14:paraId="0122FC2B" w14:textId="27E3A23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73D98F6A" w14:textId="77777777" w:rsidTr="00BE080A">
        <w:tc>
          <w:tcPr>
            <w:tcW w:w="2700" w:type="dxa"/>
          </w:tcPr>
          <w:p w14:paraId="47EAE911"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Modality Interactivity * Sensory Breadth * Perceived Novelty</w:t>
            </w:r>
          </w:p>
        </w:tc>
        <w:tc>
          <w:tcPr>
            <w:tcW w:w="630" w:type="dxa"/>
            <w:vAlign w:val="center"/>
          </w:tcPr>
          <w:p w14:paraId="19FBFD3B" w14:textId="2C4104D7"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732E81EB" w14:textId="666CA2B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1.428</w:t>
            </w:r>
          </w:p>
        </w:tc>
        <w:tc>
          <w:tcPr>
            <w:tcW w:w="1080" w:type="dxa"/>
            <w:vAlign w:val="center"/>
          </w:tcPr>
          <w:p w14:paraId="5A3B0B22" w14:textId="632B4F68"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1.341</w:t>
            </w:r>
          </w:p>
        </w:tc>
        <w:tc>
          <w:tcPr>
            <w:tcW w:w="815" w:type="dxa"/>
            <w:vAlign w:val="center"/>
          </w:tcPr>
          <w:p w14:paraId="2626ED72" w14:textId="795A44F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.248</w:t>
            </w:r>
          </w:p>
        </w:tc>
        <w:tc>
          <w:tcPr>
            <w:tcW w:w="900" w:type="dxa"/>
            <w:vAlign w:val="center"/>
          </w:tcPr>
          <w:p w14:paraId="3E6FFCF0" w14:textId="1EDEBC6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.005</w:t>
            </w:r>
          </w:p>
        </w:tc>
      </w:tr>
      <w:tr w:rsidR="00FF7F8F" w:rsidRPr="00BF1567" w14:paraId="5235E3A1" w14:textId="77777777" w:rsidTr="00BE080A">
        <w:tc>
          <w:tcPr>
            <w:tcW w:w="2700" w:type="dxa"/>
          </w:tcPr>
          <w:p w14:paraId="7C5FDE40"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Modality Interactivity * Sensory Breadth * Perceived Novelty</w:t>
            </w:r>
          </w:p>
        </w:tc>
        <w:tc>
          <w:tcPr>
            <w:tcW w:w="630" w:type="dxa"/>
            <w:vAlign w:val="center"/>
          </w:tcPr>
          <w:p w14:paraId="04DE2A20" w14:textId="42F951CE"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5A02BE41" w14:textId="0E6A3E10"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.568</w:t>
            </w:r>
          </w:p>
        </w:tc>
        <w:tc>
          <w:tcPr>
            <w:tcW w:w="1080" w:type="dxa"/>
            <w:vAlign w:val="center"/>
          </w:tcPr>
          <w:p w14:paraId="36499908" w14:textId="33494B3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.534</w:t>
            </w:r>
          </w:p>
        </w:tc>
        <w:tc>
          <w:tcPr>
            <w:tcW w:w="815" w:type="dxa"/>
            <w:vAlign w:val="center"/>
          </w:tcPr>
          <w:p w14:paraId="4080A471" w14:textId="756D7AB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.466</w:t>
            </w:r>
          </w:p>
        </w:tc>
        <w:tc>
          <w:tcPr>
            <w:tcW w:w="900" w:type="dxa"/>
            <w:vAlign w:val="center"/>
          </w:tcPr>
          <w:p w14:paraId="22316968" w14:textId="1FD21B33"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04BA6632" w14:textId="77777777" w:rsidTr="00BE080A">
        <w:tc>
          <w:tcPr>
            <w:tcW w:w="2700" w:type="dxa"/>
          </w:tcPr>
          <w:p w14:paraId="786A7DEA"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Error</w:t>
            </w:r>
          </w:p>
        </w:tc>
        <w:tc>
          <w:tcPr>
            <w:tcW w:w="630" w:type="dxa"/>
            <w:vAlign w:val="center"/>
          </w:tcPr>
          <w:p w14:paraId="286D5F76" w14:textId="38B15D25"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254</w:t>
            </w:r>
          </w:p>
        </w:tc>
        <w:tc>
          <w:tcPr>
            <w:tcW w:w="1075" w:type="dxa"/>
            <w:vAlign w:val="center"/>
          </w:tcPr>
          <w:p w14:paraId="06F4099D" w14:textId="00E3920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1.065</w:t>
            </w:r>
          </w:p>
        </w:tc>
        <w:tc>
          <w:tcPr>
            <w:tcW w:w="1080" w:type="dxa"/>
            <w:vAlign w:val="center"/>
          </w:tcPr>
          <w:p w14:paraId="5B21740C" w14:textId="77777777" w:rsidR="00FF7F8F" w:rsidRPr="00BF1567" w:rsidRDefault="00FF7F8F" w:rsidP="00BE080A">
            <w:pPr>
              <w:spacing w:line="240" w:lineRule="auto"/>
              <w:jc w:val="right"/>
              <w:rPr>
                <w:rFonts w:asciiTheme="majorHAnsi" w:hAnsiTheme="majorHAnsi"/>
                <w:iCs/>
              </w:rPr>
            </w:pPr>
          </w:p>
        </w:tc>
        <w:tc>
          <w:tcPr>
            <w:tcW w:w="815" w:type="dxa"/>
            <w:vAlign w:val="center"/>
          </w:tcPr>
          <w:p w14:paraId="2D6DCA0D" w14:textId="77777777" w:rsidR="00FF7F8F" w:rsidRPr="00BF1567" w:rsidRDefault="00FF7F8F" w:rsidP="00BE080A">
            <w:pPr>
              <w:spacing w:line="240" w:lineRule="auto"/>
              <w:jc w:val="right"/>
              <w:rPr>
                <w:rFonts w:asciiTheme="majorHAnsi" w:hAnsiTheme="majorHAnsi"/>
                <w:iCs/>
              </w:rPr>
            </w:pPr>
          </w:p>
        </w:tc>
        <w:tc>
          <w:tcPr>
            <w:tcW w:w="900" w:type="dxa"/>
            <w:vAlign w:val="center"/>
          </w:tcPr>
          <w:p w14:paraId="67ED1875" w14:textId="77777777" w:rsidR="00FF7F8F" w:rsidRPr="00BF1567" w:rsidRDefault="00FF7F8F" w:rsidP="00BE080A">
            <w:pPr>
              <w:spacing w:line="240" w:lineRule="auto"/>
              <w:jc w:val="right"/>
              <w:rPr>
                <w:rFonts w:asciiTheme="majorHAnsi" w:hAnsiTheme="majorHAnsi"/>
                <w:iCs/>
              </w:rPr>
            </w:pPr>
          </w:p>
        </w:tc>
      </w:tr>
      <w:tr w:rsidR="00FF7F8F" w:rsidRPr="00BF1567" w14:paraId="0972832A" w14:textId="77777777" w:rsidTr="00BE080A">
        <w:tc>
          <w:tcPr>
            <w:tcW w:w="2700" w:type="dxa"/>
          </w:tcPr>
          <w:p w14:paraId="7DEF3898"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Total</w:t>
            </w:r>
          </w:p>
        </w:tc>
        <w:tc>
          <w:tcPr>
            <w:tcW w:w="630" w:type="dxa"/>
            <w:vAlign w:val="center"/>
          </w:tcPr>
          <w:p w14:paraId="5D5B1468" w14:textId="26FF6085"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271</w:t>
            </w:r>
          </w:p>
        </w:tc>
        <w:tc>
          <w:tcPr>
            <w:tcW w:w="1075" w:type="dxa"/>
            <w:vAlign w:val="center"/>
          </w:tcPr>
          <w:p w14:paraId="0A2AB6EC" w14:textId="77777777" w:rsidR="00FF7F8F" w:rsidRPr="00BF1567" w:rsidRDefault="00FF7F8F" w:rsidP="00BE080A">
            <w:pPr>
              <w:spacing w:line="240" w:lineRule="auto"/>
              <w:jc w:val="right"/>
              <w:rPr>
                <w:rFonts w:asciiTheme="majorHAnsi" w:hAnsiTheme="majorHAnsi"/>
                <w:iCs/>
              </w:rPr>
            </w:pPr>
          </w:p>
        </w:tc>
        <w:tc>
          <w:tcPr>
            <w:tcW w:w="1080" w:type="dxa"/>
            <w:vAlign w:val="center"/>
          </w:tcPr>
          <w:p w14:paraId="23B826BF" w14:textId="77777777" w:rsidR="00FF7F8F" w:rsidRPr="00BF1567" w:rsidRDefault="00FF7F8F" w:rsidP="00BE080A">
            <w:pPr>
              <w:spacing w:line="240" w:lineRule="auto"/>
              <w:jc w:val="right"/>
              <w:rPr>
                <w:rFonts w:asciiTheme="majorHAnsi" w:hAnsiTheme="majorHAnsi"/>
                <w:iCs/>
              </w:rPr>
            </w:pPr>
          </w:p>
        </w:tc>
        <w:tc>
          <w:tcPr>
            <w:tcW w:w="815" w:type="dxa"/>
            <w:vAlign w:val="center"/>
          </w:tcPr>
          <w:p w14:paraId="6AB32AE7" w14:textId="77777777" w:rsidR="00FF7F8F" w:rsidRPr="00BF1567" w:rsidRDefault="00FF7F8F" w:rsidP="00BE080A">
            <w:pPr>
              <w:spacing w:line="240" w:lineRule="auto"/>
              <w:jc w:val="right"/>
              <w:rPr>
                <w:rFonts w:asciiTheme="majorHAnsi" w:hAnsiTheme="majorHAnsi"/>
                <w:iCs/>
              </w:rPr>
            </w:pPr>
          </w:p>
        </w:tc>
        <w:tc>
          <w:tcPr>
            <w:tcW w:w="900" w:type="dxa"/>
            <w:vAlign w:val="center"/>
          </w:tcPr>
          <w:p w14:paraId="7681BEA0" w14:textId="77777777" w:rsidR="00FF7F8F" w:rsidRPr="00BF1567" w:rsidRDefault="00FF7F8F" w:rsidP="00BE080A">
            <w:pPr>
              <w:spacing w:line="240" w:lineRule="auto"/>
              <w:jc w:val="right"/>
              <w:rPr>
                <w:rFonts w:asciiTheme="majorHAnsi" w:hAnsiTheme="majorHAnsi"/>
                <w:iCs/>
              </w:rPr>
            </w:pPr>
          </w:p>
        </w:tc>
      </w:tr>
      <w:tr w:rsidR="00FF7F8F" w:rsidRPr="00BF1567" w14:paraId="20C2209B" w14:textId="77777777" w:rsidTr="00BE080A">
        <w:tc>
          <w:tcPr>
            <w:tcW w:w="2700" w:type="dxa"/>
          </w:tcPr>
          <w:p w14:paraId="091EA972"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Corrected Total</w:t>
            </w:r>
          </w:p>
        </w:tc>
        <w:tc>
          <w:tcPr>
            <w:tcW w:w="630" w:type="dxa"/>
            <w:vAlign w:val="center"/>
          </w:tcPr>
          <w:p w14:paraId="78571CF4" w14:textId="1AD7662C"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270</w:t>
            </w:r>
          </w:p>
        </w:tc>
        <w:tc>
          <w:tcPr>
            <w:tcW w:w="1075" w:type="dxa"/>
            <w:vAlign w:val="center"/>
          </w:tcPr>
          <w:p w14:paraId="40FEB2BA" w14:textId="77777777" w:rsidR="00FF7F8F" w:rsidRPr="00BF1567" w:rsidRDefault="00FF7F8F" w:rsidP="00BE080A">
            <w:pPr>
              <w:spacing w:line="240" w:lineRule="auto"/>
              <w:jc w:val="right"/>
              <w:rPr>
                <w:rFonts w:asciiTheme="majorHAnsi" w:hAnsiTheme="majorHAnsi"/>
                <w:iCs/>
              </w:rPr>
            </w:pPr>
          </w:p>
        </w:tc>
        <w:tc>
          <w:tcPr>
            <w:tcW w:w="1080" w:type="dxa"/>
            <w:vAlign w:val="center"/>
          </w:tcPr>
          <w:p w14:paraId="061B6D9A" w14:textId="77777777" w:rsidR="00FF7F8F" w:rsidRPr="00BF1567" w:rsidRDefault="00FF7F8F" w:rsidP="00BE080A">
            <w:pPr>
              <w:spacing w:line="240" w:lineRule="auto"/>
              <w:jc w:val="right"/>
              <w:rPr>
                <w:rFonts w:asciiTheme="majorHAnsi" w:hAnsiTheme="majorHAnsi"/>
                <w:iCs/>
              </w:rPr>
            </w:pPr>
          </w:p>
        </w:tc>
        <w:tc>
          <w:tcPr>
            <w:tcW w:w="815" w:type="dxa"/>
            <w:vAlign w:val="center"/>
          </w:tcPr>
          <w:p w14:paraId="6548733A" w14:textId="77777777" w:rsidR="00FF7F8F" w:rsidRPr="00BF1567" w:rsidRDefault="00FF7F8F" w:rsidP="00BE080A">
            <w:pPr>
              <w:spacing w:line="240" w:lineRule="auto"/>
              <w:jc w:val="right"/>
              <w:rPr>
                <w:rFonts w:asciiTheme="majorHAnsi" w:hAnsiTheme="majorHAnsi"/>
                <w:iCs/>
              </w:rPr>
            </w:pPr>
          </w:p>
        </w:tc>
        <w:tc>
          <w:tcPr>
            <w:tcW w:w="900" w:type="dxa"/>
            <w:vAlign w:val="center"/>
          </w:tcPr>
          <w:p w14:paraId="27796072" w14:textId="77777777" w:rsidR="00FF7F8F" w:rsidRPr="00BF1567" w:rsidRDefault="00FF7F8F" w:rsidP="00BE080A">
            <w:pPr>
              <w:spacing w:line="240" w:lineRule="auto"/>
              <w:jc w:val="right"/>
              <w:rPr>
                <w:rFonts w:asciiTheme="majorHAnsi" w:hAnsiTheme="majorHAnsi"/>
                <w:iCs/>
              </w:rPr>
            </w:pPr>
          </w:p>
        </w:tc>
      </w:tr>
    </w:tbl>
    <w:p w14:paraId="668FFE27" w14:textId="171A1D78" w:rsidR="008218AC" w:rsidRPr="00BF1567" w:rsidRDefault="008218AC" w:rsidP="008218AC">
      <w:pPr>
        <w:spacing w:line="240" w:lineRule="auto"/>
        <w:rPr>
          <w:rFonts w:asciiTheme="majorHAnsi" w:hAnsiTheme="majorHAnsi"/>
        </w:rPr>
      </w:pPr>
      <w:r w:rsidRPr="00BF1567">
        <w:rPr>
          <w:rFonts w:asciiTheme="majorHAnsi" w:hAnsiTheme="majorHAnsi"/>
          <w:i/>
        </w:rPr>
        <w:lastRenderedPageBreak/>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Pr="00BF1567">
        <w:rPr>
          <w:rFonts w:asciiTheme="majorHAnsi" w:hAnsiTheme="majorHAnsi" w:cs="Arial"/>
        </w:rPr>
        <w:t>.</w:t>
      </w:r>
      <w:r w:rsidR="00BE080A" w:rsidRPr="00BF1567">
        <w:rPr>
          <w:rFonts w:asciiTheme="majorHAnsi" w:hAnsiTheme="majorHAnsi" w:cs="Arial"/>
        </w:rPr>
        <w:t>102</w:t>
      </w:r>
      <w:r w:rsidRPr="00BF1567">
        <w:rPr>
          <w:rFonts w:asciiTheme="majorHAnsi" w:hAnsiTheme="majorHAnsi" w:cs="Arial"/>
        </w:rPr>
        <w:t xml:space="preserve"> </w:t>
      </w:r>
      <w:r w:rsidRPr="00BF1567">
        <w:rPr>
          <w:rFonts w:asciiTheme="majorHAnsi" w:hAnsiTheme="majorHAnsi"/>
        </w:rPr>
        <w:t>(</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w:t>
      </w:r>
      <w:r w:rsidR="00BE080A" w:rsidRPr="00BF1567">
        <w:rPr>
          <w:rFonts w:asciiTheme="majorHAnsi" w:hAnsiTheme="majorHAnsi" w:cs="Arial"/>
        </w:rPr>
        <w:t>045</w:t>
      </w:r>
      <w:r w:rsidRPr="00BF1567">
        <w:rPr>
          <w:rFonts w:asciiTheme="majorHAnsi" w:hAnsiTheme="majorHAnsi"/>
        </w:rPr>
        <w:t>).</w:t>
      </w:r>
    </w:p>
    <w:p w14:paraId="500C594F" w14:textId="56CAD865" w:rsidR="008218AC" w:rsidRPr="00BF1567" w:rsidRDefault="008218AC" w:rsidP="00EC6F7C">
      <w:pPr>
        <w:rPr>
          <w:rFonts w:asciiTheme="majorHAnsi" w:hAnsiTheme="majorHAnsi"/>
        </w:rPr>
      </w:pPr>
      <w:r w:rsidRPr="00BF1567">
        <w:rPr>
          <w:rFonts w:asciiTheme="majorHAnsi" w:hAnsiTheme="majorHAnsi"/>
          <w:vertAlign w:val="superscript"/>
        </w:rPr>
        <w:t>*</w:t>
      </w:r>
      <w:r w:rsidRPr="00BF1567">
        <w:rPr>
          <w:rFonts w:asciiTheme="majorHAnsi" w:hAnsiTheme="majorHAnsi"/>
          <w:i/>
          <w:iCs/>
        </w:rPr>
        <w:t>p</w:t>
      </w:r>
      <w:r w:rsidRPr="00BF1567">
        <w:rPr>
          <w:rFonts w:asciiTheme="majorHAnsi" w:hAnsiTheme="majorHAnsi"/>
        </w:rPr>
        <w:t xml:space="preserve"> &lt; .05</w:t>
      </w:r>
    </w:p>
    <w:p w14:paraId="72B3EDF5" w14:textId="5B18F74D" w:rsidR="00EC6F7C" w:rsidRPr="00BF1567" w:rsidRDefault="00EC6F7C" w:rsidP="00EC6F7C">
      <w:pPr>
        <w:pStyle w:val="Caption"/>
        <w:keepNext/>
        <w:rPr>
          <w:rFonts w:asciiTheme="majorHAnsi" w:hAnsiTheme="majorHAnsi"/>
          <w:b w:val="0"/>
        </w:rPr>
      </w:pPr>
      <w:bookmarkStart w:id="225" w:name="_Toc520277805"/>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34</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Unaided Recall</w:t>
      </w:r>
      <w:bookmarkEnd w:id="225"/>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FF7F8F" w:rsidRPr="00BF1567" w14:paraId="4811119F" w14:textId="77777777" w:rsidTr="00BE080A">
        <w:trPr>
          <w:trHeight w:val="143"/>
        </w:trPr>
        <w:tc>
          <w:tcPr>
            <w:tcW w:w="2700" w:type="dxa"/>
            <w:tcBorders>
              <w:top w:val="single" w:sz="4" w:space="0" w:color="auto"/>
              <w:bottom w:val="single" w:sz="4" w:space="0" w:color="auto"/>
            </w:tcBorders>
          </w:tcPr>
          <w:p w14:paraId="2EFBBED7" w14:textId="77777777" w:rsidR="00FF7F8F" w:rsidRPr="00BF1567" w:rsidRDefault="00FF7F8F" w:rsidP="00BE080A">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0AD501FE"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28BA367B"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0AC8D1EC"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5529F7EA"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4618BA27" w14:textId="77777777" w:rsidR="00FF7F8F" w:rsidRPr="00BF1567" w:rsidRDefault="00FF7F8F" w:rsidP="00BE080A">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FF7F8F" w:rsidRPr="00BF1567" w14:paraId="07A5EE66" w14:textId="77777777" w:rsidTr="00BE080A">
        <w:tc>
          <w:tcPr>
            <w:tcW w:w="2700" w:type="dxa"/>
          </w:tcPr>
          <w:p w14:paraId="51DDE7CA" w14:textId="77777777" w:rsidR="00FF7F8F" w:rsidRPr="00BF1567" w:rsidRDefault="00FF7F8F" w:rsidP="00BE080A">
            <w:pPr>
              <w:spacing w:line="240" w:lineRule="auto"/>
              <w:rPr>
                <w:rFonts w:asciiTheme="majorHAnsi" w:hAnsiTheme="majorHAnsi"/>
                <w:iCs/>
              </w:rPr>
            </w:pPr>
            <w:r w:rsidRPr="00BF1567">
              <w:rPr>
                <w:rFonts w:asciiTheme="majorHAnsi" w:hAnsiTheme="majorHAnsi"/>
              </w:rPr>
              <w:t>Brand Familiarity</w:t>
            </w:r>
          </w:p>
        </w:tc>
        <w:tc>
          <w:tcPr>
            <w:tcW w:w="630" w:type="dxa"/>
            <w:vAlign w:val="center"/>
          </w:tcPr>
          <w:p w14:paraId="491200DB" w14:textId="2AD000D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52B7AE8B" w14:textId="67F08F9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1.344</w:t>
            </w:r>
          </w:p>
        </w:tc>
        <w:tc>
          <w:tcPr>
            <w:tcW w:w="1080" w:type="dxa"/>
            <w:vAlign w:val="center"/>
          </w:tcPr>
          <w:p w14:paraId="6BAFF44B" w14:textId="2EEB3DF5"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2.792</w:t>
            </w:r>
          </w:p>
        </w:tc>
        <w:tc>
          <w:tcPr>
            <w:tcW w:w="815" w:type="dxa"/>
            <w:vAlign w:val="center"/>
          </w:tcPr>
          <w:p w14:paraId="583BCD5E" w14:textId="5AE9008E"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.096</w:t>
            </w:r>
          </w:p>
        </w:tc>
        <w:tc>
          <w:tcPr>
            <w:tcW w:w="900" w:type="dxa"/>
            <w:vAlign w:val="center"/>
          </w:tcPr>
          <w:p w14:paraId="09426D30" w14:textId="71BB31D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.011</w:t>
            </w:r>
          </w:p>
        </w:tc>
      </w:tr>
      <w:tr w:rsidR="00FF7F8F" w:rsidRPr="00BF1567" w14:paraId="76FBF9F2" w14:textId="77777777" w:rsidTr="00BE080A">
        <w:tc>
          <w:tcPr>
            <w:tcW w:w="2700" w:type="dxa"/>
          </w:tcPr>
          <w:p w14:paraId="03B77BE7" w14:textId="77777777" w:rsidR="00FF7F8F" w:rsidRPr="00BF1567" w:rsidRDefault="00FF7F8F" w:rsidP="00BE080A">
            <w:pPr>
              <w:spacing w:line="240" w:lineRule="auto"/>
              <w:rPr>
                <w:rFonts w:asciiTheme="majorHAnsi" w:hAnsiTheme="majorHAnsi"/>
                <w:iCs/>
              </w:rPr>
            </w:pPr>
            <w:r w:rsidRPr="00BF1567">
              <w:rPr>
                <w:rFonts w:asciiTheme="majorHAnsi" w:hAnsiTheme="majorHAnsi" w:cs="Arial"/>
              </w:rPr>
              <w:t>Immersive VR type</w:t>
            </w:r>
          </w:p>
        </w:tc>
        <w:tc>
          <w:tcPr>
            <w:tcW w:w="630" w:type="dxa"/>
            <w:vAlign w:val="center"/>
          </w:tcPr>
          <w:p w14:paraId="3118ECEA" w14:textId="2E4739E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244595FD" w14:textId="5C684A5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.141</w:t>
            </w:r>
          </w:p>
        </w:tc>
        <w:tc>
          <w:tcPr>
            <w:tcW w:w="1080" w:type="dxa"/>
            <w:vAlign w:val="center"/>
          </w:tcPr>
          <w:p w14:paraId="1C97E19B" w14:textId="6C9BB598"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.293</w:t>
            </w:r>
          </w:p>
        </w:tc>
        <w:tc>
          <w:tcPr>
            <w:tcW w:w="815" w:type="dxa"/>
            <w:vAlign w:val="center"/>
          </w:tcPr>
          <w:p w14:paraId="09B6B0DB" w14:textId="0BDBF0B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.589</w:t>
            </w:r>
          </w:p>
        </w:tc>
        <w:tc>
          <w:tcPr>
            <w:tcW w:w="900" w:type="dxa"/>
            <w:vAlign w:val="center"/>
          </w:tcPr>
          <w:p w14:paraId="40AB8837" w14:textId="5905E36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42BED81A" w14:textId="77777777" w:rsidTr="00BE080A">
        <w:tc>
          <w:tcPr>
            <w:tcW w:w="2700" w:type="dxa"/>
          </w:tcPr>
          <w:p w14:paraId="3BB0C0AF" w14:textId="77777777" w:rsidR="00FF7F8F" w:rsidRPr="00BF1567" w:rsidRDefault="00FF7F8F" w:rsidP="00BE080A">
            <w:pPr>
              <w:spacing w:line="240" w:lineRule="auto"/>
              <w:rPr>
                <w:rFonts w:asciiTheme="majorHAnsi" w:hAnsiTheme="majorHAnsi"/>
                <w:iCs/>
              </w:rPr>
            </w:pPr>
            <w:r w:rsidRPr="00BF1567">
              <w:rPr>
                <w:rFonts w:asciiTheme="majorHAnsi" w:hAnsiTheme="majorHAnsi" w:cs="Arial"/>
              </w:rPr>
              <w:t>Modality Interactivity</w:t>
            </w:r>
          </w:p>
        </w:tc>
        <w:tc>
          <w:tcPr>
            <w:tcW w:w="630" w:type="dxa"/>
            <w:vAlign w:val="center"/>
          </w:tcPr>
          <w:p w14:paraId="06DCD883" w14:textId="7144B9F8"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616AD262" w14:textId="1F76EB30"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1.719</w:t>
            </w:r>
          </w:p>
        </w:tc>
        <w:tc>
          <w:tcPr>
            <w:tcW w:w="1080" w:type="dxa"/>
            <w:vAlign w:val="center"/>
          </w:tcPr>
          <w:p w14:paraId="5A15EDAA" w14:textId="39B7BE5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3.571</w:t>
            </w:r>
          </w:p>
        </w:tc>
        <w:tc>
          <w:tcPr>
            <w:tcW w:w="815" w:type="dxa"/>
            <w:vAlign w:val="center"/>
          </w:tcPr>
          <w:p w14:paraId="164B7A76" w14:textId="7F2D17DE"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.060</w:t>
            </w:r>
          </w:p>
        </w:tc>
        <w:tc>
          <w:tcPr>
            <w:tcW w:w="900" w:type="dxa"/>
            <w:vAlign w:val="center"/>
          </w:tcPr>
          <w:p w14:paraId="68A5C354" w14:textId="261A4415"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.014</w:t>
            </w:r>
          </w:p>
        </w:tc>
      </w:tr>
      <w:tr w:rsidR="00FF7F8F" w:rsidRPr="00BF1567" w14:paraId="342E5085" w14:textId="77777777" w:rsidTr="00BE080A">
        <w:tc>
          <w:tcPr>
            <w:tcW w:w="2700" w:type="dxa"/>
          </w:tcPr>
          <w:p w14:paraId="2E7529E0" w14:textId="77777777" w:rsidR="00FF7F8F" w:rsidRPr="00BF1567" w:rsidRDefault="00FF7F8F" w:rsidP="00BE080A">
            <w:pPr>
              <w:spacing w:line="240" w:lineRule="auto"/>
              <w:rPr>
                <w:rFonts w:asciiTheme="majorHAnsi" w:hAnsiTheme="majorHAnsi"/>
                <w:iCs/>
              </w:rPr>
            </w:pPr>
            <w:r w:rsidRPr="00BF1567">
              <w:rPr>
                <w:rFonts w:asciiTheme="majorHAnsi" w:hAnsiTheme="majorHAnsi" w:cs="Arial"/>
              </w:rPr>
              <w:t>Sensory Breadth</w:t>
            </w:r>
          </w:p>
        </w:tc>
        <w:tc>
          <w:tcPr>
            <w:tcW w:w="630" w:type="dxa"/>
            <w:vAlign w:val="center"/>
          </w:tcPr>
          <w:p w14:paraId="5FD43457" w14:textId="585CEE2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6AE8CFC2" w14:textId="2629D46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.002</w:t>
            </w:r>
          </w:p>
        </w:tc>
        <w:tc>
          <w:tcPr>
            <w:tcW w:w="1080" w:type="dxa"/>
            <w:vAlign w:val="center"/>
          </w:tcPr>
          <w:p w14:paraId="007743BC" w14:textId="1A440433"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.004</w:t>
            </w:r>
          </w:p>
        </w:tc>
        <w:tc>
          <w:tcPr>
            <w:tcW w:w="815" w:type="dxa"/>
            <w:vAlign w:val="center"/>
          </w:tcPr>
          <w:p w14:paraId="7A6E3951" w14:textId="4A8B40A3"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.948</w:t>
            </w:r>
          </w:p>
        </w:tc>
        <w:tc>
          <w:tcPr>
            <w:tcW w:w="900" w:type="dxa"/>
            <w:vAlign w:val="center"/>
          </w:tcPr>
          <w:p w14:paraId="7199D734" w14:textId="1500FE0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3E2286AC" w14:textId="77777777" w:rsidTr="00BE080A">
        <w:trPr>
          <w:trHeight w:val="297"/>
        </w:trPr>
        <w:tc>
          <w:tcPr>
            <w:tcW w:w="2700" w:type="dxa"/>
          </w:tcPr>
          <w:p w14:paraId="6FD3DDEC" w14:textId="77777777" w:rsidR="00FF7F8F" w:rsidRPr="00BF1567" w:rsidRDefault="00FF7F8F" w:rsidP="00BE080A">
            <w:pPr>
              <w:spacing w:line="240" w:lineRule="auto"/>
              <w:rPr>
                <w:rFonts w:asciiTheme="majorHAnsi" w:hAnsiTheme="majorHAnsi"/>
                <w:iCs/>
              </w:rPr>
            </w:pPr>
            <w:r w:rsidRPr="00BF1567">
              <w:rPr>
                <w:rFonts w:asciiTheme="majorHAnsi" w:hAnsiTheme="majorHAnsi" w:cs="Arial"/>
              </w:rPr>
              <w:t>Perceived Novelty</w:t>
            </w:r>
          </w:p>
        </w:tc>
        <w:tc>
          <w:tcPr>
            <w:tcW w:w="630" w:type="dxa"/>
            <w:vAlign w:val="center"/>
          </w:tcPr>
          <w:p w14:paraId="2DF59E3F" w14:textId="454FC1E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42C4A5F0" w14:textId="4A998AF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.229</w:t>
            </w:r>
          </w:p>
        </w:tc>
        <w:tc>
          <w:tcPr>
            <w:tcW w:w="1080" w:type="dxa"/>
            <w:vAlign w:val="center"/>
          </w:tcPr>
          <w:p w14:paraId="0D1EB3DE" w14:textId="3594587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.476</w:t>
            </w:r>
          </w:p>
        </w:tc>
        <w:tc>
          <w:tcPr>
            <w:tcW w:w="815" w:type="dxa"/>
            <w:vAlign w:val="center"/>
          </w:tcPr>
          <w:p w14:paraId="6DE710A8" w14:textId="5186781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.491</w:t>
            </w:r>
          </w:p>
        </w:tc>
        <w:tc>
          <w:tcPr>
            <w:tcW w:w="900" w:type="dxa"/>
            <w:vAlign w:val="center"/>
          </w:tcPr>
          <w:p w14:paraId="5476E209" w14:textId="26022E1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2BF4D287" w14:textId="77777777" w:rsidTr="00BE080A">
        <w:tc>
          <w:tcPr>
            <w:tcW w:w="2700" w:type="dxa"/>
          </w:tcPr>
          <w:p w14:paraId="4D955451"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Modality Interactivity</w:t>
            </w:r>
          </w:p>
        </w:tc>
        <w:tc>
          <w:tcPr>
            <w:tcW w:w="630" w:type="dxa"/>
            <w:vAlign w:val="center"/>
          </w:tcPr>
          <w:p w14:paraId="74D08D7A" w14:textId="022FEC31"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7FD06A4B" w14:textId="19BAEB00"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.012</w:t>
            </w:r>
          </w:p>
        </w:tc>
        <w:tc>
          <w:tcPr>
            <w:tcW w:w="1080" w:type="dxa"/>
            <w:vAlign w:val="center"/>
          </w:tcPr>
          <w:p w14:paraId="798AAB84" w14:textId="5DE7B5F8"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.026</w:t>
            </w:r>
          </w:p>
        </w:tc>
        <w:tc>
          <w:tcPr>
            <w:tcW w:w="815" w:type="dxa"/>
            <w:vAlign w:val="center"/>
          </w:tcPr>
          <w:p w14:paraId="57E2D2EC" w14:textId="3F1569B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.873</w:t>
            </w:r>
          </w:p>
        </w:tc>
        <w:tc>
          <w:tcPr>
            <w:tcW w:w="900" w:type="dxa"/>
            <w:vAlign w:val="center"/>
          </w:tcPr>
          <w:p w14:paraId="33C29E32" w14:textId="0D8A5440"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3B52A959" w14:textId="77777777" w:rsidTr="00BE080A">
        <w:tc>
          <w:tcPr>
            <w:tcW w:w="2700" w:type="dxa"/>
          </w:tcPr>
          <w:p w14:paraId="6A3D48ED"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Sensory Breadth</w:t>
            </w:r>
          </w:p>
        </w:tc>
        <w:tc>
          <w:tcPr>
            <w:tcW w:w="630" w:type="dxa"/>
            <w:vAlign w:val="center"/>
          </w:tcPr>
          <w:p w14:paraId="4C239BAA" w14:textId="2E36CEBF"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0D17B45C" w14:textId="0DBC697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.303</w:t>
            </w:r>
          </w:p>
        </w:tc>
        <w:tc>
          <w:tcPr>
            <w:tcW w:w="1080" w:type="dxa"/>
            <w:vAlign w:val="center"/>
          </w:tcPr>
          <w:p w14:paraId="616EDA9A" w14:textId="47E2C6A0"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.629</w:t>
            </w:r>
          </w:p>
        </w:tc>
        <w:tc>
          <w:tcPr>
            <w:tcW w:w="815" w:type="dxa"/>
            <w:vAlign w:val="center"/>
          </w:tcPr>
          <w:p w14:paraId="74C53416" w14:textId="08255B2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.428</w:t>
            </w:r>
          </w:p>
        </w:tc>
        <w:tc>
          <w:tcPr>
            <w:tcW w:w="900" w:type="dxa"/>
            <w:vAlign w:val="center"/>
          </w:tcPr>
          <w:p w14:paraId="4C6C30A5" w14:textId="6B8961E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624EEDBE" w14:textId="77777777" w:rsidTr="00BE080A">
        <w:tc>
          <w:tcPr>
            <w:tcW w:w="2700" w:type="dxa"/>
          </w:tcPr>
          <w:p w14:paraId="6D3787AE"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Perceived Novelty</w:t>
            </w:r>
          </w:p>
        </w:tc>
        <w:tc>
          <w:tcPr>
            <w:tcW w:w="630" w:type="dxa"/>
            <w:vAlign w:val="center"/>
          </w:tcPr>
          <w:p w14:paraId="065D21F0" w14:textId="5EEBF5E8"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DEBB440" w14:textId="13D94FB8"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.175</w:t>
            </w:r>
          </w:p>
        </w:tc>
        <w:tc>
          <w:tcPr>
            <w:tcW w:w="1080" w:type="dxa"/>
            <w:vAlign w:val="center"/>
          </w:tcPr>
          <w:p w14:paraId="166EE0B5" w14:textId="6BF34F3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.363</w:t>
            </w:r>
          </w:p>
        </w:tc>
        <w:tc>
          <w:tcPr>
            <w:tcW w:w="815" w:type="dxa"/>
            <w:vAlign w:val="center"/>
          </w:tcPr>
          <w:p w14:paraId="36AF30FC" w14:textId="754BAE7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.547</w:t>
            </w:r>
          </w:p>
        </w:tc>
        <w:tc>
          <w:tcPr>
            <w:tcW w:w="900" w:type="dxa"/>
            <w:vAlign w:val="center"/>
          </w:tcPr>
          <w:p w14:paraId="79F6F3FB" w14:textId="49A6DC9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4BD2CA28" w14:textId="77777777" w:rsidTr="00BE080A">
        <w:tc>
          <w:tcPr>
            <w:tcW w:w="2700" w:type="dxa"/>
          </w:tcPr>
          <w:p w14:paraId="090381AC"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Modality Interactivity * Sensory Breadth</w:t>
            </w:r>
          </w:p>
        </w:tc>
        <w:tc>
          <w:tcPr>
            <w:tcW w:w="630" w:type="dxa"/>
            <w:vAlign w:val="center"/>
          </w:tcPr>
          <w:p w14:paraId="66924952" w14:textId="73D7D112"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1513C494" w14:textId="79D2F2C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2.191</w:t>
            </w:r>
          </w:p>
        </w:tc>
        <w:tc>
          <w:tcPr>
            <w:tcW w:w="1080" w:type="dxa"/>
            <w:vAlign w:val="center"/>
          </w:tcPr>
          <w:p w14:paraId="326929EC" w14:textId="23079A3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4.552</w:t>
            </w:r>
          </w:p>
        </w:tc>
        <w:tc>
          <w:tcPr>
            <w:tcW w:w="815" w:type="dxa"/>
            <w:vAlign w:val="center"/>
          </w:tcPr>
          <w:p w14:paraId="077A1981" w14:textId="10917809"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.034</w:t>
            </w:r>
          </w:p>
        </w:tc>
        <w:tc>
          <w:tcPr>
            <w:tcW w:w="900" w:type="dxa"/>
            <w:vAlign w:val="center"/>
          </w:tcPr>
          <w:p w14:paraId="72312A60" w14:textId="73095A0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.018</w:t>
            </w:r>
          </w:p>
        </w:tc>
      </w:tr>
      <w:tr w:rsidR="00FF7F8F" w:rsidRPr="00BF1567" w14:paraId="49DFF455" w14:textId="77777777" w:rsidTr="00BE080A">
        <w:tc>
          <w:tcPr>
            <w:tcW w:w="2700" w:type="dxa"/>
          </w:tcPr>
          <w:p w14:paraId="70A24994"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Modality Interactivity * Perceived Novelty</w:t>
            </w:r>
          </w:p>
        </w:tc>
        <w:tc>
          <w:tcPr>
            <w:tcW w:w="630" w:type="dxa"/>
            <w:vAlign w:val="center"/>
          </w:tcPr>
          <w:p w14:paraId="1CEDA5EF" w14:textId="4495EA8F"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64037C57" w14:textId="28D0D0E1"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.291</w:t>
            </w:r>
          </w:p>
        </w:tc>
        <w:tc>
          <w:tcPr>
            <w:tcW w:w="1080" w:type="dxa"/>
            <w:vAlign w:val="center"/>
          </w:tcPr>
          <w:p w14:paraId="74C6107C" w14:textId="45F80BE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.605</w:t>
            </w:r>
          </w:p>
        </w:tc>
        <w:tc>
          <w:tcPr>
            <w:tcW w:w="815" w:type="dxa"/>
            <w:vAlign w:val="center"/>
          </w:tcPr>
          <w:p w14:paraId="6D73610D" w14:textId="489368F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.437</w:t>
            </w:r>
          </w:p>
        </w:tc>
        <w:tc>
          <w:tcPr>
            <w:tcW w:w="900" w:type="dxa"/>
            <w:vAlign w:val="center"/>
          </w:tcPr>
          <w:p w14:paraId="7E5F213C" w14:textId="2F102090"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24CC771D" w14:textId="77777777" w:rsidTr="00BE080A">
        <w:tc>
          <w:tcPr>
            <w:tcW w:w="2700" w:type="dxa"/>
          </w:tcPr>
          <w:p w14:paraId="2FAD3540"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Sensory Breadth * Perceived Novelty</w:t>
            </w:r>
          </w:p>
        </w:tc>
        <w:tc>
          <w:tcPr>
            <w:tcW w:w="630" w:type="dxa"/>
            <w:vAlign w:val="center"/>
          </w:tcPr>
          <w:p w14:paraId="22E09FF5" w14:textId="496EF6AC"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1E654D54" w14:textId="54B22463"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.317</w:t>
            </w:r>
          </w:p>
        </w:tc>
        <w:tc>
          <w:tcPr>
            <w:tcW w:w="1080" w:type="dxa"/>
            <w:vAlign w:val="center"/>
          </w:tcPr>
          <w:p w14:paraId="2F544265" w14:textId="73D6E2C7"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.659</w:t>
            </w:r>
          </w:p>
        </w:tc>
        <w:tc>
          <w:tcPr>
            <w:tcW w:w="815" w:type="dxa"/>
            <w:vAlign w:val="center"/>
          </w:tcPr>
          <w:p w14:paraId="4E83DCFB" w14:textId="086EF84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.418</w:t>
            </w:r>
          </w:p>
        </w:tc>
        <w:tc>
          <w:tcPr>
            <w:tcW w:w="900" w:type="dxa"/>
            <w:vAlign w:val="center"/>
          </w:tcPr>
          <w:p w14:paraId="33C15D2E" w14:textId="0D7B260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4BDE7BD1" w14:textId="77777777" w:rsidTr="00BE080A">
        <w:tc>
          <w:tcPr>
            <w:tcW w:w="2700" w:type="dxa"/>
          </w:tcPr>
          <w:p w14:paraId="53026AE7"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Modality Interactivity * Sensory Breadth</w:t>
            </w:r>
          </w:p>
        </w:tc>
        <w:tc>
          <w:tcPr>
            <w:tcW w:w="630" w:type="dxa"/>
            <w:vAlign w:val="center"/>
          </w:tcPr>
          <w:p w14:paraId="1ECBF1D1" w14:textId="65E37CD5"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1108A6DC" w14:textId="1987D76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.144</w:t>
            </w:r>
          </w:p>
        </w:tc>
        <w:tc>
          <w:tcPr>
            <w:tcW w:w="1080" w:type="dxa"/>
            <w:vAlign w:val="center"/>
          </w:tcPr>
          <w:p w14:paraId="13F607C9" w14:textId="125AA607"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.300</w:t>
            </w:r>
          </w:p>
        </w:tc>
        <w:tc>
          <w:tcPr>
            <w:tcW w:w="815" w:type="dxa"/>
            <w:vAlign w:val="center"/>
          </w:tcPr>
          <w:p w14:paraId="609576E5" w14:textId="2D48D95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.585</w:t>
            </w:r>
          </w:p>
        </w:tc>
        <w:tc>
          <w:tcPr>
            <w:tcW w:w="900" w:type="dxa"/>
            <w:vAlign w:val="center"/>
          </w:tcPr>
          <w:p w14:paraId="60FF16F7" w14:textId="69CC4215"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4ADF4243" w14:textId="77777777" w:rsidTr="00BE080A">
        <w:tc>
          <w:tcPr>
            <w:tcW w:w="2700" w:type="dxa"/>
          </w:tcPr>
          <w:p w14:paraId="3140EE79"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Modality Interactivity * Perceived Novelty</w:t>
            </w:r>
          </w:p>
        </w:tc>
        <w:tc>
          <w:tcPr>
            <w:tcW w:w="630" w:type="dxa"/>
            <w:vAlign w:val="center"/>
          </w:tcPr>
          <w:p w14:paraId="230960DD" w14:textId="70D5E93B"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9D5CE02" w14:textId="09C1048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.196</w:t>
            </w:r>
          </w:p>
        </w:tc>
        <w:tc>
          <w:tcPr>
            <w:tcW w:w="1080" w:type="dxa"/>
            <w:vAlign w:val="center"/>
          </w:tcPr>
          <w:p w14:paraId="5A4D06C1" w14:textId="6FA01E9E"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.407</w:t>
            </w:r>
          </w:p>
        </w:tc>
        <w:tc>
          <w:tcPr>
            <w:tcW w:w="815" w:type="dxa"/>
            <w:vAlign w:val="center"/>
          </w:tcPr>
          <w:p w14:paraId="580906C2" w14:textId="247E3E1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.524</w:t>
            </w:r>
          </w:p>
        </w:tc>
        <w:tc>
          <w:tcPr>
            <w:tcW w:w="900" w:type="dxa"/>
            <w:vAlign w:val="center"/>
          </w:tcPr>
          <w:p w14:paraId="6D5528D9" w14:textId="6402021A"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02ACE8C1" w14:textId="77777777" w:rsidTr="00BE080A">
        <w:tc>
          <w:tcPr>
            <w:tcW w:w="2700" w:type="dxa"/>
          </w:tcPr>
          <w:p w14:paraId="71FDCE97"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Sensory Breadth * Perceived Novelty</w:t>
            </w:r>
          </w:p>
        </w:tc>
        <w:tc>
          <w:tcPr>
            <w:tcW w:w="630" w:type="dxa"/>
            <w:vAlign w:val="center"/>
          </w:tcPr>
          <w:p w14:paraId="30EB7749" w14:textId="70DBBA68"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544BEBE2" w14:textId="4AA9E167"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.535</w:t>
            </w:r>
          </w:p>
        </w:tc>
        <w:tc>
          <w:tcPr>
            <w:tcW w:w="1080" w:type="dxa"/>
            <w:vAlign w:val="center"/>
          </w:tcPr>
          <w:p w14:paraId="7FA51810" w14:textId="0ECC198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1.112</w:t>
            </w:r>
          </w:p>
        </w:tc>
        <w:tc>
          <w:tcPr>
            <w:tcW w:w="815" w:type="dxa"/>
            <w:vAlign w:val="center"/>
          </w:tcPr>
          <w:p w14:paraId="7B990B48" w14:textId="3135D87E"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.293</w:t>
            </w:r>
          </w:p>
        </w:tc>
        <w:tc>
          <w:tcPr>
            <w:tcW w:w="900" w:type="dxa"/>
            <w:vAlign w:val="center"/>
          </w:tcPr>
          <w:p w14:paraId="3952B188" w14:textId="37655D1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.004</w:t>
            </w:r>
          </w:p>
        </w:tc>
      </w:tr>
      <w:tr w:rsidR="00FF7F8F" w:rsidRPr="00BF1567" w14:paraId="0C128E52" w14:textId="77777777" w:rsidTr="00BE080A">
        <w:tc>
          <w:tcPr>
            <w:tcW w:w="2700" w:type="dxa"/>
          </w:tcPr>
          <w:p w14:paraId="3E69D3CF"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Modality Interactivity * Sensory Breadth * Perceived Novelty</w:t>
            </w:r>
          </w:p>
        </w:tc>
        <w:tc>
          <w:tcPr>
            <w:tcW w:w="630" w:type="dxa"/>
            <w:vAlign w:val="center"/>
          </w:tcPr>
          <w:p w14:paraId="7CEF7FAB" w14:textId="3F9EE977"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0B01C14E" w14:textId="1D91E3E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.047</w:t>
            </w:r>
          </w:p>
        </w:tc>
        <w:tc>
          <w:tcPr>
            <w:tcW w:w="1080" w:type="dxa"/>
            <w:vAlign w:val="center"/>
          </w:tcPr>
          <w:p w14:paraId="5D617C51" w14:textId="3912E48F"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.098</w:t>
            </w:r>
          </w:p>
        </w:tc>
        <w:tc>
          <w:tcPr>
            <w:tcW w:w="815" w:type="dxa"/>
            <w:vAlign w:val="center"/>
          </w:tcPr>
          <w:p w14:paraId="7FEB04FE" w14:textId="6CEA1F27"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.755</w:t>
            </w:r>
          </w:p>
        </w:tc>
        <w:tc>
          <w:tcPr>
            <w:tcW w:w="900" w:type="dxa"/>
            <w:vAlign w:val="center"/>
          </w:tcPr>
          <w:p w14:paraId="762B6EBE" w14:textId="37FE5C9C"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243C4495" w14:textId="77777777" w:rsidTr="00BE080A">
        <w:tc>
          <w:tcPr>
            <w:tcW w:w="2700" w:type="dxa"/>
          </w:tcPr>
          <w:p w14:paraId="3EEA9104"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Interface * Modality Interactivity * Sensory Breadth * Perceived Novelty</w:t>
            </w:r>
          </w:p>
        </w:tc>
        <w:tc>
          <w:tcPr>
            <w:tcW w:w="630" w:type="dxa"/>
            <w:vAlign w:val="center"/>
          </w:tcPr>
          <w:p w14:paraId="47CA2D41" w14:textId="3D11BB0E"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236F88C" w14:textId="358DDDE4"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1.224</w:t>
            </w:r>
          </w:p>
        </w:tc>
        <w:tc>
          <w:tcPr>
            <w:tcW w:w="1080" w:type="dxa"/>
            <w:vAlign w:val="center"/>
          </w:tcPr>
          <w:p w14:paraId="01E9D5D9" w14:textId="22ABDBCB"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2.543</w:t>
            </w:r>
          </w:p>
        </w:tc>
        <w:tc>
          <w:tcPr>
            <w:tcW w:w="815" w:type="dxa"/>
            <w:vAlign w:val="center"/>
          </w:tcPr>
          <w:p w14:paraId="02BDA826" w14:textId="61FFAF7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.112</w:t>
            </w:r>
          </w:p>
        </w:tc>
        <w:tc>
          <w:tcPr>
            <w:tcW w:w="900" w:type="dxa"/>
            <w:vAlign w:val="center"/>
          </w:tcPr>
          <w:p w14:paraId="40E863C4" w14:textId="444BC176"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.010</w:t>
            </w:r>
          </w:p>
        </w:tc>
      </w:tr>
      <w:tr w:rsidR="00FF7F8F" w:rsidRPr="00BF1567" w14:paraId="15C15BAD" w14:textId="77777777" w:rsidTr="00BE080A">
        <w:tc>
          <w:tcPr>
            <w:tcW w:w="2700" w:type="dxa"/>
          </w:tcPr>
          <w:p w14:paraId="371FE018"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Error</w:t>
            </w:r>
          </w:p>
        </w:tc>
        <w:tc>
          <w:tcPr>
            <w:tcW w:w="630" w:type="dxa"/>
            <w:vAlign w:val="center"/>
          </w:tcPr>
          <w:p w14:paraId="5CE4DBFF" w14:textId="0886AC84"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254</w:t>
            </w:r>
          </w:p>
        </w:tc>
        <w:tc>
          <w:tcPr>
            <w:tcW w:w="1075" w:type="dxa"/>
            <w:vAlign w:val="center"/>
          </w:tcPr>
          <w:p w14:paraId="52D8B953" w14:textId="3D017052" w:rsidR="00FF7F8F" w:rsidRPr="00BF1567" w:rsidRDefault="00FF7F8F" w:rsidP="00BE080A">
            <w:pPr>
              <w:spacing w:line="240" w:lineRule="auto"/>
              <w:jc w:val="right"/>
              <w:rPr>
                <w:rFonts w:asciiTheme="majorHAnsi" w:hAnsiTheme="majorHAnsi"/>
                <w:iCs/>
              </w:rPr>
            </w:pPr>
            <w:r w:rsidRPr="00BF1567">
              <w:rPr>
                <w:rFonts w:asciiTheme="majorHAnsi" w:hAnsiTheme="majorHAnsi" w:cs="Arial"/>
              </w:rPr>
              <w:t>.481</w:t>
            </w:r>
          </w:p>
        </w:tc>
        <w:tc>
          <w:tcPr>
            <w:tcW w:w="1080" w:type="dxa"/>
            <w:vAlign w:val="center"/>
          </w:tcPr>
          <w:p w14:paraId="5F4A9060" w14:textId="77777777" w:rsidR="00FF7F8F" w:rsidRPr="00BF1567" w:rsidRDefault="00FF7F8F" w:rsidP="00BE080A">
            <w:pPr>
              <w:spacing w:line="240" w:lineRule="auto"/>
              <w:jc w:val="right"/>
              <w:rPr>
                <w:rFonts w:asciiTheme="majorHAnsi" w:hAnsiTheme="majorHAnsi"/>
                <w:iCs/>
              </w:rPr>
            </w:pPr>
          </w:p>
        </w:tc>
        <w:tc>
          <w:tcPr>
            <w:tcW w:w="815" w:type="dxa"/>
            <w:vAlign w:val="center"/>
          </w:tcPr>
          <w:p w14:paraId="4A9189F1" w14:textId="77777777" w:rsidR="00FF7F8F" w:rsidRPr="00BF1567" w:rsidRDefault="00FF7F8F" w:rsidP="00BE080A">
            <w:pPr>
              <w:spacing w:line="240" w:lineRule="auto"/>
              <w:jc w:val="right"/>
              <w:rPr>
                <w:rFonts w:asciiTheme="majorHAnsi" w:hAnsiTheme="majorHAnsi"/>
                <w:iCs/>
              </w:rPr>
            </w:pPr>
          </w:p>
        </w:tc>
        <w:tc>
          <w:tcPr>
            <w:tcW w:w="900" w:type="dxa"/>
            <w:vAlign w:val="center"/>
          </w:tcPr>
          <w:p w14:paraId="4C65BEF0" w14:textId="77777777" w:rsidR="00FF7F8F" w:rsidRPr="00BF1567" w:rsidRDefault="00FF7F8F" w:rsidP="00BE080A">
            <w:pPr>
              <w:spacing w:line="240" w:lineRule="auto"/>
              <w:jc w:val="right"/>
              <w:rPr>
                <w:rFonts w:asciiTheme="majorHAnsi" w:hAnsiTheme="majorHAnsi"/>
                <w:iCs/>
              </w:rPr>
            </w:pPr>
          </w:p>
        </w:tc>
      </w:tr>
      <w:tr w:rsidR="00FF7F8F" w:rsidRPr="00BF1567" w14:paraId="2212D25B" w14:textId="77777777" w:rsidTr="00BE080A">
        <w:tc>
          <w:tcPr>
            <w:tcW w:w="2700" w:type="dxa"/>
          </w:tcPr>
          <w:p w14:paraId="35E6B086"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Total</w:t>
            </w:r>
          </w:p>
        </w:tc>
        <w:tc>
          <w:tcPr>
            <w:tcW w:w="630" w:type="dxa"/>
            <w:vAlign w:val="center"/>
          </w:tcPr>
          <w:p w14:paraId="6E0ED2C1" w14:textId="3318E6DF"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271</w:t>
            </w:r>
          </w:p>
        </w:tc>
        <w:tc>
          <w:tcPr>
            <w:tcW w:w="1075" w:type="dxa"/>
            <w:vAlign w:val="center"/>
          </w:tcPr>
          <w:p w14:paraId="49B81A4B" w14:textId="77777777" w:rsidR="00FF7F8F" w:rsidRPr="00BF1567" w:rsidRDefault="00FF7F8F" w:rsidP="00BE080A">
            <w:pPr>
              <w:spacing w:line="240" w:lineRule="auto"/>
              <w:jc w:val="right"/>
              <w:rPr>
                <w:rFonts w:asciiTheme="majorHAnsi" w:hAnsiTheme="majorHAnsi"/>
                <w:iCs/>
              </w:rPr>
            </w:pPr>
          </w:p>
        </w:tc>
        <w:tc>
          <w:tcPr>
            <w:tcW w:w="1080" w:type="dxa"/>
            <w:vAlign w:val="center"/>
          </w:tcPr>
          <w:p w14:paraId="36D5838B" w14:textId="77777777" w:rsidR="00FF7F8F" w:rsidRPr="00BF1567" w:rsidRDefault="00FF7F8F" w:rsidP="00BE080A">
            <w:pPr>
              <w:spacing w:line="240" w:lineRule="auto"/>
              <w:jc w:val="right"/>
              <w:rPr>
                <w:rFonts w:asciiTheme="majorHAnsi" w:hAnsiTheme="majorHAnsi"/>
                <w:iCs/>
              </w:rPr>
            </w:pPr>
          </w:p>
        </w:tc>
        <w:tc>
          <w:tcPr>
            <w:tcW w:w="815" w:type="dxa"/>
            <w:vAlign w:val="center"/>
          </w:tcPr>
          <w:p w14:paraId="38242C3C" w14:textId="77777777" w:rsidR="00FF7F8F" w:rsidRPr="00BF1567" w:rsidRDefault="00FF7F8F" w:rsidP="00BE080A">
            <w:pPr>
              <w:spacing w:line="240" w:lineRule="auto"/>
              <w:jc w:val="right"/>
              <w:rPr>
                <w:rFonts w:asciiTheme="majorHAnsi" w:hAnsiTheme="majorHAnsi"/>
                <w:iCs/>
              </w:rPr>
            </w:pPr>
          </w:p>
        </w:tc>
        <w:tc>
          <w:tcPr>
            <w:tcW w:w="900" w:type="dxa"/>
            <w:vAlign w:val="center"/>
          </w:tcPr>
          <w:p w14:paraId="5EC1D13D" w14:textId="77777777" w:rsidR="00FF7F8F" w:rsidRPr="00BF1567" w:rsidRDefault="00FF7F8F" w:rsidP="00BE080A">
            <w:pPr>
              <w:spacing w:line="240" w:lineRule="auto"/>
              <w:jc w:val="right"/>
              <w:rPr>
                <w:rFonts w:asciiTheme="majorHAnsi" w:hAnsiTheme="majorHAnsi"/>
                <w:iCs/>
              </w:rPr>
            </w:pPr>
          </w:p>
        </w:tc>
      </w:tr>
      <w:tr w:rsidR="00FF7F8F" w:rsidRPr="00BF1567" w14:paraId="7D66915D" w14:textId="77777777" w:rsidTr="00BE080A">
        <w:tc>
          <w:tcPr>
            <w:tcW w:w="2700" w:type="dxa"/>
          </w:tcPr>
          <w:p w14:paraId="471CAF4C" w14:textId="77777777" w:rsidR="00FF7F8F" w:rsidRPr="00BF1567" w:rsidRDefault="00FF7F8F" w:rsidP="00BE080A">
            <w:pPr>
              <w:spacing w:line="240" w:lineRule="auto"/>
              <w:rPr>
                <w:rFonts w:asciiTheme="majorHAnsi" w:hAnsiTheme="majorHAnsi" w:cs="Arial"/>
              </w:rPr>
            </w:pPr>
            <w:r w:rsidRPr="00BF1567">
              <w:rPr>
                <w:rFonts w:asciiTheme="majorHAnsi" w:hAnsiTheme="majorHAnsi" w:cs="Arial"/>
              </w:rPr>
              <w:t>Corrected Total</w:t>
            </w:r>
          </w:p>
        </w:tc>
        <w:tc>
          <w:tcPr>
            <w:tcW w:w="630" w:type="dxa"/>
            <w:vAlign w:val="center"/>
          </w:tcPr>
          <w:p w14:paraId="327DBFF7" w14:textId="6FD6F040" w:rsidR="00FF7F8F" w:rsidRPr="00BF1567" w:rsidRDefault="00FF7F8F" w:rsidP="00BE080A">
            <w:pPr>
              <w:spacing w:line="240" w:lineRule="auto"/>
              <w:jc w:val="right"/>
              <w:rPr>
                <w:rFonts w:asciiTheme="majorHAnsi" w:hAnsiTheme="majorHAnsi" w:cs="Arial"/>
              </w:rPr>
            </w:pPr>
            <w:r w:rsidRPr="00BF1567">
              <w:rPr>
                <w:rFonts w:asciiTheme="majorHAnsi" w:hAnsiTheme="majorHAnsi" w:cs="Arial"/>
              </w:rPr>
              <w:t>270</w:t>
            </w:r>
          </w:p>
        </w:tc>
        <w:tc>
          <w:tcPr>
            <w:tcW w:w="1075" w:type="dxa"/>
            <w:vAlign w:val="center"/>
          </w:tcPr>
          <w:p w14:paraId="1D3A39E7" w14:textId="77777777" w:rsidR="00FF7F8F" w:rsidRPr="00BF1567" w:rsidRDefault="00FF7F8F" w:rsidP="00BE080A">
            <w:pPr>
              <w:spacing w:line="240" w:lineRule="auto"/>
              <w:jc w:val="right"/>
              <w:rPr>
                <w:rFonts w:asciiTheme="majorHAnsi" w:hAnsiTheme="majorHAnsi"/>
                <w:iCs/>
              </w:rPr>
            </w:pPr>
          </w:p>
        </w:tc>
        <w:tc>
          <w:tcPr>
            <w:tcW w:w="1080" w:type="dxa"/>
            <w:vAlign w:val="center"/>
          </w:tcPr>
          <w:p w14:paraId="5DCC1E38" w14:textId="77777777" w:rsidR="00FF7F8F" w:rsidRPr="00BF1567" w:rsidRDefault="00FF7F8F" w:rsidP="00BE080A">
            <w:pPr>
              <w:spacing w:line="240" w:lineRule="auto"/>
              <w:jc w:val="right"/>
              <w:rPr>
                <w:rFonts w:asciiTheme="majorHAnsi" w:hAnsiTheme="majorHAnsi"/>
                <w:iCs/>
              </w:rPr>
            </w:pPr>
          </w:p>
        </w:tc>
        <w:tc>
          <w:tcPr>
            <w:tcW w:w="815" w:type="dxa"/>
            <w:vAlign w:val="center"/>
          </w:tcPr>
          <w:p w14:paraId="7AB0393C" w14:textId="77777777" w:rsidR="00FF7F8F" w:rsidRPr="00BF1567" w:rsidRDefault="00FF7F8F" w:rsidP="00BE080A">
            <w:pPr>
              <w:spacing w:line="240" w:lineRule="auto"/>
              <w:jc w:val="right"/>
              <w:rPr>
                <w:rFonts w:asciiTheme="majorHAnsi" w:hAnsiTheme="majorHAnsi"/>
                <w:iCs/>
              </w:rPr>
            </w:pPr>
          </w:p>
        </w:tc>
        <w:tc>
          <w:tcPr>
            <w:tcW w:w="900" w:type="dxa"/>
            <w:vAlign w:val="center"/>
          </w:tcPr>
          <w:p w14:paraId="5590AC68" w14:textId="77777777" w:rsidR="00FF7F8F" w:rsidRPr="00BF1567" w:rsidRDefault="00FF7F8F" w:rsidP="00BE080A">
            <w:pPr>
              <w:spacing w:line="240" w:lineRule="auto"/>
              <w:jc w:val="right"/>
              <w:rPr>
                <w:rFonts w:asciiTheme="majorHAnsi" w:hAnsiTheme="majorHAnsi"/>
                <w:iCs/>
              </w:rPr>
            </w:pPr>
          </w:p>
        </w:tc>
      </w:tr>
    </w:tbl>
    <w:p w14:paraId="44FCB87A" w14:textId="730A41CC" w:rsidR="008218AC" w:rsidRPr="00BF1567" w:rsidRDefault="008218AC" w:rsidP="008218AC">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00BE080A" w:rsidRPr="00BF1567">
        <w:rPr>
          <w:rFonts w:asciiTheme="majorHAnsi" w:hAnsiTheme="majorHAnsi"/>
        </w:rPr>
        <w:t>075</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w:t>
      </w:r>
      <w:r w:rsidR="00BE080A" w:rsidRPr="00BF1567">
        <w:rPr>
          <w:rFonts w:asciiTheme="majorHAnsi" w:hAnsiTheme="majorHAnsi"/>
        </w:rPr>
        <w:t>017</w:t>
      </w:r>
      <w:r w:rsidRPr="00BF1567">
        <w:rPr>
          <w:rFonts w:asciiTheme="majorHAnsi" w:hAnsiTheme="majorHAnsi"/>
        </w:rPr>
        <w:t>).</w:t>
      </w:r>
    </w:p>
    <w:p w14:paraId="1C2E377F" w14:textId="054782BC" w:rsidR="008218AC" w:rsidRPr="00BF1567" w:rsidRDefault="008218AC" w:rsidP="00EC6F7C">
      <w:pPr>
        <w:rPr>
          <w:rFonts w:asciiTheme="majorHAnsi" w:hAnsiTheme="majorHAnsi"/>
        </w:rPr>
      </w:pPr>
      <w:r w:rsidRPr="00BF1567">
        <w:rPr>
          <w:rFonts w:asciiTheme="majorHAnsi" w:hAnsiTheme="majorHAnsi"/>
          <w:vertAlign w:val="superscript"/>
        </w:rPr>
        <w:t>*</w:t>
      </w:r>
      <w:r w:rsidRPr="00BF1567">
        <w:rPr>
          <w:rFonts w:asciiTheme="majorHAnsi" w:hAnsiTheme="majorHAnsi"/>
          <w:i/>
          <w:iCs/>
        </w:rPr>
        <w:t>p</w:t>
      </w:r>
      <w:r w:rsidRPr="00BF1567">
        <w:rPr>
          <w:rFonts w:asciiTheme="majorHAnsi" w:hAnsiTheme="majorHAnsi"/>
        </w:rPr>
        <w:t xml:space="preserve"> &lt; .05</w:t>
      </w:r>
    </w:p>
    <w:p w14:paraId="46486588" w14:textId="343BB542" w:rsidR="00EC6F7C" w:rsidRPr="00BF1567" w:rsidRDefault="00EC6F7C" w:rsidP="00EC6F7C">
      <w:pPr>
        <w:pStyle w:val="Caption"/>
        <w:keepNext/>
        <w:rPr>
          <w:rFonts w:asciiTheme="majorHAnsi" w:hAnsiTheme="majorHAnsi"/>
          <w:b w:val="0"/>
        </w:rPr>
      </w:pPr>
      <w:bookmarkStart w:id="226" w:name="_Toc520277806"/>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35</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Aided Recall</w:t>
      </w:r>
      <w:bookmarkEnd w:id="226"/>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FF7F8F" w:rsidRPr="00BF1567" w14:paraId="4684D75F" w14:textId="77777777" w:rsidTr="00842B0D">
        <w:trPr>
          <w:trHeight w:val="143"/>
        </w:trPr>
        <w:tc>
          <w:tcPr>
            <w:tcW w:w="2700" w:type="dxa"/>
            <w:tcBorders>
              <w:top w:val="single" w:sz="4" w:space="0" w:color="auto"/>
              <w:bottom w:val="single" w:sz="4" w:space="0" w:color="auto"/>
            </w:tcBorders>
          </w:tcPr>
          <w:p w14:paraId="54C869CD" w14:textId="77777777" w:rsidR="00FF7F8F" w:rsidRPr="00BF1567" w:rsidRDefault="00FF7F8F" w:rsidP="00842B0D">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278FCADF"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526687FB"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427B8026"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16F01516"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1365BA52"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FF7F8F" w:rsidRPr="00BF1567" w14:paraId="2DCEC364" w14:textId="77777777" w:rsidTr="00842B0D">
        <w:tc>
          <w:tcPr>
            <w:tcW w:w="2700" w:type="dxa"/>
          </w:tcPr>
          <w:p w14:paraId="714733E5" w14:textId="77777777" w:rsidR="00FF7F8F" w:rsidRPr="00BF1567" w:rsidRDefault="00FF7F8F" w:rsidP="00842B0D">
            <w:pPr>
              <w:spacing w:line="240" w:lineRule="auto"/>
              <w:rPr>
                <w:rFonts w:asciiTheme="majorHAnsi" w:hAnsiTheme="majorHAnsi"/>
                <w:iCs/>
              </w:rPr>
            </w:pPr>
            <w:r w:rsidRPr="00BF1567">
              <w:rPr>
                <w:rFonts w:asciiTheme="majorHAnsi" w:hAnsiTheme="majorHAnsi"/>
              </w:rPr>
              <w:lastRenderedPageBreak/>
              <w:t>Brand Familiarity</w:t>
            </w:r>
          </w:p>
        </w:tc>
        <w:tc>
          <w:tcPr>
            <w:tcW w:w="630" w:type="dxa"/>
            <w:vAlign w:val="center"/>
          </w:tcPr>
          <w:p w14:paraId="539ED6F8" w14:textId="10F9A17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0FA9CED3" w14:textId="3F931CA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.932</w:t>
            </w:r>
          </w:p>
        </w:tc>
        <w:tc>
          <w:tcPr>
            <w:tcW w:w="1080" w:type="dxa"/>
            <w:vAlign w:val="center"/>
          </w:tcPr>
          <w:p w14:paraId="00702942" w14:textId="10613B5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5.873</w:t>
            </w:r>
          </w:p>
        </w:tc>
        <w:tc>
          <w:tcPr>
            <w:tcW w:w="815" w:type="dxa"/>
            <w:vAlign w:val="center"/>
          </w:tcPr>
          <w:p w14:paraId="69EB69B8" w14:textId="79E07A4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.016</w:t>
            </w:r>
          </w:p>
        </w:tc>
        <w:tc>
          <w:tcPr>
            <w:tcW w:w="900" w:type="dxa"/>
            <w:vAlign w:val="center"/>
          </w:tcPr>
          <w:p w14:paraId="0743A026" w14:textId="3ADE7D9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.023</w:t>
            </w:r>
          </w:p>
        </w:tc>
      </w:tr>
      <w:tr w:rsidR="00FF7F8F" w:rsidRPr="00BF1567" w14:paraId="464B2456" w14:textId="77777777" w:rsidTr="00842B0D">
        <w:tc>
          <w:tcPr>
            <w:tcW w:w="2700" w:type="dxa"/>
          </w:tcPr>
          <w:p w14:paraId="702A8C6C"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Immersive VR type</w:t>
            </w:r>
          </w:p>
        </w:tc>
        <w:tc>
          <w:tcPr>
            <w:tcW w:w="630" w:type="dxa"/>
            <w:vAlign w:val="center"/>
          </w:tcPr>
          <w:p w14:paraId="2B59F4CF" w14:textId="1F83DB2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3511807E" w14:textId="4E91E35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.006</w:t>
            </w:r>
          </w:p>
        </w:tc>
        <w:tc>
          <w:tcPr>
            <w:tcW w:w="1080" w:type="dxa"/>
            <w:vAlign w:val="center"/>
          </w:tcPr>
          <w:p w14:paraId="7B7B2CB3" w14:textId="065509E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.040</w:t>
            </w:r>
          </w:p>
        </w:tc>
        <w:tc>
          <w:tcPr>
            <w:tcW w:w="815" w:type="dxa"/>
            <w:vAlign w:val="center"/>
          </w:tcPr>
          <w:p w14:paraId="3F6EC171" w14:textId="1075411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.842</w:t>
            </w:r>
          </w:p>
        </w:tc>
        <w:tc>
          <w:tcPr>
            <w:tcW w:w="900" w:type="dxa"/>
            <w:vAlign w:val="center"/>
          </w:tcPr>
          <w:p w14:paraId="16FFF3FB" w14:textId="62DD100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42F50B6E" w14:textId="77777777" w:rsidTr="00842B0D">
        <w:tc>
          <w:tcPr>
            <w:tcW w:w="2700" w:type="dxa"/>
          </w:tcPr>
          <w:p w14:paraId="4BBDBF3F"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Modality Interactivity</w:t>
            </w:r>
          </w:p>
        </w:tc>
        <w:tc>
          <w:tcPr>
            <w:tcW w:w="630" w:type="dxa"/>
            <w:vAlign w:val="center"/>
          </w:tcPr>
          <w:p w14:paraId="495EC314" w14:textId="364579B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536EC562" w14:textId="7A31496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.017</w:t>
            </w:r>
          </w:p>
        </w:tc>
        <w:tc>
          <w:tcPr>
            <w:tcW w:w="1080" w:type="dxa"/>
            <w:vAlign w:val="center"/>
          </w:tcPr>
          <w:p w14:paraId="5B9728C0" w14:textId="7EA8B78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.106</w:t>
            </w:r>
          </w:p>
        </w:tc>
        <w:tc>
          <w:tcPr>
            <w:tcW w:w="815" w:type="dxa"/>
            <w:vAlign w:val="center"/>
          </w:tcPr>
          <w:p w14:paraId="51033A05" w14:textId="58DD452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.745</w:t>
            </w:r>
          </w:p>
        </w:tc>
        <w:tc>
          <w:tcPr>
            <w:tcW w:w="900" w:type="dxa"/>
            <w:vAlign w:val="center"/>
          </w:tcPr>
          <w:p w14:paraId="03D5BDB8" w14:textId="50BCBA4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258A2A86" w14:textId="77777777" w:rsidTr="00842B0D">
        <w:tc>
          <w:tcPr>
            <w:tcW w:w="2700" w:type="dxa"/>
          </w:tcPr>
          <w:p w14:paraId="4DC456BF"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Sensory Breadth</w:t>
            </w:r>
          </w:p>
        </w:tc>
        <w:tc>
          <w:tcPr>
            <w:tcW w:w="630" w:type="dxa"/>
            <w:vAlign w:val="center"/>
          </w:tcPr>
          <w:p w14:paraId="0040CAC9" w14:textId="4FB550D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50B03BFD" w14:textId="5C96596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.022</w:t>
            </w:r>
          </w:p>
        </w:tc>
        <w:tc>
          <w:tcPr>
            <w:tcW w:w="1080" w:type="dxa"/>
            <w:vAlign w:val="center"/>
          </w:tcPr>
          <w:p w14:paraId="13FA30E1" w14:textId="2FA6576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.137</w:t>
            </w:r>
          </w:p>
        </w:tc>
        <w:tc>
          <w:tcPr>
            <w:tcW w:w="815" w:type="dxa"/>
            <w:vAlign w:val="center"/>
          </w:tcPr>
          <w:p w14:paraId="0031F30C" w14:textId="7012FC7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.712</w:t>
            </w:r>
          </w:p>
        </w:tc>
        <w:tc>
          <w:tcPr>
            <w:tcW w:w="900" w:type="dxa"/>
            <w:vAlign w:val="center"/>
          </w:tcPr>
          <w:p w14:paraId="1745B588" w14:textId="152F740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40159507" w14:textId="77777777" w:rsidTr="00842B0D">
        <w:trPr>
          <w:trHeight w:val="297"/>
        </w:trPr>
        <w:tc>
          <w:tcPr>
            <w:tcW w:w="2700" w:type="dxa"/>
          </w:tcPr>
          <w:p w14:paraId="408E1E29"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Perceived Novelty</w:t>
            </w:r>
          </w:p>
        </w:tc>
        <w:tc>
          <w:tcPr>
            <w:tcW w:w="630" w:type="dxa"/>
            <w:vAlign w:val="center"/>
          </w:tcPr>
          <w:p w14:paraId="2727EFAD" w14:textId="38E1245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42227F16" w14:textId="2BDDDFF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.111</w:t>
            </w:r>
          </w:p>
        </w:tc>
        <w:tc>
          <w:tcPr>
            <w:tcW w:w="1080" w:type="dxa"/>
            <w:vAlign w:val="center"/>
          </w:tcPr>
          <w:p w14:paraId="40725485" w14:textId="1261006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.697</w:t>
            </w:r>
          </w:p>
        </w:tc>
        <w:tc>
          <w:tcPr>
            <w:tcW w:w="815" w:type="dxa"/>
            <w:vAlign w:val="center"/>
          </w:tcPr>
          <w:p w14:paraId="7D2150DF" w14:textId="038995F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.405</w:t>
            </w:r>
          </w:p>
        </w:tc>
        <w:tc>
          <w:tcPr>
            <w:tcW w:w="900" w:type="dxa"/>
            <w:vAlign w:val="center"/>
          </w:tcPr>
          <w:p w14:paraId="0228840F" w14:textId="3F7ACC5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62804BEE" w14:textId="77777777" w:rsidTr="00842B0D">
        <w:tc>
          <w:tcPr>
            <w:tcW w:w="2700" w:type="dxa"/>
          </w:tcPr>
          <w:p w14:paraId="1703147F"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w:t>
            </w:r>
          </w:p>
        </w:tc>
        <w:tc>
          <w:tcPr>
            <w:tcW w:w="630" w:type="dxa"/>
            <w:vAlign w:val="center"/>
          </w:tcPr>
          <w:p w14:paraId="6C3615A4" w14:textId="12EF6740"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71E915AF" w14:textId="3A87CC7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.465</w:t>
            </w:r>
          </w:p>
        </w:tc>
        <w:tc>
          <w:tcPr>
            <w:tcW w:w="1080" w:type="dxa"/>
            <w:vAlign w:val="center"/>
          </w:tcPr>
          <w:p w14:paraId="15F1C400" w14:textId="023B937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2.931</w:t>
            </w:r>
          </w:p>
        </w:tc>
        <w:tc>
          <w:tcPr>
            <w:tcW w:w="815" w:type="dxa"/>
            <w:vAlign w:val="center"/>
          </w:tcPr>
          <w:p w14:paraId="76F8FD5A" w14:textId="49011AE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.088</w:t>
            </w:r>
          </w:p>
        </w:tc>
        <w:tc>
          <w:tcPr>
            <w:tcW w:w="900" w:type="dxa"/>
            <w:vAlign w:val="center"/>
          </w:tcPr>
          <w:p w14:paraId="491C5F3B" w14:textId="729F318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.011</w:t>
            </w:r>
          </w:p>
        </w:tc>
      </w:tr>
      <w:tr w:rsidR="00FF7F8F" w:rsidRPr="00BF1567" w14:paraId="6608AFFB" w14:textId="77777777" w:rsidTr="00842B0D">
        <w:tc>
          <w:tcPr>
            <w:tcW w:w="2700" w:type="dxa"/>
          </w:tcPr>
          <w:p w14:paraId="6EEDDAD3"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Sensory Breadth</w:t>
            </w:r>
          </w:p>
        </w:tc>
        <w:tc>
          <w:tcPr>
            <w:tcW w:w="630" w:type="dxa"/>
            <w:vAlign w:val="center"/>
          </w:tcPr>
          <w:p w14:paraId="35F0CA0A" w14:textId="560CE9B7"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71839EFF" w14:textId="62AB15E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.074</w:t>
            </w:r>
          </w:p>
        </w:tc>
        <w:tc>
          <w:tcPr>
            <w:tcW w:w="1080" w:type="dxa"/>
            <w:vAlign w:val="center"/>
          </w:tcPr>
          <w:p w14:paraId="617793C5" w14:textId="2834DB4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.466</w:t>
            </w:r>
          </w:p>
        </w:tc>
        <w:tc>
          <w:tcPr>
            <w:tcW w:w="815" w:type="dxa"/>
            <w:vAlign w:val="center"/>
          </w:tcPr>
          <w:p w14:paraId="436CE593" w14:textId="0A932DA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.495</w:t>
            </w:r>
          </w:p>
        </w:tc>
        <w:tc>
          <w:tcPr>
            <w:tcW w:w="900" w:type="dxa"/>
            <w:vAlign w:val="center"/>
          </w:tcPr>
          <w:p w14:paraId="43B01FA7" w14:textId="13CC6D7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61AF6240" w14:textId="77777777" w:rsidTr="00842B0D">
        <w:tc>
          <w:tcPr>
            <w:tcW w:w="2700" w:type="dxa"/>
          </w:tcPr>
          <w:p w14:paraId="76541B1A"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Perceived Novelty</w:t>
            </w:r>
          </w:p>
        </w:tc>
        <w:tc>
          <w:tcPr>
            <w:tcW w:w="630" w:type="dxa"/>
            <w:vAlign w:val="center"/>
          </w:tcPr>
          <w:p w14:paraId="13A0BC5E" w14:textId="2B12E05B"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186728CF" w14:textId="4193AA4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.179</w:t>
            </w:r>
          </w:p>
        </w:tc>
        <w:tc>
          <w:tcPr>
            <w:tcW w:w="1080" w:type="dxa"/>
            <w:vAlign w:val="center"/>
          </w:tcPr>
          <w:p w14:paraId="48954BB0" w14:textId="71C92B0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1.128</w:t>
            </w:r>
          </w:p>
        </w:tc>
        <w:tc>
          <w:tcPr>
            <w:tcW w:w="815" w:type="dxa"/>
            <w:vAlign w:val="center"/>
          </w:tcPr>
          <w:p w14:paraId="22858B83" w14:textId="04A9C43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.289</w:t>
            </w:r>
          </w:p>
        </w:tc>
        <w:tc>
          <w:tcPr>
            <w:tcW w:w="900" w:type="dxa"/>
            <w:vAlign w:val="center"/>
          </w:tcPr>
          <w:p w14:paraId="7845DBA1" w14:textId="218B2BC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.004</w:t>
            </w:r>
          </w:p>
        </w:tc>
      </w:tr>
      <w:tr w:rsidR="00FF7F8F" w:rsidRPr="00BF1567" w14:paraId="76DA1FE0" w14:textId="77777777" w:rsidTr="00842B0D">
        <w:tc>
          <w:tcPr>
            <w:tcW w:w="2700" w:type="dxa"/>
          </w:tcPr>
          <w:p w14:paraId="20592C49"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Sensory Breadth</w:t>
            </w:r>
          </w:p>
        </w:tc>
        <w:tc>
          <w:tcPr>
            <w:tcW w:w="630" w:type="dxa"/>
            <w:vAlign w:val="center"/>
          </w:tcPr>
          <w:p w14:paraId="1804A9BD" w14:textId="25056F5C"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05F07A80" w14:textId="4CFF3C1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.106</w:t>
            </w:r>
          </w:p>
        </w:tc>
        <w:tc>
          <w:tcPr>
            <w:tcW w:w="1080" w:type="dxa"/>
            <w:vAlign w:val="center"/>
          </w:tcPr>
          <w:p w14:paraId="759834DF" w14:textId="75CB5FA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.669</w:t>
            </w:r>
          </w:p>
        </w:tc>
        <w:tc>
          <w:tcPr>
            <w:tcW w:w="815" w:type="dxa"/>
            <w:vAlign w:val="center"/>
          </w:tcPr>
          <w:p w14:paraId="6B314DF0" w14:textId="2BC7F69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.414</w:t>
            </w:r>
          </w:p>
        </w:tc>
        <w:tc>
          <w:tcPr>
            <w:tcW w:w="900" w:type="dxa"/>
            <w:vAlign w:val="center"/>
          </w:tcPr>
          <w:p w14:paraId="5D87E500" w14:textId="5A5FA90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2EF4577B" w14:textId="77777777" w:rsidTr="00842B0D">
        <w:tc>
          <w:tcPr>
            <w:tcW w:w="2700" w:type="dxa"/>
          </w:tcPr>
          <w:p w14:paraId="2905D8A0"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Perceived Novelty</w:t>
            </w:r>
          </w:p>
        </w:tc>
        <w:tc>
          <w:tcPr>
            <w:tcW w:w="630" w:type="dxa"/>
            <w:vAlign w:val="center"/>
          </w:tcPr>
          <w:p w14:paraId="60543C87" w14:textId="24AC6B28"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1AA2EF0C" w14:textId="23B3DF1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c>
          <w:tcPr>
            <w:tcW w:w="1080" w:type="dxa"/>
            <w:vAlign w:val="center"/>
          </w:tcPr>
          <w:p w14:paraId="77B95754" w14:textId="316463E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.021</w:t>
            </w:r>
          </w:p>
        </w:tc>
        <w:tc>
          <w:tcPr>
            <w:tcW w:w="815" w:type="dxa"/>
            <w:vAlign w:val="center"/>
          </w:tcPr>
          <w:p w14:paraId="1C5825A8" w14:textId="48797FF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.886</w:t>
            </w:r>
          </w:p>
        </w:tc>
        <w:tc>
          <w:tcPr>
            <w:tcW w:w="900" w:type="dxa"/>
            <w:vAlign w:val="center"/>
          </w:tcPr>
          <w:p w14:paraId="7CA9667C" w14:textId="42F2BC2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62F3471E" w14:textId="77777777" w:rsidTr="00842B0D">
        <w:tc>
          <w:tcPr>
            <w:tcW w:w="2700" w:type="dxa"/>
          </w:tcPr>
          <w:p w14:paraId="6ECCDBA7"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Sensory Breadth * Perceived Novelty</w:t>
            </w:r>
          </w:p>
        </w:tc>
        <w:tc>
          <w:tcPr>
            <w:tcW w:w="630" w:type="dxa"/>
            <w:vAlign w:val="center"/>
          </w:tcPr>
          <w:p w14:paraId="44138AEE" w14:textId="27AC8405"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CC5B0A4" w14:textId="731EBE6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.207</w:t>
            </w:r>
          </w:p>
        </w:tc>
        <w:tc>
          <w:tcPr>
            <w:tcW w:w="1080" w:type="dxa"/>
            <w:vAlign w:val="center"/>
          </w:tcPr>
          <w:p w14:paraId="071657CD" w14:textId="2467F56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1.308</w:t>
            </w:r>
          </w:p>
        </w:tc>
        <w:tc>
          <w:tcPr>
            <w:tcW w:w="815" w:type="dxa"/>
            <w:vAlign w:val="center"/>
          </w:tcPr>
          <w:p w14:paraId="7F330D3D" w14:textId="56972C2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.254</w:t>
            </w:r>
          </w:p>
        </w:tc>
        <w:tc>
          <w:tcPr>
            <w:tcW w:w="900" w:type="dxa"/>
            <w:vAlign w:val="center"/>
          </w:tcPr>
          <w:p w14:paraId="648FDF15" w14:textId="3215ABC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.005</w:t>
            </w:r>
          </w:p>
        </w:tc>
      </w:tr>
      <w:tr w:rsidR="00FF7F8F" w:rsidRPr="00BF1567" w14:paraId="78704EEB" w14:textId="77777777" w:rsidTr="00842B0D">
        <w:tc>
          <w:tcPr>
            <w:tcW w:w="2700" w:type="dxa"/>
          </w:tcPr>
          <w:p w14:paraId="29FC3F03"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 * Sensory Breadth</w:t>
            </w:r>
          </w:p>
        </w:tc>
        <w:tc>
          <w:tcPr>
            <w:tcW w:w="630" w:type="dxa"/>
            <w:vAlign w:val="center"/>
          </w:tcPr>
          <w:p w14:paraId="4D0A2C42" w14:textId="1919C58D"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1A50B579" w14:textId="3460D11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.639</w:t>
            </w:r>
          </w:p>
        </w:tc>
        <w:tc>
          <w:tcPr>
            <w:tcW w:w="1080" w:type="dxa"/>
            <w:vAlign w:val="center"/>
          </w:tcPr>
          <w:p w14:paraId="254EA01A" w14:textId="49E4087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4.030</w:t>
            </w:r>
          </w:p>
        </w:tc>
        <w:tc>
          <w:tcPr>
            <w:tcW w:w="815" w:type="dxa"/>
            <w:vAlign w:val="center"/>
          </w:tcPr>
          <w:p w14:paraId="5460C150" w14:textId="30D64AC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.046</w:t>
            </w:r>
          </w:p>
        </w:tc>
        <w:tc>
          <w:tcPr>
            <w:tcW w:w="900" w:type="dxa"/>
            <w:vAlign w:val="center"/>
          </w:tcPr>
          <w:p w14:paraId="1EE4F8ED" w14:textId="30C37D8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.016</w:t>
            </w:r>
          </w:p>
        </w:tc>
      </w:tr>
      <w:tr w:rsidR="00FF7F8F" w:rsidRPr="00BF1567" w14:paraId="0F08F55B" w14:textId="77777777" w:rsidTr="00842B0D">
        <w:tc>
          <w:tcPr>
            <w:tcW w:w="2700" w:type="dxa"/>
          </w:tcPr>
          <w:p w14:paraId="079074B3"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 * Perceived Novelty</w:t>
            </w:r>
          </w:p>
        </w:tc>
        <w:tc>
          <w:tcPr>
            <w:tcW w:w="630" w:type="dxa"/>
            <w:vAlign w:val="center"/>
          </w:tcPr>
          <w:p w14:paraId="4BD9BD16" w14:textId="53524E0C"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7B37C876" w14:textId="7D59E10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.067</w:t>
            </w:r>
          </w:p>
        </w:tc>
        <w:tc>
          <w:tcPr>
            <w:tcW w:w="1080" w:type="dxa"/>
            <w:vAlign w:val="center"/>
          </w:tcPr>
          <w:p w14:paraId="26123E0C" w14:textId="3099D29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.420</w:t>
            </w:r>
          </w:p>
        </w:tc>
        <w:tc>
          <w:tcPr>
            <w:tcW w:w="815" w:type="dxa"/>
            <w:vAlign w:val="center"/>
          </w:tcPr>
          <w:p w14:paraId="24E30A7C" w14:textId="0634F20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.518</w:t>
            </w:r>
          </w:p>
        </w:tc>
        <w:tc>
          <w:tcPr>
            <w:tcW w:w="900" w:type="dxa"/>
            <w:vAlign w:val="center"/>
          </w:tcPr>
          <w:p w14:paraId="3515EC66" w14:textId="069BADD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4DD15F07" w14:textId="77777777" w:rsidTr="00842B0D">
        <w:tc>
          <w:tcPr>
            <w:tcW w:w="2700" w:type="dxa"/>
          </w:tcPr>
          <w:p w14:paraId="65B95549"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Sensory Breadth * Perceived Novelty</w:t>
            </w:r>
          </w:p>
        </w:tc>
        <w:tc>
          <w:tcPr>
            <w:tcW w:w="630" w:type="dxa"/>
            <w:vAlign w:val="center"/>
          </w:tcPr>
          <w:p w14:paraId="1209B853" w14:textId="5A7AB512"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19F103B9" w14:textId="6E45741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.002</w:t>
            </w:r>
          </w:p>
        </w:tc>
        <w:tc>
          <w:tcPr>
            <w:tcW w:w="1080" w:type="dxa"/>
            <w:vAlign w:val="center"/>
          </w:tcPr>
          <w:p w14:paraId="4E289331" w14:textId="4B6F987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.014</w:t>
            </w:r>
          </w:p>
        </w:tc>
        <w:tc>
          <w:tcPr>
            <w:tcW w:w="815" w:type="dxa"/>
            <w:vAlign w:val="center"/>
          </w:tcPr>
          <w:p w14:paraId="05A3A77B" w14:textId="735F688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.904</w:t>
            </w:r>
          </w:p>
        </w:tc>
        <w:tc>
          <w:tcPr>
            <w:tcW w:w="900" w:type="dxa"/>
            <w:vAlign w:val="center"/>
          </w:tcPr>
          <w:p w14:paraId="725CC3A4" w14:textId="1FE9C81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6AD2962A" w14:textId="77777777" w:rsidTr="00842B0D">
        <w:tc>
          <w:tcPr>
            <w:tcW w:w="2700" w:type="dxa"/>
          </w:tcPr>
          <w:p w14:paraId="74375B98"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Sensory Breadth * Perceived Novelty</w:t>
            </w:r>
          </w:p>
        </w:tc>
        <w:tc>
          <w:tcPr>
            <w:tcW w:w="630" w:type="dxa"/>
            <w:vAlign w:val="center"/>
          </w:tcPr>
          <w:p w14:paraId="0AC1BE13" w14:textId="3F159EF1"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45A58916" w14:textId="207C338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.501</w:t>
            </w:r>
          </w:p>
        </w:tc>
        <w:tc>
          <w:tcPr>
            <w:tcW w:w="1080" w:type="dxa"/>
            <w:vAlign w:val="center"/>
          </w:tcPr>
          <w:p w14:paraId="7A88F4F1" w14:textId="0318A40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3.157</w:t>
            </w:r>
          </w:p>
        </w:tc>
        <w:tc>
          <w:tcPr>
            <w:tcW w:w="815" w:type="dxa"/>
            <w:vAlign w:val="center"/>
          </w:tcPr>
          <w:p w14:paraId="7329CD97" w14:textId="7B9BE90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.077</w:t>
            </w:r>
          </w:p>
        </w:tc>
        <w:tc>
          <w:tcPr>
            <w:tcW w:w="900" w:type="dxa"/>
            <w:vAlign w:val="center"/>
          </w:tcPr>
          <w:p w14:paraId="25C1066E" w14:textId="2D4E67E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.012</w:t>
            </w:r>
          </w:p>
        </w:tc>
      </w:tr>
      <w:tr w:rsidR="00FF7F8F" w:rsidRPr="00BF1567" w14:paraId="56DEAD02" w14:textId="77777777" w:rsidTr="00842B0D">
        <w:tc>
          <w:tcPr>
            <w:tcW w:w="2700" w:type="dxa"/>
          </w:tcPr>
          <w:p w14:paraId="2BD7CAA9"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 * Sensory Breadth * Perceived Novelty</w:t>
            </w:r>
          </w:p>
        </w:tc>
        <w:tc>
          <w:tcPr>
            <w:tcW w:w="630" w:type="dxa"/>
            <w:vAlign w:val="center"/>
          </w:tcPr>
          <w:p w14:paraId="1086838C" w14:textId="5807777B"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137156A6" w14:textId="0324E60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.012</w:t>
            </w:r>
          </w:p>
        </w:tc>
        <w:tc>
          <w:tcPr>
            <w:tcW w:w="1080" w:type="dxa"/>
            <w:vAlign w:val="center"/>
          </w:tcPr>
          <w:p w14:paraId="7E15C809" w14:textId="3EE47FA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.078</w:t>
            </w:r>
          </w:p>
        </w:tc>
        <w:tc>
          <w:tcPr>
            <w:tcW w:w="815" w:type="dxa"/>
            <w:vAlign w:val="center"/>
          </w:tcPr>
          <w:p w14:paraId="24A80824" w14:textId="50C215A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.780</w:t>
            </w:r>
          </w:p>
        </w:tc>
        <w:tc>
          <w:tcPr>
            <w:tcW w:w="900" w:type="dxa"/>
            <w:vAlign w:val="center"/>
          </w:tcPr>
          <w:p w14:paraId="5D4D251E" w14:textId="4B663DC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024710E5" w14:textId="77777777" w:rsidTr="00842B0D">
        <w:tc>
          <w:tcPr>
            <w:tcW w:w="2700" w:type="dxa"/>
          </w:tcPr>
          <w:p w14:paraId="37A01166"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Error</w:t>
            </w:r>
          </w:p>
        </w:tc>
        <w:tc>
          <w:tcPr>
            <w:tcW w:w="630" w:type="dxa"/>
            <w:vAlign w:val="center"/>
          </w:tcPr>
          <w:p w14:paraId="12C85092" w14:textId="20D6D588"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254</w:t>
            </w:r>
          </w:p>
        </w:tc>
        <w:tc>
          <w:tcPr>
            <w:tcW w:w="1075" w:type="dxa"/>
            <w:vAlign w:val="center"/>
          </w:tcPr>
          <w:p w14:paraId="29C7B4B3" w14:textId="326EBED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.159</w:t>
            </w:r>
          </w:p>
        </w:tc>
        <w:tc>
          <w:tcPr>
            <w:tcW w:w="1080" w:type="dxa"/>
            <w:vAlign w:val="center"/>
          </w:tcPr>
          <w:p w14:paraId="6D6C11B0"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65EF84E5"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30CA3E0D" w14:textId="77777777" w:rsidR="00FF7F8F" w:rsidRPr="00BF1567" w:rsidRDefault="00FF7F8F" w:rsidP="00842B0D">
            <w:pPr>
              <w:spacing w:line="240" w:lineRule="auto"/>
              <w:jc w:val="right"/>
              <w:rPr>
                <w:rFonts w:asciiTheme="majorHAnsi" w:hAnsiTheme="majorHAnsi"/>
                <w:iCs/>
              </w:rPr>
            </w:pPr>
          </w:p>
        </w:tc>
      </w:tr>
      <w:tr w:rsidR="00FF7F8F" w:rsidRPr="00BF1567" w14:paraId="176AC9F1" w14:textId="77777777" w:rsidTr="00842B0D">
        <w:tc>
          <w:tcPr>
            <w:tcW w:w="2700" w:type="dxa"/>
          </w:tcPr>
          <w:p w14:paraId="7B5FCAB3"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Total</w:t>
            </w:r>
          </w:p>
        </w:tc>
        <w:tc>
          <w:tcPr>
            <w:tcW w:w="630" w:type="dxa"/>
            <w:vAlign w:val="center"/>
          </w:tcPr>
          <w:p w14:paraId="24F026FF" w14:textId="5C910748"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271</w:t>
            </w:r>
          </w:p>
        </w:tc>
        <w:tc>
          <w:tcPr>
            <w:tcW w:w="1075" w:type="dxa"/>
            <w:vAlign w:val="center"/>
          </w:tcPr>
          <w:p w14:paraId="2C14D9AF" w14:textId="77777777" w:rsidR="00FF7F8F" w:rsidRPr="00BF1567" w:rsidRDefault="00FF7F8F" w:rsidP="00842B0D">
            <w:pPr>
              <w:spacing w:line="240" w:lineRule="auto"/>
              <w:jc w:val="right"/>
              <w:rPr>
                <w:rFonts w:asciiTheme="majorHAnsi" w:hAnsiTheme="majorHAnsi"/>
                <w:iCs/>
              </w:rPr>
            </w:pPr>
          </w:p>
        </w:tc>
        <w:tc>
          <w:tcPr>
            <w:tcW w:w="1080" w:type="dxa"/>
            <w:vAlign w:val="center"/>
          </w:tcPr>
          <w:p w14:paraId="36EFC845"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27E2D3AA"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43DED702" w14:textId="77777777" w:rsidR="00FF7F8F" w:rsidRPr="00BF1567" w:rsidRDefault="00FF7F8F" w:rsidP="00842B0D">
            <w:pPr>
              <w:spacing w:line="240" w:lineRule="auto"/>
              <w:jc w:val="right"/>
              <w:rPr>
                <w:rFonts w:asciiTheme="majorHAnsi" w:hAnsiTheme="majorHAnsi"/>
                <w:iCs/>
              </w:rPr>
            </w:pPr>
          </w:p>
        </w:tc>
      </w:tr>
      <w:tr w:rsidR="00FF7F8F" w:rsidRPr="00BF1567" w14:paraId="4F2A000B" w14:textId="77777777" w:rsidTr="00842B0D">
        <w:tc>
          <w:tcPr>
            <w:tcW w:w="2700" w:type="dxa"/>
          </w:tcPr>
          <w:p w14:paraId="76D1D845"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Corrected Total</w:t>
            </w:r>
          </w:p>
        </w:tc>
        <w:tc>
          <w:tcPr>
            <w:tcW w:w="630" w:type="dxa"/>
            <w:vAlign w:val="center"/>
          </w:tcPr>
          <w:p w14:paraId="6B62D855" w14:textId="6F29F11D"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270</w:t>
            </w:r>
          </w:p>
        </w:tc>
        <w:tc>
          <w:tcPr>
            <w:tcW w:w="1075" w:type="dxa"/>
            <w:vAlign w:val="center"/>
          </w:tcPr>
          <w:p w14:paraId="4A122C17" w14:textId="77777777" w:rsidR="00FF7F8F" w:rsidRPr="00BF1567" w:rsidRDefault="00FF7F8F" w:rsidP="00842B0D">
            <w:pPr>
              <w:spacing w:line="240" w:lineRule="auto"/>
              <w:jc w:val="right"/>
              <w:rPr>
                <w:rFonts w:asciiTheme="majorHAnsi" w:hAnsiTheme="majorHAnsi"/>
                <w:iCs/>
              </w:rPr>
            </w:pPr>
          </w:p>
        </w:tc>
        <w:tc>
          <w:tcPr>
            <w:tcW w:w="1080" w:type="dxa"/>
            <w:vAlign w:val="center"/>
          </w:tcPr>
          <w:p w14:paraId="363247E5"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41FCF85A"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20D07E92" w14:textId="77777777" w:rsidR="00FF7F8F" w:rsidRPr="00BF1567" w:rsidRDefault="00FF7F8F" w:rsidP="00842B0D">
            <w:pPr>
              <w:spacing w:line="240" w:lineRule="auto"/>
              <w:jc w:val="right"/>
              <w:rPr>
                <w:rFonts w:asciiTheme="majorHAnsi" w:hAnsiTheme="majorHAnsi"/>
                <w:iCs/>
              </w:rPr>
            </w:pPr>
          </w:p>
        </w:tc>
      </w:tr>
    </w:tbl>
    <w:p w14:paraId="56D00A6C" w14:textId="18D15F00" w:rsidR="008218AC" w:rsidRPr="00BF1567" w:rsidRDefault="008218AC" w:rsidP="008218AC">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008A54CD" w:rsidRPr="00BF1567">
        <w:rPr>
          <w:rFonts w:asciiTheme="majorHAnsi" w:hAnsiTheme="majorHAnsi"/>
        </w:rPr>
        <w:t>068</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w:t>
      </w:r>
      <w:r w:rsidR="008A54CD" w:rsidRPr="00BF1567">
        <w:rPr>
          <w:rFonts w:asciiTheme="majorHAnsi" w:hAnsiTheme="majorHAnsi"/>
        </w:rPr>
        <w:t>009</w:t>
      </w:r>
      <w:r w:rsidRPr="00BF1567">
        <w:rPr>
          <w:rFonts w:asciiTheme="majorHAnsi" w:hAnsiTheme="majorHAnsi"/>
        </w:rPr>
        <w:t>).</w:t>
      </w:r>
    </w:p>
    <w:p w14:paraId="0F50F0F8" w14:textId="62C2DE03" w:rsidR="008218AC" w:rsidRPr="00BF1567" w:rsidRDefault="008218AC" w:rsidP="00EC6F7C">
      <w:pPr>
        <w:rPr>
          <w:rFonts w:asciiTheme="majorHAnsi" w:hAnsiTheme="majorHAnsi"/>
        </w:rPr>
      </w:pPr>
      <w:r w:rsidRPr="00BF1567">
        <w:rPr>
          <w:rFonts w:asciiTheme="majorHAnsi" w:hAnsiTheme="majorHAnsi"/>
          <w:vertAlign w:val="superscript"/>
        </w:rPr>
        <w:t>*</w:t>
      </w:r>
      <w:r w:rsidRPr="00BF1567">
        <w:rPr>
          <w:rFonts w:asciiTheme="majorHAnsi" w:hAnsiTheme="majorHAnsi"/>
          <w:i/>
          <w:iCs/>
        </w:rPr>
        <w:t>p</w:t>
      </w:r>
      <w:r w:rsidRPr="00BF1567">
        <w:rPr>
          <w:rFonts w:asciiTheme="majorHAnsi" w:hAnsiTheme="majorHAnsi"/>
        </w:rPr>
        <w:t xml:space="preserve"> &lt; .05</w:t>
      </w:r>
    </w:p>
    <w:p w14:paraId="4477D5D3" w14:textId="75B98AB2" w:rsidR="00EC6F7C" w:rsidRPr="00BF1567" w:rsidRDefault="00EC6F7C" w:rsidP="00EC6F7C">
      <w:pPr>
        <w:pStyle w:val="Caption"/>
        <w:keepNext/>
        <w:rPr>
          <w:rFonts w:asciiTheme="majorHAnsi" w:hAnsiTheme="majorHAnsi"/>
          <w:b w:val="0"/>
        </w:rPr>
      </w:pPr>
      <w:bookmarkStart w:id="227" w:name="_Toc520277807"/>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36</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Product Knowledge</w:t>
      </w:r>
      <w:bookmarkEnd w:id="227"/>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FF7F8F" w:rsidRPr="00BF1567" w14:paraId="697C3E54" w14:textId="77777777" w:rsidTr="00842B0D">
        <w:trPr>
          <w:trHeight w:val="143"/>
        </w:trPr>
        <w:tc>
          <w:tcPr>
            <w:tcW w:w="2700" w:type="dxa"/>
            <w:tcBorders>
              <w:top w:val="single" w:sz="4" w:space="0" w:color="auto"/>
              <w:bottom w:val="single" w:sz="4" w:space="0" w:color="auto"/>
            </w:tcBorders>
          </w:tcPr>
          <w:p w14:paraId="5ACD6939" w14:textId="77777777" w:rsidR="00FF7F8F" w:rsidRPr="00BF1567" w:rsidRDefault="00FF7F8F" w:rsidP="00842B0D">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154A8D25"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68158B52"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1D8EC28D"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08CA5512"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552E4FB5"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FF7F8F" w:rsidRPr="00BF1567" w14:paraId="3D01A301" w14:textId="77777777" w:rsidTr="00842B0D">
        <w:tc>
          <w:tcPr>
            <w:tcW w:w="2700" w:type="dxa"/>
          </w:tcPr>
          <w:p w14:paraId="5E701646" w14:textId="77777777" w:rsidR="00FF7F8F" w:rsidRPr="00BF1567" w:rsidRDefault="00FF7F8F" w:rsidP="00842B0D">
            <w:pPr>
              <w:spacing w:line="240" w:lineRule="auto"/>
              <w:rPr>
                <w:rFonts w:asciiTheme="majorHAnsi" w:hAnsiTheme="majorHAnsi"/>
                <w:iCs/>
              </w:rPr>
            </w:pPr>
            <w:r w:rsidRPr="00BF1567">
              <w:rPr>
                <w:rFonts w:asciiTheme="majorHAnsi" w:hAnsiTheme="majorHAnsi"/>
              </w:rPr>
              <w:t>Brand Familiarity</w:t>
            </w:r>
          </w:p>
        </w:tc>
        <w:tc>
          <w:tcPr>
            <w:tcW w:w="630" w:type="dxa"/>
            <w:vAlign w:val="center"/>
          </w:tcPr>
          <w:p w14:paraId="0D135BA4" w14:textId="25EF6BC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3AAF5EBF" w14:textId="40C3BD5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9.885</w:t>
            </w:r>
          </w:p>
        </w:tc>
        <w:tc>
          <w:tcPr>
            <w:tcW w:w="1080" w:type="dxa"/>
            <w:vAlign w:val="center"/>
          </w:tcPr>
          <w:p w14:paraId="74D299C1" w14:textId="238AD27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5.140</w:t>
            </w:r>
          </w:p>
        </w:tc>
        <w:tc>
          <w:tcPr>
            <w:tcW w:w="815" w:type="dxa"/>
            <w:vAlign w:val="center"/>
          </w:tcPr>
          <w:p w14:paraId="4E616F2F" w14:textId="3E25AD5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.024</w:t>
            </w:r>
          </w:p>
        </w:tc>
        <w:tc>
          <w:tcPr>
            <w:tcW w:w="900" w:type="dxa"/>
            <w:vAlign w:val="center"/>
          </w:tcPr>
          <w:p w14:paraId="0AF33179" w14:textId="694039F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.020</w:t>
            </w:r>
          </w:p>
        </w:tc>
      </w:tr>
      <w:tr w:rsidR="00FF7F8F" w:rsidRPr="00BF1567" w14:paraId="790AB790" w14:textId="77777777" w:rsidTr="00842B0D">
        <w:tc>
          <w:tcPr>
            <w:tcW w:w="2700" w:type="dxa"/>
          </w:tcPr>
          <w:p w14:paraId="02D731BD"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Immersive VR type</w:t>
            </w:r>
          </w:p>
        </w:tc>
        <w:tc>
          <w:tcPr>
            <w:tcW w:w="630" w:type="dxa"/>
            <w:vAlign w:val="center"/>
          </w:tcPr>
          <w:p w14:paraId="149BC102" w14:textId="1B3921F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364816B0" w14:textId="19B72C7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1.042</w:t>
            </w:r>
          </w:p>
        </w:tc>
        <w:tc>
          <w:tcPr>
            <w:tcW w:w="1080" w:type="dxa"/>
            <w:vAlign w:val="center"/>
          </w:tcPr>
          <w:p w14:paraId="069B27D2" w14:textId="1BBCED0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.542</w:t>
            </w:r>
          </w:p>
        </w:tc>
        <w:tc>
          <w:tcPr>
            <w:tcW w:w="815" w:type="dxa"/>
            <w:vAlign w:val="center"/>
          </w:tcPr>
          <w:p w14:paraId="09535A84" w14:textId="105C952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.462</w:t>
            </w:r>
          </w:p>
        </w:tc>
        <w:tc>
          <w:tcPr>
            <w:tcW w:w="900" w:type="dxa"/>
            <w:vAlign w:val="center"/>
          </w:tcPr>
          <w:p w14:paraId="5DC42868" w14:textId="1E1F5BD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5D2DCBB2" w14:textId="77777777" w:rsidTr="00842B0D">
        <w:tc>
          <w:tcPr>
            <w:tcW w:w="2700" w:type="dxa"/>
          </w:tcPr>
          <w:p w14:paraId="2B31112A"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Modality Interactivity</w:t>
            </w:r>
          </w:p>
        </w:tc>
        <w:tc>
          <w:tcPr>
            <w:tcW w:w="630" w:type="dxa"/>
            <w:vAlign w:val="center"/>
          </w:tcPr>
          <w:p w14:paraId="146C49DC" w14:textId="070A901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195A28FB" w14:textId="28D0098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.463</w:t>
            </w:r>
          </w:p>
        </w:tc>
        <w:tc>
          <w:tcPr>
            <w:tcW w:w="1080" w:type="dxa"/>
            <w:vAlign w:val="center"/>
          </w:tcPr>
          <w:p w14:paraId="32E2F788" w14:textId="21504BD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.241</w:t>
            </w:r>
          </w:p>
        </w:tc>
        <w:tc>
          <w:tcPr>
            <w:tcW w:w="815" w:type="dxa"/>
            <w:vAlign w:val="center"/>
          </w:tcPr>
          <w:p w14:paraId="483EE7C9" w14:textId="758A509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.624</w:t>
            </w:r>
          </w:p>
        </w:tc>
        <w:tc>
          <w:tcPr>
            <w:tcW w:w="900" w:type="dxa"/>
            <w:vAlign w:val="center"/>
          </w:tcPr>
          <w:p w14:paraId="304ED985" w14:textId="4E0F8B9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7C3A9938" w14:textId="77777777" w:rsidTr="00842B0D">
        <w:tc>
          <w:tcPr>
            <w:tcW w:w="2700" w:type="dxa"/>
          </w:tcPr>
          <w:p w14:paraId="40EC52EA"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Sensory Breadth</w:t>
            </w:r>
          </w:p>
        </w:tc>
        <w:tc>
          <w:tcPr>
            <w:tcW w:w="630" w:type="dxa"/>
            <w:vAlign w:val="center"/>
          </w:tcPr>
          <w:p w14:paraId="4535C063" w14:textId="4B40C73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3A226697" w14:textId="1F02A06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6.648</w:t>
            </w:r>
          </w:p>
        </w:tc>
        <w:tc>
          <w:tcPr>
            <w:tcW w:w="1080" w:type="dxa"/>
            <w:vAlign w:val="center"/>
          </w:tcPr>
          <w:p w14:paraId="54C6736A" w14:textId="5DD39FD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3.456</w:t>
            </w:r>
          </w:p>
        </w:tc>
        <w:tc>
          <w:tcPr>
            <w:tcW w:w="815" w:type="dxa"/>
            <w:vAlign w:val="center"/>
          </w:tcPr>
          <w:p w14:paraId="5C468B10" w14:textId="3BB3DC9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.064</w:t>
            </w:r>
          </w:p>
        </w:tc>
        <w:tc>
          <w:tcPr>
            <w:tcW w:w="900" w:type="dxa"/>
            <w:vAlign w:val="center"/>
          </w:tcPr>
          <w:p w14:paraId="1951D1B0" w14:textId="189CB61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.013</w:t>
            </w:r>
          </w:p>
        </w:tc>
      </w:tr>
      <w:tr w:rsidR="00FF7F8F" w:rsidRPr="00BF1567" w14:paraId="5EC801E0" w14:textId="77777777" w:rsidTr="00842B0D">
        <w:trPr>
          <w:trHeight w:val="297"/>
        </w:trPr>
        <w:tc>
          <w:tcPr>
            <w:tcW w:w="2700" w:type="dxa"/>
          </w:tcPr>
          <w:p w14:paraId="6F150070"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Perceived Novelty</w:t>
            </w:r>
          </w:p>
        </w:tc>
        <w:tc>
          <w:tcPr>
            <w:tcW w:w="630" w:type="dxa"/>
            <w:vAlign w:val="center"/>
          </w:tcPr>
          <w:p w14:paraId="13BEB5B6" w14:textId="50D29AA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164DC5AF" w14:textId="63BE4F2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.004</w:t>
            </w:r>
          </w:p>
        </w:tc>
        <w:tc>
          <w:tcPr>
            <w:tcW w:w="1080" w:type="dxa"/>
            <w:vAlign w:val="center"/>
          </w:tcPr>
          <w:p w14:paraId="40A597C0" w14:textId="15208B9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.002</w:t>
            </w:r>
          </w:p>
        </w:tc>
        <w:tc>
          <w:tcPr>
            <w:tcW w:w="815" w:type="dxa"/>
            <w:vAlign w:val="center"/>
          </w:tcPr>
          <w:p w14:paraId="2BBB7E0A" w14:textId="6ADA405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.965</w:t>
            </w:r>
          </w:p>
        </w:tc>
        <w:tc>
          <w:tcPr>
            <w:tcW w:w="900" w:type="dxa"/>
            <w:vAlign w:val="center"/>
          </w:tcPr>
          <w:p w14:paraId="52DEFE94" w14:textId="38C45DA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1AD16CC6" w14:textId="77777777" w:rsidTr="00842B0D">
        <w:tc>
          <w:tcPr>
            <w:tcW w:w="2700" w:type="dxa"/>
          </w:tcPr>
          <w:p w14:paraId="39FCD7F3"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lastRenderedPageBreak/>
              <w:t>Interface * Modality Interactivity</w:t>
            </w:r>
          </w:p>
        </w:tc>
        <w:tc>
          <w:tcPr>
            <w:tcW w:w="630" w:type="dxa"/>
            <w:vAlign w:val="center"/>
          </w:tcPr>
          <w:p w14:paraId="33F55C7F" w14:textId="0E58E5EA"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66EA3818" w14:textId="541AB47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.091</w:t>
            </w:r>
          </w:p>
        </w:tc>
        <w:tc>
          <w:tcPr>
            <w:tcW w:w="1080" w:type="dxa"/>
            <w:vAlign w:val="center"/>
          </w:tcPr>
          <w:p w14:paraId="4276E741" w14:textId="77F1953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.047</w:t>
            </w:r>
          </w:p>
        </w:tc>
        <w:tc>
          <w:tcPr>
            <w:tcW w:w="815" w:type="dxa"/>
            <w:vAlign w:val="center"/>
          </w:tcPr>
          <w:p w14:paraId="66929016" w14:textId="626B39D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.828</w:t>
            </w:r>
          </w:p>
        </w:tc>
        <w:tc>
          <w:tcPr>
            <w:tcW w:w="900" w:type="dxa"/>
            <w:vAlign w:val="center"/>
          </w:tcPr>
          <w:p w14:paraId="1FAE9647" w14:textId="40BD3A1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742CD84F" w14:textId="77777777" w:rsidTr="00842B0D">
        <w:tc>
          <w:tcPr>
            <w:tcW w:w="2700" w:type="dxa"/>
          </w:tcPr>
          <w:p w14:paraId="6F46988E"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Sensory Breadth</w:t>
            </w:r>
          </w:p>
        </w:tc>
        <w:tc>
          <w:tcPr>
            <w:tcW w:w="630" w:type="dxa"/>
            <w:vAlign w:val="center"/>
          </w:tcPr>
          <w:p w14:paraId="02577B5F" w14:textId="5631D50F"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7124A1AF" w14:textId="1004568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.946</w:t>
            </w:r>
          </w:p>
        </w:tc>
        <w:tc>
          <w:tcPr>
            <w:tcW w:w="1080" w:type="dxa"/>
            <w:vAlign w:val="center"/>
          </w:tcPr>
          <w:p w14:paraId="255B9CEE" w14:textId="6AD8255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.492</w:t>
            </w:r>
          </w:p>
        </w:tc>
        <w:tc>
          <w:tcPr>
            <w:tcW w:w="815" w:type="dxa"/>
            <w:vAlign w:val="center"/>
          </w:tcPr>
          <w:p w14:paraId="46A025A9" w14:textId="50849DC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.484</w:t>
            </w:r>
          </w:p>
        </w:tc>
        <w:tc>
          <w:tcPr>
            <w:tcW w:w="900" w:type="dxa"/>
            <w:vAlign w:val="center"/>
          </w:tcPr>
          <w:p w14:paraId="08D19E03" w14:textId="7B7CDB5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2F707769" w14:textId="77777777" w:rsidTr="00842B0D">
        <w:tc>
          <w:tcPr>
            <w:tcW w:w="2700" w:type="dxa"/>
          </w:tcPr>
          <w:p w14:paraId="7773424F"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Perceived Novelty</w:t>
            </w:r>
          </w:p>
        </w:tc>
        <w:tc>
          <w:tcPr>
            <w:tcW w:w="630" w:type="dxa"/>
            <w:vAlign w:val="center"/>
          </w:tcPr>
          <w:p w14:paraId="1BC3DB65" w14:textId="4FC3B5A1"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43C46D8F" w14:textId="1F9A786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.648</w:t>
            </w:r>
          </w:p>
        </w:tc>
        <w:tc>
          <w:tcPr>
            <w:tcW w:w="1080" w:type="dxa"/>
            <w:vAlign w:val="center"/>
          </w:tcPr>
          <w:p w14:paraId="61ABE5CF" w14:textId="1240148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.337</w:t>
            </w:r>
          </w:p>
        </w:tc>
        <w:tc>
          <w:tcPr>
            <w:tcW w:w="815" w:type="dxa"/>
            <w:vAlign w:val="center"/>
          </w:tcPr>
          <w:p w14:paraId="1A9C0E64" w14:textId="44C4458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.562</w:t>
            </w:r>
          </w:p>
        </w:tc>
        <w:tc>
          <w:tcPr>
            <w:tcW w:w="900" w:type="dxa"/>
            <w:vAlign w:val="center"/>
          </w:tcPr>
          <w:p w14:paraId="6FE0E426" w14:textId="1B983AF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6C7FAB9D" w14:textId="77777777" w:rsidTr="00842B0D">
        <w:tc>
          <w:tcPr>
            <w:tcW w:w="2700" w:type="dxa"/>
          </w:tcPr>
          <w:p w14:paraId="08A1CA9E"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Sensory Breadth</w:t>
            </w:r>
          </w:p>
        </w:tc>
        <w:tc>
          <w:tcPr>
            <w:tcW w:w="630" w:type="dxa"/>
            <w:vAlign w:val="center"/>
          </w:tcPr>
          <w:p w14:paraId="41E6D036" w14:textId="62D6C5D6"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4ECE8607" w14:textId="4F13FC0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.834</w:t>
            </w:r>
          </w:p>
        </w:tc>
        <w:tc>
          <w:tcPr>
            <w:tcW w:w="1080" w:type="dxa"/>
            <w:vAlign w:val="center"/>
          </w:tcPr>
          <w:p w14:paraId="63F88F49" w14:textId="348566D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.434</w:t>
            </w:r>
          </w:p>
        </w:tc>
        <w:tc>
          <w:tcPr>
            <w:tcW w:w="815" w:type="dxa"/>
            <w:vAlign w:val="center"/>
          </w:tcPr>
          <w:p w14:paraId="519DCE11" w14:textId="1D6F700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.511</w:t>
            </w:r>
          </w:p>
        </w:tc>
        <w:tc>
          <w:tcPr>
            <w:tcW w:w="900" w:type="dxa"/>
            <w:vAlign w:val="center"/>
          </w:tcPr>
          <w:p w14:paraId="2DF74741" w14:textId="6E9B206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38DC0D9F" w14:textId="77777777" w:rsidTr="00842B0D">
        <w:tc>
          <w:tcPr>
            <w:tcW w:w="2700" w:type="dxa"/>
          </w:tcPr>
          <w:p w14:paraId="78E78618"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Perceived Novelty</w:t>
            </w:r>
          </w:p>
        </w:tc>
        <w:tc>
          <w:tcPr>
            <w:tcW w:w="630" w:type="dxa"/>
            <w:vAlign w:val="center"/>
          </w:tcPr>
          <w:p w14:paraId="65103264" w14:textId="45EF87AE"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96A00EB" w14:textId="39EBA79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.524</w:t>
            </w:r>
          </w:p>
        </w:tc>
        <w:tc>
          <w:tcPr>
            <w:tcW w:w="1080" w:type="dxa"/>
            <w:vAlign w:val="center"/>
          </w:tcPr>
          <w:p w14:paraId="32B20200" w14:textId="2FB5AC8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.272</w:t>
            </w:r>
          </w:p>
        </w:tc>
        <w:tc>
          <w:tcPr>
            <w:tcW w:w="815" w:type="dxa"/>
            <w:vAlign w:val="center"/>
          </w:tcPr>
          <w:p w14:paraId="7203908A" w14:textId="1FB538F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.602</w:t>
            </w:r>
          </w:p>
        </w:tc>
        <w:tc>
          <w:tcPr>
            <w:tcW w:w="900" w:type="dxa"/>
            <w:vAlign w:val="center"/>
          </w:tcPr>
          <w:p w14:paraId="0DCCF679" w14:textId="6C304A1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4BDB556B" w14:textId="77777777" w:rsidTr="00842B0D">
        <w:tc>
          <w:tcPr>
            <w:tcW w:w="2700" w:type="dxa"/>
          </w:tcPr>
          <w:p w14:paraId="6D0351C5"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Sensory Breadth * Perceived Novelty</w:t>
            </w:r>
          </w:p>
        </w:tc>
        <w:tc>
          <w:tcPr>
            <w:tcW w:w="630" w:type="dxa"/>
            <w:vAlign w:val="center"/>
          </w:tcPr>
          <w:p w14:paraId="3364D792" w14:textId="2CCDC391"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EAED02F" w14:textId="296D385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1.289</w:t>
            </w:r>
          </w:p>
        </w:tc>
        <w:tc>
          <w:tcPr>
            <w:tcW w:w="1080" w:type="dxa"/>
            <w:vAlign w:val="center"/>
          </w:tcPr>
          <w:p w14:paraId="5375743D" w14:textId="1018936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.670</w:t>
            </w:r>
          </w:p>
        </w:tc>
        <w:tc>
          <w:tcPr>
            <w:tcW w:w="815" w:type="dxa"/>
            <w:vAlign w:val="center"/>
          </w:tcPr>
          <w:p w14:paraId="5BF927D8" w14:textId="6E1EB65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.414</w:t>
            </w:r>
          </w:p>
        </w:tc>
        <w:tc>
          <w:tcPr>
            <w:tcW w:w="900" w:type="dxa"/>
            <w:vAlign w:val="center"/>
          </w:tcPr>
          <w:p w14:paraId="007A6197" w14:textId="2CF0800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4CD30A54" w14:textId="77777777" w:rsidTr="00842B0D">
        <w:tc>
          <w:tcPr>
            <w:tcW w:w="2700" w:type="dxa"/>
          </w:tcPr>
          <w:p w14:paraId="3868BB05"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 * Sensory Breadth</w:t>
            </w:r>
          </w:p>
        </w:tc>
        <w:tc>
          <w:tcPr>
            <w:tcW w:w="630" w:type="dxa"/>
            <w:vAlign w:val="center"/>
          </w:tcPr>
          <w:p w14:paraId="24DB7DCB" w14:textId="7F549A77"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13759975" w14:textId="5BA97AB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.066</w:t>
            </w:r>
          </w:p>
        </w:tc>
        <w:tc>
          <w:tcPr>
            <w:tcW w:w="1080" w:type="dxa"/>
            <w:vAlign w:val="center"/>
          </w:tcPr>
          <w:p w14:paraId="218CE6A3" w14:textId="6F1BD13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.034</w:t>
            </w:r>
          </w:p>
        </w:tc>
        <w:tc>
          <w:tcPr>
            <w:tcW w:w="815" w:type="dxa"/>
            <w:vAlign w:val="center"/>
          </w:tcPr>
          <w:p w14:paraId="3578B97B" w14:textId="5FF26EB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.853</w:t>
            </w:r>
          </w:p>
        </w:tc>
        <w:tc>
          <w:tcPr>
            <w:tcW w:w="900" w:type="dxa"/>
            <w:vAlign w:val="center"/>
          </w:tcPr>
          <w:p w14:paraId="73707B59" w14:textId="4EC516F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679B8382" w14:textId="77777777" w:rsidTr="00842B0D">
        <w:tc>
          <w:tcPr>
            <w:tcW w:w="2700" w:type="dxa"/>
          </w:tcPr>
          <w:p w14:paraId="57402935"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 * Perceived Novelty</w:t>
            </w:r>
          </w:p>
        </w:tc>
        <w:tc>
          <w:tcPr>
            <w:tcW w:w="630" w:type="dxa"/>
            <w:vAlign w:val="center"/>
          </w:tcPr>
          <w:p w14:paraId="5379B749" w14:textId="5558AC5F"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7F794DF9" w14:textId="46B9596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.697</w:t>
            </w:r>
          </w:p>
        </w:tc>
        <w:tc>
          <w:tcPr>
            <w:tcW w:w="1080" w:type="dxa"/>
            <w:vAlign w:val="center"/>
          </w:tcPr>
          <w:p w14:paraId="6BB13D38" w14:textId="6B8EE5B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.362</w:t>
            </w:r>
          </w:p>
        </w:tc>
        <w:tc>
          <w:tcPr>
            <w:tcW w:w="815" w:type="dxa"/>
            <w:vAlign w:val="center"/>
          </w:tcPr>
          <w:p w14:paraId="09867F9D" w14:textId="5F3C732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.548</w:t>
            </w:r>
          </w:p>
        </w:tc>
        <w:tc>
          <w:tcPr>
            <w:tcW w:w="900" w:type="dxa"/>
            <w:vAlign w:val="center"/>
          </w:tcPr>
          <w:p w14:paraId="07DA5DAA" w14:textId="65BBF74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5525B094" w14:textId="77777777" w:rsidTr="00842B0D">
        <w:tc>
          <w:tcPr>
            <w:tcW w:w="2700" w:type="dxa"/>
          </w:tcPr>
          <w:p w14:paraId="54110790"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Sensory Breadth * Perceived Novelty</w:t>
            </w:r>
          </w:p>
        </w:tc>
        <w:tc>
          <w:tcPr>
            <w:tcW w:w="630" w:type="dxa"/>
            <w:vAlign w:val="center"/>
          </w:tcPr>
          <w:p w14:paraId="2C5C0A63" w14:textId="7760AE2F"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62074118" w14:textId="57631DE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.355</w:t>
            </w:r>
          </w:p>
        </w:tc>
        <w:tc>
          <w:tcPr>
            <w:tcW w:w="1080" w:type="dxa"/>
            <w:vAlign w:val="center"/>
          </w:tcPr>
          <w:p w14:paraId="4B591A59" w14:textId="0DE0D20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.185</w:t>
            </w:r>
          </w:p>
        </w:tc>
        <w:tc>
          <w:tcPr>
            <w:tcW w:w="815" w:type="dxa"/>
            <w:vAlign w:val="center"/>
          </w:tcPr>
          <w:p w14:paraId="3454A000" w14:textId="17BF5F5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.668</w:t>
            </w:r>
          </w:p>
        </w:tc>
        <w:tc>
          <w:tcPr>
            <w:tcW w:w="900" w:type="dxa"/>
            <w:vAlign w:val="center"/>
          </w:tcPr>
          <w:p w14:paraId="2D8AE768" w14:textId="16DEC02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5667A1B6" w14:textId="77777777" w:rsidTr="00842B0D">
        <w:tc>
          <w:tcPr>
            <w:tcW w:w="2700" w:type="dxa"/>
          </w:tcPr>
          <w:p w14:paraId="21F402EC"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Sensory Breadth * Perceived Novelty</w:t>
            </w:r>
          </w:p>
        </w:tc>
        <w:tc>
          <w:tcPr>
            <w:tcW w:w="630" w:type="dxa"/>
            <w:vAlign w:val="center"/>
          </w:tcPr>
          <w:p w14:paraId="2920D374" w14:textId="5E86F84E"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6B5CDA10" w14:textId="7DB55C9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.106</w:t>
            </w:r>
          </w:p>
        </w:tc>
        <w:tc>
          <w:tcPr>
            <w:tcW w:w="1080" w:type="dxa"/>
            <w:vAlign w:val="center"/>
          </w:tcPr>
          <w:p w14:paraId="6426783E" w14:textId="59B0E36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.055</w:t>
            </w:r>
          </w:p>
        </w:tc>
        <w:tc>
          <w:tcPr>
            <w:tcW w:w="815" w:type="dxa"/>
            <w:vAlign w:val="center"/>
          </w:tcPr>
          <w:p w14:paraId="32DFDA09" w14:textId="6B3B5D3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.814</w:t>
            </w:r>
          </w:p>
        </w:tc>
        <w:tc>
          <w:tcPr>
            <w:tcW w:w="900" w:type="dxa"/>
            <w:vAlign w:val="center"/>
          </w:tcPr>
          <w:p w14:paraId="50BC5A3E" w14:textId="1307DB3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266CED6F" w14:textId="77777777" w:rsidTr="00842B0D">
        <w:tc>
          <w:tcPr>
            <w:tcW w:w="2700" w:type="dxa"/>
          </w:tcPr>
          <w:p w14:paraId="60B3A7BF"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 * Sensory Breadth * Perceived Novelty</w:t>
            </w:r>
          </w:p>
        </w:tc>
        <w:tc>
          <w:tcPr>
            <w:tcW w:w="630" w:type="dxa"/>
            <w:vAlign w:val="center"/>
          </w:tcPr>
          <w:p w14:paraId="6737220D" w14:textId="48A9222F"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49223A7E" w14:textId="30916CE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.069</w:t>
            </w:r>
          </w:p>
        </w:tc>
        <w:tc>
          <w:tcPr>
            <w:tcW w:w="1080" w:type="dxa"/>
            <w:vAlign w:val="center"/>
          </w:tcPr>
          <w:p w14:paraId="412AD195" w14:textId="711FA1C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.036</w:t>
            </w:r>
          </w:p>
        </w:tc>
        <w:tc>
          <w:tcPr>
            <w:tcW w:w="815" w:type="dxa"/>
            <w:vAlign w:val="center"/>
          </w:tcPr>
          <w:p w14:paraId="22B72ADB" w14:textId="07F53CA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.850</w:t>
            </w:r>
          </w:p>
        </w:tc>
        <w:tc>
          <w:tcPr>
            <w:tcW w:w="900" w:type="dxa"/>
            <w:vAlign w:val="center"/>
          </w:tcPr>
          <w:p w14:paraId="67F3D259" w14:textId="44FB9AD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212EF875" w14:textId="77777777" w:rsidTr="00842B0D">
        <w:tc>
          <w:tcPr>
            <w:tcW w:w="2700" w:type="dxa"/>
          </w:tcPr>
          <w:p w14:paraId="3BDD7565"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Error</w:t>
            </w:r>
          </w:p>
        </w:tc>
        <w:tc>
          <w:tcPr>
            <w:tcW w:w="630" w:type="dxa"/>
            <w:vAlign w:val="center"/>
          </w:tcPr>
          <w:p w14:paraId="39ED74C4" w14:textId="09CD65E3"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254</w:t>
            </w:r>
          </w:p>
        </w:tc>
        <w:tc>
          <w:tcPr>
            <w:tcW w:w="1075" w:type="dxa"/>
            <w:vAlign w:val="center"/>
          </w:tcPr>
          <w:p w14:paraId="65A54B35" w14:textId="1E2834B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1.923</w:t>
            </w:r>
          </w:p>
        </w:tc>
        <w:tc>
          <w:tcPr>
            <w:tcW w:w="1080" w:type="dxa"/>
            <w:vAlign w:val="center"/>
          </w:tcPr>
          <w:p w14:paraId="11431F73"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571A4788"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2637148F" w14:textId="77777777" w:rsidR="00FF7F8F" w:rsidRPr="00BF1567" w:rsidRDefault="00FF7F8F" w:rsidP="00842B0D">
            <w:pPr>
              <w:spacing w:line="240" w:lineRule="auto"/>
              <w:jc w:val="right"/>
              <w:rPr>
                <w:rFonts w:asciiTheme="majorHAnsi" w:hAnsiTheme="majorHAnsi"/>
                <w:iCs/>
              </w:rPr>
            </w:pPr>
          </w:p>
        </w:tc>
      </w:tr>
      <w:tr w:rsidR="00FF7F8F" w:rsidRPr="00BF1567" w14:paraId="41DA0FDA" w14:textId="77777777" w:rsidTr="00842B0D">
        <w:tc>
          <w:tcPr>
            <w:tcW w:w="2700" w:type="dxa"/>
          </w:tcPr>
          <w:p w14:paraId="21FE6990"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Total</w:t>
            </w:r>
          </w:p>
        </w:tc>
        <w:tc>
          <w:tcPr>
            <w:tcW w:w="630" w:type="dxa"/>
            <w:vAlign w:val="center"/>
          </w:tcPr>
          <w:p w14:paraId="3824709C" w14:textId="7A583671"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271</w:t>
            </w:r>
          </w:p>
        </w:tc>
        <w:tc>
          <w:tcPr>
            <w:tcW w:w="1075" w:type="dxa"/>
            <w:vAlign w:val="center"/>
          </w:tcPr>
          <w:p w14:paraId="6900EC75" w14:textId="77777777" w:rsidR="00FF7F8F" w:rsidRPr="00BF1567" w:rsidRDefault="00FF7F8F" w:rsidP="00842B0D">
            <w:pPr>
              <w:spacing w:line="240" w:lineRule="auto"/>
              <w:jc w:val="right"/>
              <w:rPr>
                <w:rFonts w:asciiTheme="majorHAnsi" w:hAnsiTheme="majorHAnsi"/>
                <w:iCs/>
              </w:rPr>
            </w:pPr>
          </w:p>
        </w:tc>
        <w:tc>
          <w:tcPr>
            <w:tcW w:w="1080" w:type="dxa"/>
            <w:vAlign w:val="center"/>
          </w:tcPr>
          <w:p w14:paraId="637C31E6"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2E9325E3"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5E214D6E" w14:textId="77777777" w:rsidR="00FF7F8F" w:rsidRPr="00BF1567" w:rsidRDefault="00FF7F8F" w:rsidP="00842B0D">
            <w:pPr>
              <w:spacing w:line="240" w:lineRule="auto"/>
              <w:jc w:val="right"/>
              <w:rPr>
                <w:rFonts w:asciiTheme="majorHAnsi" w:hAnsiTheme="majorHAnsi"/>
                <w:iCs/>
              </w:rPr>
            </w:pPr>
          </w:p>
        </w:tc>
      </w:tr>
      <w:tr w:rsidR="00FF7F8F" w:rsidRPr="00BF1567" w14:paraId="1AE02AAE" w14:textId="77777777" w:rsidTr="00842B0D">
        <w:tc>
          <w:tcPr>
            <w:tcW w:w="2700" w:type="dxa"/>
          </w:tcPr>
          <w:p w14:paraId="659EE30D"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Corrected Total</w:t>
            </w:r>
          </w:p>
        </w:tc>
        <w:tc>
          <w:tcPr>
            <w:tcW w:w="630" w:type="dxa"/>
            <w:vAlign w:val="center"/>
          </w:tcPr>
          <w:p w14:paraId="1B796728" w14:textId="6045E049"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270</w:t>
            </w:r>
          </w:p>
        </w:tc>
        <w:tc>
          <w:tcPr>
            <w:tcW w:w="1075" w:type="dxa"/>
            <w:vAlign w:val="center"/>
          </w:tcPr>
          <w:p w14:paraId="1B771F8F" w14:textId="77777777" w:rsidR="00FF7F8F" w:rsidRPr="00BF1567" w:rsidRDefault="00FF7F8F" w:rsidP="00842B0D">
            <w:pPr>
              <w:spacing w:line="240" w:lineRule="auto"/>
              <w:jc w:val="right"/>
              <w:rPr>
                <w:rFonts w:asciiTheme="majorHAnsi" w:hAnsiTheme="majorHAnsi"/>
                <w:iCs/>
              </w:rPr>
            </w:pPr>
          </w:p>
        </w:tc>
        <w:tc>
          <w:tcPr>
            <w:tcW w:w="1080" w:type="dxa"/>
            <w:vAlign w:val="center"/>
          </w:tcPr>
          <w:p w14:paraId="44026300"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2A9CDDBA"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5EF30388" w14:textId="77777777" w:rsidR="00FF7F8F" w:rsidRPr="00BF1567" w:rsidRDefault="00FF7F8F" w:rsidP="00842B0D">
            <w:pPr>
              <w:spacing w:line="240" w:lineRule="auto"/>
              <w:jc w:val="right"/>
              <w:rPr>
                <w:rFonts w:asciiTheme="majorHAnsi" w:hAnsiTheme="majorHAnsi"/>
                <w:iCs/>
              </w:rPr>
            </w:pPr>
          </w:p>
        </w:tc>
      </w:tr>
    </w:tbl>
    <w:p w14:paraId="4E6ECE86" w14:textId="39B8CEA4" w:rsidR="008218AC" w:rsidRPr="00BF1567" w:rsidRDefault="008218AC" w:rsidP="008218AC">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Pr="00BF1567">
        <w:rPr>
          <w:rFonts w:asciiTheme="majorHAnsi" w:hAnsiTheme="majorHAnsi" w:cs="Arial"/>
        </w:rPr>
        <w:t>.0</w:t>
      </w:r>
      <w:r w:rsidR="00115264" w:rsidRPr="00BF1567">
        <w:rPr>
          <w:rFonts w:asciiTheme="majorHAnsi" w:hAnsiTheme="majorHAnsi" w:cs="Arial"/>
        </w:rPr>
        <w:t>47</w:t>
      </w:r>
      <w:r w:rsidRPr="00BF1567">
        <w:rPr>
          <w:rFonts w:asciiTheme="majorHAnsi" w:hAnsiTheme="majorHAnsi" w:cs="Arial"/>
        </w:rPr>
        <w:t xml:space="preserve"> </w:t>
      </w:r>
      <w:r w:rsidRPr="00BF1567">
        <w:rPr>
          <w:rFonts w:asciiTheme="majorHAnsi" w:hAnsiTheme="majorHAnsi"/>
        </w:rPr>
        <w:t>(</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w:t>
      </w:r>
      <w:r w:rsidRPr="00BF1567">
        <w:rPr>
          <w:rFonts w:asciiTheme="majorHAnsi" w:hAnsiTheme="majorHAnsi" w:cs="Arial"/>
        </w:rPr>
        <w:t>0</w:t>
      </w:r>
      <w:r w:rsidR="00115264" w:rsidRPr="00BF1567">
        <w:rPr>
          <w:rFonts w:asciiTheme="majorHAnsi" w:hAnsiTheme="majorHAnsi" w:cs="Arial"/>
        </w:rPr>
        <w:t>13</w:t>
      </w:r>
      <w:r w:rsidRPr="00BF1567">
        <w:rPr>
          <w:rFonts w:asciiTheme="majorHAnsi" w:hAnsiTheme="majorHAnsi"/>
        </w:rPr>
        <w:t>).</w:t>
      </w:r>
    </w:p>
    <w:p w14:paraId="0BF5C738" w14:textId="77777777" w:rsidR="008218AC" w:rsidRPr="00BF1567" w:rsidRDefault="008218AC" w:rsidP="008218AC">
      <w:pPr>
        <w:rPr>
          <w:rFonts w:asciiTheme="majorHAnsi" w:hAnsiTheme="majorHAnsi"/>
        </w:rPr>
      </w:pPr>
      <w:r w:rsidRPr="00BF1567">
        <w:rPr>
          <w:rFonts w:asciiTheme="majorHAnsi" w:hAnsiTheme="majorHAnsi"/>
          <w:vertAlign w:val="superscript"/>
        </w:rPr>
        <w:t>*</w:t>
      </w:r>
      <w:r w:rsidRPr="00BF1567">
        <w:rPr>
          <w:rFonts w:asciiTheme="majorHAnsi" w:hAnsiTheme="majorHAnsi"/>
          <w:i/>
          <w:iCs/>
        </w:rPr>
        <w:t>p</w:t>
      </w:r>
      <w:r w:rsidRPr="00BF1567">
        <w:rPr>
          <w:rFonts w:asciiTheme="majorHAnsi" w:hAnsiTheme="majorHAnsi"/>
        </w:rPr>
        <w:t xml:space="preserve"> &lt; .05</w:t>
      </w:r>
    </w:p>
    <w:p w14:paraId="112B3999" w14:textId="0898263F" w:rsidR="00EC6F7C" w:rsidRPr="00BF1567" w:rsidRDefault="00EC6F7C" w:rsidP="00EC6F7C">
      <w:pPr>
        <w:pStyle w:val="Caption"/>
        <w:keepNext/>
        <w:rPr>
          <w:rFonts w:asciiTheme="majorHAnsi" w:hAnsiTheme="majorHAnsi"/>
          <w:b w:val="0"/>
        </w:rPr>
      </w:pPr>
      <w:bookmarkStart w:id="228" w:name="_Toc520277808"/>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37</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Ad Attitude</w:t>
      </w:r>
      <w:bookmarkEnd w:id="228"/>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FF7F8F" w:rsidRPr="00BF1567" w14:paraId="442C97CD" w14:textId="77777777" w:rsidTr="00842B0D">
        <w:trPr>
          <w:trHeight w:val="143"/>
        </w:trPr>
        <w:tc>
          <w:tcPr>
            <w:tcW w:w="2700" w:type="dxa"/>
            <w:tcBorders>
              <w:top w:val="single" w:sz="4" w:space="0" w:color="auto"/>
              <w:bottom w:val="single" w:sz="4" w:space="0" w:color="auto"/>
            </w:tcBorders>
          </w:tcPr>
          <w:p w14:paraId="51E952A4" w14:textId="77777777" w:rsidR="00FF7F8F" w:rsidRPr="00BF1567" w:rsidRDefault="00FF7F8F" w:rsidP="00842B0D">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7F144653"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47DADBCF"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322F5F34"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5E6420E9"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424F6E60"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FF7F8F" w:rsidRPr="00BF1567" w14:paraId="3ABEC76E" w14:textId="77777777" w:rsidTr="00842B0D">
        <w:tc>
          <w:tcPr>
            <w:tcW w:w="2700" w:type="dxa"/>
          </w:tcPr>
          <w:p w14:paraId="7DC86CDC" w14:textId="77777777" w:rsidR="00FF7F8F" w:rsidRPr="00BF1567" w:rsidRDefault="00FF7F8F" w:rsidP="00842B0D">
            <w:pPr>
              <w:spacing w:line="240" w:lineRule="auto"/>
              <w:rPr>
                <w:rFonts w:asciiTheme="majorHAnsi" w:hAnsiTheme="majorHAnsi"/>
                <w:iCs/>
              </w:rPr>
            </w:pPr>
            <w:r w:rsidRPr="00BF1567">
              <w:rPr>
                <w:rFonts w:asciiTheme="majorHAnsi" w:hAnsiTheme="majorHAnsi"/>
              </w:rPr>
              <w:t>Brand Familiarity</w:t>
            </w:r>
          </w:p>
        </w:tc>
        <w:tc>
          <w:tcPr>
            <w:tcW w:w="630" w:type="dxa"/>
            <w:vAlign w:val="center"/>
          </w:tcPr>
          <w:p w14:paraId="0D052884" w14:textId="6B25415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19EFF558" w14:textId="07A0829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10.066</w:t>
            </w:r>
          </w:p>
        </w:tc>
        <w:tc>
          <w:tcPr>
            <w:tcW w:w="1080" w:type="dxa"/>
            <w:vAlign w:val="center"/>
          </w:tcPr>
          <w:p w14:paraId="25A3FCF3" w14:textId="4FD4DA9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8.845</w:t>
            </w:r>
          </w:p>
        </w:tc>
        <w:tc>
          <w:tcPr>
            <w:tcW w:w="815" w:type="dxa"/>
            <w:vAlign w:val="center"/>
          </w:tcPr>
          <w:p w14:paraId="1F2BB0CC" w14:textId="138852C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c>
          <w:tcPr>
            <w:tcW w:w="900" w:type="dxa"/>
            <w:vAlign w:val="center"/>
          </w:tcPr>
          <w:p w14:paraId="6A2A56A0" w14:textId="1E27ACD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.034</w:t>
            </w:r>
          </w:p>
        </w:tc>
      </w:tr>
      <w:tr w:rsidR="00FF7F8F" w:rsidRPr="00BF1567" w14:paraId="217454EB" w14:textId="77777777" w:rsidTr="00842B0D">
        <w:tc>
          <w:tcPr>
            <w:tcW w:w="2700" w:type="dxa"/>
          </w:tcPr>
          <w:p w14:paraId="43F5A11A"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Immersive VR type</w:t>
            </w:r>
          </w:p>
        </w:tc>
        <w:tc>
          <w:tcPr>
            <w:tcW w:w="630" w:type="dxa"/>
            <w:vAlign w:val="center"/>
          </w:tcPr>
          <w:p w14:paraId="413229A1" w14:textId="5E64A10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3C73CE65" w14:textId="7490430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3.456</w:t>
            </w:r>
          </w:p>
        </w:tc>
        <w:tc>
          <w:tcPr>
            <w:tcW w:w="1080" w:type="dxa"/>
            <w:vAlign w:val="center"/>
          </w:tcPr>
          <w:p w14:paraId="41C1C86A" w14:textId="2DB87EA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3.037</w:t>
            </w:r>
          </w:p>
        </w:tc>
        <w:tc>
          <w:tcPr>
            <w:tcW w:w="815" w:type="dxa"/>
            <w:vAlign w:val="center"/>
          </w:tcPr>
          <w:p w14:paraId="42326E8A" w14:textId="32968B5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.083</w:t>
            </w:r>
          </w:p>
        </w:tc>
        <w:tc>
          <w:tcPr>
            <w:tcW w:w="900" w:type="dxa"/>
            <w:vAlign w:val="center"/>
          </w:tcPr>
          <w:p w14:paraId="23C76A6B" w14:textId="43EB426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.012</w:t>
            </w:r>
          </w:p>
        </w:tc>
      </w:tr>
      <w:tr w:rsidR="00FF7F8F" w:rsidRPr="00BF1567" w14:paraId="402869BB" w14:textId="77777777" w:rsidTr="00842B0D">
        <w:tc>
          <w:tcPr>
            <w:tcW w:w="2700" w:type="dxa"/>
          </w:tcPr>
          <w:p w14:paraId="06EA748C"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Modality Interactivity</w:t>
            </w:r>
          </w:p>
        </w:tc>
        <w:tc>
          <w:tcPr>
            <w:tcW w:w="630" w:type="dxa"/>
            <w:vAlign w:val="center"/>
          </w:tcPr>
          <w:p w14:paraId="6B85C2AC" w14:textId="5351623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058A39F2" w14:textId="53E42AD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.714</w:t>
            </w:r>
          </w:p>
        </w:tc>
        <w:tc>
          <w:tcPr>
            <w:tcW w:w="1080" w:type="dxa"/>
            <w:vAlign w:val="center"/>
          </w:tcPr>
          <w:p w14:paraId="22DDBD53" w14:textId="4C3E41A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.627</w:t>
            </w:r>
          </w:p>
        </w:tc>
        <w:tc>
          <w:tcPr>
            <w:tcW w:w="815" w:type="dxa"/>
            <w:vAlign w:val="center"/>
          </w:tcPr>
          <w:p w14:paraId="2FB4ECC6" w14:textId="5F86A30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.429</w:t>
            </w:r>
          </w:p>
        </w:tc>
        <w:tc>
          <w:tcPr>
            <w:tcW w:w="900" w:type="dxa"/>
            <w:vAlign w:val="center"/>
          </w:tcPr>
          <w:p w14:paraId="4AEC36AE" w14:textId="23D7D40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1043AE9A" w14:textId="77777777" w:rsidTr="00842B0D">
        <w:tc>
          <w:tcPr>
            <w:tcW w:w="2700" w:type="dxa"/>
          </w:tcPr>
          <w:p w14:paraId="696D0E70"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Sensory Breadth</w:t>
            </w:r>
          </w:p>
        </w:tc>
        <w:tc>
          <w:tcPr>
            <w:tcW w:w="630" w:type="dxa"/>
            <w:vAlign w:val="center"/>
          </w:tcPr>
          <w:p w14:paraId="17CFC0EC" w14:textId="0568095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1828D63C" w14:textId="72A47BF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.299</w:t>
            </w:r>
          </w:p>
        </w:tc>
        <w:tc>
          <w:tcPr>
            <w:tcW w:w="1080" w:type="dxa"/>
            <w:vAlign w:val="center"/>
          </w:tcPr>
          <w:p w14:paraId="71AF6D9F" w14:textId="2295C2E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.263</w:t>
            </w:r>
          </w:p>
        </w:tc>
        <w:tc>
          <w:tcPr>
            <w:tcW w:w="815" w:type="dxa"/>
            <w:vAlign w:val="center"/>
          </w:tcPr>
          <w:p w14:paraId="720D64F2" w14:textId="068C61C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.609</w:t>
            </w:r>
          </w:p>
        </w:tc>
        <w:tc>
          <w:tcPr>
            <w:tcW w:w="900" w:type="dxa"/>
            <w:vAlign w:val="center"/>
          </w:tcPr>
          <w:p w14:paraId="06E67F3E" w14:textId="158B42F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24B08794" w14:textId="77777777" w:rsidTr="00842B0D">
        <w:trPr>
          <w:trHeight w:val="297"/>
        </w:trPr>
        <w:tc>
          <w:tcPr>
            <w:tcW w:w="2700" w:type="dxa"/>
          </w:tcPr>
          <w:p w14:paraId="0F8E0AC3"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Perceived Novelty</w:t>
            </w:r>
          </w:p>
        </w:tc>
        <w:tc>
          <w:tcPr>
            <w:tcW w:w="630" w:type="dxa"/>
            <w:vAlign w:val="center"/>
          </w:tcPr>
          <w:p w14:paraId="573F92E3" w14:textId="644B440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3CF2E336" w14:textId="2F61771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34.630</w:t>
            </w:r>
          </w:p>
        </w:tc>
        <w:tc>
          <w:tcPr>
            <w:tcW w:w="1080" w:type="dxa"/>
            <w:vAlign w:val="center"/>
          </w:tcPr>
          <w:p w14:paraId="4D0352CD" w14:textId="6D0E45B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30.429</w:t>
            </w:r>
          </w:p>
        </w:tc>
        <w:tc>
          <w:tcPr>
            <w:tcW w:w="815" w:type="dxa"/>
            <w:vAlign w:val="center"/>
          </w:tcPr>
          <w:p w14:paraId="138C678E" w14:textId="2EB2C8B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c>
          <w:tcPr>
            <w:tcW w:w="900" w:type="dxa"/>
            <w:vAlign w:val="center"/>
          </w:tcPr>
          <w:p w14:paraId="0C6D6757" w14:textId="4894AB2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.107</w:t>
            </w:r>
          </w:p>
        </w:tc>
      </w:tr>
      <w:tr w:rsidR="00FF7F8F" w:rsidRPr="00BF1567" w14:paraId="77E4E0E8" w14:textId="77777777" w:rsidTr="00842B0D">
        <w:tc>
          <w:tcPr>
            <w:tcW w:w="2700" w:type="dxa"/>
          </w:tcPr>
          <w:p w14:paraId="234E0D5D"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w:t>
            </w:r>
          </w:p>
        </w:tc>
        <w:tc>
          <w:tcPr>
            <w:tcW w:w="630" w:type="dxa"/>
            <w:vAlign w:val="center"/>
          </w:tcPr>
          <w:p w14:paraId="04635F0A" w14:textId="11672467"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7341A339" w14:textId="4D16DFF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.707</w:t>
            </w:r>
          </w:p>
        </w:tc>
        <w:tc>
          <w:tcPr>
            <w:tcW w:w="1080" w:type="dxa"/>
            <w:vAlign w:val="center"/>
          </w:tcPr>
          <w:p w14:paraId="381FC26F" w14:textId="2382677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.621</w:t>
            </w:r>
          </w:p>
        </w:tc>
        <w:tc>
          <w:tcPr>
            <w:tcW w:w="815" w:type="dxa"/>
            <w:vAlign w:val="center"/>
          </w:tcPr>
          <w:p w14:paraId="3572F890" w14:textId="2BCCD2D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.431</w:t>
            </w:r>
          </w:p>
        </w:tc>
        <w:tc>
          <w:tcPr>
            <w:tcW w:w="900" w:type="dxa"/>
            <w:vAlign w:val="center"/>
          </w:tcPr>
          <w:p w14:paraId="16B676CB" w14:textId="0A6901C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0DF5CFBB" w14:textId="77777777" w:rsidTr="00842B0D">
        <w:tc>
          <w:tcPr>
            <w:tcW w:w="2700" w:type="dxa"/>
          </w:tcPr>
          <w:p w14:paraId="229518CC"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Sensory Breadth</w:t>
            </w:r>
          </w:p>
        </w:tc>
        <w:tc>
          <w:tcPr>
            <w:tcW w:w="630" w:type="dxa"/>
            <w:vAlign w:val="center"/>
          </w:tcPr>
          <w:p w14:paraId="4CE50EF8" w14:textId="68C0DCEE"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0A7C172A" w14:textId="7A02D3C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.409</w:t>
            </w:r>
          </w:p>
        </w:tc>
        <w:tc>
          <w:tcPr>
            <w:tcW w:w="1080" w:type="dxa"/>
            <w:vAlign w:val="center"/>
          </w:tcPr>
          <w:p w14:paraId="55915C48" w14:textId="1BB1ECC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.359</w:t>
            </w:r>
          </w:p>
        </w:tc>
        <w:tc>
          <w:tcPr>
            <w:tcW w:w="815" w:type="dxa"/>
            <w:vAlign w:val="center"/>
          </w:tcPr>
          <w:p w14:paraId="448E0E92" w14:textId="7831C9C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.549</w:t>
            </w:r>
          </w:p>
        </w:tc>
        <w:tc>
          <w:tcPr>
            <w:tcW w:w="900" w:type="dxa"/>
            <w:vAlign w:val="center"/>
          </w:tcPr>
          <w:p w14:paraId="18D1DDC5" w14:textId="513DCD0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670F572D" w14:textId="77777777" w:rsidTr="00842B0D">
        <w:tc>
          <w:tcPr>
            <w:tcW w:w="2700" w:type="dxa"/>
          </w:tcPr>
          <w:p w14:paraId="2A2EFADF"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lastRenderedPageBreak/>
              <w:t>Interface * Perceived Novelty</w:t>
            </w:r>
          </w:p>
        </w:tc>
        <w:tc>
          <w:tcPr>
            <w:tcW w:w="630" w:type="dxa"/>
            <w:vAlign w:val="center"/>
          </w:tcPr>
          <w:p w14:paraId="675B10DB" w14:textId="53E48396"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2BA28537" w14:textId="0671C31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8.928</w:t>
            </w:r>
          </w:p>
        </w:tc>
        <w:tc>
          <w:tcPr>
            <w:tcW w:w="1080" w:type="dxa"/>
            <w:vAlign w:val="center"/>
          </w:tcPr>
          <w:p w14:paraId="14DD58CA" w14:textId="4F38A82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7.845</w:t>
            </w:r>
          </w:p>
        </w:tc>
        <w:tc>
          <w:tcPr>
            <w:tcW w:w="815" w:type="dxa"/>
            <w:vAlign w:val="center"/>
          </w:tcPr>
          <w:p w14:paraId="0AA3EDA4" w14:textId="413667A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.005</w:t>
            </w:r>
          </w:p>
        </w:tc>
        <w:tc>
          <w:tcPr>
            <w:tcW w:w="900" w:type="dxa"/>
            <w:vAlign w:val="center"/>
          </w:tcPr>
          <w:p w14:paraId="4DE05F27" w14:textId="709F5BE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.030</w:t>
            </w:r>
          </w:p>
        </w:tc>
      </w:tr>
      <w:tr w:rsidR="00FF7F8F" w:rsidRPr="00BF1567" w14:paraId="7CBFCE80" w14:textId="77777777" w:rsidTr="00842B0D">
        <w:tc>
          <w:tcPr>
            <w:tcW w:w="2700" w:type="dxa"/>
          </w:tcPr>
          <w:p w14:paraId="52904971"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Sensory Breadth</w:t>
            </w:r>
          </w:p>
        </w:tc>
        <w:tc>
          <w:tcPr>
            <w:tcW w:w="630" w:type="dxa"/>
            <w:vAlign w:val="center"/>
          </w:tcPr>
          <w:p w14:paraId="045E43B4" w14:textId="72564871"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2F580717" w14:textId="17BB85E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.739</w:t>
            </w:r>
          </w:p>
        </w:tc>
        <w:tc>
          <w:tcPr>
            <w:tcW w:w="1080" w:type="dxa"/>
            <w:vAlign w:val="center"/>
          </w:tcPr>
          <w:p w14:paraId="5F14C7C2" w14:textId="5EA8229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.649</w:t>
            </w:r>
          </w:p>
        </w:tc>
        <w:tc>
          <w:tcPr>
            <w:tcW w:w="815" w:type="dxa"/>
            <w:vAlign w:val="center"/>
          </w:tcPr>
          <w:p w14:paraId="3B40457A" w14:textId="366A5CD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.421</w:t>
            </w:r>
          </w:p>
        </w:tc>
        <w:tc>
          <w:tcPr>
            <w:tcW w:w="900" w:type="dxa"/>
            <w:vAlign w:val="center"/>
          </w:tcPr>
          <w:p w14:paraId="2BB637A8" w14:textId="18718C4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2990BCC3" w14:textId="77777777" w:rsidTr="00842B0D">
        <w:tc>
          <w:tcPr>
            <w:tcW w:w="2700" w:type="dxa"/>
          </w:tcPr>
          <w:p w14:paraId="65620F91"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Perceived Novelty</w:t>
            </w:r>
          </w:p>
        </w:tc>
        <w:tc>
          <w:tcPr>
            <w:tcW w:w="630" w:type="dxa"/>
            <w:vAlign w:val="center"/>
          </w:tcPr>
          <w:p w14:paraId="7DFC0C4F" w14:textId="51E7B492"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49711C59" w14:textId="4C014F5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.994</w:t>
            </w:r>
          </w:p>
        </w:tc>
        <w:tc>
          <w:tcPr>
            <w:tcW w:w="1080" w:type="dxa"/>
            <w:vAlign w:val="center"/>
          </w:tcPr>
          <w:p w14:paraId="135960AB" w14:textId="5CD1504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.873</w:t>
            </w:r>
          </w:p>
        </w:tc>
        <w:tc>
          <w:tcPr>
            <w:tcW w:w="815" w:type="dxa"/>
            <w:vAlign w:val="center"/>
          </w:tcPr>
          <w:p w14:paraId="66DE4DE5" w14:textId="0C9F981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.351</w:t>
            </w:r>
          </w:p>
        </w:tc>
        <w:tc>
          <w:tcPr>
            <w:tcW w:w="900" w:type="dxa"/>
            <w:vAlign w:val="center"/>
          </w:tcPr>
          <w:p w14:paraId="795F38DB" w14:textId="12BCA9C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226231C6" w14:textId="77777777" w:rsidTr="00842B0D">
        <w:tc>
          <w:tcPr>
            <w:tcW w:w="2700" w:type="dxa"/>
          </w:tcPr>
          <w:p w14:paraId="30A64820"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Sensory Breadth * Perceived Novelty</w:t>
            </w:r>
          </w:p>
        </w:tc>
        <w:tc>
          <w:tcPr>
            <w:tcW w:w="630" w:type="dxa"/>
            <w:vAlign w:val="center"/>
          </w:tcPr>
          <w:p w14:paraId="7629D1CF" w14:textId="7B471670"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D62D867" w14:textId="0FFB735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.782</w:t>
            </w:r>
          </w:p>
        </w:tc>
        <w:tc>
          <w:tcPr>
            <w:tcW w:w="1080" w:type="dxa"/>
            <w:vAlign w:val="center"/>
          </w:tcPr>
          <w:p w14:paraId="1414B7F8" w14:textId="73873A0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.688</w:t>
            </w:r>
          </w:p>
        </w:tc>
        <w:tc>
          <w:tcPr>
            <w:tcW w:w="815" w:type="dxa"/>
            <w:vAlign w:val="center"/>
          </w:tcPr>
          <w:p w14:paraId="79E262AE" w14:textId="4F02E81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.408</w:t>
            </w:r>
          </w:p>
        </w:tc>
        <w:tc>
          <w:tcPr>
            <w:tcW w:w="900" w:type="dxa"/>
            <w:vAlign w:val="center"/>
          </w:tcPr>
          <w:p w14:paraId="7CF0B940" w14:textId="243C584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3ACFAA8F" w14:textId="77777777" w:rsidTr="00842B0D">
        <w:tc>
          <w:tcPr>
            <w:tcW w:w="2700" w:type="dxa"/>
          </w:tcPr>
          <w:p w14:paraId="2C1C3878"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 * Sensory Breadth</w:t>
            </w:r>
          </w:p>
        </w:tc>
        <w:tc>
          <w:tcPr>
            <w:tcW w:w="630" w:type="dxa"/>
            <w:vAlign w:val="center"/>
          </w:tcPr>
          <w:p w14:paraId="51AF2EA2" w14:textId="2971EBC5"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489CCAED" w14:textId="38418A5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.426</w:t>
            </w:r>
          </w:p>
        </w:tc>
        <w:tc>
          <w:tcPr>
            <w:tcW w:w="1080" w:type="dxa"/>
            <w:vAlign w:val="center"/>
          </w:tcPr>
          <w:p w14:paraId="4221CA47" w14:textId="7568A42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.374</w:t>
            </w:r>
          </w:p>
        </w:tc>
        <w:tc>
          <w:tcPr>
            <w:tcW w:w="815" w:type="dxa"/>
            <w:vAlign w:val="center"/>
          </w:tcPr>
          <w:p w14:paraId="2559DA04" w14:textId="6041825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.541</w:t>
            </w:r>
          </w:p>
        </w:tc>
        <w:tc>
          <w:tcPr>
            <w:tcW w:w="900" w:type="dxa"/>
            <w:vAlign w:val="center"/>
          </w:tcPr>
          <w:p w14:paraId="030D853A" w14:textId="4BF0BD2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4CA3981B" w14:textId="77777777" w:rsidTr="00842B0D">
        <w:tc>
          <w:tcPr>
            <w:tcW w:w="2700" w:type="dxa"/>
          </w:tcPr>
          <w:p w14:paraId="4BCF0E49"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 * Perceived Novelty</w:t>
            </w:r>
          </w:p>
        </w:tc>
        <w:tc>
          <w:tcPr>
            <w:tcW w:w="630" w:type="dxa"/>
            <w:vAlign w:val="center"/>
          </w:tcPr>
          <w:p w14:paraId="6163D44B" w14:textId="1A51D98B"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4DD42FEA" w14:textId="6E6413D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.286</w:t>
            </w:r>
          </w:p>
        </w:tc>
        <w:tc>
          <w:tcPr>
            <w:tcW w:w="1080" w:type="dxa"/>
            <w:vAlign w:val="center"/>
          </w:tcPr>
          <w:p w14:paraId="603F08B6" w14:textId="484DCB9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.251</w:t>
            </w:r>
          </w:p>
        </w:tc>
        <w:tc>
          <w:tcPr>
            <w:tcW w:w="815" w:type="dxa"/>
            <w:vAlign w:val="center"/>
          </w:tcPr>
          <w:p w14:paraId="6D3E0CC0" w14:textId="0B80CD8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.617</w:t>
            </w:r>
          </w:p>
        </w:tc>
        <w:tc>
          <w:tcPr>
            <w:tcW w:w="900" w:type="dxa"/>
            <w:vAlign w:val="center"/>
          </w:tcPr>
          <w:p w14:paraId="007C0B67" w14:textId="77A9A37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16B6BFAF" w14:textId="77777777" w:rsidTr="00842B0D">
        <w:tc>
          <w:tcPr>
            <w:tcW w:w="2700" w:type="dxa"/>
          </w:tcPr>
          <w:p w14:paraId="3B0F179E"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Sensory Breadth * Perceived Novelty</w:t>
            </w:r>
          </w:p>
        </w:tc>
        <w:tc>
          <w:tcPr>
            <w:tcW w:w="630" w:type="dxa"/>
            <w:vAlign w:val="center"/>
          </w:tcPr>
          <w:p w14:paraId="4D09D56D" w14:textId="42D37DC6"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0D4D85F3" w14:textId="2574C6F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1.348</w:t>
            </w:r>
          </w:p>
        </w:tc>
        <w:tc>
          <w:tcPr>
            <w:tcW w:w="1080" w:type="dxa"/>
            <w:vAlign w:val="center"/>
          </w:tcPr>
          <w:p w14:paraId="72187C76" w14:textId="4984751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1.184</w:t>
            </w:r>
          </w:p>
        </w:tc>
        <w:tc>
          <w:tcPr>
            <w:tcW w:w="815" w:type="dxa"/>
            <w:vAlign w:val="center"/>
          </w:tcPr>
          <w:p w14:paraId="306BBC1F" w14:textId="3495AB0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.278</w:t>
            </w:r>
          </w:p>
        </w:tc>
        <w:tc>
          <w:tcPr>
            <w:tcW w:w="900" w:type="dxa"/>
            <w:vAlign w:val="center"/>
          </w:tcPr>
          <w:p w14:paraId="301CB17A" w14:textId="378202B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.005</w:t>
            </w:r>
          </w:p>
        </w:tc>
      </w:tr>
      <w:tr w:rsidR="00FF7F8F" w:rsidRPr="00BF1567" w14:paraId="7C4A1FC1" w14:textId="77777777" w:rsidTr="00842B0D">
        <w:tc>
          <w:tcPr>
            <w:tcW w:w="2700" w:type="dxa"/>
          </w:tcPr>
          <w:p w14:paraId="7BE45DC2"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Sensory Breadth * Perceived Novelty</w:t>
            </w:r>
          </w:p>
        </w:tc>
        <w:tc>
          <w:tcPr>
            <w:tcW w:w="630" w:type="dxa"/>
            <w:vAlign w:val="center"/>
          </w:tcPr>
          <w:p w14:paraId="02EDDCBB" w14:textId="25610035"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7A39B225" w14:textId="7A6291F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8.613</w:t>
            </w:r>
          </w:p>
        </w:tc>
        <w:tc>
          <w:tcPr>
            <w:tcW w:w="1080" w:type="dxa"/>
            <w:vAlign w:val="center"/>
          </w:tcPr>
          <w:p w14:paraId="127428D6" w14:textId="209E937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7.568</w:t>
            </w:r>
          </w:p>
        </w:tc>
        <w:tc>
          <w:tcPr>
            <w:tcW w:w="815" w:type="dxa"/>
            <w:vAlign w:val="center"/>
          </w:tcPr>
          <w:p w14:paraId="0D4F59CF" w14:textId="6E62F37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.006</w:t>
            </w:r>
          </w:p>
        </w:tc>
        <w:tc>
          <w:tcPr>
            <w:tcW w:w="900" w:type="dxa"/>
            <w:vAlign w:val="center"/>
          </w:tcPr>
          <w:p w14:paraId="3835194A" w14:textId="30BBDBD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.029</w:t>
            </w:r>
          </w:p>
        </w:tc>
      </w:tr>
      <w:tr w:rsidR="00FF7F8F" w:rsidRPr="00BF1567" w14:paraId="4A91121A" w14:textId="77777777" w:rsidTr="00842B0D">
        <w:tc>
          <w:tcPr>
            <w:tcW w:w="2700" w:type="dxa"/>
          </w:tcPr>
          <w:p w14:paraId="42B13768"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 * Sensory Breadth * Perceived Novelty</w:t>
            </w:r>
          </w:p>
        </w:tc>
        <w:tc>
          <w:tcPr>
            <w:tcW w:w="630" w:type="dxa"/>
            <w:vAlign w:val="center"/>
          </w:tcPr>
          <w:p w14:paraId="23A77A35" w14:textId="7CBB6C5C"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6B080C88" w14:textId="4FFE386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.578</w:t>
            </w:r>
          </w:p>
        </w:tc>
        <w:tc>
          <w:tcPr>
            <w:tcW w:w="1080" w:type="dxa"/>
            <w:vAlign w:val="center"/>
          </w:tcPr>
          <w:p w14:paraId="2ED5AFF9" w14:textId="078B229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.508</w:t>
            </w:r>
          </w:p>
        </w:tc>
        <w:tc>
          <w:tcPr>
            <w:tcW w:w="815" w:type="dxa"/>
            <w:vAlign w:val="center"/>
          </w:tcPr>
          <w:p w14:paraId="56CCB2F4" w14:textId="51447E9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.477</w:t>
            </w:r>
          </w:p>
        </w:tc>
        <w:tc>
          <w:tcPr>
            <w:tcW w:w="900" w:type="dxa"/>
            <w:vAlign w:val="center"/>
          </w:tcPr>
          <w:p w14:paraId="05FA3022" w14:textId="21AB080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40A86419" w14:textId="77777777" w:rsidTr="00842B0D">
        <w:tc>
          <w:tcPr>
            <w:tcW w:w="2700" w:type="dxa"/>
          </w:tcPr>
          <w:p w14:paraId="3A7054D3"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Error</w:t>
            </w:r>
          </w:p>
        </w:tc>
        <w:tc>
          <w:tcPr>
            <w:tcW w:w="630" w:type="dxa"/>
            <w:vAlign w:val="center"/>
          </w:tcPr>
          <w:p w14:paraId="0272F347" w14:textId="1F40243E"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254</w:t>
            </w:r>
          </w:p>
        </w:tc>
        <w:tc>
          <w:tcPr>
            <w:tcW w:w="1075" w:type="dxa"/>
            <w:vAlign w:val="center"/>
          </w:tcPr>
          <w:p w14:paraId="0EEBAF5B" w14:textId="7621567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1.138</w:t>
            </w:r>
          </w:p>
        </w:tc>
        <w:tc>
          <w:tcPr>
            <w:tcW w:w="1080" w:type="dxa"/>
            <w:vAlign w:val="center"/>
          </w:tcPr>
          <w:p w14:paraId="02B2F142"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25DE2820"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56B6217A" w14:textId="77777777" w:rsidR="00FF7F8F" w:rsidRPr="00BF1567" w:rsidRDefault="00FF7F8F" w:rsidP="00842B0D">
            <w:pPr>
              <w:spacing w:line="240" w:lineRule="auto"/>
              <w:jc w:val="right"/>
              <w:rPr>
                <w:rFonts w:asciiTheme="majorHAnsi" w:hAnsiTheme="majorHAnsi"/>
                <w:iCs/>
              </w:rPr>
            </w:pPr>
          </w:p>
        </w:tc>
      </w:tr>
      <w:tr w:rsidR="00FF7F8F" w:rsidRPr="00BF1567" w14:paraId="6C63B6C2" w14:textId="77777777" w:rsidTr="00842B0D">
        <w:tc>
          <w:tcPr>
            <w:tcW w:w="2700" w:type="dxa"/>
          </w:tcPr>
          <w:p w14:paraId="1714F2EB"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Total</w:t>
            </w:r>
          </w:p>
        </w:tc>
        <w:tc>
          <w:tcPr>
            <w:tcW w:w="630" w:type="dxa"/>
            <w:vAlign w:val="center"/>
          </w:tcPr>
          <w:p w14:paraId="19B7E110" w14:textId="3BD6DD87"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271</w:t>
            </w:r>
          </w:p>
        </w:tc>
        <w:tc>
          <w:tcPr>
            <w:tcW w:w="1075" w:type="dxa"/>
            <w:vAlign w:val="center"/>
          </w:tcPr>
          <w:p w14:paraId="3E41E56D" w14:textId="77777777" w:rsidR="00FF7F8F" w:rsidRPr="00BF1567" w:rsidRDefault="00FF7F8F" w:rsidP="00842B0D">
            <w:pPr>
              <w:spacing w:line="240" w:lineRule="auto"/>
              <w:jc w:val="right"/>
              <w:rPr>
                <w:rFonts w:asciiTheme="majorHAnsi" w:hAnsiTheme="majorHAnsi"/>
                <w:iCs/>
              </w:rPr>
            </w:pPr>
          </w:p>
        </w:tc>
        <w:tc>
          <w:tcPr>
            <w:tcW w:w="1080" w:type="dxa"/>
            <w:vAlign w:val="center"/>
          </w:tcPr>
          <w:p w14:paraId="010B4C6F"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297FFCE4"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2E158402" w14:textId="77777777" w:rsidR="00FF7F8F" w:rsidRPr="00BF1567" w:rsidRDefault="00FF7F8F" w:rsidP="00842B0D">
            <w:pPr>
              <w:spacing w:line="240" w:lineRule="auto"/>
              <w:jc w:val="right"/>
              <w:rPr>
                <w:rFonts w:asciiTheme="majorHAnsi" w:hAnsiTheme="majorHAnsi"/>
                <w:iCs/>
              </w:rPr>
            </w:pPr>
          </w:p>
        </w:tc>
      </w:tr>
      <w:tr w:rsidR="00FF7F8F" w:rsidRPr="00BF1567" w14:paraId="765A6B24" w14:textId="77777777" w:rsidTr="00842B0D">
        <w:tc>
          <w:tcPr>
            <w:tcW w:w="2700" w:type="dxa"/>
          </w:tcPr>
          <w:p w14:paraId="486732E4"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Corrected Total</w:t>
            </w:r>
          </w:p>
        </w:tc>
        <w:tc>
          <w:tcPr>
            <w:tcW w:w="630" w:type="dxa"/>
            <w:vAlign w:val="center"/>
          </w:tcPr>
          <w:p w14:paraId="3A18212E" w14:textId="5E9FFD6D"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270</w:t>
            </w:r>
          </w:p>
        </w:tc>
        <w:tc>
          <w:tcPr>
            <w:tcW w:w="1075" w:type="dxa"/>
            <w:vAlign w:val="center"/>
          </w:tcPr>
          <w:p w14:paraId="4ABDBF12" w14:textId="77777777" w:rsidR="00FF7F8F" w:rsidRPr="00BF1567" w:rsidRDefault="00FF7F8F" w:rsidP="00842B0D">
            <w:pPr>
              <w:spacing w:line="240" w:lineRule="auto"/>
              <w:jc w:val="right"/>
              <w:rPr>
                <w:rFonts w:asciiTheme="majorHAnsi" w:hAnsiTheme="majorHAnsi"/>
                <w:iCs/>
              </w:rPr>
            </w:pPr>
          </w:p>
        </w:tc>
        <w:tc>
          <w:tcPr>
            <w:tcW w:w="1080" w:type="dxa"/>
            <w:vAlign w:val="center"/>
          </w:tcPr>
          <w:p w14:paraId="6C57FBD0"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06645872"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52A1C6E2" w14:textId="77777777" w:rsidR="00FF7F8F" w:rsidRPr="00BF1567" w:rsidRDefault="00FF7F8F" w:rsidP="00842B0D">
            <w:pPr>
              <w:spacing w:line="240" w:lineRule="auto"/>
              <w:jc w:val="right"/>
              <w:rPr>
                <w:rFonts w:asciiTheme="majorHAnsi" w:hAnsiTheme="majorHAnsi"/>
                <w:iCs/>
              </w:rPr>
            </w:pPr>
          </w:p>
        </w:tc>
      </w:tr>
    </w:tbl>
    <w:p w14:paraId="479F1DF1" w14:textId="77777777" w:rsidR="008218AC" w:rsidRPr="00BF1567" w:rsidRDefault="008218AC" w:rsidP="008218AC">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Pr="00BF1567">
        <w:rPr>
          <w:rFonts w:asciiTheme="majorHAnsi" w:hAnsiTheme="majorHAnsi" w:cs="Arial"/>
        </w:rPr>
        <w:t xml:space="preserve">.245 </w:t>
      </w:r>
      <w:r w:rsidRPr="00BF1567">
        <w:rPr>
          <w:rFonts w:asciiTheme="majorHAnsi" w:hAnsiTheme="majorHAnsi"/>
        </w:rPr>
        <w:t>(</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w:t>
      </w:r>
      <w:r w:rsidRPr="00BF1567">
        <w:rPr>
          <w:rFonts w:asciiTheme="majorHAnsi" w:hAnsiTheme="majorHAnsi" w:cs="Arial"/>
        </w:rPr>
        <w:t>219</w:t>
      </w:r>
      <w:r w:rsidRPr="00BF1567">
        <w:rPr>
          <w:rFonts w:asciiTheme="majorHAnsi" w:hAnsiTheme="majorHAnsi"/>
        </w:rPr>
        <w:t>).</w:t>
      </w:r>
    </w:p>
    <w:p w14:paraId="1ACBECA3" w14:textId="60C4BAF2" w:rsidR="008218AC" w:rsidRPr="00BF1567" w:rsidRDefault="008218AC" w:rsidP="00EC6F7C">
      <w:pPr>
        <w:rPr>
          <w:rFonts w:asciiTheme="majorHAnsi" w:hAnsiTheme="majorHAnsi"/>
        </w:rPr>
      </w:pPr>
      <w:r w:rsidRPr="00BF1567">
        <w:rPr>
          <w:rFonts w:asciiTheme="majorHAnsi" w:hAnsiTheme="majorHAnsi"/>
          <w:vertAlign w:val="superscript"/>
        </w:rPr>
        <w:t>*</w:t>
      </w:r>
      <w:r w:rsidRPr="00BF1567">
        <w:rPr>
          <w:rFonts w:asciiTheme="majorHAnsi" w:hAnsiTheme="majorHAnsi"/>
          <w:i/>
          <w:iCs/>
        </w:rPr>
        <w:t>p</w:t>
      </w:r>
      <w:r w:rsidRPr="00BF1567">
        <w:rPr>
          <w:rFonts w:asciiTheme="majorHAnsi" w:hAnsiTheme="majorHAnsi"/>
        </w:rPr>
        <w:t xml:space="preserve"> &lt; .05</w:t>
      </w:r>
    </w:p>
    <w:p w14:paraId="6C75C53E" w14:textId="155A919D" w:rsidR="00EC6F7C" w:rsidRPr="00BF1567" w:rsidRDefault="00EC6F7C" w:rsidP="00EC6F7C">
      <w:pPr>
        <w:pStyle w:val="Caption"/>
        <w:keepNext/>
        <w:rPr>
          <w:rFonts w:asciiTheme="majorHAnsi" w:hAnsiTheme="majorHAnsi"/>
          <w:b w:val="0"/>
        </w:rPr>
      </w:pPr>
      <w:bookmarkStart w:id="229" w:name="_Toc520277809"/>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38</w:t>
      </w:r>
      <w:r w:rsidRPr="00BF1567">
        <w:rPr>
          <w:rFonts w:asciiTheme="majorHAnsi" w:hAnsiTheme="majorHAnsi"/>
          <w:b w:val="0"/>
        </w:rPr>
        <w:fldChar w:fldCharType="end"/>
      </w:r>
      <w:r w:rsidR="00B40FB7" w:rsidRPr="00BF1567">
        <w:rPr>
          <w:rFonts w:asciiTheme="majorHAnsi" w:hAnsiTheme="majorHAnsi"/>
          <w:b w:val="0"/>
        </w:rPr>
        <w:t>.</w:t>
      </w:r>
      <w:r w:rsidRPr="00BF1567">
        <w:rPr>
          <w:rFonts w:asciiTheme="majorHAnsi" w:hAnsiTheme="majorHAnsi"/>
          <w:b w:val="0"/>
        </w:rPr>
        <w:t xml:space="preserve"> </w:t>
      </w:r>
      <w:r w:rsidRPr="00BF1567">
        <w:rPr>
          <w:rFonts w:asciiTheme="majorHAnsi" w:hAnsiTheme="majorHAnsi"/>
          <w:b w:val="0"/>
          <w:i/>
        </w:rPr>
        <w:t>ANCOVA Summary Table for Brand Attitude</w:t>
      </w:r>
      <w:bookmarkEnd w:id="229"/>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FF7F8F" w:rsidRPr="00BF1567" w14:paraId="29957431" w14:textId="77777777" w:rsidTr="00842B0D">
        <w:trPr>
          <w:trHeight w:val="143"/>
        </w:trPr>
        <w:tc>
          <w:tcPr>
            <w:tcW w:w="2700" w:type="dxa"/>
            <w:tcBorders>
              <w:top w:val="single" w:sz="4" w:space="0" w:color="auto"/>
              <w:bottom w:val="single" w:sz="4" w:space="0" w:color="auto"/>
            </w:tcBorders>
          </w:tcPr>
          <w:p w14:paraId="6DC63D5F" w14:textId="77777777" w:rsidR="00FF7F8F" w:rsidRPr="00BF1567" w:rsidRDefault="00FF7F8F" w:rsidP="00842B0D">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692D693C"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0E2B093A"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240DB529"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3CEBBD7C"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3AD124D9"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FF7F8F" w:rsidRPr="00BF1567" w14:paraId="6E2E8D5F" w14:textId="77777777" w:rsidTr="00842B0D">
        <w:tc>
          <w:tcPr>
            <w:tcW w:w="2700" w:type="dxa"/>
          </w:tcPr>
          <w:p w14:paraId="65973E1C" w14:textId="77777777" w:rsidR="00FF7F8F" w:rsidRPr="00BF1567" w:rsidRDefault="00FF7F8F" w:rsidP="00842B0D">
            <w:pPr>
              <w:spacing w:line="240" w:lineRule="auto"/>
              <w:rPr>
                <w:rFonts w:asciiTheme="majorHAnsi" w:hAnsiTheme="majorHAnsi"/>
                <w:iCs/>
              </w:rPr>
            </w:pPr>
            <w:r w:rsidRPr="00BF1567">
              <w:rPr>
                <w:rFonts w:asciiTheme="majorHAnsi" w:hAnsiTheme="majorHAnsi"/>
              </w:rPr>
              <w:t>Brand Familiarity</w:t>
            </w:r>
          </w:p>
        </w:tc>
        <w:tc>
          <w:tcPr>
            <w:tcW w:w="630" w:type="dxa"/>
            <w:vAlign w:val="center"/>
          </w:tcPr>
          <w:p w14:paraId="7636AEDB" w14:textId="5DF58A2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2ADEFCF9" w14:textId="29CF5C1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7.975</w:t>
            </w:r>
          </w:p>
        </w:tc>
        <w:tc>
          <w:tcPr>
            <w:tcW w:w="1080" w:type="dxa"/>
            <w:vAlign w:val="center"/>
          </w:tcPr>
          <w:p w14:paraId="479BA836" w14:textId="082C0C7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8.877</w:t>
            </w:r>
          </w:p>
        </w:tc>
        <w:tc>
          <w:tcPr>
            <w:tcW w:w="815" w:type="dxa"/>
            <w:vAlign w:val="center"/>
          </w:tcPr>
          <w:p w14:paraId="3990EB98" w14:textId="693B653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c>
          <w:tcPr>
            <w:tcW w:w="900" w:type="dxa"/>
            <w:vAlign w:val="center"/>
          </w:tcPr>
          <w:p w14:paraId="07AB071B" w14:textId="5C5531F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.034</w:t>
            </w:r>
          </w:p>
        </w:tc>
      </w:tr>
      <w:tr w:rsidR="00FF7F8F" w:rsidRPr="00BF1567" w14:paraId="730D0D13" w14:textId="77777777" w:rsidTr="00842B0D">
        <w:tc>
          <w:tcPr>
            <w:tcW w:w="2700" w:type="dxa"/>
          </w:tcPr>
          <w:p w14:paraId="0AF266F5"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Immersive VR type</w:t>
            </w:r>
          </w:p>
        </w:tc>
        <w:tc>
          <w:tcPr>
            <w:tcW w:w="630" w:type="dxa"/>
            <w:vAlign w:val="center"/>
          </w:tcPr>
          <w:p w14:paraId="106478C8" w14:textId="004B0EF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797A57D6" w14:textId="76835A0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.310</w:t>
            </w:r>
          </w:p>
        </w:tc>
        <w:tc>
          <w:tcPr>
            <w:tcW w:w="1080" w:type="dxa"/>
            <w:vAlign w:val="center"/>
          </w:tcPr>
          <w:p w14:paraId="65889C02" w14:textId="4420A20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.345</w:t>
            </w:r>
          </w:p>
        </w:tc>
        <w:tc>
          <w:tcPr>
            <w:tcW w:w="815" w:type="dxa"/>
            <w:vAlign w:val="center"/>
          </w:tcPr>
          <w:p w14:paraId="44D5EEE3" w14:textId="50D2E56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.558</w:t>
            </w:r>
          </w:p>
        </w:tc>
        <w:tc>
          <w:tcPr>
            <w:tcW w:w="900" w:type="dxa"/>
            <w:vAlign w:val="center"/>
          </w:tcPr>
          <w:p w14:paraId="5E3A6576" w14:textId="0A6F5D0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54A68DEA" w14:textId="77777777" w:rsidTr="00842B0D">
        <w:tc>
          <w:tcPr>
            <w:tcW w:w="2700" w:type="dxa"/>
          </w:tcPr>
          <w:p w14:paraId="56BB8F8F"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Modality Interactivity</w:t>
            </w:r>
          </w:p>
        </w:tc>
        <w:tc>
          <w:tcPr>
            <w:tcW w:w="630" w:type="dxa"/>
            <w:vAlign w:val="center"/>
          </w:tcPr>
          <w:p w14:paraId="747F377D" w14:textId="350FB58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4F80AEBF" w14:textId="07A2F51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1.416</w:t>
            </w:r>
          </w:p>
        </w:tc>
        <w:tc>
          <w:tcPr>
            <w:tcW w:w="1080" w:type="dxa"/>
            <w:vAlign w:val="center"/>
          </w:tcPr>
          <w:p w14:paraId="16BCA470" w14:textId="693CC60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1.576</w:t>
            </w:r>
          </w:p>
        </w:tc>
        <w:tc>
          <w:tcPr>
            <w:tcW w:w="815" w:type="dxa"/>
            <w:vAlign w:val="center"/>
          </w:tcPr>
          <w:p w14:paraId="5DFD285D" w14:textId="3249894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.210</w:t>
            </w:r>
          </w:p>
        </w:tc>
        <w:tc>
          <w:tcPr>
            <w:tcW w:w="900" w:type="dxa"/>
            <w:vAlign w:val="center"/>
          </w:tcPr>
          <w:p w14:paraId="54026328" w14:textId="0BB026D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.006</w:t>
            </w:r>
          </w:p>
        </w:tc>
      </w:tr>
      <w:tr w:rsidR="00FF7F8F" w:rsidRPr="00BF1567" w14:paraId="7C10ADD2" w14:textId="77777777" w:rsidTr="00842B0D">
        <w:tc>
          <w:tcPr>
            <w:tcW w:w="2700" w:type="dxa"/>
          </w:tcPr>
          <w:p w14:paraId="149F2340"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Sensory Breadth</w:t>
            </w:r>
          </w:p>
        </w:tc>
        <w:tc>
          <w:tcPr>
            <w:tcW w:w="630" w:type="dxa"/>
            <w:vAlign w:val="center"/>
          </w:tcPr>
          <w:p w14:paraId="38180E8A" w14:textId="5AB812F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0DF29821" w14:textId="513F89E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.376</w:t>
            </w:r>
          </w:p>
        </w:tc>
        <w:tc>
          <w:tcPr>
            <w:tcW w:w="1080" w:type="dxa"/>
            <w:vAlign w:val="center"/>
          </w:tcPr>
          <w:p w14:paraId="2EC2F538" w14:textId="62A9167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.419</w:t>
            </w:r>
          </w:p>
        </w:tc>
        <w:tc>
          <w:tcPr>
            <w:tcW w:w="815" w:type="dxa"/>
            <w:vAlign w:val="center"/>
          </w:tcPr>
          <w:p w14:paraId="084626E9" w14:textId="343316A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.518</w:t>
            </w:r>
          </w:p>
        </w:tc>
        <w:tc>
          <w:tcPr>
            <w:tcW w:w="900" w:type="dxa"/>
            <w:vAlign w:val="center"/>
          </w:tcPr>
          <w:p w14:paraId="064F69A7" w14:textId="15EC92E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1FB65781" w14:textId="77777777" w:rsidTr="00842B0D">
        <w:trPr>
          <w:trHeight w:val="297"/>
        </w:trPr>
        <w:tc>
          <w:tcPr>
            <w:tcW w:w="2700" w:type="dxa"/>
          </w:tcPr>
          <w:p w14:paraId="26E93984"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Perceived Novelty</w:t>
            </w:r>
          </w:p>
        </w:tc>
        <w:tc>
          <w:tcPr>
            <w:tcW w:w="630" w:type="dxa"/>
            <w:vAlign w:val="center"/>
          </w:tcPr>
          <w:p w14:paraId="5C5049E7" w14:textId="72985C3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0F3011AA" w14:textId="2432041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12.808</w:t>
            </w:r>
          </w:p>
        </w:tc>
        <w:tc>
          <w:tcPr>
            <w:tcW w:w="1080" w:type="dxa"/>
            <w:vAlign w:val="center"/>
          </w:tcPr>
          <w:p w14:paraId="42226C11" w14:textId="3D9E4D4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14.256</w:t>
            </w:r>
          </w:p>
        </w:tc>
        <w:tc>
          <w:tcPr>
            <w:tcW w:w="815" w:type="dxa"/>
            <w:vAlign w:val="center"/>
          </w:tcPr>
          <w:p w14:paraId="3D98A2B1" w14:textId="1C62DB7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c>
          <w:tcPr>
            <w:tcW w:w="900" w:type="dxa"/>
            <w:vAlign w:val="center"/>
          </w:tcPr>
          <w:p w14:paraId="23A623F7" w14:textId="1DA7009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.053</w:t>
            </w:r>
          </w:p>
        </w:tc>
      </w:tr>
      <w:tr w:rsidR="00FF7F8F" w:rsidRPr="00BF1567" w14:paraId="330265CA" w14:textId="77777777" w:rsidTr="00842B0D">
        <w:tc>
          <w:tcPr>
            <w:tcW w:w="2700" w:type="dxa"/>
          </w:tcPr>
          <w:p w14:paraId="3147C249"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w:t>
            </w:r>
          </w:p>
        </w:tc>
        <w:tc>
          <w:tcPr>
            <w:tcW w:w="630" w:type="dxa"/>
            <w:vAlign w:val="center"/>
          </w:tcPr>
          <w:p w14:paraId="28F53CDE" w14:textId="22E2C40E"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632CDC06" w14:textId="2CEC219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.019</w:t>
            </w:r>
          </w:p>
        </w:tc>
        <w:tc>
          <w:tcPr>
            <w:tcW w:w="1080" w:type="dxa"/>
            <w:vAlign w:val="center"/>
          </w:tcPr>
          <w:p w14:paraId="4B01C80B" w14:textId="7018654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.022</w:t>
            </w:r>
          </w:p>
        </w:tc>
        <w:tc>
          <w:tcPr>
            <w:tcW w:w="815" w:type="dxa"/>
            <w:vAlign w:val="center"/>
          </w:tcPr>
          <w:p w14:paraId="1E641D1F" w14:textId="7B28DCF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.883</w:t>
            </w:r>
          </w:p>
        </w:tc>
        <w:tc>
          <w:tcPr>
            <w:tcW w:w="900" w:type="dxa"/>
            <w:vAlign w:val="center"/>
          </w:tcPr>
          <w:p w14:paraId="01BE00E9" w14:textId="523B8AD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2A533A02" w14:textId="77777777" w:rsidTr="00842B0D">
        <w:tc>
          <w:tcPr>
            <w:tcW w:w="2700" w:type="dxa"/>
          </w:tcPr>
          <w:p w14:paraId="7E07B7A4"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Sensory Breadth</w:t>
            </w:r>
          </w:p>
        </w:tc>
        <w:tc>
          <w:tcPr>
            <w:tcW w:w="630" w:type="dxa"/>
            <w:vAlign w:val="center"/>
          </w:tcPr>
          <w:p w14:paraId="091D16CD" w14:textId="2F3D5A6E"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C0072A4" w14:textId="54ED193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.812</w:t>
            </w:r>
          </w:p>
        </w:tc>
        <w:tc>
          <w:tcPr>
            <w:tcW w:w="1080" w:type="dxa"/>
            <w:vAlign w:val="center"/>
          </w:tcPr>
          <w:p w14:paraId="783AD1F2" w14:textId="04E0220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.904</w:t>
            </w:r>
          </w:p>
        </w:tc>
        <w:tc>
          <w:tcPr>
            <w:tcW w:w="815" w:type="dxa"/>
            <w:vAlign w:val="center"/>
          </w:tcPr>
          <w:p w14:paraId="03951EFD" w14:textId="3187CEE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.343</w:t>
            </w:r>
          </w:p>
        </w:tc>
        <w:tc>
          <w:tcPr>
            <w:tcW w:w="900" w:type="dxa"/>
            <w:vAlign w:val="center"/>
          </w:tcPr>
          <w:p w14:paraId="0AD27CF2" w14:textId="51C29EA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.004</w:t>
            </w:r>
          </w:p>
        </w:tc>
      </w:tr>
      <w:tr w:rsidR="00FF7F8F" w:rsidRPr="00BF1567" w14:paraId="3C3A40EA" w14:textId="77777777" w:rsidTr="00842B0D">
        <w:tc>
          <w:tcPr>
            <w:tcW w:w="2700" w:type="dxa"/>
          </w:tcPr>
          <w:p w14:paraId="55E53318"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Perceived Novelty</w:t>
            </w:r>
          </w:p>
        </w:tc>
        <w:tc>
          <w:tcPr>
            <w:tcW w:w="630" w:type="dxa"/>
            <w:vAlign w:val="center"/>
          </w:tcPr>
          <w:p w14:paraId="54E60DCA" w14:textId="7CFE0321"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18ABD1B5" w14:textId="04D2FB9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.058</w:t>
            </w:r>
          </w:p>
        </w:tc>
        <w:tc>
          <w:tcPr>
            <w:tcW w:w="1080" w:type="dxa"/>
            <w:vAlign w:val="center"/>
          </w:tcPr>
          <w:p w14:paraId="1298BFA2" w14:textId="2D14932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.065</w:t>
            </w:r>
          </w:p>
        </w:tc>
        <w:tc>
          <w:tcPr>
            <w:tcW w:w="815" w:type="dxa"/>
            <w:vAlign w:val="center"/>
          </w:tcPr>
          <w:p w14:paraId="08FC6A25" w14:textId="6F5B8D5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.799</w:t>
            </w:r>
          </w:p>
        </w:tc>
        <w:tc>
          <w:tcPr>
            <w:tcW w:w="900" w:type="dxa"/>
            <w:vAlign w:val="center"/>
          </w:tcPr>
          <w:p w14:paraId="5680BB12" w14:textId="1717D99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25745DBF" w14:textId="77777777" w:rsidTr="00842B0D">
        <w:tc>
          <w:tcPr>
            <w:tcW w:w="2700" w:type="dxa"/>
          </w:tcPr>
          <w:p w14:paraId="21D92860"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Sensory Breadth</w:t>
            </w:r>
          </w:p>
        </w:tc>
        <w:tc>
          <w:tcPr>
            <w:tcW w:w="630" w:type="dxa"/>
            <w:vAlign w:val="center"/>
          </w:tcPr>
          <w:p w14:paraId="22EEBCC6" w14:textId="510EF2DD"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BCCBFDD" w14:textId="09E38CD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.586</w:t>
            </w:r>
          </w:p>
        </w:tc>
        <w:tc>
          <w:tcPr>
            <w:tcW w:w="1080" w:type="dxa"/>
            <w:vAlign w:val="center"/>
          </w:tcPr>
          <w:p w14:paraId="38E94326" w14:textId="460306A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.652</w:t>
            </w:r>
          </w:p>
        </w:tc>
        <w:tc>
          <w:tcPr>
            <w:tcW w:w="815" w:type="dxa"/>
            <w:vAlign w:val="center"/>
          </w:tcPr>
          <w:p w14:paraId="67C1D5AE" w14:textId="4055D7E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.420</w:t>
            </w:r>
          </w:p>
        </w:tc>
        <w:tc>
          <w:tcPr>
            <w:tcW w:w="900" w:type="dxa"/>
            <w:vAlign w:val="center"/>
          </w:tcPr>
          <w:p w14:paraId="122F5BFD" w14:textId="701FA10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1F8D9338" w14:textId="77777777" w:rsidTr="00842B0D">
        <w:tc>
          <w:tcPr>
            <w:tcW w:w="2700" w:type="dxa"/>
          </w:tcPr>
          <w:p w14:paraId="7C3D2F91"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lastRenderedPageBreak/>
              <w:t>Modality Interactivity * Perceived Novelty</w:t>
            </w:r>
          </w:p>
        </w:tc>
        <w:tc>
          <w:tcPr>
            <w:tcW w:w="630" w:type="dxa"/>
            <w:vAlign w:val="center"/>
          </w:tcPr>
          <w:p w14:paraId="5256BCF2" w14:textId="600CB3CA"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649B5FB6" w14:textId="3975F37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.505</w:t>
            </w:r>
          </w:p>
        </w:tc>
        <w:tc>
          <w:tcPr>
            <w:tcW w:w="1080" w:type="dxa"/>
            <w:vAlign w:val="center"/>
          </w:tcPr>
          <w:p w14:paraId="37B3B41E" w14:textId="248AF69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.562</w:t>
            </w:r>
          </w:p>
        </w:tc>
        <w:tc>
          <w:tcPr>
            <w:tcW w:w="815" w:type="dxa"/>
            <w:vAlign w:val="center"/>
          </w:tcPr>
          <w:p w14:paraId="0411A510" w14:textId="2158561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.454</w:t>
            </w:r>
          </w:p>
        </w:tc>
        <w:tc>
          <w:tcPr>
            <w:tcW w:w="900" w:type="dxa"/>
            <w:vAlign w:val="center"/>
          </w:tcPr>
          <w:p w14:paraId="33F61933" w14:textId="63C3DDA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4D0E60D4" w14:textId="77777777" w:rsidTr="00842B0D">
        <w:tc>
          <w:tcPr>
            <w:tcW w:w="2700" w:type="dxa"/>
          </w:tcPr>
          <w:p w14:paraId="15559767"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Sensory Breadth * Perceived Novelty</w:t>
            </w:r>
          </w:p>
        </w:tc>
        <w:tc>
          <w:tcPr>
            <w:tcW w:w="630" w:type="dxa"/>
            <w:vAlign w:val="center"/>
          </w:tcPr>
          <w:p w14:paraId="0F9DFC8C" w14:textId="0CD77600"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AEE4E31" w14:textId="01BD50D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.564</w:t>
            </w:r>
          </w:p>
        </w:tc>
        <w:tc>
          <w:tcPr>
            <w:tcW w:w="1080" w:type="dxa"/>
            <w:vAlign w:val="center"/>
          </w:tcPr>
          <w:p w14:paraId="633A84A4" w14:textId="60EB939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.628</w:t>
            </w:r>
          </w:p>
        </w:tc>
        <w:tc>
          <w:tcPr>
            <w:tcW w:w="815" w:type="dxa"/>
            <w:vAlign w:val="center"/>
          </w:tcPr>
          <w:p w14:paraId="56FF756C" w14:textId="56D8D65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.429</w:t>
            </w:r>
          </w:p>
        </w:tc>
        <w:tc>
          <w:tcPr>
            <w:tcW w:w="900" w:type="dxa"/>
            <w:vAlign w:val="center"/>
          </w:tcPr>
          <w:p w14:paraId="21489504" w14:textId="554B9A8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035ACF58" w14:textId="77777777" w:rsidTr="00842B0D">
        <w:tc>
          <w:tcPr>
            <w:tcW w:w="2700" w:type="dxa"/>
          </w:tcPr>
          <w:p w14:paraId="3BA583A7"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 * Sensory Breadth</w:t>
            </w:r>
          </w:p>
        </w:tc>
        <w:tc>
          <w:tcPr>
            <w:tcW w:w="630" w:type="dxa"/>
            <w:vAlign w:val="center"/>
          </w:tcPr>
          <w:p w14:paraId="57B860F4" w14:textId="70635564"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576C4ED3" w14:textId="170B834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.664</w:t>
            </w:r>
          </w:p>
        </w:tc>
        <w:tc>
          <w:tcPr>
            <w:tcW w:w="1080" w:type="dxa"/>
            <w:vAlign w:val="center"/>
          </w:tcPr>
          <w:p w14:paraId="7118DADA" w14:textId="3013E1D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.739</w:t>
            </w:r>
          </w:p>
        </w:tc>
        <w:tc>
          <w:tcPr>
            <w:tcW w:w="815" w:type="dxa"/>
            <w:vAlign w:val="center"/>
          </w:tcPr>
          <w:p w14:paraId="6190D41B" w14:textId="56E2BB4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.391</w:t>
            </w:r>
          </w:p>
        </w:tc>
        <w:tc>
          <w:tcPr>
            <w:tcW w:w="900" w:type="dxa"/>
            <w:vAlign w:val="center"/>
          </w:tcPr>
          <w:p w14:paraId="0C25F3D7" w14:textId="75CCA5D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0CCFFAC3" w14:textId="77777777" w:rsidTr="00842B0D">
        <w:tc>
          <w:tcPr>
            <w:tcW w:w="2700" w:type="dxa"/>
          </w:tcPr>
          <w:p w14:paraId="4DD1176B"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 * Perceived Novelty</w:t>
            </w:r>
          </w:p>
        </w:tc>
        <w:tc>
          <w:tcPr>
            <w:tcW w:w="630" w:type="dxa"/>
            <w:vAlign w:val="center"/>
          </w:tcPr>
          <w:p w14:paraId="697C4367" w14:textId="79D73C08"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5F32B6F5" w14:textId="5C6F710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c>
          <w:tcPr>
            <w:tcW w:w="1080" w:type="dxa"/>
            <w:vAlign w:val="center"/>
          </w:tcPr>
          <w:p w14:paraId="37A1CE77" w14:textId="23FD190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c>
          <w:tcPr>
            <w:tcW w:w="815" w:type="dxa"/>
            <w:vAlign w:val="center"/>
          </w:tcPr>
          <w:p w14:paraId="557A6F90" w14:textId="4645701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.954</w:t>
            </w:r>
          </w:p>
        </w:tc>
        <w:tc>
          <w:tcPr>
            <w:tcW w:w="900" w:type="dxa"/>
            <w:vAlign w:val="center"/>
          </w:tcPr>
          <w:p w14:paraId="5516DA54" w14:textId="401FB70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5FDD5B0B" w14:textId="77777777" w:rsidTr="00842B0D">
        <w:tc>
          <w:tcPr>
            <w:tcW w:w="2700" w:type="dxa"/>
          </w:tcPr>
          <w:p w14:paraId="21D3BD7E"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Sensory Breadth * Perceived Novelty</w:t>
            </w:r>
          </w:p>
        </w:tc>
        <w:tc>
          <w:tcPr>
            <w:tcW w:w="630" w:type="dxa"/>
            <w:vAlign w:val="center"/>
          </w:tcPr>
          <w:p w14:paraId="53195C85" w14:textId="27879A4F"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0EFF3AAD" w14:textId="24FC8C8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7.287</w:t>
            </w:r>
          </w:p>
        </w:tc>
        <w:tc>
          <w:tcPr>
            <w:tcW w:w="1080" w:type="dxa"/>
            <w:vAlign w:val="center"/>
          </w:tcPr>
          <w:p w14:paraId="707AC8F3" w14:textId="292268D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8.110</w:t>
            </w:r>
          </w:p>
        </w:tc>
        <w:tc>
          <w:tcPr>
            <w:tcW w:w="815" w:type="dxa"/>
            <w:vAlign w:val="center"/>
          </w:tcPr>
          <w:p w14:paraId="317C04C5" w14:textId="4B70537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.005</w:t>
            </w:r>
          </w:p>
        </w:tc>
        <w:tc>
          <w:tcPr>
            <w:tcW w:w="900" w:type="dxa"/>
            <w:vAlign w:val="center"/>
          </w:tcPr>
          <w:p w14:paraId="7DCFC205" w14:textId="70A84ED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.031</w:t>
            </w:r>
          </w:p>
        </w:tc>
      </w:tr>
      <w:tr w:rsidR="00FF7F8F" w:rsidRPr="00BF1567" w14:paraId="47CA2ADE" w14:textId="77777777" w:rsidTr="00842B0D">
        <w:tc>
          <w:tcPr>
            <w:tcW w:w="2700" w:type="dxa"/>
          </w:tcPr>
          <w:p w14:paraId="49FAAD55"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Sensory Breadth * Perceived Novelty</w:t>
            </w:r>
          </w:p>
        </w:tc>
        <w:tc>
          <w:tcPr>
            <w:tcW w:w="630" w:type="dxa"/>
            <w:vAlign w:val="center"/>
          </w:tcPr>
          <w:p w14:paraId="30D864C8" w14:textId="3EA787C6"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789F0A65" w14:textId="6160D4D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1.106</w:t>
            </w:r>
          </w:p>
        </w:tc>
        <w:tc>
          <w:tcPr>
            <w:tcW w:w="1080" w:type="dxa"/>
            <w:vAlign w:val="center"/>
          </w:tcPr>
          <w:p w14:paraId="085EB84F" w14:textId="27AC122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1.231</w:t>
            </w:r>
          </w:p>
        </w:tc>
        <w:tc>
          <w:tcPr>
            <w:tcW w:w="815" w:type="dxa"/>
            <w:vAlign w:val="center"/>
          </w:tcPr>
          <w:p w14:paraId="34D16CAA" w14:textId="5BF7363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.268</w:t>
            </w:r>
          </w:p>
        </w:tc>
        <w:tc>
          <w:tcPr>
            <w:tcW w:w="900" w:type="dxa"/>
            <w:vAlign w:val="center"/>
          </w:tcPr>
          <w:p w14:paraId="614297EA" w14:textId="0A0AEBA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.005</w:t>
            </w:r>
          </w:p>
        </w:tc>
      </w:tr>
      <w:tr w:rsidR="00FF7F8F" w:rsidRPr="00BF1567" w14:paraId="105A0347" w14:textId="77777777" w:rsidTr="00842B0D">
        <w:tc>
          <w:tcPr>
            <w:tcW w:w="2700" w:type="dxa"/>
          </w:tcPr>
          <w:p w14:paraId="31DB5819"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 * Sensory Breadth * Perceived Novelty</w:t>
            </w:r>
          </w:p>
        </w:tc>
        <w:tc>
          <w:tcPr>
            <w:tcW w:w="630" w:type="dxa"/>
            <w:vAlign w:val="center"/>
          </w:tcPr>
          <w:p w14:paraId="46CF7B91" w14:textId="4C3A1EF3"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20C44444" w14:textId="6FAB748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.469</w:t>
            </w:r>
          </w:p>
        </w:tc>
        <w:tc>
          <w:tcPr>
            <w:tcW w:w="1080" w:type="dxa"/>
            <w:vAlign w:val="center"/>
          </w:tcPr>
          <w:p w14:paraId="247BAF55" w14:textId="1423AB1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.523</w:t>
            </w:r>
          </w:p>
        </w:tc>
        <w:tc>
          <w:tcPr>
            <w:tcW w:w="815" w:type="dxa"/>
            <w:vAlign w:val="center"/>
          </w:tcPr>
          <w:p w14:paraId="3802266C" w14:textId="1603C94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.470</w:t>
            </w:r>
          </w:p>
        </w:tc>
        <w:tc>
          <w:tcPr>
            <w:tcW w:w="900" w:type="dxa"/>
            <w:vAlign w:val="center"/>
          </w:tcPr>
          <w:p w14:paraId="4588CF35" w14:textId="76F8DC4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00C3E05C" w14:textId="77777777" w:rsidTr="00842B0D">
        <w:tc>
          <w:tcPr>
            <w:tcW w:w="2700" w:type="dxa"/>
          </w:tcPr>
          <w:p w14:paraId="683C61AE"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Error</w:t>
            </w:r>
          </w:p>
        </w:tc>
        <w:tc>
          <w:tcPr>
            <w:tcW w:w="630" w:type="dxa"/>
            <w:vAlign w:val="center"/>
          </w:tcPr>
          <w:p w14:paraId="6F7C3476" w14:textId="51FC276B"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254</w:t>
            </w:r>
          </w:p>
        </w:tc>
        <w:tc>
          <w:tcPr>
            <w:tcW w:w="1075" w:type="dxa"/>
            <w:vAlign w:val="center"/>
          </w:tcPr>
          <w:p w14:paraId="0AF5946C" w14:textId="62AF45F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.898</w:t>
            </w:r>
          </w:p>
        </w:tc>
        <w:tc>
          <w:tcPr>
            <w:tcW w:w="1080" w:type="dxa"/>
            <w:vAlign w:val="center"/>
          </w:tcPr>
          <w:p w14:paraId="0A4BA8F6"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139DA1EA"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2159387F" w14:textId="77777777" w:rsidR="00FF7F8F" w:rsidRPr="00BF1567" w:rsidRDefault="00FF7F8F" w:rsidP="00842B0D">
            <w:pPr>
              <w:spacing w:line="240" w:lineRule="auto"/>
              <w:jc w:val="right"/>
              <w:rPr>
                <w:rFonts w:asciiTheme="majorHAnsi" w:hAnsiTheme="majorHAnsi"/>
                <w:iCs/>
              </w:rPr>
            </w:pPr>
          </w:p>
        </w:tc>
      </w:tr>
      <w:tr w:rsidR="00FF7F8F" w:rsidRPr="00BF1567" w14:paraId="418A0E79" w14:textId="77777777" w:rsidTr="00842B0D">
        <w:tc>
          <w:tcPr>
            <w:tcW w:w="2700" w:type="dxa"/>
          </w:tcPr>
          <w:p w14:paraId="7582CAC3"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Total</w:t>
            </w:r>
          </w:p>
        </w:tc>
        <w:tc>
          <w:tcPr>
            <w:tcW w:w="630" w:type="dxa"/>
            <w:vAlign w:val="center"/>
          </w:tcPr>
          <w:p w14:paraId="35A99487" w14:textId="59166345"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271</w:t>
            </w:r>
          </w:p>
        </w:tc>
        <w:tc>
          <w:tcPr>
            <w:tcW w:w="1075" w:type="dxa"/>
            <w:vAlign w:val="center"/>
          </w:tcPr>
          <w:p w14:paraId="45B3BD75" w14:textId="77777777" w:rsidR="00FF7F8F" w:rsidRPr="00BF1567" w:rsidRDefault="00FF7F8F" w:rsidP="00842B0D">
            <w:pPr>
              <w:spacing w:line="240" w:lineRule="auto"/>
              <w:jc w:val="right"/>
              <w:rPr>
                <w:rFonts w:asciiTheme="majorHAnsi" w:hAnsiTheme="majorHAnsi"/>
                <w:iCs/>
              </w:rPr>
            </w:pPr>
          </w:p>
        </w:tc>
        <w:tc>
          <w:tcPr>
            <w:tcW w:w="1080" w:type="dxa"/>
            <w:vAlign w:val="center"/>
          </w:tcPr>
          <w:p w14:paraId="1B78171C"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691B4C56"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574C5DCD" w14:textId="77777777" w:rsidR="00FF7F8F" w:rsidRPr="00BF1567" w:rsidRDefault="00FF7F8F" w:rsidP="00842B0D">
            <w:pPr>
              <w:spacing w:line="240" w:lineRule="auto"/>
              <w:jc w:val="right"/>
              <w:rPr>
                <w:rFonts w:asciiTheme="majorHAnsi" w:hAnsiTheme="majorHAnsi"/>
                <w:iCs/>
              </w:rPr>
            </w:pPr>
          </w:p>
        </w:tc>
      </w:tr>
      <w:tr w:rsidR="00FF7F8F" w:rsidRPr="00BF1567" w14:paraId="30A36A94" w14:textId="77777777" w:rsidTr="00842B0D">
        <w:tc>
          <w:tcPr>
            <w:tcW w:w="2700" w:type="dxa"/>
          </w:tcPr>
          <w:p w14:paraId="685A1DC8"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Corrected Total</w:t>
            </w:r>
          </w:p>
        </w:tc>
        <w:tc>
          <w:tcPr>
            <w:tcW w:w="630" w:type="dxa"/>
            <w:vAlign w:val="center"/>
          </w:tcPr>
          <w:p w14:paraId="64357C16" w14:textId="3BD6B066"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270</w:t>
            </w:r>
          </w:p>
        </w:tc>
        <w:tc>
          <w:tcPr>
            <w:tcW w:w="1075" w:type="dxa"/>
            <w:vAlign w:val="center"/>
          </w:tcPr>
          <w:p w14:paraId="72E6508D" w14:textId="77777777" w:rsidR="00FF7F8F" w:rsidRPr="00BF1567" w:rsidRDefault="00FF7F8F" w:rsidP="00842B0D">
            <w:pPr>
              <w:spacing w:line="240" w:lineRule="auto"/>
              <w:jc w:val="right"/>
              <w:rPr>
                <w:rFonts w:asciiTheme="majorHAnsi" w:hAnsiTheme="majorHAnsi"/>
                <w:iCs/>
              </w:rPr>
            </w:pPr>
          </w:p>
        </w:tc>
        <w:tc>
          <w:tcPr>
            <w:tcW w:w="1080" w:type="dxa"/>
            <w:vAlign w:val="center"/>
          </w:tcPr>
          <w:p w14:paraId="08AD1508"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730C8548"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42620FE5" w14:textId="77777777" w:rsidR="00FF7F8F" w:rsidRPr="00BF1567" w:rsidRDefault="00FF7F8F" w:rsidP="00842B0D">
            <w:pPr>
              <w:spacing w:line="240" w:lineRule="auto"/>
              <w:jc w:val="right"/>
              <w:rPr>
                <w:rFonts w:asciiTheme="majorHAnsi" w:hAnsiTheme="majorHAnsi"/>
                <w:iCs/>
              </w:rPr>
            </w:pPr>
          </w:p>
        </w:tc>
      </w:tr>
    </w:tbl>
    <w:p w14:paraId="128E4C47" w14:textId="22F3797A" w:rsidR="008218AC" w:rsidRPr="00BF1567" w:rsidRDefault="008218AC" w:rsidP="008218AC">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Pr="00BF1567">
        <w:rPr>
          <w:rFonts w:asciiTheme="majorHAnsi" w:hAnsiTheme="majorHAnsi" w:cs="Arial"/>
        </w:rPr>
        <w:t>.1</w:t>
      </w:r>
      <w:r w:rsidR="00115264" w:rsidRPr="00BF1567">
        <w:rPr>
          <w:rFonts w:asciiTheme="majorHAnsi" w:hAnsiTheme="majorHAnsi" w:cs="Arial"/>
        </w:rPr>
        <w:t xml:space="preserve">44 </w:t>
      </w:r>
      <w:r w:rsidRPr="00BF1567">
        <w:rPr>
          <w:rFonts w:asciiTheme="majorHAnsi" w:hAnsiTheme="majorHAnsi"/>
        </w:rPr>
        <w:t>(</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w:t>
      </w:r>
      <w:r w:rsidRPr="00BF1567">
        <w:rPr>
          <w:rFonts w:asciiTheme="majorHAnsi" w:hAnsiTheme="majorHAnsi" w:cs="Arial"/>
        </w:rPr>
        <w:t>09</w:t>
      </w:r>
      <w:r w:rsidR="00115264" w:rsidRPr="00BF1567">
        <w:rPr>
          <w:rFonts w:asciiTheme="majorHAnsi" w:hAnsiTheme="majorHAnsi" w:cs="Arial"/>
        </w:rPr>
        <w:t>0</w:t>
      </w:r>
      <w:r w:rsidRPr="00BF1567">
        <w:rPr>
          <w:rFonts w:asciiTheme="majorHAnsi" w:hAnsiTheme="majorHAnsi"/>
        </w:rPr>
        <w:t>).</w:t>
      </w:r>
    </w:p>
    <w:p w14:paraId="411FE3E6" w14:textId="385D97A7" w:rsidR="008218AC" w:rsidRPr="00BF1567" w:rsidRDefault="008218AC" w:rsidP="00EC6F7C">
      <w:pPr>
        <w:rPr>
          <w:rFonts w:asciiTheme="majorHAnsi" w:hAnsiTheme="majorHAnsi"/>
        </w:rPr>
      </w:pPr>
      <w:r w:rsidRPr="00BF1567">
        <w:rPr>
          <w:rFonts w:asciiTheme="majorHAnsi" w:hAnsiTheme="majorHAnsi"/>
          <w:vertAlign w:val="superscript"/>
        </w:rPr>
        <w:t>*</w:t>
      </w:r>
      <w:r w:rsidRPr="00BF1567">
        <w:rPr>
          <w:rFonts w:asciiTheme="majorHAnsi" w:hAnsiTheme="majorHAnsi"/>
          <w:i/>
          <w:iCs/>
        </w:rPr>
        <w:t>p</w:t>
      </w:r>
      <w:r w:rsidR="00EC6F7C" w:rsidRPr="00BF1567">
        <w:rPr>
          <w:rFonts w:asciiTheme="majorHAnsi" w:hAnsiTheme="majorHAnsi"/>
        </w:rPr>
        <w:t xml:space="preserve"> &lt; .05</w:t>
      </w:r>
    </w:p>
    <w:p w14:paraId="712E7258" w14:textId="6285C68A" w:rsidR="00EC6F7C" w:rsidRPr="00BF1567" w:rsidRDefault="00EC6F7C" w:rsidP="00EC6F7C">
      <w:pPr>
        <w:pStyle w:val="Caption"/>
        <w:keepNext/>
        <w:rPr>
          <w:rFonts w:asciiTheme="majorHAnsi" w:hAnsiTheme="majorHAnsi"/>
          <w:b w:val="0"/>
        </w:rPr>
      </w:pPr>
      <w:bookmarkStart w:id="230" w:name="_Toc520277810"/>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39</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Purchase Intention</w:t>
      </w:r>
      <w:bookmarkEnd w:id="230"/>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FF7F8F" w:rsidRPr="00BF1567" w14:paraId="6DB48CF9" w14:textId="77777777" w:rsidTr="00842B0D">
        <w:trPr>
          <w:trHeight w:val="143"/>
        </w:trPr>
        <w:tc>
          <w:tcPr>
            <w:tcW w:w="2700" w:type="dxa"/>
            <w:tcBorders>
              <w:top w:val="single" w:sz="4" w:space="0" w:color="auto"/>
              <w:bottom w:val="single" w:sz="4" w:space="0" w:color="auto"/>
            </w:tcBorders>
          </w:tcPr>
          <w:p w14:paraId="61F33910" w14:textId="77777777" w:rsidR="00FF7F8F" w:rsidRPr="00BF1567" w:rsidRDefault="00FF7F8F" w:rsidP="00842B0D">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4AE10C1B"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369A33DD"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54C466C6"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0DA78A55"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6F728E88"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FF7F8F" w:rsidRPr="00BF1567" w14:paraId="05E43DD4" w14:textId="77777777" w:rsidTr="00842B0D">
        <w:tc>
          <w:tcPr>
            <w:tcW w:w="2700" w:type="dxa"/>
          </w:tcPr>
          <w:p w14:paraId="429114E8" w14:textId="77777777" w:rsidR="00FF7F8F" w:rsidRPr="00BF1567" w:rsidRDefault="00FF7F8F" w:rsidP="00842B0D">
            <w:pPr>
              <w:spacing w:line="240" w:lineRule="auto"/>
              <w:rPr>
                <w:rFonts w:asciiTheme="majorHAnsi" w:hAnsiTheme="majorHAnsi"/>
                <w:iCs/>
              </w:rPr>
            </w:pPr>
            <w:r w:rsidRPr="00BF1567">
              <w:rPr>
                <w:rFonts w:asciiTheme="majorHAnsi" w:hAnsiTheme="majorHAnsi"/>
              </w:rPr>
              <w:t>Brand Familiarity</w:t>
            </w:r>
          </w:p>
        </w:tc>
        <w:tc>
          <w:tcPr>
            <w:tcW w:w="630" w:type="dxa"/>
            <w:vAlign w:val="center"/>
          </w:tcPr>
          <w:p w14:paraId="52DBEA36" w14:textId="21EE440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59B502F7" w14:textId="73275D5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17.981</w:t>
            </w:r>
          </w:p>
        </w:tc>
        <w:tc>
          <w:tcPr>
            <w:tcW w:w="1080" w:type="dxa"/>
            <w:vAlign w:val="center"/>
          </w:tcPr>
          <w:p w14:paraId="103FA669" w14:textId="4502B29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10.660</w:t>
            </w:r>
          </w:p>
        </w:tc>
        <w:tc>
          <w:tcPr>
            <w:tcW w:w="815" w:type="dxa"/>
            <w:vAlign w:val="center"/>
          </w:tcPr>
          <w:p w14:paraId="74DFB41A" w14:textId="4563FD6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.001</w:t>
            </w:r>
          </w:p>
        </w:tc>
        <w:tc>
          <w:tcPr>
            <w:tcW w:w="900" w:type="dxa"/>
            <w:vAlign w:val="center"/>
          </w:tcPr>
          <w:p w14:paraId="450D3EDC" w14:textId="414B4EB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.040</w:t>
            </w:r>
          </w:p>
        </w:tc>
      </w:tr>
      <w:tr w:rsidR="00FF7F8F" w:rsidRPr="00BF1567" w14:paraId="4788CD83" w14:textId="77777777" w:rsidTr="00842B0D">
        <w:tc>
          <w:tcPr>
            <w:tcW w:w="2700" w:type="dxa"/>
          </w:tcPr>
          <w:p w14:paraId="2024A889"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Immersive VR type</w:t>
            </w:r>
          </w:p>
        </w:tc>
        <w:tc>
          <w:tcPr>
            <w:tcW w:w="630" w:type="dxa"/>
            <w:vAlign w:val="center"/>
          </w:tcPr>
          <w:p w14:paraId="3962644A" w14:textId="310647E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0EAE4087" w14:textId="234228E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4.902</w:t>
            </w:r>
          </w:p>
        </w:tc>
        <w:tc>
          <w:tcPr>
            <w:tcW w:w="1080" w:type="dxa"/>
            <w:vAlign w:val="center"/>
          </w:tcPr>
          <w:p w14:paraId="4DEE461F" w14:textId="0EE64AD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2.906</w:t>
            </w:r>
          </w:p>
        </w:tc>
        <w:tc>
          <w:tcPr>
            <w:tcW w:w="815" w:type="dxa"/>
            <w:vAlign w:val="center"/>
          </w:tcPr>
          <w:p w14:paraId="4904ED40" w14:textId="1A90A52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.089</w:t>
            </w:r>
          </w:p>
        </w:tc>
        <w:tc>
          <w:tcPr>
            <w:tcW w:w="900" w:type="dxa"/>
            <w:vAlign w:val="center"/>
          </w:tcPr>
          <w:p w14:paraId="5D0E8FDB" w14:textId="1D46C40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.011</w:t>
            </w:r>
          </w:p>
        </w:tc>
      </w:tr>
      <w:tr w:rsidR="00FF7F8F" w:rsidRPr="00BF1567" w14:paraId="0DC788BF" w14:textId="77777777" w:rsidTr="00842B0D">
        <w:tc>
          <w:tcPr>
            <w:tcW w:w="2700" w:type="dxa"/>
          </w:tcPr>
          <w:p w14:paraId="664105A9"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Modality Interactivity</w:t>
            </w:r>
          </w:p>
        </w:tc>
        <w:tc>
          <w:tcPr>
            <w:tcW w:w="630" w:type="dxa"/>
            <w:vAlign w:val="center"/>
          </w:tcPr>
          <w:p w14:paraId="678313E3" w14:textId="76A9D21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2A9ED018" w14:textId="3186217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1.334</w:t>
            </w:r>
          </w:p>
        </w:tc>
        <w:tc>
          <w:tcPr>
            <w:tcW w:w="1080" w:type="dxa"/>
            <w:vAlign w:val="center"/>
          </w:tcPr>
          <w:p w14:paraId="29A20063" w14:textId="2E57678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.791</w:t>
            </w:r>
          </w:p>
        </w:tc>
        <w:tc>
          <w:tcPr>
            <w:tcW w:w="815" w:type="dxa"/>
            <w:vAlign w:val="center"/>
          </w:tcPr>
          <w:p w14:paraId="46F59D5F" w14:textId="3628BFB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.375</w:t>
            </w:r>
          </w:p>
        </w:tc>
        <w:tc>
          <w:tcPr>
            <w:tcW w:w="900" w:type="dxa"/>
            <w:vAlign w:val="center"/>
          </w:tcPr>
          <w:p w14:paraId="57A32352" w14:textId="7435567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3CF7B97A" w14:textId="77777777" w:rsidTr="00842B0D">
        <w:tc>
          <w:tcPr>
            <w:tcW w:w="2700" w:type="dxa"/>
          </w:tcPr>
          <w:p w14:paraId="3AD5C31B"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Sensory Breadth</w:t>
            </w:r>
          </w:p>
        </w:tc>
        <w:tc>
          <w:tcPr>
            <w:tcW w:w="630" w:type="dxa"/>
            <w:vAlign w:val="center"/>
          </w:tcPr>
          <w:p w14:paraId="35AAB3BB" w14:textId="3D0EA42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70BDED5D" w14:textId="6DAF772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1.292</w:t>
            </w:r>
          </w:p>
        </w:tc>
        <w:tc>
          <w:tcPr>
            <w:tcW w:w="1080" w:type="dxa"/>
            <w:vAlign w:val="center"/>
          </w:tcPr>
          <w:p w14:paraId="41480039" w14:textId="52F61E6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.766</w:t>
            </w:r>
          </w:p>
        </w:tc>
        <w:tc>
          <w:tcPr>
            <w:tcW w:w="815" w:type="dxa"/>
            <w:vAlign w:val="center"/>
          </w:tcPr>
          <w:p w14:paraId="023D52DE" w14:textId="5C1EBC1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.382</w:t>
            </w:r>
          </w:p>
        </w:tc>
        <w:tc>
          <w:tcPr>
            <w:tcW w:w="900" w:type="dxa"/>
            <w:vAlign w:val="center"/>
          </w:tcPr>
          <w:p w14:paraId="05A0BF0E" w14:textId="50B8073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1D3F075C" w14:textId="77777777" w:rsidTr="00842B0D">
        <w:trPr>
          <w:trHeight w:val="297"/>
        </w:trPr>
        <w:tc>
          <w:tcPr>
            <w:tcW w:w="2700" w:type="dxa"/>
          </w:tcPr>
          <w:p w14:paraId="06934A3B"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Perceived Novelty</w:t>
            </w:r>
          </w:p>
        </w:tc>
        <w:tc>
          <w:tcPr>
            <w:tcW w:w="630" w:type="dxa"/>
            <w:vAlign w:val="center"/>
          </w:tcPr>
          <w:p w14:paraId="5B9372E7" w14:textId="62A1285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42ABEDF8" w14:textId="1297946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13.622</w:t>
            </w:r>
          </w:p>
        </w:tc>
        <w:tc>
          <w:tcPr>
            <w:tcW w:w="1080" w:type="dxa"/>
            <w:vAlign w:val="center"/>
          </w:tcPr>
          <w:p w14:paraId="58D52C11" w14:textId="3577B2B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8.076</w:t>
            </w:r>
          </w:p>
        </w:tc>
        <w:tc>
          <w:tcPr>
            <w:tcW w:w="815" w:type="dxa"/>
            <w:vAlign w:val="center"/>
          </w:tcPr>
          <w:p w14:paraId="05087460" w14:textId="7478819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.005</w:t>
            </w:r>
          </w:p>
        </w:tc>
        <w:tc>
          <w:tcPr>
            <w:tcW w:w="900" w:type="dxa"/>
            <w:vAlign w:val="center"/>
          </w:tcPr>
          <w:p w14:paraId="30654571" w14:textId="0BDD8E4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.031</w:t>
            </w:r>
          </w:p>
        </w:tc>
      </w:tr>
      <w:tr w:rsidR="00FF7F8F" w:rsidRPr="00BF1567" w14:paraId="71AB1CA8" w14:textId="77777777" w:rsidTr="00842B0D">
        <w:tc>
          <w:tcPr>
            <w:tcW w:w="2700" w:type="dxa"/>
          </w:tcPr>
          <w:p w14:paraId="160A0D5F"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w:t>
            </w:r>
          </w:p>
        </w:tc>
        <w:tc>
          <w:tcPr>
            <w:tcW w:w="630" w:type="dxa"/>
            <w:vAlign w:val="center"/>
          </w:tcPr>
          <w:p w14:paraId="1AAFAACA" w14:textId="6B3E9BC9"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6037C07A" w14:textId="7094822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.502</w:t>
            </w:r>
          </w:p>
        </w:tc>
        <w:tc>
          <w:tcPr>
            <w:tcW w:w="1080" w:type="dxa"/>
            <w:vAlign w:val="center"/>
          </w:tcPr>
          <w:p w14:paraId="55DFF1E5" w14:textId="6258D61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.297</w:t>
            </w:r>
          </w:p>
        </w:tc>
        <w:tc>
          <w:tcPr>
            <w:tcW w:w="815" w:type="dxa"/>
            <w:vAlign w:val="center"/>
          </w:tcPr>
          <w:p w14:paraId="0B4FB569" w14:textId="7079BE9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.586</w:t>
            </w:r>
          </w:p>
        </w:tc>
        <w:tc>
          <w:tcPr>
            <w:tcW w:w="900" w:type="dxa"/>
            <w:vAlign w:val="center"/>
          </w:tcPr>
          <w:p w14:paraId="0BEF411C" w14:textId="51C6426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4A94F35A" w14:textId="77777777" w:rsidTr="00842B0D">
        <w:tc>
          <w:tcPr>
            <w:tcW w:w="2700" w:type="dxa"/>
          </w:tcPr>
          <w:p w14:paraId="4C775364"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Sensory Breadth</w:t>
            </w:r>
          </w:p>
        </w:tc>
        <w:tc>
          <w:tcPr>
            <w:tcW w:w="630" w:type="dxa"/>
            <w:vAlign w:val="center"/>
          </w:tcPr>
          <w:p w14:paraId="18C6EEA2" w14:textId="25B7A4E4"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22BD8562" w14:textId="7ED53AC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.015</w:t>
            </w:r>
          </w:p>
        </w:tc>
        <w:tc>
          <w:tcPr>
            <w:tcW w:w="1080" w:type="dxa"/>
            <w:vAlign w:val="center"/>
          </w:tcPr>
          <w:p w14:paraId="5BB2D3D8" w14:textId="429D123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.009</w:t>
            </w:r>
          </w:p>
        </w:tc>
        <w:tc>
          <w:tcPr>
            <w:tcW w:w="815" w:type="dxa"/>
            <w:vAlign w:val="center"/>
          </w:tcPr>
          <w:p w14:paraId="7675FE1A" w14:textId="6BE1A58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.924</w:t>
            </w:r>
          </w:p>
        </w:tc>
        <w:tc>
          <w:tcPr>
            <w:tcW w:w="900" w:type="dxa"/>
            <w:vAlign w:val="center"/>
          </w:tcPr>
          <w:p w14:paraId="27A21638" w14:textId="6BA7255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7AA420A3" w14:textId="77777777" w:rsidTr="00842B0D">
        <w:tc>
          <w:tcPr>
            <w:tcW w:w="2700" w:type="dxa"/>
          </w:tcPr>
          <w:p w14:paraId="4F4895BE"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Perceived Novelty</w:t>
            </w:r>
          </w:p>
        </w:tc>
        <w:tc>
          <w:tcPr>
            <w:tcW w:w="630" w:type="dxa"/>
            <w:vAlign w:val="center"/>
          </w:tcPr>
          <w:p w14:paraId="2EA56FE5" w14:textId="2E323074"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1BC25DD0" w14:textId="1052613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.671</w:t>
            </w:r>
          </w:p>
        </w:tc>
        <w:tc>
          <w:tcPr>
            <w:tcW w:w="1080" w:type="dxa"/>
            <w:vAlign w:val="center"/>
          </w:tcPr>
          <w:p w14:paraId="0A95C231" w14:textId="7B724F0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.398</w:t>
            </w:r>
          </w:p>
        </w:tc>
        <w:tc>
          <w:tcPr>
            <w:tcW w:w="815" w:type="dxa"/>
            <w:vAlign w:val="center"/>
          </w:tcPr>
          <w:p w14:paraId="2E478C2C" w14:textId="1F50BEA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.529</w:t>
            </w:r>
          </w:p>
        </w:tc>
        <w:tc>
          <w:tcPr>
            <w:tcW w:w="900" w:type="dxa"/>
            <w:vAlign w:val="center"/>
          </w:tcPr>
          <w:p w14:paraId="09D93A92" w14:textId="23BE472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5673E4F4" w14:textId="77777777" w:rsidTr="00842B0D">
        <w:tc>
          <w:tcPr>
            <w:tcW w:w="2700" w:type="dxa"/>
          </w:tcPr>
          <w:p w14:paraId="0585149D"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Sensory Breadth</w:t>
            </w:r>
          </w:p>
        </w:tc>
        <w:tc>
          <w:tcPr>
            <w:tcW w:w="630" w:type="dxa"/>
            <w:vAlign w:val="center"/>
          </w:tcPr>
          <w:p w14:paraId="5D748733" w14:textId="5D64FC2D"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5A73AA42" w14:textId="4428A84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1.455</w:t>
            </w:r>
          </w:p>
        </w:tc>
        <w:tc>
          <w:tcPr>
            <w:tcW w:w="1080" w:type="dxa"/>
            <w:vAlign w:val="center"/>
          </w:tcPr>
          <w:p w14:paraId="2257940C" w14:textId="66C3D9F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.862</w:t>
            </w:r>
          </w:p>
        </w:tc>
        <w:tc>
          <w:tcPr>
            <w:tcW w:w="815" w:type="dxa"/>
            <w:vAlign w:val="center"/>
          </w:tcPr>
          <w:p w14:paraId="14D763AF" w14:textId="6B1A519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.354</w:t>
            </w:r>
          </w:p>
        </w:tc>
        <w:tc>
          <w:tcPr>
            <w:tcW w:w="900" w:type="dxa"/>
            <w:vAlign w:val="center"/>
          </w:tcPr>
          <w:p w14:paraId="2617E374" w14:textId="17CF928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6E15101D" w14:textId="77777777" w:rsidTr="00842B0D">
        <w:tc>
          <w:tcPr>
            <w:tcW w:w="2700" w:type="dxa"/>
          </w:tcPr>
          <w:p w14:paraId="3723564F"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Perceived Novelty</w:t>
            </w:r>
          </w:p>
        </w:tc>
        <w:tc>
          <w:tcPr>
            <w:tcW w:w="630" w:type="dxa"/>
            <w:vAlign w:val="center"/>
          </w:tcPr>
          <w:p w14:paraId="61B2DD3A" w14:textId="23FE8085"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25DDF3AE" w14:textId="7601B19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.012</w:t>
            </w:r>
          </w:p>
        </w:tc>
        <w:tc>
          <w:tcPr>
            <w:tcW w:w="1080" w:type="dxa"/>
            <w:vAlign w:val="center"/>
          </w:tcPr>
          <w:p w14:paraId="4EDA2C7B" w14:textId="63198A2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.007</w:t>
            </w:r>
          </w:p>
        </w:tc>
        <w:tc>
          <w:tcPr>
            <w:tcW w:w="815" w:type="dxa"/>
            <w:vAlign w:val="center"/>
          </w:tcPr>
          <w:p w14:paraId="22E95575" w14:textId="704021D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.933</w:t>
            </w:r>
          </w:p>
        </w:tc>
        <w:tc>
          <w:tcPr>
            <w:tcW w:w="900" w:type="dxa"/>
            <w:vAlign w:val="center"/>
          </w:tcPr>
          <w:p w14:paraId="6C803D1F" w14:textId="74B0E40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678DAB43" w14:textId="77777777" w:rsidTr="00842B0D">
        <w:tc>
          <w:tcPr>
            <w:tcW w:w="2700" w:type="dxa"/>
          </w:tcPr>
          <w:p w14:paraId="39182B5C"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Sensory Breadth * Perceived Novelty</w:t>
            </w:r>
          </w:p>
        </w:tc>
        <w:tc>
          <w:tcPr>
            <w:tcW w:w="630" w:type="dxa"/>
            <w:vAlign w:val="center"/>
          </w:tcPr>
          <w:p w14:paraId="6F4447F4" w14:textId="3A8FC747"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29894C2F" w14:textId="061002C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1.077</w:t>
            </w:r>
          </w:p>
        </w:tc>
        <w:tc>
          <w:tcPr>
            <w:tcW w:w="1080" w:type="dxa"/>
            <w:vAlign w:val="center"/>
          </w:tcPr>
          <w:p w14:paraId="133C7A53" w14:textId="7AC2B10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.639</w:t>
            </w:r>
          </w:p>
        </w:tc>
        <w:tc>
          <w:tcPr>
            <w:tcW w:w="815" w:type="dxa"/>
            <w:vAlign w:val="center"/>
          </w:tcPr>
          <w:p w14:paraId="122D6E10" w14:textId="335968E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.425</w:t>
            </w:r>
          </w:p>
        </w:tc>
        <w:tc>
          <w:tcPr>
            <w:tcW w:w="900" w:type="dxa"/>
            <w:vAlign w:val="center"/>
          </w:tcPr>
          <w:p w14:paraId="73E42038" w14:textId="124973D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74F84172" w14:textId="77777777" w:rsidTr="00842B0D">
        <w:tc>
          <w:tcPr>
            <w:tcW w:w="2700" w:type="dxa"/>
          </w:tcPr>
          <w:p w14:paraId="40F025DF"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lastRenderedPageBreak/>
              <w:t>Interface * Modality Interactivity * Sensory Breadth</w:t>
            </w:r>
          </w:p>
        </w:tc>
        <w:tc>
          <w:tcPr>
            <w:tcW w:w="630" w:type="dxa"/>
            <w:vAlign w:val="center"/>
          </w:tcPr>
          <w:p w14:paraId="57E9B181" w14:textId="223D8089"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3B4B855E" w14:textId="2F2FCC0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.102</w:t>
            </w:r>
          </w:p>
        </w:tc>
        <w:tc>
          <w:tcPr>
            <w:tcW w:w="1080" w:type="dxa"/>
            <w:vAlign w:val="center"/>
          </w:tcPr>
          <w:p w14:paraId="5B484961" w14:textId="5D90948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.060</w:t>
            </w:r>
          </w:p>
        </w:tc>
        <w:tc>
          <w:tcPr>
            <w:tcW w:w="815" w:type="dxa"/>
            <w:vAlign w:val="center"/>
          </w:tcPr>
          <w:p w14:paraId="7F33ED18" w14:textId="1FA2CF4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.806</w:t>
            </w:r>
          </w:p>
        </w:tc>
        <w:tc>
          <w:tcPr>
            <w:tcW w:w="900" w:type="dxa"/>
            <w:vAlign w:val="center"/>
          </w:tcPr>
          <w:p w14:paraId="061BB047" w14:textId="13C2064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08EF720A" w14:textId="77777777" w:rsidTr="00842B0D">
        <w:tc>
          <w:tcPr>
            <w:tcW w:w="2700" w:type="dxa"/>
          </w:tcPr>
          <w:p w14:paraId="72F39AA3"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 * Perceived Novelty</w:t>
            </w:r>
          </w:p>
        </w:tc>
        <w:tc>
          <w:tcPr>
            <w:tcW w:w="630" w:type="dxa"/>
            <w:vAlign w:val="center"/>
          </w:tcPr>
          <w:p w14:paraId="06805289" w14:textId="1C1F82E2"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03EAF3DE" w14:textId="3C25091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3.485</w:t>
            </w:r>
          </w:p>
        </w:tc>
        <w:tc>
          <w:tcPr>
            <w:tcW w:w="1080" w:type="dxa"/>
            <w:vAlign w:val="center"/>
          </w:tcPr>
          <w:p w14:paraId="679A318F" w14:textId="300766D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2.066</w:t>
            </w:r>
          </w:p>
        </w:tc>
        <w:tc>
          <w:tcPr>
            <w:tcW w:w="815" w:type="dxa"/>
            <w:vAlign w:val="center"/>
          </w:tcPr>
          <w:p w14:paraId="216C37B5" w14:textId="50E84C8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.152</w:t>
            </w:r>
          </w:p>
        </w:tc>
        <w:tc>
          <w:tcPr>
            <w:tcW w:w="900" w:type="dxa"/>
            <w:vAlign w:val="center"/>
          </w:tcPr>
          <w:p w14:paraId="4FA1DECA" w14:textId="1948E42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.008</w:t>
            </w:r>
          </w:p>
        </w:tc>
      </w:tr>
      <w:tr w:rsidR="00FF7F8F" w:rsidRPr="00BF1567" w14:paraId="141EB865" w14:textId="77777777" w:rsidTr="00842B0D">
        <w:tc>
          <w:tcPr>
            <w:tcW w:w="2700" w:type="dxa"/>
          </w:tcPr>
          <w:p w14:paraId="64F69790"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Sensory Breadth * Perceived Novelty</w:t>
            </w:r>
          </w:p>
        </w:tc>
        <w:tc>
          <w:tcPr>
            <w:tcW w:w="630" w:type="dxa"/>
            <w:vAlign w:val="center"/>
          </w:tcPr>
          <w:p w14:paraId="63215669" w14:textId="1880991F"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10FCF7F4" w14:textId="5CC8CB6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2.460</w:t>
            </w:r>
          </w:p>
        </w:tc>
        <w:tc>
          <w:tcPr>
            <w:tcW w:w="1080" w:type="dxa"/>
            <w:vAlign w:val="center"/>
          </w:tcPr>
          <w:p w14:paraId="53C0FE24" w14:textId="423B768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1.458</w:t>
            </w:r>
          </w:p>
        </w:tc>
        <w:tc>
          <w:tcPr>
            <w:tcW w:w="815" w:type="dxa"/>
            <w:vAlign w:val="center"/>
          </w:tcPr>
          <w:p w14:paraId="2DE29541" w14:textId="7F1BBAD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.228</w:t>
            </w:r>
          </w:p>
        </w:tc>
        <w:tc>
          <w:tcPr>
            <w:tcW w:w="900" w:type="dxa"/>
            <w:vAlign w:val="center"/>
          </w:tcPr>
          <w:p w14:paraId="6884A0D9" w14:textId="58D9BD4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.006</w:t>
            </w:r>
          </w:p>
        </w:tc>
      </w:tr>
      <w:tr w:rsidR="00FF7F8F" w:rsidRPr="00BF1567" w14:paraId="6ADA897A" w14:textId="77777777" w:rsidTr="00842B0D">
        <w:tc>
          <w:tcPr>
            <w:tcW w:w="2700" w:type="dxa"/>
          </w:tcPr>
          <w:p w14:paraId="7994C5FE"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Sensory Breadth * Perceived Novelty</w:t>
            </w:r>
          </w:p>
        </w:tc>
        <w:tc>
          <w:tcPr>
            <w:tcW w:w="630" w:type="dxa"/>
            <w:vAlign w:val="center"/>
          </w:tcPr>
          <w:p w14:paraId="5B7C902A" w14:textId="1AD05B5D"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54B394DE" w14:textId="2EBC5A8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1.044</w:t>
            </w:r>
          </w:p>
        </w:tc>
        <w:tc>
          <w:tcPr>
            <w:tcW w:w="1080" w:type="dxa"/>
            <w:vAlign w:val="center"/>
          </w:tcPr>
          <w:p w14:paraId="0862DAEC" w14:textId="1FB6F0F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.619</w:t>
            </w:r>
          </w:p>
        </w:tc>
        <w:tc>
          <w:tcPr>
            <w:tcW w:w="815" w:type="dxa"/>
            <w:vAlign w:val="center"/>
          </w:tcPr>
          <w:p w14:paraId="53755425" w14:textId="5A4A73B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.432</w:t>
            </w:r>
          </w:p>
        </w:tc>
        <w:tc>
          <w:tcPr>
            <w:tcW w:w="900" w:type="dxa"/>
            <w:vAlign w:val="center"/>
          </w:tcPr>
          <w:p w14:paraId="5729E30F" w14:textId="0D45981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.002</w:t>
            </w:r>
          </w:p>
        </w:tc>
      </w:tr>
      <w:tr w:rsidR="00FF7F8F" w:rsidRPr="00BF1567" w14:paraId="3B918FDC" w14:textId="77777777" w:rsidTr="00842B0D">
        <w:tc>
          <w:tcPr>
            <w:tcW w:w="2700" w:type="dxa"/>
          </w:tcPr>
          <w:p w14:paraId="5CD90953"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 * Sensory Breadth * Perceived Novelty</w:t>
            </w:r>
          </w:p>
        </w:tc>
        <w:tc>
          <w:tcPr>
            <w:tcW w:w="630" w:type="dxa"/>
            <w:vAlign w:val="center"/>
          </w:tcPr>
          <w:p w14:paraId="0D47A6AC" w14:textId="61741D92"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10D1CF15" w14:textId="02B6357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.070</w:t>
            </w:r>
          </w:p>
        </w:tc>
        <w:tc>
          <w:tcPr>
            <w:tcW w:w="1080" w:type="dxa"/>
            <w:vAlign w:val="center"/>
          </w:tcPr>
          <w:p w14:paraId="5C020DC0" w14:textId="41BC5A5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.042</w:t>
            </w:r>
          </w:p>
        </w:tc>
        <w:tc>
          <w:tcPr>
            <w:tcW w:w="815" w:type="dxa"/>
            <w:vAlign w:val="center"/>
          </w:tcPr>
          <w:p w14:paraId="55D676A2" w14:textId="78A6458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.839</w:t>
            </w:r>
          </w:p>
        </w:tc>
        <w:tc>
          <w:tcPr>
            <w:tcW w:w="900" w:type="dxa"/>
            <w:vAlign w:val="center"/>
          </w:tcPr>
          <w:p w14:paraId="1F9216AC" w14:textId="694E7E8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248E0667" w14:textId="77777777" w:rsidTr="00842B0D">
        <w:tc>
          <w:tcPr>
            <w:tcW w:w="2700" w:type="dxa"/>
          </w:tcPr>
          <w:p w14:paraId="5A48BDF1"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Error</w:t>
            </w:r>
          </w:p>
        </w:tc>
        <w:tc>
          <w:tcPr>
            <w:tcW w:w="630" w:type="dxa"/>
            <w:vAlign w:val="center"/>
          </w:tcPr>
          <w:p w14:paraId="33ABAA48" w14:textId="03DD35C0"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254</w:t>
            </w:r>
          </w:p>
        </w:tc>
        <w:tc>
          <w:tcPr>
            <w:tcW w:w="1075" w:type="dxa"/>
            <w:vAlign w:val="center"/>
          </w:tcPr>
          <w:p w14:paraId="5BB05CED" w14:textId="04E934E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1.687</w:t>
            </w:r>
          </w:p>
        </w:tc>
        <w:tc>
          <w:tcPr>
            <w:tcW w:w="1080" w:type="dxa"/>
            <w:vAlign w:val="center"/>
          </w:tcPr>
          <w:p w14:paraId="17E9E8F6"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039AD853"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6669890B" w14:textId="77777777" w:rsidR="00FF7F8F" w:rsidRPr="00BF1567" w:rsidRDefault="00FF7F8F" w:rsidP="00842B0D">
            <w:pPr>
              <w:spacing w:line="240" w:lineRule="auto"/>
              <w:jc w:val="right"/>
              <w:rPr>
                <w:rFonts w:asciiTheme="majorHAnsi" w:hAnsiTheme="majorHAnsi"/>
                <w:iCs/>
              </w:rPr>
            </w:pPr>
          </w:p>
        </w:tc>
      </w:tr>
      <w:tr w:rsidR="00FF7F8F" w:rsidRPr="00BF1567" w14:paraId="6C976645" w14:textId="77777777" w:rsidTr="00842B0D">
        <w:tc>
          <w:tcPr>
            <w:tcW w:w="2700" w:type="dxa"/>
          </w:tcPr>
          <w:p w14:paraId="77985B88"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Total</w:t>
            </w:r>
          </w:p>
        </w:tc>
        <w:tc>
          <w:tcPr>
            <w:tcW w:w="630" w:type="dxa"/>
            <w:vAlign w:val="center"/>
          </w:tcPr>
          <w:p w14:paraId="2AFC6080" w14:textId="2C1EDE88"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271</w:t>
            </w:r>
          </w:p>
        </w:tc>
        <w:tc>
          <w:tcPr>
            <w:tcW w:w="1075" w:type="dxa"/>
            <w:vAlign w:val="center"/>
          </w:tcPr>
          <w:p w14:paraId="2F0EDE26" w14:textId="77777777" w:rsidR="00FF7F8F" w:rsidRPr="00BF1567" w:rsidRDefault="00FF7F8F" w:rsidP="00842B0D">
            <w:pPr>
              <w:spacing w:line="240" w:lineRule="auto"/>
              <w:jc w:val="right"/>
              <w:rPr>
                <w:rFonts w:asciiTheme="majorHAnsi" w:hAnsiTheme="majorHAnsi"/>
                <w:iCs/>
              </w:rPr>
            </w:pPr>
          </w:p>
        </w:tc>
        <w:tc>
          <w:tcPr>
            <w:tcW w:w="1080" w:type="dxa"/>
            <w:vAlign w:val="center"/>
          </w:tcPr>
          <w:p w14:paraId="686D34DD"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4091F30D"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3A2621B9" w14:textId="77777777" w:rsidR="00FF7F8F" w:rsidRPr="00BF1567" w:rsidRDefault="00FF7F8F" w:rsidP="00842B0D">
            <w:pPr>
              <w:spacing w:line="240" w:lineRule="auto"/>
              <w:jc w:val="right"/>
              <w:rPr>
                <w:rFonts w:asciiTheme="majorHAnsi" w:hAnsiTheme="majorHAnsi"/>
                <w:iCs/>
              </w:rPr>
            </w:pPr>
          </w:p>
        </w:tc>
      </w:tr>
      <w:tr w:rsidR="00FF7F8F" w:rsidRPr="00BF1567" w14:paraId="45E3314F" w14:textId="77777777" w:rsidTr="00842B0D">
        <w:tc>
          <w:tcPr>
            <w:tcW w:w="2700" w:type="dxa"/>
          </w:tcPr>
          <w:p w14:paraId="073B53BD"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Corrected Total</w:t>
            </w:r>
          </w:p>
        </w:tc>
        <w:tc>
          <w:tcPr>
            <w:tcW w:w="630" w:type="dxa"/>
            <w:vAlign w:val="center"/>
          </w:tcPr>
          <w:p w14:paraId="0A083814" w14:textId="7377BD4B"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270</w:t>
            </w:r>
          </w:p>
        </w:tc>
        <w:tc>
          <w:tcPr>
            <w:tcW w:w="1075" w:type="dxa"/>
            <w:vAlign w:val="center"/>
          </w:tcPr>
          <w:p w14:paraId="785C1681" w14:textId="77777777" w:rsidR="00FF7F8F" w:rsidRPr="00BF1567" w:rsidRDefault="00FF7F8F" w:rsidP="00842B0D">
            <w:pPr>
              <w:spacing w:line="240" w:lineRule="auto"/>
              <w:jc w:val="right"/>
              <w:rPr>
                <w:rFonts w:asciiTheme="majorHAnsi" w:hAnsiTheme="majorHAnsi"/>
                <w:iCs/>
              </w:rPr>
            </w:pPr>
          </w:p>
        </w:tc>
        <w:tc>
          <w:tcPr>
            <w:tcW w:w="1080" w:type="dxa"/>
            <w:vAlign w:val="center"/>
          </w:tcPr>
          <w:p w14:paraId="7FD83863"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24F832F7"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60C7F117" w14:textId="77777777" w:rsidR="00FF7F8F" w:rsidRPr="00BF1567" w:rsidRDefault="00FF7F8F" w:rsidP="00842B0D">
            <w:pPr>
              <w:spacing w:line="240" w:lineRule="auto"/>
              <w:jc w:val="right"/>
              <w:rPr>
                <w:rFonts w:asciiTheme="majorHAnsi" w:hAnsiTheme="majorHAnsi"/>
                <w:iCs/>
              </w:rPr>
            </w:pPr>
          </w:p>
        </w:tc>
      </w:tr>
    </w:tbl>
    <w:p w14:paraId="12CA2DD6" w14:textId="7D38A4BB" w:rsidR="008218AC" w:rsidRPr="00BF1567" w:rsidRDefault="008218AC" w:rsidP="008218AC">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Pr="00BF1567">
        <w:rPr>
          <w:rFonts w:asciiTheme="majorHAnsi" w:hAnsiTheme="majorHAnsi" w:cs="Arial"/>
        </w:rPr>
        <w:t>.</w:t>
      </w:r>
      <w:r w:rsidR="00115264" w:rsidRPr="00BF1567">
        <w:rPr>
          <w:rFonts w:asciiTheme="majorHAnsi" w:hAnsiTheme="majorHAnsi" w:cs="Arial"/>
        </w:rPr>
        <w:t>115</w:t>
      </w:r>
      <w:r w:rsidRPr="00BF1567">
        <w:rPr>
          <w:rFonts w:asciiTheme="majorHAnsi" w:hAnsiTheme="majorHAnsi" w:cs="Arial"/>
        </w:rPr>
        <w:t xml:space="preserve"> </w:t>
      </w:r>
      <w:r w:rsidRPr="00BF1567">
        <w:rPr>
          <w:rFonts w:asciiTheme="majorHAnsi" w:hAnsiTheme="majorHAnsi"/>
        </w:rPr>
        <w:t>(</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w:t>
      </w:r>
      <w:r w:rsidR="00115264" w:rsidRPr="00BF1567">
        <w:rPr>
          <w:rFonts w:asciiTheme="majorHAnsi" w:hAnsiTheme="majorHAnsi" w:cs="Arial"/>
        </w:rPr>
        <w:t>059</w:t>
      </w:r>
      <w:r w:rsidRPr="00BF1567">
        <w:rPr>
          <w:rFonts w:asciiTheme="majorHAnsi" w:hAnsiTheme="majorHAnsi"/>
        </w:rPr>
        <w:t>).</w:t>
      </w:r>
    </w:p>
    <w:p w14:paraId="521207E1" w14:textId="6E21E71D" w:rsidR="00115264" w:rsidRPr="00BF1567" w:rsidRDefault="008218AC" w:rsidP="00EC6F7C">
      <w:pPr>
        <w:rPr>
          <w:rFonts w:asciiTheme="majorHAnsi" w:hAnsiTheme="majorHAnsi"/>
        </w:rPr>
      </w:pPr>
      <w:r w:rsidRPr="00BF1567">
        <w:rPr>
          <w:rFonts w:asciiTheme="majorHAnsi" w:hAnsiTheme="majorHAnsi"/>
          <w:vertAlign w:val="superscript"/>
        </w:rPr>
        <w:t>*</w:t>
      </w:r>
      <w:r w:rsidRPr="00BF1567">
        <w:rPr>
          <w:rFonts w:asciiTheme="majorHAnsi" w:hAnsiTheme="majorHAnsi"/>
          <w:i/>
          <w:iCs/>
        </w:rPr>
        <w:t>p</w:t>
      </w:r>
      <w:r w:rsidRPr="00BF1567">
        <w:rPr>
          <w:rFonts w:asciiTheme="majorHAnsi" w:hAnsiTheme="majorHAnsi"/>
        </w:rPr>
        <w:t xml:space="preserve"> &lt; .05</w:t>
      </w:r>
    </w:p>
    <w:p w14:paraId="0AD157A5" w14:textId="19CF2D14" w:rsidR="00EC6F7C" w:rsidRPr="00BF1567" w:rsidRDefault="00EC6F7C" w:rsidP="00EC6F7C">
      <w:pPr>
        <w:pStyle w:val="Caption"/>
        <w:keepNext/>
        <w:rPr>
          <w:rFonts w:asciiTheme="majorHAnsi" w:hAnsiTheme="majorHAnsi"/>
          <w:b w:val="0"/>
        </w:rPr>
      </w:pPr>
      <w:bookmarkStart w:id="231" w:name="_Toc520277811"/>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40</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ANCOVA Summary Table for Sharing Intention</w:t>
      </w:r>
      <w:bookmarkEnd w:id="231"/>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630"/>
        <w:gridCol w:w="1075"/>
        <w:gridCol w:w="1080"/>
        <w:gridCol w:w="815"/>
        <w:gridCol w:w="900"/>
      </w:tblGrid>
      <w:tr w:rsidR="00FF7F8F" w:rsidRPr="00BF1567" w14:paraId="68DD849F" w14:textId="77777777" w:rsidTr="00842B0D">
        <w:trPr>
          <w:trHeight w:val="143"/>
        </w:trPr>
        <w:tc>
          <w:tcPr>
            <w:tcW w:w="2700" w:type="dxa"/>
            <w:tcBorders>
              <w:top w:val="single" w:sz="4" w:space="0" w:color="auto"/>
              <w:bottom w:val="single" w:sz="4" w:space="0" w:color="auto"/>
            </w:tcBorders>
          </w:tcPr>
          <w:p w14:paraId="18C51C81" w14:textId="77777777" w:rsidR="00FF7F8F" w:rsidRPr="00BF1567" w:rsidRDefault="00FF7F8F" w:rsidP="00842B0D">
            <w:pPr>
              <w:spacing w:line="240" w:lineRule="auto"/>
              <w:rPr>
                <w:rFonts w:asciiTheme="majorHAnsi" w:hAnsiTheme="majorHAnsi"/>
                <w:iCs/>
              </w:rPr>
            </w:pPr>
            <w:r w:rsidRPr="00BF1567">
              <w:rPr>
                <w:rFonts w:asciiTheme="majorHAnsi" w:hAnsiTheme="majorHAnsi"/>
                <w:iCs/>
              </w:rPr>
              <w:t>Source</w:t>
            </w:r>
          </w:p>
        </w:tc>
        <w:tc>
          <w:tcPr>
            <w:tcW w:w="630" w:type="dxa"/>
            <w:tcBorders>
              <w:top w:val="single" w:sz="4" w:space="0" w:color="auto"/>
              <w:bottom w:val="single" w:sz="4" w:space="0" w:color="auto"/>
            </w:tcBorders>
            <w:vAlign w:val="center"/>
          </w:tcPr>
          <w:p w14:paraId="5CE34B91"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df</w:t>
            </w:r>
          </w:p>
        </w:tc>
        <w:tc>
          <w:tcPr>
            <w:tcW w:w="1075" w:type="dxa"/>
            <w:tcBorders>
              <w:top w:val="single" w:sz="4" w:space="0" w:color="auto"/>
              <w:bottom w:val="single" w:sz="4" w:space="0" w:color="auto"/>
            </w:tcBorders>
            <w:vAlign w:val="center"/>
          </w:tcPr>
          <w:p w14:paraId="16D6D730"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MS</w:t>
            </w:r>
          </w:p>
        </w:tc>
        <w:tc>
          <w:tcPr>
            <w:tcW w:w="1080" w:type="dxa"/>
            <w:tcBorders>
              <w:top w:val="single" w:sz="4" w:space="0" w:color="auto"/>
              <w:bottom w:val="single" w:sz="4" w:space="0" w:color="auto"/>
            </w:tcBorders>
            <w:vAlign w:val="center"/>
          </w:tcPr>
          <w:p w14:paraId="4B0A1A4A"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F</w:t>
            </w:r>
          </w:p>
        </w:tc>
        <w:tc>
          <w:tcPr>
            <w:tcW w:w="815" w:type="dxa"/>
            <w:tcBorders>
              <w:top w:val="single" w:sz="4" w:space="0" w:color="auto"/>
              <w:bottom w:val="single" w:sz="4" w:space="0" w:color="auto"/>
            </w:tcBorders>
            <w:vAlign w:val="center"/>
          </w:tcPr>
          <w:p w14:paraId="5D9F5828"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p</w:t>
            </w:r>
          </w:p>
        </w:tc>
        <w:tc>
          <w:tcPr>
            <w:tcW w:w="900" w:type="dxa"/>
            <w:tcBorders>
              <w:top w:val="single" w:sz="4" w:space="0" w:color="auto"/>
              <w:bottom w:val="single" w:sz="4" w:space="0" w:color="auto"/>
            </w:tcBorders>
            <w:vAlign w:val="center"/>
          </w:tcPr>
          <w:p w14:paraId="4505D71D" w14:textId="77777777" w:rsidR="00FF7F8F" w:rsidRPr="00BF1567" w:rsidRDefault="00FF7F8F" w:rsidP="00842B0D">
            <w:pPr>
              <w:spacing w:line="240" w:lineRule="auto"/>
              <w:jc w:val="center"/>
              <w:rPr>
                <w:rFonts w:asciiTheme="majorHAnsi" w:hAnsiTheme="majorHAnsi"/>
                <w:i/>
              </w:rPr>
            </w:pPr>
            <w:r w:rsidRPr="00BF1567">
              <w:rPr>
                <w:rFonts w:asciiTheme="majorHAnsi" w:hAnsiTheme="majorHAnsi"/>
                <w:i/>
              </w:rPr>
              <w:t>η</w:t>
            </w:r>
            <w:r w:rsidRPr="00BF1567">
              <w:rPr>
                <w:rFonts w:asciiTheme="majorHAnsi" w:hAnsiTheme="majorHAnsi"/>
                <w:i/>
                <w:vertAlign w:val="superscript"/>
              </w:rPr>
              <w:t>2</w:t>
            </w:r>
            <w:r w:rsidRPr="00BF1567">
              <w:rPr>
                <w:rFonts w:asciiTheme="majorHAnsi" w:hAnsiTheme="majorHAnsi"/>
                <w:i/>
                <w:vertAlign w:val="subscript"/>
              </w:rPr>
              <w:t>part</w:t>
            </w:r>
          </w:p>
        </w:tc>
      </w:tr>
      <w:tr w:rsidR="00FF7F8F" w:rsidRPr="00BF1567" w14:paraId="1A45395B" w14:textId="77777777" w:rsidTr="00842B0D">
        <w:tc>
          <w:tcPr>
            <w:tcW w:w="2700" w:type="dxa"/>
          </w:tcPr>
          <w:p w14:paraId="1535B7B5" w14:textId="77777777" w:rsidR="00FF7F8F" w:rsidRPr="00BF1567" w:rsidRDefault="00FF7F8F" w:rsidP="00842B0D">
            <w:pPr>
              <w:spacing w:line="240" w:lineRule="auto"/>
              <w:rPr>
                <w:rFonts w:asciiTheme="majorHAnsi" w:hAnsiTheme="majorHAnsi"/>
                <w:iCs/>
              </w:rPr>
            </w:pPr>
            <w:r w:rsidRPr="00BF1567">
              <w:rPr>
                <w:rFonts w:asciiTheme="majorHAnsi" w:hAnsiTheme="majorHAnsi"/>
              </w:rPr>
              <w:t>Brand Familiarity</w:t>
            </w:r>
          </w:p>
        </w:tc>
        <w:tc>
          <w:tcPr>
            <w:tcW w:w="630" w:type="dxa"/>
            <w:vAlign w:val="center"/>
          </w:tcPr>
          <w:p w14:paraId="48D55C77" w14:textId="75433B2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3C492689" w14:textId="766758B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2.446</w:t>
            </w:r>
          </w:p>
        </w:tc>
        <w:tc>
          <w:tcPr>
            <w:tcW w:w="1080" w:type="dxa"/>
            <w:vAlign w:val="center"/>
          </w:tcPr>
          <w:p w14:paraId="5D581F6C" w14:textId="04FA835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.889</w:t>
            </w:r>
          </w:p>
        </w:tc>
        <w:tc>
          <w:tcPr>
            <w:tcW w:w="815" w:type="dxa"/>
            <w:vAlign w:val="center"/>
          </w:tcPr>
          <w:p w14:paraId="18BA6148" w14:textId="3390629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.347</w:t>
            </w:r>
          </w:p>
        </w:tc>
        <w:tc>
          <w:tcPr>
            <w:tcW w:w="900" w:type="dxa"/>
            <w:vAlign w:val="center"/>
          </w:tcPr>
          <w:p w14:paraId="4132C1FA" w14:textId="7DB2CBF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181E5CAF" w14:textId="77777777" w:rsidTr="00842B0D">
        <w:tc>
          <w:tcPr>
            <w:tcW w:w="2700" w:type="dxa"/>
          </w:tcPr>
          <w:p w14:paraId="6CB624A2"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Immersive VR type</w:t>
            </w:r>
          </w:p>
        </w:tc>
        <w:tc>
          <w:tcPr>
            <w:tcW w:w="630" w:type="dxa"/>
            <w:vAlign w:val="center"/>
          </w:tcPr>
          <w:p w14:paraId="22A84D1F" w14:textId="290F710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2DA351E4" w14:textId="1687C1C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21.961</w:t>
            </w:r>
          </w:p>
        </w:tc>
        <w:tc>
          <w:tcPr>
            <w:tcW w:w="1080" w:type="dxa"/>
            <w:vAlign w:val="center"/>
          </w:tcPr>
          <w:p w14:paraId="6D895112" w14:textId="272B12F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7.979</w:t>
            </w:r>
          </w:p>
        </w:tc>
        <w:tc>
          <w:tcPr>
            <w:tcW w:w="815" w:type="dxa"/>
            <w:vAlign w:val="center"/>
          </w:tcPr>
          <w:p w14:paraId="47F8170D" w14:textId="4B62F5F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.005</w:t>
            </w:r>
          </w:p>
        </w:tc>
        <w:tc>
          <w:tcPr>
            <w:tcW w:w="900" w:type="dxa"/>
            <w:vAlign w:val="center"/>
          </w:tcPr>
          <w:p w14:paraId="13991CC6" w14:textId="4E927E6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.030</w:t>
            </w:r>
          </w:p>
        </w:tc>
      </w:tr>
      <w:tr w:rsidR="00FF7F8F" w:rsidRPr="00BF1567" w14:paraId="72AFD0EF" w14:textId="77777777" w:rsidTr="00842B0D">
        <w:tc>
          <w:tcPr>
            <w:tcW w:w="2700" w:type="dxa"/>
          </w:tcPr>
          <w:p w14:paraId="5FD6644A"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Modality Interactivity</w:t>
            </w:r>
          </w:p>
        </w:tc>
        <w:tc>
          <w:tcPr>
            <w:tcW w:w="630" w:type="dxa"/>
            <w:vAlign w:val="center"/>
          </w:tcPr>
          <w:p w14:paraId="3ED245FF" w14:textId="2469139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23D41CAF" w14:textId="204C52F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.487</w:t>
            </w:r>
          </w:p>
        </w:tc>
        <w:tc>
          <w:tcPr>
            <w:tcW w:w="1080" w:type="dxa"/>
            <w:vAlign w:val="center"/>
          </w:tcPr>
          <w:p w14:paraId="1B5D1F46" w14:textId="34FD1C14"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.177</w:t>
            </w:r>
          </w:p>
        </w:tc>
        <w:tc>
          <w:tcPr>
            <w:tcW w:w="815" w:type="dxa"/>
            <w:vAlign w:val="center"/>
          </w:tcPr>
          <w:p w14:paraId="5E856EA9" w14:textId="271666F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.674</w:t>
            </w:r>
          </w:p>
        </w:tc>
        <w:tc>
          <w:tcPr>
            <w:tcW w:w="900" w:type="dxa"/>
            <w:vAlign w:val="center"/>
          </w:tcPr>
          <w:p w14:paraId="3FF32602" w14:textId="4C8C98E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.001</w:t>
            </w:r>
          </w:p>
        </w:tc>
      </w:tr>
      <w:tr w:rsidR="00FF7F8F" w:rsidRPr="00BF1567" w14:paraId="6D0EA9D2" w14:textId="77777777" w:rsidTr="00842B0D">
        <w:tc>
          <w:tcPr>
            <w:tcW w:w="2700" w:type="dxa"/>
          </w:tcPr>
          <w:p w14:paraId="5DEF636C"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Sensory Breadth</w:t>
            </w:r>
          </w:p>
        </w:tc>
        <w:tc>
          <w:tcPr>
            <w:tcW w:w="630" w:type="dxa"/>
            <w:vAlign w:val="center"/>
          </w:tcPr>
          <w:p w14:paraId="43C61727" w14:textId="4074AB9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217302BE" w14:textId="77181B2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.243</w:t>
            </w:r>
          </w:p>
        </w:tc>
        <w:tc>
          <w:tcPr>
            <w:tcW w:w="1080" w:type="dxa"/>
            <w:vAlign w:val="center"/>
          </w:tcPr>
          <w:p w14:paraId="543D091D" w14:textId="365D2E8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.088</w:t>
            </w:r>
          </w:p>
        </w:tc>
        <w:tc>
          <w:tcPr>
            <w:tcW w:w="815" w:type="dxa"/>
            <w:vAlign w:val="center"/>
          </w:tcPr>
          <w:p w14:paraId="4493926C" w14:textId="0F04176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.767</w:t>
            </w:r>
          </w:p>
        </w:tc>
        <w:tc>
          <w:tcPr>
            <w:tcW w:w="900" w:type="dxa"/>
            <w:vAlign w:val="center"/>
          </w:tcPr>
          <w:p w14:paraId="6C6520DC" w14:textId="3360E37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4F41586F" w14:textId="77777777" w:rsidTr="00842B0D">
        <w:trPr>
          <w:trHeight w:val="297"/>
        </w:trPr>
        <w:tc>
          <w:tcPr>
            <w:tcW w:w="2700" w:type="dxa"/>
          </w:tcPr>
          <w:p w14:paraId="6695D818" w14:textId="77777777" w:rsidR="00FF7F8F" w:rsidRPr="00BF1567" w:rsidRDefault="00FF7F8F" w:rsidP="00842B0D">
            <w:pPr>
              <w:spacing w:line="240" w:lineRule="auto"/>
              <w:rPr>
                <w:rFonts w:asciiTheme="majorHAnsi" w:hAnsiTheme="majorHAnsi"/>
                <w:iCs/>
              </w:rPr>
            </w:pPr>
            <w:r w:rsidRPr="00BF1567">
              <w:rPr>
                <w:rFonts w:asciiTheme="majorHAnsi" w:hAnsiTheme="majorHAnsi" w:cs="Arial"/>
              </w:rPr>
              <w:t>Perceived Novelty</w:t>
            </w:r>
          </w:p>
        </w:tc>
        <w:tc>
          <w:tcPr>
            <w:tcW w:w="630" w:type="dxa"/>
            <w:vAlign w:val="center"/>
          </w:tcPr>
          <w:p w14:paraId="1D9005D6" w14:textId="2691A9D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w:t>
            </w:r>
          </w:p>
        </w:tc>
        <w:tc>
          <w:tcPr>
            <w:tcW w:w="1075" w:type="dxa"/>
            <w:vAlign w:val="center"/>
          </w:tcPr>
          <w:p w14:paraId="393C928C" w14:textId="6D53B39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76.498</w:t>
            </w:r>
          </w:p>
        </w:tc>
        <w:tc>
          <w:tcPr>
            <w:tcW w:w="1080" w:type="dxa"/>
            <w:vAlign w:val="center"/>
          </w:tcPr>
          <w:p w14:paraId="63CEDA5A" w14:textId="4DD6600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27.794</w:t>
            </w:r>
          </w:p>
        </w:tc>
        <w:tc>
          <w:tcPr>
            <w:tcW w:w="815" w:type="dxa"/>
            <w:vAlign w:val="center"/>
          </w:tcPr>
          <w:p w14:paraId="119B9234" w14:textId="74D5E10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c>
          <w:tcPr>
            <w:tcW w:w="900" w:type="dxa"/>
            <w:vAlign w:val="center"/>
          </w:tcPr>
          <w:p w14:paraId="184490C3" w14:textId="7BE4972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.099</w:t>
            </w:r>
          </w:p>
        </w:tc>
      </w:tr>
      <w:tr w:rsidR="00FF7F8F" w:rsidRPr="00BF1567" w14:paraId="3BB912D1" w14:textId="77777777" w:rsidTr="00842B0D">
        <w:tc>
          <w:tcPr>
            <w:tcW w:w="2700" w:type="dxa"/>
          </w:tcPr>
          <w:p w14:paraId="18EA6C26"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w:t>
            </w:r>
          </w:p>
        </w:tc>
        <w:tc>
          <w:tcPr>
            <w:tcW w:w="630" w:type="dxa"/>
            <w:vAlign w:val="center"/>
          </w:tcPr>
          <w:p w14:paraId="7443AEC4" w14:textId="6151DE1A"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6394818C" w14:textId="6BCAEFA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.205</w:t>
            </w:r>
          </w:p>
        </w:tc>
        <w:tc>
          <w:tcPr>
            <w:tcW w:w="1080" w:type="dxa"/>
            <w:vAlign w:val="center"/>
          </w:tcPr>
          <w:p w14:paraId="533ACAE0" w14:textId="373F65C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.075</w:t>
            </w:r>
          </w:p>
        </w:tc>
        <w:tc>
          <w:tcPr>
            <w:tcW w:w="815" w:type="dxa"/>
            <w:vAlign w:val="center"/>
          </w:tcPr>
          <w:p w14:paraId="1185C640" w14:textId="662D34D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.785</w:t>
            </w:r>
          </w:p>
        </w:tc>
        <w:tc>
          <w:tcPr>
            <w:tcW w:w="900" w:type="dxa"/>
            <w:vAlign w:val="center"/>
          </w:tcPr>
          <w:p w14:paraId="541334AE" w14:textId="2A7AC54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48A9DB16" w14:textId="77777777" w:rsidTr="00842B0D">
        <w:tc>
          <w:tcPr>
            <w:tcW w:w="2700" w:type="dxa"/>
          </w:tcPr>
          <w:p w14:paraId="4613BC5C"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Sensory Breadth</w:t>
            </w:r>
          </w:p>
        </w:tc>
        <w:tc>
          <w:tcPr>
            <w:tcW w:w="630" w:type="dxa"/>
            <w:vAlign w:val="center"/>
          </w:tcPr>
          <w:p w14:paraId="7E2DE67E" w14:textId="3C2FA7EE"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41F05E25" w14:textId="36D4BC5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1.223E-5</w:t>
            </w:r>
          </w:p>
        </w:tc>
        <w:tc>
          <w:tcPr>
            <w:tcW w:w="1080" w:type="dxa"/>
            <w:vAlign w:val="center"/>
          </w:tcPr>
          <w:p w14:paraId="3D587A59" w14:textId="3E721A9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c>
          <w:tcPr>
            <w:tcW w:w="815" w:type="dxa"/>
            <w:vAlign w:val="center"/>
          </w:tcPr>
          <w:p w14:paraId="065A780F" w14:textId="04C4973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.998</w:t>
            </w:r>
          </w:p>
        </w:tc>
        <w:tc>
          <w:tcPr>
            <w:tcW w:w="900" w:type="dxa"/>
            <w:vAlign w:val="center"/>
          </w:tcPr>
          <w:p w14:paraId="57BC951D" w14:textId="12A137E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56E632CD" w14:textId="77777777" w:rsidTr="00842B0D">
        <w:tc>
          <w:tcPr>
            <w:tcW w:w="2700" w:type="dxa"/>
          </w:tcPr>
          <w:p w14:paraId="3746B5E2"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Perceived Novelty</w:t>
            </w:r>
          </w:p>
        </w:tc>
        <w:tc>
          <w:tcPr>
            <w:tcW w:w="630" w:type="dxa"/>
            <w:vAlign w:val="center"/>
          </w:tcPr>
          <w:p w14:paraId="2EBC5F3E" w14:textId="0B797AE2"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0B9E9396" w14:textId="1D8D64D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13.057</w:t>
            </w:r>
          </w:p>
        </w:tc>
        <w:tc>
          <w:tcPr>
            <w:tcW w:w="1080" w:type="dxa"/>
            <w:vAlign w:val="center"/>
          </w:tcPr>
          <w:p w14:paraId="5D908E99" w14:textId="6B9AE91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4.744</w:t>
            </w:r>
          </w:p>
        </w:tc>
        <w:tc>
          <w:tcPr>
            <w:tcW w:w="815" w:type="dxa"/>
            <w:vAlign w:val="center"/>
          </w:tcPr>
          <w:p w14:paraId="0DBB6AC3" w14:textId="6B49E05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.030</w:t>
            </w:r>
          </w:p>
        </w:tc>
        <w:tc>
          <w:tcPr>
            <w:tcW w:w="900" w:type="dxa"/>
            <w:vAlign w:val="center"/>
          </w:tcPr>
          <w:p w14:paraId="69FB72E2" w14:textId="609ECC21"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.018</w:t>
            </w:r>
          </w:p>
        </w:tc>
      </w:tr>
      <w:tr w:rsidR="00FF7F8F" w:rsidRPr="00BF1567" w14:paraId="598ED3A6" w14:textId="77777777" w:rsidTr="00842B0D">
        <w:tc>
          <w:tcPr>
            <w:tcW w:w="2700" w:type="dxa"/>
          </w:tcPr>
          <w:p w14:paraId="5837C7B3"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Sensory Breadth</w:t>
            </w:r>
          </w:p>
        </w:tc>
        <w:tc>
          <w:tcPr>
            <w:tcW w:w="630" w:type="dxa"/>
            <w:vAlign w:val="center"/>
          </w:tcPr>
          <w:p w14:paraId="6EF50713" w14:textId="623A9FBF"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491D5711" w14:textId="2BB115C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13.748</w:t>
            </w:r>
          </w:p>
        </w:tc>
        <w:tc>
          <w:tcPr>
            <w:tcW w:w="1080" w:type="dxa"/>
            <w:vAlign w:val="center"/>
          </w:tcPr>
          <w:p w14:paraId="05A20810" w14:textId="0BE00FB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4.995</w:t>
            </w:r>
          </w:p>
        </w:tc>
        <w:tc>
          <w:tcPr>
            <w:tcW w:w="815" w:type="dxa"/>
            <w:vAlign w:val="center"/>
          </w:tcPr>
          <w:p w14:paraId="341BFBF8" w14:textId="03820FD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.026</w:t>
            </w:r>
          </w:p>
        </w:tc>
        <w:tc>
          <w:tcPr>
            <w:tcW w:w="900" w:type="dxa"/>
            <w:vAlign w:val="center"/>
          </w:tcPr>
          <w:p w14:paraId="309E2EBD" w14:textId="2AFDA53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.019</w:t>
            </w:r>
          </w:p>
        </w:tc>
      </w:tr>
      <w:tr w:rsidR="00FF7F8F" w:rsidRPr="00BF1567" w14:paraId="7B8E7363" w14:textId="77777777" w:rsidTr="00842B0D">
        <w:tc>
          <w:tcPr>
            <w:tcW w:w="2700" w:type="dxa"/>
          </w:tcPr>
          <w:p w14:paraId="575A66E9"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Perceived Novelty</w:t>
            </w:r>
          </w:p>
        </w:tc>
        <w:tc>
          <w:tcPr>
            <w:tcW w:w="630" w:type="dxa"/>
            <w:vAlign w:val="center"/>
          </w:tcPr>
          <w:p w14:paraId="422AF028" w14:textId="471401AC"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044BFD82" w14:textId="089D907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.001</w:t>
            </w:r>
          </w:p>
        </w:tc>
        <w:tc>
          <w:tcPr>
            <w:tcW w:w="1080" w:type="dxa"/>
            <w:vAlign w:val="center"/>
          </w:tcPr>
          <w:p w14:paraId="724928EF" w14:textId="6823EF9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.001</w:t>
            </w:r>
          </w:p>
        </w:tc>
        <w:tc>
          <w:tcPr>
            <w:tcW w:w="815" w:type="dxa"/>
            <w:vAlign w:val="center"/>
          </w:tcPr>
          <w:p w14:paraId="7BB44850" w14:textId="5186BFC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.982</w:t>
            </w:r>
          </w:p>
        </w:tc>
        <w:tc>
          <w:tcPr>
            <w:tcW w:w="900" w:type="dxa"/>
            <w:vAlign w:val="center"/>
          </w:tcPr>
          <w:p w14:paraId="4E47300E" w14:textId="31FF5E87"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6BB5CD2F" w14:textId="77777777" w:rsidTr="00842B0D">
        <w:tc>
          <w:tcPr>
            <w:tcW w:w="2700" w:type="dxa"/>
          </w:tcPr>
          <w:p w14:paraId="22ED9D05"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Sensory Breadth * Perceived Novelty</w:t>
            </w:r>
          </w:p>
        </w:tc>
        <w:tc>
          <w:tcPr>
            <w:tcW w:w="630" w:type="dxa"/>
            <w:vAlign w:val="center"/>
          </w:tcPr>
          <w:p w14:paraId="10AD8CA1" w14:textId="4B4B3F30"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6CF8BEB9" w14:textId="16AD3613"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3.215</w:t>
            </w:r>
          </w:p>
        </w:tc>
        <w:tc>
          <w:tcPr>
            <w:tcW w:w="1080" w:type="dxa"/>
            <w:vAlign w:val="center"/>
          </w:tcPr>
          <w:p w14:paraId="1DB9AEED" w14:textId="363BAA5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1.168</w:t>
            </w:r>
          </w:p>
        </w:tc>
        <w:tc>
          <w:tcPr>
            <w:tcW w:w="815" w:type="dxa"/>
            <w:vAlign w:val="center"/>
          </w:tcPr>
          <w:p w14:paraId="77788D57" w14:textId="603C426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.281</w:t>
            </w:r>
          </w:p>
        </w:tc>
        <w:tc>
          <w:tcPr>
            <w:tcW w:w="900" w:type="dxa"/>
            <w:vAlign w:val="center"/>
          </w:tcPr>
          <w:p w14:paraId="66D33B3D" w14:textId="78053E8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.005</w:t>
            </w:r>
          </w:p>
        </w:tc>
      </w:tr>
      <w:tr w:rsidR="00FF7F8F" w:rsidRPr="00BF1567" w14:paraId="5DB33E01" w14:textId="77777777" w:rsidTr="00842B0D">
        <w:tc>
          <w:tcPr>
            <w:tcW w:w="2700" w:type="dxa"/>
          </w:tcPr>
          <w:p w14:paraId="388D70F2"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 * Sensory Breadth</w:t>
            </w:r>
          </w:p>
        </w:tc>
        <w:tc>
          <w:tcPr>
            <w:tcW w:w="630" w:type="dxa"/>
            <w:vAlign w:val="center"/>
          </w:tcPr>
          <w:p w14:paraId="2532CAE8" w14:textId="48296D5D"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289EFBB4" w14:textId="7E7068E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.192</w:t>
            </w:r>
          </w:p>
        </w:tc>
        <w:tc>
          <w:tcPr>
            <w:tcW w:w="1080" w:type="dxa"/>
            <w:vAlign w:val="center"/>
          </w:tcPr>
          <w:p w14:paraId="762ADE90" w14:textId="5FA363A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.070</w:t>
            </w:r>
          </w:p>
        </w:tc>
        <w:tc>
          <w:tcPr>
            <w:tcW w:w="815" w:type="dxa"/>
            <w:vAlign w:val="center"/>
          </w:tcPr>
          <w:p w14:paraId="65A920AA" w14:textId="4CDE87A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.792</w:t>
            </w:r>
          </w:p>
        </w:tc>
        <w:tc>
          <w:tcPr>
            <w:tcW w:w="900" w:type="dxa"/>
            <w:vAlign w:val="center"/>
          </w:tcPr>
          <w:p w14:paraId="2456F865" w14:textId="1055CB9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1C35B023" w14:textId="77777777" w:rsidTr="00842B0D">
        <w:tc>
          <w:tcPr>
            <w:tcW w:w="2700" w:type="dxa"/>
          </w:tcPr>
          <w:p w14:paraId="405E9291"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lastRenderedPageBreak/>
              <w:t>Interface * Modality Interactivity * Perceived Novelty</w:t>
            </w:r>
          </w:p>
        </w:tc>
        <w:tc>
          <w:tcPr>
            <w:tcW w:w="630" w:type="dxa"/>
            <w:vAlign w:val="center"/>
          </w:tcPr>
          <w:p w14:paraId="0729953A" w14:textId="2BD76B65"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614E8FA9" w14:textId="6288D39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.152</w:t>
            </w:r>
          </w:p>
        </w:tc>
        <w:tc>
          <w:tcPr>
            <w:tcW w:w="1080" w:type="dxa"/>
            <w:vAlign w:val="center"/>
          </w:tcPr>
          <w:p w14:paraId="1DEA2C13" w14:textId="26DADE9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.055</w:t>
            </w:r>
          </w:p>
        </w:tc>
        <w:tc>
          <w:tcPr>
            <w:tcW w:w="815" w:type="dxa"/>
            <w:vAlign w:val="center"/>
          </w:tcPr>
          <w:p w14:paraId="3BA99B09" w14:textId="0394F52F"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.814</w:t>
            </w:r>
          </w:p>
        </w:tc>
        <w:tc>
          <w:tcPr>
            <w:tcW w:w="900" w:type="dxa"/>
            <w:vAlign w:val="center"/>
          </w:tcPr>
          <w:p w14:paraId="74AD82B5" w14:textId="705AB84B"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.000</w:t>
            </w:r>
          </w:p>
        </w:tc>
      </w:tr>
      <w:tr w:rsidR="00FF7F8F" w:rsidRPr="00BF1567" w14:paraId="1942CFF8" w14:textId="77777777" w:rsidTr="00842B0D">
        <w:tc>
          <w:tcPr>
            <w:tcW w:w="2700" w:type="dxa"/>
          </w:tcPr>
          <w:p w14:paraId="52B2E782"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Sensory Breadth * Perceived Novelty</w:t>
            </w:r>
          </w:p>
        </w:tc>
        <w:tc>
          <w:tcPr>
            <w:tcW w:w="630" w:type="dxa"/>
            <w:vAlign w:val="center"/>
          </w:tcPr>
          <w:p w14:paraId="34685A4B" w14:textId="0288CB7F"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225CB096" w14:textId="1D09BB52"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2.394</w:t>
            </w:r>
          </w:p>
        </w:tc>
        <w:tc>
          <w:tcPr>
            <w:tcW w:w="1080" w:type="dxa"/>
            <w:vAlign w:val="center"/>
          </w:tcPr>
          <w:p w14:paraId="58EF2CF4" w14:textId="2E0C091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.870</w:t>
            </w:r>
          </w:p>
        </w:tc>
        <w:tc>
          <w:tcPr>
            <w:tcW w:w="815" w:type="dxa"/>
            <w:vAlign w:val="center"/>
          </w:tcPr>
          <w:p w14:paraId="6A9C6AE6" w14:textId="20930C78"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.352</w:t>
            </w:r>
          </w:p>
        </w:tc>
        <w:tc>
          <w:tcPr>
            <w:tcW w:w="900" w:type="dxa"/>
            <w:vAlign w:val="center"/>
          </w:tcPr>
          <w:p w14:paraId="0DBDE6BB" w14:textId="1F2B4D6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.003</w:t>
            </w:r>
          </w:p>
        </w:tc>
      </w:tr>
      <w:tr w:rsidR="00FF7F8F" w:rsidRPr="00BF1567" w14:paraId="67DF91D8" w14:textId="77777777" w:rsidTr="00842B0D">
        <w:tc>
          <w:tcPr>
            <w:tcW w:w="2700" w:type="dxa"/>
          </w:tcPr>
          <w:p w14:paraId="333118E3"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Modality Interactivity * Sensory Breadth * Perceived Novelty</w:t>
            </w:r>
          </w:p>
        </w:tc>
        <w:tc>
          <w:tcPr>
            <w:tcW w:w="630" w:type="dxa"/>
            <w:vAlign w:val="center"/>
          </w:tcPr>
          <w:p w14:paraId="7D94945A" w14:textId="1845D74E"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480C435F" w14:textId="1BDA25C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9.520</w:t>
            </w:r>
          </w:p>
        </w:tc>
        <w:tc>
          <w:tcPr>
            <w:tcW w:w="1080" w:type="dxa"/>
            <w:vAlign w:val="center"/>
          </w:tcPr>
          <w:p w14:paraId="198164F6" w14:textId="2A8EA3E5"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3.459</w:t>
            </w:r>
          </w:p>
        </w:tc>
        <w:tc>
          <w:tcPr>
            <w:tcW w:w="815" w:type="dxa"/>
            <w:vAlign w:val="center"/>
          </w:tcPr>
          <w:p w14:paraId="140AF5DB" w14:textId="4F32B23C"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.064</w:t>
            </w:r>
          </w:p>
        </w:tc>
        <w:tc>
          <w:tcPr>
            <w:tcW w:w="900" w:type="dxa"/>
            <w:vAlign w:val="center"/>
          </w:tcPr>
          <w:p w14:paraId="038686CA" w14:textId="1C07C6F0"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.013</w:t>
            </w:r>
          </w:p>
        </w:tc>
      </w:tr>
      <w:tr w:rsidR="00FF7F8F" w:rsidRPr="00BF1567" w14:paraId="7DC995A8" w14:textId="77777777" w:rsidTr="00842B0D">
        <w:tc>
          <w:tcPr>
            <w:tcW w:w="2700" w:type="dxa"/>
          </w:tcPr>
          <w:p w14:paraId="06EB03CF"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Interface * Modality Interactivity * Sensory Breadth * Perceived Novelty</w:t>
            </w:r>
          </w:p>
        </w:tc>
        <w:tc>
          <w:tcPr>
            <w:tcW w:w="630" w:type="dxa"/>
            <w:vAlign w:val="center"/>
          </w:tcPr>
          <w:p w14:paraId="00FDC4BD" w14:textId="31B6DCA2"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1</w:t>
            </w:r>
          </w:p>
        </w:tc>
        <w:tc>
          <w:tcPr>
            <w:tcW w:w="1075" w:type="dxa"/>
            <w:vAlign w:val="center"/>
          </w:tcPr>
          <w:p w14:paraId="22714467" w14:textId="2609C37E"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11.675</w:t>
            </w:r>
          </w:p>
        </w:tc>
        <w:tc>
          <w:tcPr>
            <w:tcW w:w="1080" w:type="dxa"/>
            <w:vAlign w:val="center"/>
          </w:tcPr>
          <w:p w14:paraId="6E59F0AB" w14:textId="3A5C2ABA"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4.242</w:t>
            </w:r>
          </w:p>
        </w:tc>
        <w:tc>
          <w:tcPr>
            <w:tcW w:w="815" w:type="dxa"/>
            <w:vAlign w:val="center"/>
          </w:tcPr>
          <w:p w14:paraId="0B72BFE1" w14:textId="35B75419"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.040</w:t>
            </w:r>
          </w:p>
        </w:tc>
        <w:tc>
          <w:tcPr>
            <w:tcW w:w="900" w:type="dxa"/>
            <w:vAlign w:val="center"/>
          </w:tcPr>
          <w:p w14:paraId="4C37DE40" w14:textId="14DF87E6"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.016</w:t>
            </w:r>
          </w:p>
        </w:tc>
      </w:tr>
      <w:tr w:rsidR="00FF7F8F" w:rsidRPr="00BF1567" w14:paraId="1502FC05" w14:textId="77777777" w:rsidTr="00842B0D">
        <w:tc>
          <w:tcPr>
            <w:tcW w:w="2700" w:type="dxa"/>
          </w:tcPr>
          <w:p w14:paraId="397F4611"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Error</w:t>
            </w:r>
          </w:p>
        </w:tc>
        <w:tc>
          <w:tcPr>
            <w:tcW w:w="630" w:type="dxa"/>
            <w:vAlign w:val="center"/>
          </w:tcPr>
          <w:p w14:paraId="62AFD3B7" w14:textId="1E686676"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254</w:t>
            </w:r>
          </w:p>
        </w:tc>
        <w:tc>
          <w:tcPr>
            <w:tcW w:w="1075" w:type="dxa"/>
            <w:vAlign w:val="center"/>
          </w:tcPr>
          <w:p w14:paraId="0E59EFA5" w14:textId="062C23AD" w:rsidR="00FF7F8F" w:rsidRPr="00BF1567" w:rsidRDefault="00FF7F8F" w:rsidP="00842B0D">
            <w:pPr>
              <w:spacing w:line="240" w:lineRule="auto"/>
              <w:jc w:val="right"/>
              <w:rPr>
                <w:rFonts w:asciiTheme="majorHAnsi" w:hAnsiTheme="majorHAnsi"/>
                <w:iCs/>
              </w:rPr>
            </w:pPr>
            <w:r w:rsidRPr="00BF1567">
              <w:rPr>
                <w:rFonts w:asciiTheme="majorHAnsi" w:hAnsiTheme="majorHAnsi" w:cs="Arial"/>
              </w:rPr>
              <w:t>2.752</w:t>
            </w:r>
          </w:p>
        </w:tc>
        <w:tc>
          <w:tcPr>
            <w:tcW w:w="1080" w:type="dxa"/>
            <w:vAlign w:val="center"/>
          </w:tcPr>
          <w:p w14:paraId="2B4B5074"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035A3EDF"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382AA47D" w14:textId="77777777" w:rsidR="00FF7F8F" w:rsidRPr="00BF1567" w:rsidRDefault="00FF7F8F" w:rsidP="00842B0D">
            <w:pPr>
              <w:spacing w:line="240" w:lineRule="auto"/>
              <w:jc w:val="right"/>
              <w:rPr>
                <w:rFonts w:asciiTheme="majorHAnsi" w:hAnsiTheme="majorHAnsi"/>
                <w:iCs/>
              </w:rPr>
            </w:pPr>
          </w:p>
        </w:tc>
      </w:tr>
      <w:tr w:rsidR="00FF7F8F" w:rsidRPr="00BF1567" w14:paraId="657B691B" w14:textId="77777777" w:rsidTr="00842B0D">
        <w:tc>
          <w:tcPr>
            <w:tcW w:w="2700" w:type="dxa"/>
          </w:tcPr>
          <w:p w14:paraId="2E8B1A0B"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Total</w:t>
            </w:r>
          </w:p>
        </w:tc>
        <w:tc>
          <w:tcPr>
            <w:tcW w:w="630" w:type="dxa"/>
            <w:vAlign w:val="center"/>
          </w:tcPr>
          <w:p w14:paraId="2972E3C0" w14:textId="41990338"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271</w:t>
            </w:r>
          </w:p>
        </w:tc>
        <w:tc>
          <w:tcPr>
            <w:tcW w:w="1075" w:type="dxa"/>
            <w:vAlign w:val="center"/>
          </w:tcPr>
          <w:p w14:paraId="379808BA" w14:textId="77777777" w:rsidR="00FF7F8F" w:rsidRPr="00BF1567" w:rsidRDefault="00FF7F8F" w:rsidP="00842B0D">
            <w:pPr>
              <w:spacing w:line="240" w:lineRule="auto"/>
              <w:jc w:val="right"/>
              <w:rPr>
                <w:rFonts w:asciiTheme="majorHAnsi" w:hAnsiTheme="majorHAnsi"/>
                <w:iCs/>
              </w:rPr>
            </w:pPr>
          </w:p>
        </w:tc>
        <w:tc>
          <w:tcPr>
            <w:tcW w:w="1080" w:type="dxa"/>
            <w:vAlign w:val="center"/>
          </w:tcPr>
          <w:p w14:paraId="5E93A873"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61B23EA8"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0E1AAF0A" w14:textId="77777777" w:rsidR="00FF7F8F" w:rsidRPr="00BF1567" w:rsidRDefault="00FF7F8F" w:rsidP="00842B0D">
            <w:pPr>
              <w:spacing w:line="240" w:lineRule="auto"/>
              <w:jc w:val="right"/>
              <w:rPr>
                <w:rFonts w:asciiTheme="majorHAnsi" w:hAnsiTheme="majorHAnsi"/>
                <w:iCs/>
              </w:rPr>
            </w:pPr>
          </w:p>
        </w:tc>
      </w:tr>
      <w:tr w:rsidR="00FF7F8F" w:rsidRPr="00BF1567" w14:paraId="3A1D4A1A" w14:textId="77777777" w:rsidTr="00842B0D">
        <w:tc>
          <w:tcPr>
            <w:tcW w:w="2700" w:type="dxa"/>
          </w:tcPr>
          <w:p w14:paraId="4A7C106B" w14:textId="77777777" w:rsidR="00FF7F8F" w:rsidRPr="00BF1567" w:rsidRDefault="00FF7F8F" w:rsidP="00842B0D">
            <w:pPr>
              <w:spacing w:line="240" w:lineRule="auto"/>
              <w:rPr>
                <w:rFonts w:asciiTheme="majorHAnsi" w:hAnsiTheme="majorHAnsi" w:cs="Arial"/>
              </w:rPr>
            </w:pPr>
            <w:r w:rsidRPr="00BF1567">
              <w:rPr>
                <w:rFonts w:asciiTheme="majorHAnsi" w:hAnsiTheme="majorHAnsi" w:cs="Arial"/>
              </w:rPr>
              <w:t>Corrected Total</w:t>
            </w:r>
          </w:p>
        </w:tc>
        <w:tc>
          <w:tcPr>
            <w:tcW w:w="630" w:type="dxa"/>
            <w:vAlign w:val="center"/>
          </w:tcPr>
          <w:p w14:paraId="148EAA05" w14:textId="4CBBD05E" w:rsidR="00FF7F8F" w:rsidRPr="00BF1567" w:rsidRDefault="00FF7F8F" w:rsidP="00842B0D">
            <w:pPr>
              <w:spacing w:line="240" w:lineRule="auto"/>
              <w:jc w:val="right"/>
              <w:rPr>
                <w:rFonts w:asciiTheme="majorHAnsi" w:hAnsiTheme="majorHAnsi" w:cs="Arial"/>
              </w:rPr>
            </w:pPr>
            <w:r w:rsidRPr="00BF1567">
              <w:rPr>
                <w:rFonts w:asciiTheme="majorHAnsi" w:hAnsiTheme="majorHAnsi" w:cs="Arial"/>
              </w:rPr>
              <w:t>270</w:t>
            </w:r>
          </w:p>
        </w:tc>
        <w:tc>
          <w:tcPr>
            <w:tcW w:w="1075" w:type="dxa"/>
            <w:vAlign w:val="center"/>
          </w:tcPr>
          <w:p w14:paraId="401D50CB" w14:textId="77777777" w:rsidR="00FF7F8F" w:rsidRPr="00BF1567" w:rsidRDefault="00FF7F8F" w:rsidP="00842B0D">
            <w:pPr>
              <w:spacing w:line="240" w:lineRule="auto"/>
              <w:jc w:val="right"/>
              <w:rPr>
                <w:rFonts w:asciiTheme="majorHAnsi" w:hAnsiTheme="majorHAnsi"/>
                <w:iCs/>
              </w:rPr>
            </w:pPr>
          </w:p>
        </w:tc>
        <w:tc>
          <w:tcPr>
            <w:tcW w:w="1080" w:type="dxa"/>
            <w:vAlign w:val="center"/>
          </w:tcPr>
          <w:p w14:paraId="3FB14075" w14:textId="77777777" w:rsidR="00FF7F8F" w:rsidRPr="00BF1567" w:rsidRDefault="00FF7F8F" w:rsidP="00842B0D">
            <w:pPr>
              <w:spacing w:line="240" w:lineRule="auto"/>
              <w:jc w:val="right"/>
              <w:rPr>
                <w:rFonts w:asciiTheme="majorHAnsi" w:hAnsiTheme="majorHAnsi"/>
                <w:iCs/>
              </w:rPr>
            </w:pPr>
          </w:p>
        </w:tc>
        <w:tc>
          <w:tcPr>
            <w:tcW w:w="815" w:type="dxa"/>
            <w:vAlign w:val="center"/>
          </w:tcPr>
          <w:p w14:paraId="0E0291A3" w14:textId="77777777" w:rsidR="00FF7F8F" w:rsidRPr="00BF1567" w:rsidRDefault="00FF7F8F" w:rsidP="00842B0D">
            <w:pPr>
              <w:spacing w:line="240" w:lineRule="auto"/>
              <w:jc w:val="right"/>
              <w:rPr>
                <w:rFonts w:asciiTheme="majorHAnsi" w:hAnsiTheme="majorHAnsi"/>
                <w:iCs/>
              </w:rPr>
            </w:pPr>
          </w:p>
        </w:tc>
        <w:tc>
          <w:tcPr>
            <w:tcW w:w="900" w:type="dxa"/>
            <w:vAlign w:val="center"/>
          </w:tcPr>
          <w:p w14:paraId="1399D87C" w14:textId="77777777" w:rsidR="00FF7F8F" w:rsidRPr="00BF1567" w:rsidRDefault="00FF7F8F" w:rsidP="00842B0D">
            <w:pPr>
              <w:spacing w:line="240" w:lineRule="auto"/>
              <w:jc w:val="right"/>
              <w:rPr>
                <w:rFonts w:asciiTheme="majorHAnsi" w:hAnsiTheme="majorHAnsi"/>
                <w:iCs/>
              </w:rPr>
            </w:pPr>
          </w:p>
        </w:tc>
      </w:tr>
    </w:tbl>
    <w:p w14:paraId="10B0A542" w14:textId="77777777" w:rsidR="00115264" w:rsidRPr="00BF1567" w:rsidRDefault="00115264" w:rsidP="00115264">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rPr>
        <w:t xml:space="preserve"> = </w:t>
      </w:r>
      <w:r w:rsidRPr="00BF1567">
        <w:rPr>
          <w:rFonts w:asciiTheme="majorHAnsi" w:hAnsiTheme="majorHAnsi" w:cs="Arial"/>
        </w:rPr>
        <w:t xml:space="preserve">.115 </w:t>
      </w:r>
      <w:r w:rsidRPr="00BF1567">
        <w:rPr>
          <w:rFonts w:asciiTheme="majorHAnsi" w:hAnsiTheme="majorHAnsi"/>
        </w:rPr>
        <w:t>(</w:t>
      </w:r>
      <w:r w:rsidRPr="00BF1567">
        <w:rPr>
          <w:rFonts w:asciiTheme="majorHAnsi" w:hAnsiTheme="majorHAnsi"/>
          <w:i/>
          <w:iCs/>
        </w:rPr>
        <w:t>R</w:t>
      </w:r>
      <w:r w:rsidRPr="00BF1567">
        <w:rPr>
          <w:rFonts w:asciiTheme="majorHAnsi" w:hAnsiTheme="majorHAnsi"/>
          <w:i/>
          <w:iCs/>
          <w:vertAlign w:val="superscript"/>
        </w:rPr>
        <w:t>2</w:t>
      </w:r>
      <w:r w:rsidRPr="00BF1567">
        <w:rPr>
          <w:rFonts w:asciiTheme="majorHAnsi" w:hAnsiTheme="majorHAnsi"/>
          <w:i/>
          <w:iCs/>
          <w:vertAlign w:val="subscript"/>
        </w:rPr>
        <w:t>Adjusted</w:t>
      </w:r>
      <w:r w:rsidRPr="00BF1567">
        <w:rPr>
          <w:rFonts w:asciiTheme="majorHAnsi" w:hAnsiTheme="majorHAnsi"/>
        </w:rPr>
        <w:t xml:space="preserve"> = .</w:t>
      </w:r>
      <w:r w:rsidRPr="00BF1567">
        <w:rPr>
          <w:rFonts w:asciiTheme="majorHAnsi" w:hAnsiTheme="majorHAnsi" w:cs="Arial"/>
        </w:rPr>
        <w:t>059</w:t>
      </w:r>
      <w:r w:rsidRPr="00BF1567">
        <w:rPr>
          <w:rFonts w:asciiTheme="majorHAnsi" w:hAnsiTheme="majorHAnsi"/>
        </w:rPr>
        <w:t>).</w:t>
      </w:r>
    </w:p>
    <w:p w14:paraId="2B353F8E" w14:textId="6EA10065" w:rsidR="00FB33CA" w:rsidRPr="00BF1567" w:rsidRDefault="00115264" w:rsidP="00115264">
      <w:pPr>
        <w:rPr>
          <w:rFonts w:asciiTheme="majorHAnsi" w:hAnsiTheme="majorHAnsi"/>
        </w:rPr>
      </w:pPr>
      <w:r w:rsidRPr="00BF1567">
        <w:rPr>
          <w:rFonts w:asciiTheme="majorHAnsi" w:hAnsiTheme="majorHAnsi"/>
          <w:vertAlign w:val="superscript"/>
        </w:rPr>
        <w:t>*</w:t>
      </w:r>
      <w:r w:rsidRPr="00BF1567">
        <w:rPr>
          <w:rFonts w:asciiTheme="majorHAnsi" w:hAnsiTheme="majorHAnsi"/>
          <w:i/>
          <w:iCs/>
        </w:rPr>
        <w:t>p</w:t>
      </w:r>
      <w:r w:rsidRPr="00BF1567">
        <w:rPr>
          <w:rFonts w:asciiTheme="majorHAnsi" w:hAnsiTheme="majorHAnsi"/>
        </w:rPr>
        <w:t xml:space="preserve"> &lt; .05</w:t>
      </w:r>
    </w:p>
    <w:p w14:paraId="21BB16FA" w14:textId="2A0D62F9" w:rsidR="00E7530E" w:rsidRPr="00BF1567" w:rsidRDefault="002913C3" w:rsidP="00B84290">
      <w:pPr>
        <w:pStyle w:val="Heading2"/>
      </w:pPr>
      <w:bookmarkStart w:id="232" w:name="_Toc520277744"/>
      <w:r w:rsidRPr="00BF1567">
        <w:t>Hypothesis 12</w:t>
      </w:r>
      <w:r w:rsidR="00E7530E" w:rsidRPr="00BF1567">
        <w:t>: Mediating Effect of Presence</w:t>
      </w:r>
      <w:bookmarkEnd w:id="232"/>
      <w:r w:rsidR="00E7530E" w:rsidRPr="00BF1567">
        <w:t xml:space="preserve"> </w:t>
      </w:r>
    </w:p>
    <w:p w14:paraId="216D44FF" w14:textId="6C00BE91" w:rsidR="00E7530E" w:rsidRPr="00BF1567" w:rsidRDefault="00D0708E" w:rsidP="00E7530E">
      <w:pPr>
        <w:autoSpaceDE w:val="0"/>
        <w:autoSpaceDN w:val="0"/>
        <w:adjustRightInd w:val="0"/>
        <w:ind w:firstLine="720"/>
        <w:rPr>
          <w:rFonts w:asciiTheme="majorHAnsi" w:hAnsiTheme="majorHAnsi"/>
        </w:rPr>
      </w:pPr>
      <w:r w:rsidRPr="00BF1567">
        <w:rPr>
          <w:rFonts w:asciiTheme="majorHAnsi" w:hAnsiTheme="majorHAnsi"/>
        </w:rPr>
        <w:t>Hypothesis 12</w:t>
      </w:r>
      <w:r w:rsidR="00E7530E" w:rsidRPr="00BF1567">
        <w:rPr>
          <w:rFonts w:asciiTheme="majorHAnsi" w:hAnsiTheme="majorHAnsi"/>
        </w:rPr>
        <w:t xml:space="preserve"> predicted that </w:t>
      </w:r>
      <w:r w:rsidR="00F57D23" w:rsidRPr="00BF1567">
        <w:rPr>
          <w:rFonts w:asciiTheme="majorHAnsi" w:hAnsiTheme="majorHAnsi"/>
        </w:rPr>
        <w:t xml:space="preserve">indicators of </w:t>
      </w:r>
      <w:r w:rsidR="00E7530E" w:rsidRPr="00BF1567">
        <w:rPr>
          <w:rFonts w:asciiTheme="majorHAnsi" w:hAnsiTheme="majorHAnsi"/>
        </w:rPr>
        <w:t>presence</w:t>
      </w:r>
      <w:r w:rsidR="006A5049" w:rsidRPr="00BF1567">
        <w:rPr>
          <w:rFonts w:asciiTheme="majorHAnsi" w:hAnsiTheme="majorHAnsi"/>
        </w:rPr>
        <w:t xml:space="preserve"> </w:t>
      </w:r>
      <w:r w:rsidR="00C85A66" w:rsidRPr="00BF1567">
        <w:rPr>
          <w:rFonts w:asciiTheme="majorHAnsi" w:hAnsiTheme="majorHAnsi"/>
        </w:rPr>
        <w:t>–</w:t>
      </w:r>
      <w:r w:rsidR="006A5049" w:rsidRPr="00BF1567">
        <w:rPr>
          <w:rFonts w:asciiTheme="majorHAnsi" w:hAnsiTheme="majorHAnsi"/>
        </w:rPr>
        <w:t xml:space="preserve"> (a) spatial presence, (b) engagement, (c) naturalness, and (d) negative effects </w:t>
      </w:r>
      <w:r w:rsidR="00C85A66" w:rsidRPr="00BF1567">
        <w:rPr>
          <w:rFonts w:asciiTheme="majorHAnsi" w:hAnsiTheme="majorHAnsi"/>
        </w:rPr>
        <w:t xml:space="preserve">– </w:t>
      </w:r>
      <w:r w:rsidR="00E7530E" w:rsidRPr="00BF1567">
        <w:rPr>
          <w:rFonts w:asciiTheme="majorHAnsi" w:hAnsiTheme="majorHAnsi"/>
        </w:rPr>
        <w:t xml:space="preserve">mediate the influence of </w:t>
      </w:r>
      <w:r w:rsidR="00E7530E" w:rsidRPr="00BF1567">
        <w:rPr>
          <w:rFonts w:asciiTheme="majorHAnsi" w:hAnsiTheme="majorHAnsi"/>
          <w:bCs/>
        </w:rPr>
        <w:t>interface</w:t>
      </w:r>
      <w:r w:rsidR="00E7530E" w:rsidRPr="00BF1567">
        <w:rPr>
          <w:rFonts w:asciiTheme="majorHAnsi" w:hAnsiTheme="majorHAnsi"/>
        </w:rPr>
        <w:t xml:space="preserve"> type on participants’ </w:t>
      </w:r>
      <w:r w:rsidR="00F57D23" w:rsidRPr="00BF1567">
        <w:rPr>
          <w:rFonts w:asciiTheme="majorHAnsi" w:hAnsiTheme="majorHAnsi"/>
        </w:rPr>
        <w:t>cognition, attitudes and intentions</w:t>
      </w:r>
      <w:r w:rsidR="00E7530E" w:rsidRPr="00BF1567">
        <w:rPr>
          <w:rFonts w:asciiTheme="majorHAnsi" w:hAnsiTheme="majorHAnsi"/>
        </w:rPr>
        <w:t xml:space="preserve"> when controlling for brand familiarit</w:t>
      </w:r>
      <w:r w:rsidR="00F57D23" w:rsidRPr="00BF1567">
        <w:rPr>
          <w:rFonts w:asciiTheme="majorHAnsi" w:hAnsiTheme="majorHAnsi"/>
        </w:rPr>
        <w:t>y and considering perceived novelty as moderating variable</w:t>
      </w:r>
      <w:r w:rsidR="00E7530E" w:rsidRPr="00BF1567">
        <w:rPr>
          <w:rFonts w:asciiTheme="majorHAnsi" w:hAnsiTheme="majorHAnsi"/>
        </w:rPr>
        <w:t xml:space="preserve">. </w:t>
      </w:r>
      <w:r w:rsidR="00F57D23" w:rsidRPr="00BF1567">
        <w:rPr>
          <w:rFonts w:asciiTheme="majorHAnsi" w:hAnsiTheme="majorHAnsi"/>
        </w:rPr>
        <w:t>For study 2</w:t>
      </w:r>
      <w:r w:rsidR="00E7530E" w:rsidRPr="00BF1567">
        <w:rPr>
          <w:rFonts w:asciiTheme="majorHAnsi" w:hAnsiTheme="majorHAnsi"/>
        </w:rPr>
        <w:t>, m</w:t>
      </w:r>
      <w:r w:rsidR="00F57D23" w:rsidRPr="00BF1567">
        <w:rPr>
          <w:rFonts w:asciiTheme="majorHAnsi" w:hAnsiTheme="majorHAnsi"/>
        </w:rPr>
        <w:t>ediation model 5</w:t>
      </w:r>
      <w:r w:rsidR="00E7530E" w:rsidRPr="00BF1567">
        <w:rPr>
          <w:rFonts w:asciiTheme="majorHAnsi" w:hAnsiTheme="majorHAnsi"/>
        </w:rPr>
        <w:t xml:space="preserve"> was found appropriate and used for analysis.</w:t>
      </w:r>
    </w:p>
    <w:p w14:paraId="77FCABBF" w14:textId="07398EBB" w:rsidR="00E7530E" w:rsidRPr="00BF1567" w:rsidRDefault="002913C3" w:rsidP="006C4DFB">
      <w:pPr>
        <w:pStyle w:val="Heading3"/>
      </w:pPr>
      <w:bookmarkStart w:id="233" w:name="_Toc520277745"/>
      <w:r w:rsidRPr="00BF1567">
        <w:t>Hypotheses 12</w:t>
      </w:r>
      <w:r w:rsidR="004F1A29" w:rsidRPr="00BF1567">
        <w:t xml:space="preserve">a: </w:t>
      </w:r>
      <w:r w:rsidR="00E7530E" w:rsidRPr="00BF1567">
        <w:t xml:space="preserve">Mediating </w:t>
      </w:r>
      <w:r w:rsidR="004F1A29" w:rsidRPr="00BF1567">
        <w:t>effect of spatial presence</w:t>
      </w:r>
      <w:bookmarkEnd w:id="233"/>
      <w:r w:rsidR="004F1A29" w:rsidRPr="00BF1567">
        <w:t xml:space="preserve"> </w:t>
      </w:r>
    </w:p>
    <w:p w14:paraId="2A4A8697" w14:textId="75E9F5DE" w:rsidR="00E7530E" w:rsidRPr="00BF1567" w:rsidRDefault="00E7530E" w:rsidP="006029F0">
      <w:pPr>
        <w:rPr>
          <w:rFonts w:asciiTheme="majorHAnsi" w:hAnsiTheme="majorHAnsi"/>
          <w:strike/>
        </w:rPr>
      </w:pPr>
      <w:r w:rsidRPr="00BF1567">
        <w:rPr>
          <w:rFonts w:asciiTheme="majorHAnsi" w:hAnsiTheme="majorHAnsi"/>
        </w:rPr>
        <w:tab/>
        <w:t>No significant mediating effect of spatial presence was found on recall</w:t>
      </w:r>
      <w:r w:rsidR="00524529" w:rsidRPr="00BF1567">
        <w:rPr>
          <w:rFonts w:asciiTheme="majorHAnsi" w:hAnsiTheme="majorHAnsi"/>
        </w:rPr>
        <w:t xml:space="preserve">, </w:t>
      </w:r>
      <w:r w:rsidR="00F57D23" w:rsidRPr="00BF1567">
        <w:rPr>
          <w:rFonts w:asciiTheme="majorHAnsi" w:hAnsiTheme="majorHAnsi"/>
        </w:rPr>
        <w:t>and product knowle</w:t>
      </w:r>
      <w:r w:rsidR="00CF460D" w:rsidRPr="00BF1567">
        <w:rPr>
          <w:rFonts w:asciiTheme="majorHAnsi" w:hAnsiTheme="majorHAnsi"/>
        </w:rPr>
        <w:t>dge. Therefore, H12</w:t>
      </w:r>
      <w:r w:rsidR="00542AF8" w:rsidRPr="00BF1567">
        <w:rPr>
          <w:rFonts w:asciiTheme="majorHAnsi" w:hAnsiTheme="majorHAnsi"/>
        </w:rPr>
        <w:t>a-</w:t>
      </w:r>
      <w:r w:rsidR="008B24DB" w:rsidRPr="00BF1567">
        <w:rPr>
          <w:rFonts w:asciiTheme="majorHAnsi" w:hAnsiTheme="majorHAnsi"/>
        </w:rPr>
        <w:t>(</w:t>
      </w:r>
      <w:r w:rsidR="00542AF8" w:rsidRPr="00BF1567">
        <w:rPr>
          <w:rFonts w:asciiTheme="majorHAnsi" w:hAnsiTheme="majorHAnsi"/>
        </w:rPr>
        <w:t>i-ii</w:t>
      </w:r>
      <w:r w:rsidR="008B24DB" w:rsidRPr="00BF1567">
        <w:rPr>
          <w:rFonts w:asciiTheme="majorHAnsi" w:hAnsiTheme="majorHAnsi"/>
        </w:rPr>
        <w:t>i)</w:t>
      </w:r>
      <w:r w:rsidR="00524529" w:rsidRPr="00BF1567">
        <w:rPr>
          <w:rFonts w:asciiTheme="majorHAnsi" w:hAnsiTheme="majorHAnsi"/>
        </w:rPr>
        <w:t xml:space="preserve"> were</w:t>
      </w:r>
      <w:r w:rsidRPr="00BF1567">
        <w:rPr>
          <w:rFonts w:asciiTheme="majorHAnsi" w:hAnsiTheme="majorHAnsi"/>
        </w:rPr>
        <w:t xml:space="preserve"> not supported. </w:t>
      </w:r>
    </w:p>
    <w:p w14:paraId="0AF53148" w14:textId="14522C79" w:rsidR="008B0F7C" w:rsidRPr="00BF1567" w:rsidRDefault="000F2727" w:rsidP="008B0F7C">
      <w:pPr>
        <w:ind w:firstLine="720"/>
        <w:rPr>
          <w:rFonts w:asciiTheme="majorHAnsi" w:hAnsiTheme="majorHAnsi"/>
        </w:rPr>
      </w:pPr>
      <w:r w:rsidRPr="00BF1567">
        <w:rPr>
          <w:rFonts w:asciiTheme="majorHAnsi" w:hAnsiTheme="majorHAnsi"/>
        </w:rPr>
        <w:t>Next, the study tested how</w:t>
      </w:r>
      <w:r w:rsidRPr="00BF1567">
        <w:rPr>
          <w:rStyle w:val="Heading3Char"/>
          <w:i w:val="0"/>
        </w:rPr>
        <w:t xml:space="preserve"> spatial presence</w:t>
      </w:r>
      <w:r w:rsidRPr="00BF1567">
        <w:rPr>
          <w:rFonts w:asciiTheme="majorHAnsi" w:hAnsiTheme="majorHAnsi"/>
        </w:rPr>
        <w:t xml:space="preserve"> mediated the effect of interface type on </w:t>
      </w:r>
      <w:r w:rsidR="00A372ED" w:rsidRPr="00BF1567">
        <w:rPr>
          <w:rFonts w:asciiTheme="majorHAnsi" w:hAnsiTheme="majorHAnsi"/>
        </w:rPr>
        <w:t>ad attitude</w:t>
      </w:r>
      <w:r w:rsidRPr="00BF1567">
        <w:rPr>
          <w:rFonts w:asciiTheme="majorHAnsi" w:hAnsiTheme="majorHAnsi"/>
        </w:rPr>
        <w:t>. A</w:t>
      </w:r>
      <w:r w:rsidR="00E7530E" w:rsidRPr="00BF1567">
        <w:rPr>
          <w:rFonts w:asciiTheme="majorHAnsi" w:hAnsiTheme="majorHAnsi"/>
        </w:rPr>
        <w:t xml:space="preserve"> significant positive effect of interface type on spatial presence was found (</w:t>
      </w:r>
      <w:r w:rsidR="00E7530E" w:rsidRPr="00BF1567">
        <w:rPr>
          <w:rFonts w:asciiTheme="majorHAnsi" w:hAnsiTheme="majorHAnsi"/>
          <w:i/>
        </w:rPr>
        <w:t>b</w:t>
      </w:r>
      <w:r w:rsidR="00E7530E" w:rsidRPr="00BF1567">
        <w:rPr>
          <w:rFonts w:asciiTheme="majorHAnsi" w:hAnsiTheme="majorHAnsi"/>
        </w:rPr>
        <w:t xml:space="preserve"> = </w:t>
      </w:r>
      <w:r w:rsidR="00CF6D01" w:rsidRPr="00BF1567">
        <w:rPr>
          <w:rFonts w:asciiTheme="majorHAnsi" w:hAnsiTheme="majorHAnsi"/>
        </w:rPr>
        <w:t>.</w:t>
      </w:r>
      <w:r w:rsidR="00001AF2" w:rsidRPr="00BF1567">
        <w:rPr>
          <w:rFonts w:asciiTheme="majorHAnsi" w:hAnsiTheme="majorHAnsi"/>
        </w:rPr>
        <w:t>6133</w:t>
      </w:r>
      <w:r w:rsidR="00E7530E" w:rsidRPr="00BF1567">
        <w:rPr>
          <w:rFonts w:asciiTheme="majorHAnsi" w:hAnsiTheme="majorHAnsi"/>
        </w:rPr>
        <w:t xml:space="preserve">, </w:t>
      </w:r>
      <w:r w:rsidR="00E7530E" w:rsidRPr="00BF1567">
        <w:rPr>
          <w:rFonts w:asciiTheme="majorHAnsi" w:hAnsiTheme="majorHAnsi"/>
          <w:i/>
        </w:rPr>
        <w:t>SE</w:t>
      </w:r>
      <w:r w:rsidR="00E7530E" w:rsidRPr="00BF1567">
        <w:rPr>
          <w:rFonts w:asciiTheme="majorHAnsi" w:hAnsiTheme="majorHAnsi"/>
        </w:rPr>
        <w:t xml:space="preserve"> = .</w:t>
      </w:r>
      <w:r w:rsidR="00001AF2" w:rsidRPr="00BF1567">
        <w:rPr>
          <w:rFonts w:asciiTheme="majorHAnsi" w:hAnsiTheme="majorHAnsi"/>
        </w:rPr>
        <w:t>1288</w:t>
      </w:r>
      <w:r w:rsidR="00E7530E" w:rsidRPr="00BF1567">
        <w:rPr>
          <w:rFonts w:asciiTheme="majorHAnsi" w:hAnsiTheme="majorHAnsi"/>
        </w:rPr>
        <w:t xml:space="preserve">, </w:t>
      </w:r>
      <w:r w:rsidR="00E7530E" w:rsidRPr="00BF1567">
        <w:rPr>
          <w:rFonts w:asciiTheme="majorHAnsi" w:hAnsiTheme="majorHAnsi"/>
          <w:i/>
        </w:rPr>
        <w:t>p</w:t>
      </w:r>
      <w:r w:rsidR="00E7530E" w:rsidRPr="00BF1567">
        <w:rPr>
          <w:rFonts w:asciiTheme="majorHAnsi" w:hAnsiTheme="majorHAnsi"/>
        </w:rPr>
        <w:t xml:space="preserve"> </w:t>
      </w:r>
      <w:r w:rsidR="00001AF2" w:rsidRPr="00BF1567">
        <w:rPr>
          <w:rFonts w:asciiTheme="majorHAnsi" w:hAnsiTheme="majorHAnsi"/>
        </w:rPr>
        <w:t xml:space="preserve">&lt; </w:t>
      </w:r>
      <w:r w:rsidR="00E7530E" w:rsidRPr="00BF1567">
        <w:rPr>
          <w:rFonts w:asciiTheme="majorHAnsi" w:hAnsiTheme="majorHAnsi"/>
        </w:rPr>
        <w:t>.0</w:t>
      </w:r>
      <w:r w:rsidR="00CF6D01" w:rsidRPr="00BF1567">
        <w:rPr>
          <w:rFonts w:asciiTheme="majorHAnsi" w:hAnsiTheme="majorHAnsi"/>
        </w:rPr>
        <w:t>00</w:t>
      </w:r>
      <w:r w:rsidR="00001AF2" w:rsidRPr="00BF1567">
        <w:rPr>
          <w:rFonts w:asciiTheme="majorHAnsi" w:hAnsiTheme="majorHAnsi"/>
        </w:rPr>
        <w:t>1</w:t>
      </w:r>
      <w:r w:rsidR="00E7530E" w:rsidRPr="00BF1567">
        <w:rPr>
          <w:rFonts w:asciiTheme="majorHAnsi" w:hAnsiTheme="majorHAnsi"/>
        </w:rPr>
        <w:t>). In turn, spatial presence positively influenced ad attitude (</w:t>
      </w:r>
      <w:r w:rsidR="00E7530E" w:rsidRPr="00BF1567">
        <w:rPr>
          <w:rFonts w:asciiTheme="majorHAnsi" w:hAnsiTheme="majorHAnsi"/>
          <w:i/>
        </w:rPr>
        <w:t>b</w:t>
      </w:r>
      <w:r w:rsidR="00E7530E" w:rsidRPr="00BF1567">
        <w:rPr>
          <w:rFonts w:asciiTheme="majorHAnsi" w:hAnsiTheme="majorHAnsi"/>
        </w:rPr>
        <w:t xml:space="preserve"> = .</w:t>
      </w:r>
      <w:r w:rsidR="00A06EB6" w:rsidRPr="00BF1567">
        <w:rPr>
          <w:rFonts w:asciiTheme="majorHAnsi" w:hAnsiTheme="majorHAnsi"/>
        </w:rPr>
        <w:t>5529</w:t>
      </w:r>
      <w:r w:rsidR="00E7530E" w:rsidRPr="00BF1567">
        <w:rPr>
          <w:rFonts w:asciiTheme="majorHAnsi" w:hAnsiTheme="majorHAnsi"/>
        </w:rPr>
        <w:t xml:space="preserve">, </w:t>
      </w:r>
      <w:r w:rsidR="00E7530E" w:rsidRPr="00BF1567">
        <w:rPr>
          <w:rFonts w:asciiTheme="majorHAnsi" w:hAnsiTheme="majorHAnsi"/>
          <w:i/>
        </w:rPr>
        <w:t>SE</w:t>
      </w:r>
      <w:r w:rsidR="00E7530E" w:rsidRPr="00BF1567">
        <w:rPr>
          <w:rFonts w:asciiTheme="majorHAnsi" w:hAnsiTheme="majorHAnsi"/>
        </w:rPr>
        <w:t xml:space="preserve"> = .</w:t>
      </w:r>
      <w:r w:rsidR="00A06EB6" w:rsidRPr="00BF1567">
        <w:rPr>
          <w:rFonts w:asciiTheme="majorHAnsi" w:hAnsiTheme="majorHAnsi"/>
        </w:rPr>
        <w:t>0569</w:t>
      </w:r>
      <w:r w:rsidR="00E7530E" w:rsidRPr="00BF1567">
        <w:rPr>
          <w:rFonts w:asciiTheme="majorHAnsi" w:hAnsiTheme="majorHAnsi"/>
        </w:rPr>
        <w:t>, p &lt; .00</w:t>
      </w:r>
      <w:r w:rsidR="00A06EB6" w:rsidRPr="00BF1567">
        <w:rPr>
          <w:rFonts w:asciiTheme="majorHAnsi" w:hAnsiTheme="majorHAnsi"/>
        </w:rPr>
        <w:t>0</w:t>
      </w:r>
      <w:r w:rsidR="00E7530E" w:rsidRPr="00BF1567">
        <w:rPr>
          <w:rFonts w:asciiTheme="majorHAnsi" w:hAnsiTheme="majorHAnsi"/>
        </w:rPr>
        <w:t xml:space="preserve">1). </w:t>
      </w:r>
      <w:r w:rsidR="00CF6D01" w:rsidRPr="00BF1567">
        <w:rPr>
          <w:rFonts w:asciiTheme="majorHAnsi" w:hAnsiTheme="majorHAnsi"/>
        </w:rPr>
        <w:t xml:space="preserve">Next, a conditional </w:t>
      </w:r>
      <w:r w:rsidR="00E7530E" w:rsidRPr="00BF1567">
        <w:rPr>
          <w:rFonts w:asciiTheme="majorHAnsi" w:hAnsiTheme="majorHAnsi"/>
        </w:rPr>
        <w:t xml:space="preserve">direct effect of interface type on </w:t>
      </w:r>
      <w:r w:rsidR="00CF6D01" w:rsidRPr="00BF1567">
        <w:rPr>
          <w:rFonts w:asciiTheme="majorHAnsi" w:hAnsiTheme="majorHAnsi"/>
        </w:rPr>
        <w:t>ad attitud</w:t>
      </w:r>
      <w:r w:rsidR="00E7530E" w:rsidRPr="00BF1567">
        <w:rPr>
          <w:rFonts w:asciiTheme="majorHAnsi" w:hAnsiTheme="majorHAnsi"/>
        </w:rPr>
        <w:t xml:space="preserve">e was found </w:t>
      </w:r>
      <w:r w:rsidR="00CF6D01" w:rsidRPr="00BF1567">
        <w:rPr>
          <w:rFonts w:asciiTheme="majorHAnsi" w:hAnsiTheme="majorHAnsi"/>
        </w:rPr>
        <w:t xml:space="preserve">in the case of high perceived novelty group </w:t>
      </w:r>
      <w:r w:rsidR="00E7530E" w:rsidRPr="00BF1567">
        <w:rPr>
          <w:rFonts w:asciiTheme="majorHAnsi" w:hAnsiTheme="majorHAnsi"/>
        </w:rPr>
        <w:t>(</w:t>
      </w:r>
      <w:r w:rsidR="00E7530E" w:rsidRPr="00BF1567">
        <w:rPr>
          <w:rFonts w:asciiTheme="majorHAnsi" w:hAnsiTheme="majorHAnsi"/>
          <w:i/>
        </w:rPr>
        <w:t>b</w:t>
      </w:r>
      <w:r w:rsidR="00E7530E" w:rsidRPr="00BF1567">
        <w:rPr>
          <w:rFonts w:asciiTheme="majorHAnsi" w:hAnsiTheme="majorHAnsi"/>
        </w:rPr>
        <w:t xml:space="preserve"> = </w:t>
      </w:r>
      <w:r w:rsidR="00CF6D01" w:rsidRPr="00BF1567">
        <w:rPr>
          <w:rFonts w:asciiTheme="majorHAnsi" w:hAnsiTheme="majorHAnsi"/>
        </w:rPr>
        <w:lastRenderedPageBreak/>
        <w:t>-</w:t>
      </w:r>
      <w:r w:rsidR="00E7530E" w:rsidRPr="00BF1567">
        <w:rPr>
          <w:rFonts w:asciiTheme="majorHAnsi" w:hAnsiTheme="majorHAnsi"/>
        </w:rPr>
        <w:t>.</w:t>
      </w:r>
      <w:r w:rsidR="00A06EB6" w:rsidRPr="00BF1567">
        <w:rPr>
          <w:rFonts w:asciiTheme="majorHAnsi" w:hAnsiTheme="majorHAnsi"/>
        </w:rPr>
        <w:t>3834</w:t>
      </w:r>
      <w:r w:rsidR="00E7530E" w:rsidRPr="00BF1567">
        <w:rPr>
          <w:rFonts w:asciiTheme="majorHAnsi" w:hAnsiTheme="majorHAnsi"/>
        </w:rPr>
        <w:t xml:space="preserve">, </w:t>
      </w:r>
      <w:r w:rsidR="00E7530E" w:rsidRPr="00BF1567">
        <w:rPr>
          <w:rFonts w:asciiTheme="majorHAnsi" w:hAnsiTheme="majorHAnsi"/>
          <w:i/>
        </w:rPr>
        <w:t>SE</w:t>
      </w:r>
      <w:r w:rsidR="00E7530E" w:rsidRPr="00BF1567">
        <w:rPr>
          <w:rFonts w:asciiTheme="majorHAnsi" w:hAnsiTheme="majorHAnsi"/>
        </w:rPr>
        <w:t xml:space="preserve"> = .</w:t>
      </w:r>
      <w:r w:rsidR="00CF6D01" w:rsidRPr="00BF1567">
        <w:rPr>
          <w:rFonts w:asciiTheme="majorHAnsi" w:hAnsiTheme="majorHAnsi"/>
        </w:rPr>
        <w:t>16</w:t>
      </w:r>
      <w:r w:rsidR="00A06EB6" w:rsidRPr="00BF1567">
        <w:rPr>
          <w:rFonts w:asciiTheme="majorHAnsi" w:hAnsiTheme="majorHAnsi"/>
        </w:rPr>
        <w:t>30</w:t>
      </w:r>
      <w:r w:rsidR="00E7530E" w:rsidRPr="00BF1567">
        <w:rPr>
          <w:rFonts w:asciiTheme="majorHAnsi" w:hAnsiTheme="majorHAnsi"/>
        </w:rPr>
        <w:t xml:space="preserve">, 95% </w:t>
      </w:r>
      <w:r w:rsidR="00E7530E" w:rsidRPr="00BF1567">
        <w:rPr>
          <w:rFonts w:asciiTheme="majorHAnsi" w:hAnsiTheme="majorHAnsi"/>
          <w:i/>
        </w:rPr>
        <w:t xml:space="preserve">CI </w:t>
      </w:r>
      <w:r w:rsidR="00E7530E" w:rsidRPr="00BF1567">
        <w:rPr>
          <w:rFonts w:asciiTheme="majorHAnsi" w:hAnsiTheme="majorHAnsi"/>
        </w:rPr>
        <w:t>= [-.</w:t>
      </w:r>
      <w:r w:rsidR="00A62D23" w:rsidRPr="00BF1567">
        <w:rPr>
          <w:rFonts w:asciiTheme="majorHAnsi" w:hAnsiTheme="majorHAnsi"/>
        </w:rPr>
        <w:t>7042</w:t>
      </w:r>
      <w:r w:rsidR="00E7530E" w:rsidRPr="00BF1567">
        <w:rPr>
          <w:rFonts w:asciiTheme="majorHAnsi" w:hAnsiTheme="majorHAnsi"/>
        </w:rPr>
        <w:t xml:space="preserve">, </w:t>
      </w:r>
      <w:r w:rsidR="00CF6D01" w:rsidRPr="00BF1567">
        <w:rPr>
          <w:rFonts w:asciiTheme="majorHAnsi" w:hAnsiTheme="majorHAnsi"/>
        </w:rPr>
        <w:t>-</w:t>
      </w:r>
      <w:r w:rsidR="00E7530E" w:rsidRPr="00BF1567">
        <w:rPr>
          <w:rFonts w:asciiTheme="majorHAnsi" w:hAnsiTheme="majorHAnsi"/>
        </w:rPr>
        <w:t>.</w:t>
      </w:r>
      <w:r w:rsidR="00A62D23" w:rsidRPr="00BF1567">
        <w:rPr>
          <w:rFonts w:asciiTheme="majorHAnsi" w:hAnsiTheme="majorHAnsi"/>
        </w:rPr>
        <w:t>0625</w:t>
      </w:r>
      <w:r w:rsidR="00E7530E" w:rsidRPr="00BF1567">
        <w:rPr>
          <w:rFonts w:asciiTheme="majorHAnsi" w:hAnsiTheme="majorHAnsi"/>
        </w:rPr>
        <w:t xml:space="preserve">]), </w:t>
      </w:r>
      <w:r w:rsidR="00CF6D01" w:rsidRPr="00BF1567">
        <w:rPr>
          <w:rFonts w:asciiTheme="majorHAnsi" w:hAnsiTheme="majorHAnsi"/>
        </w:rPr>
        <w:t>but no significant direct conditional effect was found</w:t>
      </w:r>
      <w:r w:rsidR="006F391B" w:rsidRPr="00BF1567">
        <w:rPr>
          <w:rFonts w:asciiTheme="majorHAnsi" w:hAnsiTheme="majorHAnsi"/>
        </w:rPr>
        <w:t xml:space="preserve"> in the low novelty case</w:t>
      </w:r>
      <w:r w:rsidR="00CF6D01" w:rsidRPr="00BF1567">
        <w:rPr>
          <w:rFonts w:asciiTheme="majorHAnsi" w:hAnsiTheme="majorHAnsi"/>
        </w:rPr>
        <w:t>. A</w:t>
      </w:r>
      <w:r w:rsidR="00E7530E" w:rsidRPr="00BF1567">
        <w:rPr>
          <w:rFonts w:asciiTheme="majorHAnsi" w:hAnsiTheme="majorHAnsi"/>
        </w:rPr>
        <w:t xml:space="preserve"> significant positive indirect effect was found (</w:t>
      </w:r>
      <w:r w:rsidR="00E7530E" w:rsidRPr="00BF1567">
        <w:rPr>
          <w:rFonts w:asciiTheme="majorHAnsi" w:hAnsiTheme="majorHAnsi"/>
          <w:i/>
        </w:rPr>
        <w:t>b</w:t>
      </w:r>
      <w:r w:rsidR="00E7530E" w:rsidRPr="00BF1567">
        <w:rPr>
          <w:rFonts w:asciiTheme="majorHAnsi" w:hAnsiTheme="majorHAnsi"/>
        </w:rPr>
        <w:t xml:space="preserve"> = .</w:t>
      </w:r>
      <w:r w:rsidR="00DE3396" w:rsidRPr="00BF1567">
        <w:rPr>
          <w:rFonts w:asciiTheme="majorHAnsi" w:hAnsiTheme="majorHAnsi"/>
        </w:rPr>
        <w:t>3391</w:t>
      </w:r>
      <w:r w:rsidR="00E7530E" w:rsidRPr="00BF1567">
        <w:rPr>
          <w:rFonts w:asciiTheme="majorHAnsi" w:hAnsiTheme="majorHAnsi"/>
        </w:rPr>
        <w:t xml:space="preserve">, </w:t>
      </w:r>
      <w:r w:rsidR="00E7530E" w:rsidRPr="00BF1567">
        <w:rPr>
          <w:rFonts w:asciiTheme="majorHAnsi" w:hAnsiTheme="majorHAnsi"/>
          <w:i/>
        </w:rPr>
        <w:t>SE</w:t>
      </w:r>
      <w:r w:rsidR="00E7530E" w:rsidRPr="00BF1567">
        <w:rPr>
          <w:rFonts w:asciiTheme="majorHAnsi" w:hAnsiTheme="majorHAnsi"/>
        </w:rPr>
        <w:t xml:space="preserve"> = .</w:t>
      </w:r>
      <w:r w:rsidR="00DE3396" w:rsidRPr="00BF1567">
        <w:rPr>
          <w:rFonts w:asciiTheme="majorHAnsi" w:hAnsiTheme="majorHAnsi"/>
        </w:rPr>
        <w:t>0801</w:t>
      </w:r>
      <w:r w:rsidR="00E7530E" w:rsidRPr="00BF1567">
        <w:rPr>
          <w:rFonts w:asciiTheme="majorHAnsi" w:hAnsiTheme="majorHAnsi"/>
        </w:rPr>
        <w:t xml:space="preserve">, 95% </w:t>
      </w:r>
      <w:r w:rsidR="00E7530E" w:rsidRPr="00BF1567">
        <w:rPr>
          <w:rFonts w:asciiTheme="majorHAnsi" w:hAnsiTheme="majorHAnsi"/>
          <w:i/>
        </w:rPr>
        <w:t xml:space="preserve">CI </w:t>
      </w:r>
      <w:r w:rsidR="00E7530E" w:rsidRPr="00BF1567">
        <w:rPr>
          <w:rFonts w:asciiTheme="majorHAnsi" w:hAnsiTheme="majorHAnsi"/>
        </w:rPr>
        <w:t>= [.</w:t>
      </w:r>
      <w:r w:rsidR="00DE3396" w:rsidRPr="00BF1567">
        <w:rPr>
          <w:rFonts w:asciiTheme="majorHAnsi" w:hAnsiTheme="majorHAnsi"/>
        </w:rPr>
        <w:t>1953</w:t>
      </w:r>
      <w:r w:rsidR="00E7530E" w:rsidRPr="00BF1567">
        <w:rPr>
          <w:rFonts w:asciiTheme="majorHAnsi" w:hAnsiTheme="majorHAnsi"/>
        </w:rPr>
        <w:t xml:space="preserve">, </w:t>
      </w:r>
      <w:r w:rsidR="00CF6D01" w:rsidRPr="00BF1567">
        <w:rPr>
          <w:rFonts w:asciiTheme="majorHAnsi" w:hAnsiTheme="majorHAnsi"/>
        </w:rPr>
        <w:t>.</w:t>
      </w:r>
      <w:r w:rsidR="00DE3396" w:rsidRPr="00BF1567">
        <w:rPr>
          <w:rFonts w:asciiTheme="majorHAnsi" w:hAnsiTheme="majorHAnsi"/>
        </w:rPr>
        <w:t>5126</w:t>
      </w:r>
      <w:r w:rsidR="00E7530E" w:rsidRPr="00BF1567">
        <w:rPr>
          <w:rFonts w:asciiTheme="majorHAnsi" w:hAnsiTheme="majorHAnsi"/>
        </w:rPr>
        <w:t xml:space="preserve">]). These relationships indicate that </w:t>
      </w:r>
      <w:r w:rsidR="005A0CDE" w:rsidRPr="00BF1567">
        <w:rPr>
          <w:rFonts w:asciiTheme="majorHAnsi" w:hAnsiTheme="majorHAnsi"/>
        </w:rPr>
        <w:t xml:space="preserve">the high immersive </w:t>
      </w:r>
      <w:r w:rsidR="00E7530E" w:rsidRPr="00BF1567">
        <w:rPr>
          <w:rFonts w:asciiTheme="majorHAnsi" w:hAnsiTheme="majorHAnsi"/>
        </w:rPr>
        <w:t>VR system generated more spatial presence, and in turn led to more favorable ad attitude than</w:t>
      </w:r>
      <w:r w:rsidR="005A0CDE" w:rsidRPr="00BF1567">
        <w:rPr>
          <w:rFonts w:asciiTheme="majorHAnsi" w:hAnsiTheme="majorHAnsi"/>
        </w:rPr>
        <w:t xml:space="preserve"> the</w:t>
      </w:r>
      <w:r w:rsidR="00E7530E" w:rsidRPr="00BF1567">
        <w:rPr>
          <w:rFonts w:asciiTheme="majorHAnsi" w:hAnsiTheme="majorHAnsi"/>
        </w:rPr>
        <w:t xml:space="preserve"> </w:t>
      </w:r>
      <w:r w:rsidR="00CF6D01" w:rsidRPr="00BF1567">
        <w:rPr>
          <w:rFonts w:asciiTheme="majorHAnsi" w:hAnsiTheme="majorHAnsi"/>
        </w:rPr>
        <w:t>low imm</w:t>
      </w:r>
      <w:r w:rsidR="00263CB8" w:rsidRPr="00BF1567">
        <w:rPr>
          <w:rFonts w:asciiTheme="majorHAnsi" w:hAnsiTheme="majorHAnsi"/>
        </w:rPr>
        <w:t>ersive VR system. Therefore, H12</w:t>
      </w:r>
      <w:r w:rsidR="00CF6D01" w:rsidRPr="00BF1567">
        <w:rPr>
          <w:rFonts w:asciiTheme="majorHAnsi" w:hAnsiTheme="majorHAnsi"/>
        </w:rPr>
        <w:t xml:space="preserve">a-iv was supported. See Figure </w:t>
      </w:r>
      <w:r w:rsidR="00F61044" w:rsidRPr="00BF1567">
        <w:rPr>
          <w:rFonts w:asciiTheme="majorHAnsi" w:hAnsiTheme="majorHAnsi"/>
        </w:rPr>
        <w:t>37</w:t>
      </w:r>
      <w:r w:rsidR="00FB33CA" w:rsidRPr="00BF1567">
        <w:rPr>
          <w:rFonts w:asciiTheme="majorHAnsi" w:hAnsiTheme="majorHAnsi"/>
        </w:rPr>
        <w:t>.</w:t>
      </w:r>
      <w:r w:rsidR="00046AD6" w:rsidRPr="00BF1567">
        <w:rPr>
          <w:rFonts w:asciiTheme="majorHAnsi" w:hAnsiTheme="majorHAnsi"/>
        </w:rPr>
        <w:t xml:space="preserve"> Results are summarized in Table 41.</w:t>
      </w:r>
    </w:p>
    <w:p w14:paraId="4D9B004B" w14:textId="61F2845B" w:rsidR="00E7530E" w:rsidRPr="00BF1567" w:rsidRDefault="006211CE" w:rsidP="00E7530E">
      <w:pPr>
        <w:rPr>
          <w:rFonts w:asciiTheme="majorHAnsi" w:hAnsiTheme="majorHAnsi"/>
        </w:rPr>
      </w:pPr>
      <w:r w:rsidRPr="00BF1567">
        <w:rPr>
          <w:rFonts w:asciiTheme="majorHAnsi" w:hAnsiTheme="majorHAnsi"/>
          <w:noProof/>
          <w:lang w:bidi="ar-SA"/>
        </w:rPr>
        <mc:AlternateContent>
          <mc:Choice Requires="wpg">
            <w:drawing>
              <wp:anchor distT="0" distB="0" distL="114300" distR="114300" simplePos="0" relativeHeight="251708416" behindDoc="0" locked="0" layoutInCell="1" allowOverlap="1" wp14:anchorId="3EE44FE9" wp14:editId="78804E95">
                <wp:simplePos x="0" y="0"/>
                <wp:positionH relativeFrom="column">
                  <wp:posOffset>-1905</wp:posOffset>
                </wp:positionH>
                <wp:positionV relativeFrom="paragraph">
                  <wp:posOffset>201295</wp:posOffset>
                </wp:positionV>
                <wp:extent cx="5257800" cy="1699895"/>
                <wp:effectExtent l="0" t="0" r="1905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99895"/>
                          <a:chOff x="2649" y="9450"/>
                          <a:chExt cx="8280" cy="2677"/>
                        </a:xfrm>
                      </wpg:grpSpPr>
                      <wpg:grpSp>
                        <wpg:cNvPr id="58" name="Group 3"/>
                        <wpg:cNvGrpSpPr>
                          <a:grpSpLocks/>
                        </wpg:cNvGrpSpPr>
                        <wpg:grpSpPr bwMode="auto">
                          <a:xfrm>
                            <a:off x="2649" y="9450"/>
                            <a:ext cx="8280" cy="2646"/>
                            <a:chOff x="2649" y="9450"/>
                            <a:chExt cx="8280" cy="2646"/>
                          </a:xfrm>
                        </wpg:grpSpPr>
                        <wps:wsp>
                          <wps:cNvPr id="68" name="Text Box 2"/>
                          <wps:cNvSpPr txBox="1">
                            <a:spLocks noChangeArrowheads="1"/>
                          </wps:cNvSpPr>
                          <wps:spPr bwMode="auto">
                            <a:xfrm>
                              <a:off x="3146" y="10155"/>
                              <a:ext cx="301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E407B" w14:textId="52202C72" w:rsidR="00FC135F" w:rsidRPr="00514835" w:rsidRDefault="00FC135F" w:rsidP="00E7530E">
                                <w:r>
                                  <w:rPr>
                                    <w:rFonts w:ascii="Times New Roman" w:hAnsi="Times New Roman"/>
                                  </w:rPr>
                                  <w:t>.6133(</w:t>
                                </w:r>
                                <w:r w:rsidRPr="004367F0">
                                  <w:rPr>
                                    <w:rFonts w:ascii="Times New Roman" w:hAnsi="Times New Roman"/>
                                  </w:rPr>
                                  <w:t>.</w:t>
                                </w:r>
                                <w:r>
                                  <w:rPr>
                                    <w:rFonts w:ascii="Times New Roman" w:hAnsi="Times New Roman"/>
                                  </w:rPr>
                                  <w:t>1288</w:t>
                                </w:r>
                                <w:r w:rsidRPr="00514835">
                                  <w:rPr>
                                    <w:rFonts w:ascii="Times New Roman" w:hAnsi="Times New Roman"/>
                                  </w:rPr>
                                  <w:t>)</w:t>
                                </w:r>
                                <w:r w:rsidRPr="00A40923">
                                  <w:rPr>
                                    <w:rFonts w:ascii="Times New Roman" w:hAnsi="Times New Roman"/>
                                    <w:vertAlign w:val="superscript"/>
                                  </w:rPr>
                                  <w:t>***</w:t>
                                </w:r>
                              </w:p>
                            </w:txbxContent>
                          </wps:txbx>
                          <wps:bodyPr rot="0" vert="horz" wrap="square" lIns="91440" tIns="45720" rIns="91440" bIns="45720" anchor="t" anchorCtr="0" upright="1">
                            <a:noAutofit/>
                          </wps:bodyPr>
                        </wps:wsp>
                        <wps:wsp>
                          <wps:cNvPr id="82" name="Text Box 5"/>
                          <wps:cNvSpPr txBox="1">
                            <a:spLocks noChangeArrowheads="1"/>
                          </wps:cNvSpPr>
                          <wps:spPr bwMode="auto">
                            <a:xfrm>
                              <a:off x="7903" y="10002"/>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AAD8A" w14:textId="521D9B92" w:rsidR="00FC135F" w:rsidRPr="00514835" w:rsidRDefault="00FC135F" w:rsidP="00E7530E">
                                <w:r>
                                  <w:rPr>
                                    <w:rFonts w:ascii="Times New Roman" w:hAnsi="Times New Roman"/>
                                  </w:rPr>
                                  <w:t>.5529</w:t>
                                </w:r>
                                <w:r w:rsidRPr="009464C6">
                                  <w:rPr>
                                    <w:rFonts w:ascii="Times New Roman" w:hAnsi="Times New Roman"/>
                                  </w:rPr>
                                  <w:t>(</w:t>
                                </w:r>
                                <w:r w:rsidRPr="004367F0">
                                  <w:rPr>
                                    <w:rFonts w:ascii="Times New Roman" w:hAnsi="Times New Roman"/>
                                  </w:rPr>
                                  <w:t>.</w:t>
                                </w:r>
                                <w:r>
                                  <w:rPr>
                                    <w:rFonts w:ascii="Times New Roman" w:hAnsi="Times New Roman"/>
                                  </w:rPr>
                                  <w:t>0569)</w:t>
                                </w:r>
                                <w:r w:rsidRPr="00A40923">
                                  <w:rPr>
                                    <w:rFonts w:ascii="Times New Roman" w:hAnsi="Times New Roman"/>
                                    <w:vertAlign w:val="superscript"/>
                                  </w:rPr>
                                  <w:t>***</w:t>
                                </w:r>
                              </w:p>
                              <w:p w14:paraId="5D403C8F" w14:textId="77777777" w:rsidR="00FC135F" w:rsidRPr="00514835" w:rsidRDefault="00FC135F" w:rsidP="00E7530E"/>
                            </w:txbxContent>
                          </wps:txbx>
                          <wps:bodyPr rot="0" vert="horz" wrap="square" lIns="91440" tIns="45720" rIns="91440" bIns="45720" anchor="t" anchorCtr="0" upright="1">
                            <a:noAutofit/>
                          </wps:bodyPr>
                        </wps:wsp>
                        <wpg:grpSp>
                          <wpg:cNvPr id="93" name="Group 6"/>
                          <wpg:cNvGrpSpPr>
                            <a:grpSpLocks/>
                          </wpg:cNvGrpSpPr>
                          <wpg:grpSpPr bwMode="auto">
                            <a:xfrm>
                              <a:off x="2649" y="9450"/>
                              <a:ext cx="8280" cy="2646"/>
                              <a:chOff x="2304" y="9450"/>
                              <a:chExt cx="8280" cy="2646"/>
                            </a:xfrm>
                          </wpg:grpSpPr>
                          <wps:wsp>
                            <wps:cNvPr id="105"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84F6CF" w14:textId="77777777" w:rsidR="00FC135F" w:rsidRDefault="00FC135F" w:rsidP="00E7530E">
                                  <w:pPr>
                                    <w:jc w:val="center"/>
                                  </w:pPr>
                                  <w:r>
                                    <w:t>Interface type</w:t>
                                  </w:r>
                                </w:p>
                              </w:txbxContent>
                            </wps:txbx>
                            <wps:bodyPr rot="0" vert="horz" wrap="square" lIns="91440" tIns="45720" rIns="91440" bIns="45720" anchor="t" anchorCtr="0" upright="1">
                              <a:noAutofit/>
                            </wps:bodyPr>
                          </wps:wsp>
                          <wps:wsp>
                            <wps:cNvPr id="115"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B2F9F9" w14:textId="77777777" w:rsidR="00FC135F" w:rsidRDefault="00FC135F" w:rsidP="00E7530E">
                                  <w:pPr>
                                    <w:spacing w:line="240" w:lineRule="auto"/>
                                    <w:jc w:val="center"/>
                                  </w:pPr>
                                  <w:r>
                                    <w:t>Ad attitude</w:t>
                                  </w:r>
                                </w:p>
                              </w:txbxContent>
                            </wps:txbx>
                            <wps:bodyPr rot="0" vert="horz" wrap="square" lIns="91440" tIns="45720" rIns="91440" bIns="45720" anchor="t" anchorCtr="0" upright="1">
                              <a:noAutofit/>
                            </wps:bodyPr>
                          </wps:wsp>
                          <wps:wsp>
                            <wps:cNvPr id="116"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C7ABA9" w14:textId="77777777" w:rsidR="00FC135F" w:rsidRDefault="00FC135F" w:rsidP="00E7530E">
                                  <w:pPr>
                                    <w:spacing w:line="240" w:lineRule="auto"/>
                                    <w:jc w:val="center"/>
                                  </w:pPr>
                                  <w:r>
                                    <w:t>Spatial presence</w:t>
                                  </w:r>
                                </w:p>
                              </w:txbxContent>
                            </wps:txbx>
                            <wps:bodyPr rot="0" vert="horz" wrap="square" lIns="91440" tIns="45720" rIns="91440" bIns="45720" anchor="t" anchorCtr="0" upright="1">
                              <a:noAutofit/>
                            </wps:bodyPr>
                          </wps:wsp>
                          <wps:wsp>
                            <wps:cNvPr id="117"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120" name="Text Box 13"/>
                        <wps:cNvSpPr txBox="1">
                          <a:spLocks noChangeArrowheads="1"/>
                        </wps:cNvSpPr>
                        <wps:spPr bwMode="auto">
                          <a:xfrm>
                            <a:off x="5128" y="11587"/>
                            <a:ext cx="37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1EDCA" w14:textId="6B86ECE3" w:rsidR="00FC135F" w:rsidRPr="00514835" w:rsidRDefault="00FC135F" w:rsidP="00E7530E">
                              <w:r>
                                <w:rPr>
                                  <w:rFonts w:ascii="Times New Roman" w:hAnsi="Times New Roman"/>
                                </w:rPr>
                                <w:t>High novelty: -.3834(.1603)</w:t>
                              </w:r>
                              <w:r w:rsidRPr="006F391B">
                                <w:rPr>
                                  <w:rFonts w:ascii="Times New Roman" w:hAnsi="Times New Roman"/>
                                  <w:vertAlign w:val="superscript"/>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E44FE9" id="Group 45" o:spid="_x0000_s1196" style="position:absolute;margin-left:-.15pt;margin-top:15.85pt;width:414pt;height:133.85pt;z-index:251708416" coordorigin="2649,9450" coordsize="8280,2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">
                <v:group id="_x0000_s1197" style="position:absolute;left:2649;top:9450;width:8280;height:2646" coordorigin="2649,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_x0000_s1198" type="#_x0000_t202" style="position:absolute;left:3146;top:10155;width:301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038E407B" w14:textId="52202C72" w:rsidR="00FC135F" w:rsidRPr="00514835" w:rsidRDefault="00FC135F" w:rsidP="00E7530E">
                          <w:r>
                            <w:rPr>
                              <w:rFonts w:ascii="Times New Roman" w:hAnsi="Times New Roman"/>
                            </w:rPr>
                            <w:t>.6133(</w:t>
                          </w:r>
                          <w:r w:rsidRPr="004367F0">
                            <w:rPr>
                              <w:rFonts w:ascii="Times New Roman" w:hAnsi="Times New Roman"/>
                            </w:rPr>
                            <w:t>.</w:t>
                          </w:r>
                          <w:r>
                            <w:rPr>
                              <w:rFonts w:ascii="Times New Roman" w:hAnsi="Times New Roman"/>
                            </w:rPr>
                            <w:t>1288</w:t>
                          </w:r>
                          <w:r w:rsidRPr="00514835">
                            <w:rPr>
                              <w:rFonts w:ascii="Times New Roman" w:hAnsi="Times New Roman"/>
                            </w:rPr>
                            <w:t>)</w:t>
                          </w:r>
                          <w:r w:rsidRPr="00A40923">
                            <w:rPr>
                              <w:rFonts w:ascii="Times New Roman" w:hAnsi="Times New Roman"/>
                              <w:vertAlign w:val="superscript"/>
                            </w:rPr>
                            <w:t>***</w:t>
                          </w:r>
                        </w:p>
                      </w:txbxContent>
                    </v:textbox>
                  </v:shape>
                  <v:shape id="Text Box 5" o:spid="_x0000_s1199" type="#_x0000_t202" style="position:absolute;left:7903;top:10002;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14:paraId="21DAAD8A" w14:textId="521D9B92" w:rsidR="00FC135F" w:rsidRPr="00514835" w:rsidRDefault="00FC135F" w:rsidP="00E7530E">
                          <w:r>
                            <w:rPr>
                              <w:rFonts w:ascii="Times New Roman" w:hAnsi="Times New Roman"/>
                            </w:rPr>
                            <w:t>.5529</w:t>
                          </w:r>
                          <w:r w:rsidRPr="009464C6">
                            <w:rPr>
                              <w:rFonts w:ascii="Times New Roman" w:hAnsi="Times New Roman"/>
                            </w:rPr>
                            <w:t>(</w:t>
                          </w:r>
                          <w:r w:rsidRPr="004367F0">
                            <w:rPr>
                              <w:rFonts w:ascii="Times New Roman" w:hAnsi="Times New Roman"/>
                            </w:rPr>
                            <w:t>.</w:t>
                          </w:r>
                          <w:r>
                            <w:rPr>
                              <w:rFonts w:ascii="Times New Roman" w:hAnsi="Times New Roman"/>
                            </w:rPr>
                            <w:t>0569)</w:t>
                          </w:r>
                          <w:r w:rsidRPr="00A40923">
                            <w:rPr>
                              <w:rFonts w:ascii="Times New Roman" w:hAnsi="Times New Roman"/>
                              <w:vertAlign w:val="superscript"/>
                            </w:rPr>
                            <w:t>***</w:t>
                          </w:r>
                        </w:p>
                        <w:p w14:paraId="5D403C8F" w14:textId="77777777" w:rsidR="00FC135F" w:rsidRPr="00514835" w:rsidRDefault="00FC135F" w:rsidP="00E7530E"/>
                      </w:txbxContent>
                    </v:textbox>
                  </v:shape>
                  <v:group id="_x0000_s1200"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rect id="_x0000_s1201"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" filled="f">
                      <v:textbox>
                        <w:txbxContent>
                          <w:p w14:paraId="7584F6CF" w14:textId="77777777" w:rsidR="00FC135F" w:rsidRDefault="00FC135F" w:rsidP="00E7530E">
                            <w:pPr>
                              <w:jc w:val="center"/>
                            </w:pPr>
                            <w:r>
                              <w:t>Interface type</w:t>
                            </w:r>
                          </w:p>
                        </w:txbxContent>
                      </v:textbox>
                    </v:rect>
                    <v:rect id="Rectangle 8" o:spid="_x0000_s1202"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" filled="f">
                      <v:textbox>
                        <w:txbxContent>
                          <w:p w14:paraId="7BB2F9F9" w14:textId="77777777" w:rsidR="00FC135F" w:rsidRDefault="00FC135F" w:rsidP="00E7530E">
                            <w:pPr>
                              <w:spacing w:line="240" w:lineRule="auto"/>
                              <w:jc w:val="center"/>
                            </w:pPr>
                            <w:r>
                              <w:t>Ad attitude</w:t>
                            </w:r>
                          </w:p>
                        </w:txbxContent>
                      </v:textbox>
                    </v:rect>
                    <v:rect id="Rectangle 9" o:spid="_x0000_s1203"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" filled="f">
                      <v:textbox>
                        <w:txbxContent>
                          <w:p w14:paraId="7AC7ABA9" w14:textId="77777777" w:rsidR="00FC135F" w:rsidRDefault="00FC135F" w:rsidP="00E7530E">
                            <w:pPr>
                              <w:spacing w:line="240" w:lineRule="auto"/>
                              <w:jc w:val="center"/>
                            </w:pPr>
                            <w:r>
                              <w:t>Spatial presence</w:t>
                            </w:r>
                          </w:p>
                        </w:txbxContent>
                      </v:textbox>
                    </v:rect>
                    <v:shape id="AutoShape 10" o:spid="_x0000_s1204"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v:shape id="AutoShape 11" o:spid="_x0000_s1205"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LRP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GjlGZlAL34BAAD//wMAUEsBAi0AFAAGAAgAAAAhANvh9svuAAAAhQEAABMAAAAAAAAA&#10;AAAAAAAAAAAAAFtDb250ZW50X1R5cGVzXS54bWxQSwECLQAUAAYACAAAACEAWvQsW78AAAAVAQAA&#10;CwAAAAAAAAAAAAAAAAAfAQAAX3JlbHMvLnJlbHNQSwECLQAUAAYACAAAACEAjBC0T8YAAADcAAAA&#10;DwAAAAAAAAAAAAAAAAAHAgAAZHJzL2Rvd25yZXYueG1sUEsFBgAAAAADAAMAtwAAAPoCAAAAAA==&#10;">
                      <v:stroke endarrow="block"/>
                    </v:shape>
                    <v:shape id="AutoShape 12" o:spid="_x0000_s1206"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">
                      <v:stroke endarrow="block"/>
                    </v:shape>
                  </v:group>
                </v:group>
                <v:shape id="_x0000_s1207" type="#_x0000_t202" style="position:absolute;left:5128;top:11587;width:37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14:paraId="3321EDCA" w14:textId="6B86ECE3" w:rsidR="00FC135F" w:rsidRPr="00514835" w:rsidRDefault="00FC135F" w:rsidP="00E7530E">
                        <w:r>
                          <w:rPr>
                            <w:rFonts w:ascii="Times New Roman" w:hAnsi="Times New Roman"/>
                          </w:rPr>
                          <w:t>High novelty: -.3834(.1603)</w:t>
                        </w:r>
                        <w:r w:rsidRPr="006F391B">
                          <w:rPr>
                            <w:rFonts w:ascii="Times New Roman" w:hAnsi="Times New Roman"/>
                            <w:vertAlign w:val="superscript"/>
                          </w:rPr>
                          <w:t>**</w:t>
                        </w:r>
                      </w:p>
                    </w:txbxContent>
                  </v:textbox>
                </v:shape>
              </v:group>
            </w:pict>
          </mc:Fallback>
        </mc:AlternateContent>
      </w:r>
      <w:r w:rsidR="00EE15E5" w:rsidRPr="00BF1567">
        <w:rPr>
          <w:rFonts w:asciiTheme="majorHAnsi" w:hAnsiTheme="majorHAnsi"/>
          <w:noProof/>
          <w:lang w:bidi="ar-SA"/>
        </w:rPr>
        <mc:AlternateContent>
          <mc:Choice Requires="wps">
            <w:drawing>
              <wp:anchor distT="0" distB="0" distL="114300" distR="114300" simplePos="0" relativeHeight="251973632" behindDoc="0" locked="0" layoutInCell="1" allowOverlap="1" wp14:anchorId="071B3D6F" wp14:editId="2FCC7180">
                <wp:simplePos x="0" y="0"/>
                <wp:positionH relativeFrom="column">
                  <wp:posOffset>0</wp:posOffset>
                </wp:positionH>
                <wp:positionV relativeFrom="paragraph">
                  <wp:posOffset>1959610</wp:posOffset>
                </wp:positionV>
                <wp:extent cx="5257800" cy="175260"/>
                <wp:effectExtent l="0" t="0" r="0" b="0"/>
                <wp:wrapNone/>
                <wp:docPr id="336" name="Text Box 336"/>
                <wp:cNvGraphicFramePr/>
                <a:graphic xmlns:a="http://schemas.openxmlformats.org/drawingml/2006/main">
                  <a:graphicData uri="http://schemas.microsoft.com/office/word/2010/wordprocessingShape">
                    <wps:wsp>
                      <wps:cNvSpPr txBox="1"/>
                      <wps:spPr>
                        <a:xfrm>
                          <a:off x="0" y="0"/>
                          <a:ext cx="5257800" cy="175260"/>
                        </a:xfrm>
                        <a:prstGeom prst="rect">
                          <a:avLst/>
                        </a:prstGeom>
                        <a:solidFill>
                          <a:prstClr val="white"/>
                        </a:solidFill>
                        <a:ln>
                          <a:noFill/>
                        </a:ln>
                      </wps:spPr>
                      <wps:txbx>
                        <w:txbxContent>
                          <w:p w14:paraId="66B3D074" w14:textId="0082B73B" w:rsidR="00FC135F" w:rsidRPr="002900F1" w:rsidRDefault="00FC135F" w:rsidP="00EE15E5">
                            <w:pPr>
                              <w:pStyle w:val="Caption"/>
                              <w:rPr>
                                <w:rFonts w:ascii="Times New Roman" w:hAnsi="Times New Roman"/>
                                <w:noProof/>
                                <w:szCs w:val="24"/>
                              </w:rPr>
                            </w:pPr>
                            <w:bookmarkStart w:id="234" w:name="_Toc520277877"/>
                            <w:r w:rsidRPr="00EE15E5">
                              <w:rPr>
                                <w:b w:val="0"/>
                                <w:i/>
                              </w:rPr>
                              <w:t xml:space="preserve">Figure </w:t>
                            </w:r>
                            <w:r w:rsidRPr="00EE15E5">
                              <w:rPr>
                                <w:b w:val="0"/>
                                <w:i/>
                              </w:rPr>
                              <w:fldChar w:fldCharType="begin"/>
                            </w:r>
                            <w:r w:rsidRPr="00EE15E5">
                              <w:rPr>
                                <w:b w:val="0"/>
                                <w:i/>
                              </w:rPr>
                              <w:instrText xml:space="preserve"> SEQ Figure \* ARABIC </w:instrText>
                            </w:r>
                            <w:r w:rsidRPr="00EE15E5">
                              <w:rPr>
                                <w:b w:val="0"/>
                                <w:i/>
                              </w:rPr>
                              <w:fldChar w:fldCharType="separate"/>
                            </w:r>
                            <w:r>
                              <w:rPr>
                                <w:b w:val="0"/>
                                <w:i/>
                                <w:noProof/>
                              </w:rPr>
                              <w:t>37</w:t>
                            </w:r>
                            <w:r w:rsidRPr="00EE15E5">
                              <w:rPr>
                                <w:b w:val="0"/>
                                <w:i/>
                              </w:rPr>
                              <w:fldChar w:fldCharType="end"/>
                            </w:r>
                            <w:r w:rsidRPr="00EE15E5">
                              <w:rPr>
                                <w:b w:val="0"/>
                                <w:i/>
                              </w:rPr>
                              <w:t>.</w:t>
                            </w:r>
                            <w:r>
                              <w:t xml:space="preserve"> </w:t>
                            </w:r>
                            <w:r w:rsidRPr="00FB33CA">
                              <w:rPr>
                                <w:rFonts w:ascii="Times New Roman" w:hAnsi="Times New Roman"/>
                                <w:b w:val="0"/>
                              </w:rPr>
                              <w:t xml:space="preserve">Direct and indirect effects of interface type on </w:t>
                            </w:r>
                            <w:r w:rsidRPr="00FB33CA">
                              <w:rPr>
                                <w:b w:val="0"/>
                              </w:rPr>
                              <w:t>ad attitude</w:t>
                            </w:r>
                            <w:r w:rsidRPr="00FB33CA">
                              <w:rPr>
                                <w:rFonts w:ascii="Times New Roman" w:hAnsi="Times New Roman"/>
                                <w:b w:val="0"/>
                              </w:rPr>
                              <w:t>.</w:t>
                            </w:r>
                            <w:bookmarkEnd w:id="2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1B3D6F" id="Text Box 336" o:spid="_x0000_s1208" type="#_x0000_t202" style="position:absolute;margin-left:0;margin-top:154.3pt;width:414pt;height:13.8pt;z-index:25197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" stroked="f">
                <v:textbox style="mso-fit-shape-to-text:t" inset="0,0,0,0">
                  <w:txbxContent>
                    <w:p w14:paraId="66B3D074" w14:textId="0082B73B" w:rsidR="00FC135F" w:rsidRPr="002900F1" w:rsidRDefault="00FC135F" w:rsidP="00EE15E5">
                      <w:pPr>
                        <w:pStyle w:val="Caption"/>
                        <w:rPr>
                          <w:rFonts w:ascii="Times New Roman" w:hAnsi="Times New Roman"/>
                          <w:noProof/>
                          <w:szCs w:val="24"/>
                        </w:rPr>
                      </w:pPr>
                      <w:bookmarkStart w:id="235" w:name="_Toc520277877"/>
                      <w:r w:rsidRPr="00EE15E5">
                        <w:rPr>
                          <w:b w:val="0"/>
                          <w:i/>
                        </w:rPr>
                        <w:t xml:space="preserve">Figure </w:t>
                      </w:r>
                      <w:r w:rsidRPr="00EE15E5">
                        <w:rPr>
                          <w:b w:val="0"/>
                          <w:i/>
                        </w:rPr>
                        <w:fldChar w:fldCharType="begin"/>
                      </w:r>
                      <w:r w:rsidRPr="00EE15E5">
                        <w:rPr>
                          <w:b w:val="0"/>
                          <w:i/>
                        </w:rPr>
                        <w:instrText xml:space="preserve"> SEQ Figure \* ARABIC </w:instrText>
                      </w:r>
                      <w:r w:rsidRPr="00EE15E5">
                        <w:rPr>
                          <w:b w:val="0"/>
                          <w:i/>
                        </w:rPr>
                        <w:fldChar w:fldCharType="separate"/>
                      </w:r>
                      <w:r>
                        <w:rPr>
                          <w:b w:val="0"/>
                          <w:i/>
                          <w:noProof/>
                        </w:rPr>
                        <w:t>37</w:t>
                      </w:r>
                      <w:r w:rsidRPr="00EE15E5">
                        <w:rPr>
                          <w:b w:val="0"/>
                          <w:i/>
                        </w:rPr>
                        <w:fldChar w:fldCharType="end"/>
                      </w:r>
                      <w:r w:rsidRPr="00EE15E5">
                        <w:rPr>
                          <w:b w:val="0"/>
                          <w:i/>
                        </w:rPr>
                        <w:t>.</w:t>
                      </w:r>
                      <w:r>
                        <w:t xml:space="preserve"> </w:t>
                      </w:r>
                      <w:r w:rsidRPr="00FB33CA">
                        <w:rPr>
                          <w:rFonts w:ascii="Times New Roman" w:hAnsi="Times New Roman"/>
                          <w:b w:val="0"/>
                        </w:rPr>
                        <w:t xml:space="preserve">Direct and indirect effects of interface type on </w:t>
                      </w:r>
                      <w:r w:rsidRPr="00FB33CA">
                        <w:rPr>
                          <w:b w:val="0"/>
                        </w:rPr>
                        <w:t>ad attitude</w:t>
                      </w:r>
                      <w:r w:rsidRPr="00FB33CA">
                        <w:rPr>
                          <w:rFonts w:ascii="Times New Roman" w:hAnsi="Times New Roman"/>
                          <w:b w:val="0"/>
                        </w:rPr>
                        <w:t>.</w:t>
                      </w:r>
                      <w:bookmarkEnd w:id="235"/>
                    </w:p>
                  </w:txbxContent>
                </v:textbox>
              </v:shape>
            </w:pict>
          </mc:Fallback>
        </mc:AlternateContent>
      </w:r>
      <w:r w:rsidR="006F391B" w:rsidRPr="00BF1567">
        <w:rPr>
          <w:rFonts w:asciiTheme="majorHAnsi" w:hAnsiTheme="majorHAnsi"/>
          <w:noProof/>
          <w:lang w:bidi="ar-SA"/>
        </w:rPr>
        <mc:AlternateContent>
          <mc:Choice Requires="wps">
            <w:drawing>
              <wp:anchor distT="0" distB="0" distL="114300" distR="114300" simplePos="0" relativeHeight="251760640" behindDoc="0" locked="0" layoutInCell="1" allowOverlap="1" wp14:anchorId="756F3264" wp14:editId="000AA827">
                <wp:simplePos x="0" y="0"/>
                <wp:positionH relativeFrom="column">
                  <wp:posOffset>417195</wp:posOffset>
                </wp:positionH>
                <wp:positionV relativeFrom="paragraph">
                  <wp:posOffset>170456</wp:posOffset>
                </wp:positionV>
                <wp:extent cx="1487142" cy="343452"/>
                <wp:effectExtent l="0" t="0" r="37465" b="38100"/>
                <wp:wrapNone/>
                <wp:docPr id="33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42" cy="3434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E9ECD8" w14:textId="77777777" w:rsidR="00FC135F" w:rsidRDefault="00FC135F" w:rsidP="006F391B">
                            <w:pPr>
                              <w:jc w:val="center"/>
                            </w:pPr>
                            <w:r>
                              <w:t>Perceived Novelty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6F3264" id="Rectangle 7" o:spid="_x0000_s1209" style="position:absolute;margin-left:32.85pt;margin-top:13.4pt;width:117.1pt;height:27.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" filled="f">
                <v:textbox>
                  <w:txbxContent>
                    <w:p w14:paraId="01E9ECD8" w14:textId="77777777" w:rsidR="00FC135F" w:rsidRDefault="00FC135F" w:rsidP="006F391B">
                      <w:pPr>
                        <w:jc w:val="center"/>
                      </w:pPr>
                      <w:r>
                        <w:t>Perceived Novelty</w:t>
                      </w:r>
                    </w:p>
                  </w:txbxContent>
                </v:textbox>
              </v:rect>
            </w:pict>
          </mc:Fallback>
        </mc:AlternateContent>
      </w:r>
    </w:p>
    <w:p w14:paraId="4E671416" w14:textId="67C76A67" w:rsidR="00E7530E" w:rsidRPr="00BF1567" w:rsidRDefault="006F391B" w:rsidP="00E7530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61664" behindDoc="0" locked="0" layoutInCell="1" allowOverlap="1" wp14:anchorId="36E5B9F7" wp14:editId="33E18D5A">
                <wp:simplePos x="0" y="0"/>
                <wp:positionH relativeFrom="column">
                  <wp:posOffset>1789430</wp:posOffset>
                </wp:positionH>
                <wp:positionV relativeFrom="paragraph">
                  <wp:posOffset>158391</wp:posOffset>
                </wp:positionV>
                <wp:extent cx="571500" cy="1028700"/>
                <wp:effectExtent l="0" t="0" r="63500" b="63500"/>
                <wp:wrapNone/>
                <wp:docPr id="338" name="Straight Arrow Connector 338"/>
                <wp:cNvGraphicFramePr/>
                <a:graphic xmlns:a="http://schemas.openxmlformats.org/drawingml/2006/main">
                  <a:graphicData uri="http://schemas.microsoft.com/office/word/2010/wordprocessingShape">
                    <wps:wsp>
                      <wps:cNvCnPr/>
                      <wps:spPr>
                        <a:xfrm>
                          <a:off x="0" y="0"/>
                          <a:ext cx="571500"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2A8D2645" id="Straight_x0020_Arrow_x0020_Connector_x0020_338" o:spid="_x0000_s1026" type="#_x0000_t32" style="position:absolute;margin-left:140.9pt;margin-top:12.45pt;width:45pt;height:81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" strokecolor="black [3040]">
                <v:stroke endarrow="block"/>
              </v:shape>
            </w:pict>
          </mc:Fallback>
        </mc:AlternateContent>
      </w:r>
    </w:p>
    <w:p w14:paraId="637A7DD6" w14:textId="17D23C0D" w:rsidR="00E7530E" w:rsidRPr="00BF1567" w:rsidRDefault="00E7530E" w:rsidP="00E7530E">
      <w:pPr>
        <w:rPr>
          <w:rFonts w:asciiTheme="majorHAnsi" w:hAnsiTheme="majorHAnsi"/>
        </w:rPr>
      </w:pPr>
    </w:p>
    <w:p w14:paraId="6D3A5F85" w14:textId="77777777" w:rsidR="00E7530E" w:rsidRPr="00BF1567" w:rsidRDefault="00E7530E" w:rsidP="00E7530E">
      <w:pPr>
        <w:rPr>
          <w:rFonts w:asciiTheme="majorHAnsi" w:hAnsiTheme="majorHAnsi"/>
          <w:i/>
          <w:iCs/>
          <w:highlight w:val="yellow"/>
        </w:rPr>
      </w:pPr>
    </w:p>
    <w:p w14:paraId="736F56EB" w14:textId="77777777" w:rsidR="00E7530E" w:rsidRPr="00BF1567" w:rsidRDefault="00E7530E" w:rsidP="00E7530E">
      <w:pPr>
        <w:rPr>
          <w:rFonts w:asciiTheme="majorHAnsi" w:hAnsiTheme="majorHAnsi"/>
          <w:highlight w:val="yellow"/>
        </w:rPr>
      </w:pPr>
    </w:p>
    <w:p w14:paraId="11665AE7" w14:textId="77777777" w:rsidR="00E7530E" w:rsidRPr="00BF1567" w:rsidRDefault="00E7530E" w:rsidP="00E7530E">
      <w:pPr>
        <w:rPr>
          <w:rFonts w:asciiTheme="majorHAnsi" w:hAnsiTheme="majorHAnsi"/>
          <w:i/>
          <w:iCs/>
          <w:highlight w:val="yellow"/>
        </w:rPr>
      </w:pPr>
    </w:p>
    <w:p w14:paraId="1DC9418D" w14:textId="470E7F13" w:rsidR="00E7530E" w:rsidRPr="00BF1567" w:rsidRDefault="00E7530E" w:rsidP="00E7530E">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 xml:space="preserve">&lt; .001, </w:t>
      </w: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.05</w:t>
      </w:r>
    </w:p>
    <w:p w14:paraId="1E530E94" w14:textId="2FF0E9A1" w:rsidR="00EC6F7C" w:rsidRPr="00BF1567" w:rsidRDefault="00EC6F7C" w:rsidP="00EC6F7C">
      <w:pPr>
        <w:pStyle w:val="Caption"/>
        <w:keepNext/>
        <w:rPr>
          <w:rFonts w:asciiTheme="majorHAnsi" w:hAnsiTheme="majorHAnsi"/>
          <w:b w:val="0"/>
        </w:rPr>
      </w:pPr>
      <w:bookmarkStart w:id="236" w:name="_Toc520277812"/>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41</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color w:val="000000" w:themeColor="text1"/>
        </w:rPr>
        <w:t>Ad Attitude</w:t>
      </w:r>
      <w:bookmarkEnd w:id="236"/>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067"/>
        <w:gridCol w:w="900"/>
      </w:tblGrid>
      <w:tr w:rsidR="00E7530E" w:rsidRPr="00BF1567" w14:paraId="343D71E0" w14:textId="77777777" w:rsidTr="005E24FA">
        <w:trPr>
          <w:trHeight w:val="353"/>
        </w:trPr>
        <w:tc>
          <w:tcPr>
            <w:tcW w:w="3613" w:type="dxa"/>
            <w:vMerge w:val="restart"/>
            <w:tcBorders>
              <w:top w:val="single" w:sz="4" w:space="0" w:color="auto"/>
              <w:left w:val="nil"/>
              <w:right w:val="nil"/>
            </w:tcBorders>
            <w:shd w:val="clear" w:color="auto" w:fill="auto"/>
            <w:noWrap/>
            <w:vAlign w:val="center"/>
            <w:hideMark/>
          </w:tcPr>
          <w:p w14:paraId="4CE48EC5" w14:textId="77777777" w:rsidR="00E7530E" w:rsidRPr="00BF1567" w:rsidRDefault="00E7530E" w:rsidP="005E24FA">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7745FF85" w14:textId="77777777" w:rsidR="00E7530E" w:rsidRPr="00BF1567" w:rsidRDefault="00E7530E" w:rsidP="005E24FA">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0" w:type="dxa"/>
            <w:vMerge w:val="restart"/>
            <w:tcBorders>
              <w:top w:val="single" w:sz="4" w:space="0" w:color="auto"/>
              <w:left w:val="nil"/>
              <w:right w:val="nil"/>
            </w:tcBorders>
            <w:shd w:val="clear" w:color="auto" w:fill="auto"/>
            <w:noWrap/>
            <w:vAlign w:val="center"/>
            <w:hideMark/>
          </w:tcPr>
          <w:p w14:paraId="536876FE" w14:textId="77777777" w:rsidR="00E7530E" w:rsidRPr="00BF1567" w:rsidRDefault="00E7530E" w:rsidP="005E24FA">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967" w:type="dxa"/>
            <w:gridSpan w:val="2"/>
            <w:tcBorders>
              <w:top w:val="single" w:sz="4" w:space="0" w:color="auto"/>
              <w:left w:val="nil"/>
              <w:bottom w:val="single" w:sz="4" w:space="0" w:color="auto"/>
              <w:right w:val="nil"/>
            </w:tcBorders>
            <w:vAlign w:val="center"/>
          </w:tcPr>
          <w:p w14:paraId="69A9DAD8" w14:textId="77777777" w:rsidR="00E7530E" w:rsidRPr="00BF1567" w:rsidRDefault="00E7530E" w:rsidP="005E24FA">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E7530E" w:rsidRPr="00BF1567" w14:paraId="6A6D69A2" w14:textId="77777777" w:rsidTr="009464C6">
        <w:trPr>
          <w:trHeight w:val="335"/>
        </w:trPr>
        <w:tc>
          <w:tcPr>
            <w:tcW w:w="3613" w:type="dxa"/>
            <w:vMerge/>
            <w:tcBorders>
              <w:left w:val="nil"/>
              <w:bottom w:val="single" w:sz="4" w:space="0" w:color="auto"/>
              <w:right w:val="nil"/>
            </w:tcBorders>
            <w:shd w:val="clear" w:color="auto" w:fill="auto"/>
            <w:noWrap/>
            <w:vAlign w:val="center"/>
          </w:tcPr>
          <w:p w14:paraId="34467D4F" w14:textId="77777777" w:rsidR="00E7530E" w:rsidRPr="00BF1567" w:rsidRDefault="00E7530E" w:rsidP="005E24FA">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0F421EDD" w14:textId="77777777" w:rsidR="00E7530E" w:rsidRPr="00BF1567" w:rsidRDefault="00E7530E" w:rsidP="005E24FA">
            <w:pPr>
              <w:spacing w:line="240" w:lineRule="auto"/>
              <w:rPr>
                <w:rFonts w:asciiTheme="majorHAnsi" w:hAnsiTheme="majorHAnsi"/>
                <w:color w:val="000000" w:themeColor="text1"/>
              </w:rPr>
            </w:pPr>
          </w:p>
        </w:tc>
        <w:tc>
          <w:tcPr>
            <w:tcW w:w="1170" w:type="dxa"/>
            <w:vMerge/>
            <w:tcBorders>
              <w:left w:val="nil"/>
              <w:bottom w:val="single" w:sz="4" w:space="0" w:color="auto"/>
              <w:right w:val="nil"/>
            </w:tcBorders>
            <w:shd w:val="clear" w:color="auto" w:fill="auto"/>
            <w:noWrap/>
            <w:vAlign w:val="center"/>
          </w:tcPr>
          <w:p w14:paraId="76A6AB9F" w14:textId="77777777" w:rsidR="00E7530E" w:rsidRPr="00BF1567" w:rsidRDefault="00E7530E" w:rsidP="005E24FA">
            <w:pPr>
              <w:spacing w:line="240" w:lineRule="auto"/>
              <w:rPr>
                <w:rFonts w:asciiTheme="majorHAnsi" w:hAnsiTheme="majorHAnsi"/>
                <w:i/>
                <w:color w:val="000000" w:themeColor="text1"/>
              </w:rPr>
            </w:pPr>
          </w:p>
        </w:tc>
        <w:tc>
          <w:tcPr>
            <w:tcW w:w="1067" w:type="dxa"/>
            <w:tcBorders>
              <w:top w:val="single" w:sz="4" w:space="0" w:color="auto"/>
              <w:left w:val="nil"/>
              <w:bottom w:val="single" w:sz="4" w:space="0" w:color="auto"/>
              <w:right w:val="nil"/>
            </w:tcBorders>
            <w:vAlign w:val="center"/>
          </w:tcPr>
          <w:p w14:paraId="7312DA76" w14:textId="77777777" w:rsidR="00E7530E" w:rsidRPr="00BF1567" w:rsidRDefault="00E7530E" w:rsidP="005E24FA">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900" w:type="dxa"/>
            <w:tcBorders>
              <w:top w:val="single" w:sz="4" w:space="0" w:color="auto"/>
              <w:left w:val="nil"/>
              <w:bottom w:val="single" w:sz="4" w:space="0" w:color="auto"/>
              <w:right w:val="nil"/>
            </w:tcBorders>
            <w:vAlign w:val="center"/>
          </w:tcPr>
          <w:p w14:paraId="3553C9B1" w14:textId="77777777" w:rsidR="00E7530E" w:rsidRPr="00BF1567" w:rsidRDefault="00E7530E" w:rsidP="005E24FA">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9464C6" w:rsidRPr="00BF1567" w14:paraId="45B12E76" w14:textId="77777777" w:rsidTr="009464C6">
        <w:trPr>
          <w:trHeight w:val="330"/>
        </w:trPr>
        <w:tc>
          <w:tcPr>
            <w:tcW w:w="3613" w:type="dxa"/>
            <w:tcBorders>
              <w:left w:val="nil"/>
              <w:bottom w:val="single" w:sz="4" w:space="0" w:color="auto"/>
              <w:right w:val="nil"/>
            </w:tcBorders>
            <w:shd w:val="clear" w:color="auto" w:fill="auto"/>
            <w:noWrap/>
            <w:vAlign w:val="center"/>
          </w:tcPr>
          <w:p w14:paraId="027A5FFF" w14:textId="11172E6A" w:rsidR="009464C6" w:rsidRPr="00BF1567" w:rsidRDefault="009464C6" w:rsidP="009464C6">
            <w:pPr>
              <w:spacing w:line="240" w:lineRule="auto"/>
              <w:rPr>
                <w:rFonts w:asciiTheme="majorHAnsi" w:hAnsiTheme="majorHAnsi"/>
                <w:color w:val="000000" w:themeColor="text1"/>
              </w:rPr>
            </w:pPr>
            <w:r w:rsidRPr="00BF1567">
              <w:rPr>
                <w:rFonts w:asciiTheme="majorHAnsi" w:hAnsiTheme="majorHAnsi"/>
                <w:color w:val="000000" w:themeColor="text1"/>
              </w:rPr>
              <w:t xml:space="preserve">High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Aa</w:t>
            </w:r>
            <w:r w:rsidR="00634D98" w:rsidRPr="00BF1567">
              <w:rPr>
                <w:rFonts w:asciiTheme="majorHAnsi" w:hAnsiTheme="majorHAnsi"/>
                <w:color w:val="000000" w:themeColor="text1"/>
              </w:rPr>
              <w:t>d</w:t>
            </w:r>
          </w:p>
        </w:tc>
        <w:tc>
          <w:tcPr>
            <w:tcW w:w="1530" w:type="dxa"/>
            <w:tcBorders>
              <w:left w:val="nil"/>
              <w:bottom w:val="single" w:sz="4" w:space="0" w:color="auto"/>
              <w:right w:val="nil"/>
            </w:tcBorders>
            <w:shd w:val="clear" w:color="auto" w:fill="auto"/>
            <w:noWrap/>
            <w:vAlign w:val="center"/>
          </w:tcPr>
          <w:p w14:paraId="2BC15B95" w14:textId="0F097B22" w:rsidR="009464C6" w:rsidRPr="00BF1567" w:rsidRDefault="00706828" w:rsidP="009464C6">
            <w:pPr>
              <w:spacing w:line="240" w:lineRule="auto"/>
              <w:rPr>
                <w:rFonts w:asciiTheme="majorHAnsi" w:hAnsiTheme="majorHAnsi"/>
                <w:color w:val="000000" w:themeColor="text1"/>
              </w:rPr>
            </w:pPr>
            <w:r w:rsidRPr="00BF1567">
              <w:rPr>
                <w:rFonts w:asciiTheme="majorHAnsi" w:hAnsiTheme="majorHAnsi"/>
                <w:color w:val="000000" w:themeColor="text1"/>
              </w:rPr>
              <w:t>-</w:t>
            </w:r>
            <w:r w:rsidR="00634D98" w:rsidRPr="00BF1567">
              <w:rPr>
                <w:rFonts w:asciiTheme="majorHAnsi" w:hAnsiTheme="majorHAnsi"/>
                <w:color w:val="000000" w:themeColor="text1"/>
              </w:rPr>
              <w:t>.</w:t>
            </w:r>
            <w:r w:rsidRPr="00BF1567">
              <w:rPr>
                <w:rFonts w:asciiTheme="majorHAnsi" w:hAnsiTheme="majorHAnsi"/>
                <w:color w:val="000000" w:themeColor="text1"/>
              </w:rPr>
              <w:t>3834</w:t>
            </w:r>
          </w:p>
        </w:tc>
        <w:tc>
          <w:tcPr>
            <w:tcW w:w="1170" w:type="dxa"/>
            <w:tcBorders>
              <w:left w:val="nil"/>
              <w:bottom w:val="single" w:sz="4" w:space="0" w:color="auto"/>
              <w:right w:val="nil"/>
            </w:tcBorders>
            <w:shd w:val="clear" w:color="auto" w:fill="auto"/>
            <w:noWrap/>
            <w:vAlign w:val="center"/>
          </w:tcPr>
          <w:p w14:paraId="33E32179" w14:textId="79C58085" w:rsidR="009464C6" w:rsidRPr="00BF1567" w:rsidRDefault="00706828" w:rsidP="009464C6">
            <w:pPr>
              <w:spacing w:line="240" w:lineRule="auto"/>
              <w:rPr>
                <w:rFonts w:asciiTheme="majorHAnsi" w:hAnsiTheme="majorHAnsi"/>
                <w:color w:val="000000" w:themeColor="text1"/>
              </w:rPr>
            </w:pPr>
            <w:r w:rsidRPr="00BF1567">
              <w:rPr>
                <w:rFonts w:asciiTheme="majorHAnsi" w:hAnsiTheme="majorHAnsi"/>
                <w:color w:val="000000" w:themeColor="text1"/>
              </w:rPr>
              <w:t>.1630</w:t>
            </w:r>
          </w:p>
        </w:tc>
        <w:tc>
          <w:tcPr>
            <w:tcW w:w="1067" w:type="dxa"/>
            <w:tcBorders>
              <w:left w:val="nil"/>
              <w:bottom w:val="single" w:sz="4" w:space="0" w:color="auto"/>
              <w:right w:val="nil"/>
            </w:tcBorders>
            <w:vAlign w:val="center"/>
          </w:tcPr>
          <w:p w14:paraId="2B87EE3C" w14:textId="42A3F12B" w:rsidR="009464C6" w:rsidRPr="00BF1567" w:rsidRDefault="00634D98" w:rsidP="009464C6">
            <w:pPr>
              <w:spacing w:line="240" w:lineRule="auto"/>
              <w:rPr>
                <w:rFonts w:asciiTheme="majorHAnsi" w:hAnsiTheme="majorHAnsi"/>
                <w:color w:val="000000" w:themeColor="text1"/>
              </w:rPr>
            </w:pPr>
            <w:r w:rsidRPr="00BF1567">
              <w:rPr>
                <w:rFonts w:asciiTheme="majorHAnsi" w:hAnsiTheme="majorHAnsi"/>
                <w:color w:val="000000" w:themeColor="text1"/>
              </w:rPr>
              <w:t>-.7042</w:t>
            </w:r>
          </w:p>
        </w:tc>
        <w:tc>
          <w:tcPr>
            <w:tcW w:w="900" w:type="dxa"/>
            <w:tcBorders>
              <w:left w:val="nil"/>
              <w:bottom w:val="single" w:sz="4" w:space="0" w:color="auto"/>
              <w:right w:val="nil"/>
            </w:tcBorders>
            <w:vAlign w:val="center"/>
          </w:tcPr>
          <w:p w14:paraId="18CB2E05" w14:textId="746ED890" w:rsidR="009464C6" w:rsidRPr="00BF1567" w:rsidRDefault="00634D98" w:rsidP="009464C6">
            <w:pPr>
              <w:spacing w:line="240" w:lineRule="auto"/>
              <w:rPr>
                <w:rFonts w:asciiTheme="majorHAnsi" w:hAnsiTheme="majorHAnsi"/>
                <w:color w:val="000000" w:themeColor="text1"/>
              </w:rPr>
            </w:pPr>
            <w:r w:rsidRPr="00BF1567">
              <w:rPr>
                <w:rFonts w:asciiTheme="majorHAnsi" w:hAnsiTheme="majorHAnsi"/>
                <w:color w:val="000000" w:themeColor="text1"/>
              </w:rPr>
              <w:t>-.0625</w:t>
            </w:r>
          </w:p>
        </w:tc>
      </w:tr>
      <w:tr w:rsidR="00CF6D01" w:rsidRPr="00BF1567" w14:paraId="6AC3273F" w14:textId="77777777" w:rsidTr="009464C6">
        <w:trPr>
          <w:trHeight w:val="330"/>
        </w:trPr>
        <w:tc>
          <w:tcPr>
            <w:tcW w:w="3613" w:type="dxa"/>
            <w:tcBorders>
              <w:left w:val="nil"/>
              <w:bottom w:val="single" w:sz="4" w:space="0" w:color="auto"/>
              <w:right w:val="nil"/>
            </w:tcBorders>
            <w:shd w:val="clear" w:color="auto" w:fill="auto"/>
            <w:noWrap/>
            <w:vAlign w:val="center"/>
          </w:tcPr>
          <w:p w14:paraId="1607A239" w14:textId="5B77016D" w:rsidR="00CF6D01" w:rsidRPr="00BF1567" w:rsidRDefault="00CF6D01" w:rsidP="00CF6D01">
            <w:pPr>
              <w:spacing w:line="240" w:lineRule="auto"/>
              <w:rPr>
                <w:rFonts w:asciiTheme="majorHAnsi" w:hAnsiTheme="majorHAnsi"/>
                <w:color w:val="000000" w:themeColor="text1"/>
              </w:rPr>
            </w:pPr>
            <w:r w:rsidRPr="00BF1567">
              <w:rPr>
                <w:rFonts w:asciiTheme="majorHAnsi" w:hAnsiTheme="majorHAnsi"/>
                <w:color w:val="000000" w:themeColor="text1"/>
              </w:rPr>
              <w:t xml:space="preserve">Low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Aa</w:t>
            </w:r>
            <w:r w:rsidR="00634D98" w:rsidRPr="00BF1567">
              <w:rPr>
                <w:rFonts w:asciiTheme="majorHAnsi" w:hAnsiTheme="majorHAnsi"/>
                <w:color w:val="000000" w:themeColor="text1"/>
              </w:rPr>
              <w:t>d</w:t>
            </w:r>
          </w:p>
        </w:tc>
        <w:tc>
          <w:tcPr>
            <w:tcW w:w="1530" w:type="dxa"/>
            <w:tcBorders>
              <w:left w:val="nil"/>
              <w:bottom w:val="single" w:sz="4" w:space="0" w:color="auto"/>
              <w:right w:val="nil"/>
            </w:tcBorders>
            <w:shd w:val="clear" w:color="auto" w:fill="auto"/>
            <w:noWrap/>
            <w:vAlign w:val="center"/>
          </w:tcPr>
          <w:p w14:paraId="3DE71EB4" w14:textId="7F7E88D6" w:rsidR="00CF6D01" w:rsidRPr="00BF1567" w:rsidRDefault="009464C6" w:rsidP="009464C6">
            <w:pPr>
              <w:spacing w:line="240" w:lineRule="auto"/>
              <w:rPr>
                <w:rFonts w:asciiTheme="majorHAnsi" w:hAnsiTheme="majorHAnsi"/>
                <w:color w:val="000000" w:themeColor="text1"/>
              </w:rPr>
            </w:pPr>
            <w:r w:rsidRPr="00BF1567">
              <w:rPr>
                <w:rFonts w:asciiTheme="majorHAnsi" w:hAnsiTheme="majorHAnsi"/>
                <w:color w:val="000000" w:themeColor="text1"/>
              </w:rPr>
              <w:t>.</w:t>
            </w:r>
            <w:r w:rsidR="00634D98" w:rsidRPr="00BF1567">
              <w:rPr>
                <w:rFonts w:asciiTheme="majorHAnsi" w:hAnsiTheme="majorHAnsi"/>
                <w:color w:val="000000" w:themeColor="text1"/>
              </w:rPr>
              <w:t>2194</w:t>
            </w:r>
          </w:p>
        </w:tc>
        <w:tc>
          <w:tcPr>
            <w:tcW w:w="1170" w:type="dxa"/>
            <w:tcBorders>
              <w:left w:val="nil"/>
              <w:bottom w:val="single" w:sz="4" w:space="0" w:color="auto"/>
              <w:right w:val="nil"/>
            </w:tcBorders>
            <w:shd w:val="clear" w:color="auto" w:fill="auto"/>
            <w:noWrap/>
            <w:vAlign w:val="center"/>
          </w:tcPr>
          <w:p w14:paraId="6691A97E" w14:textId="34547C91" w:rsidR="00CF6D01" w:rsidRPr="00BF1567" w:rsidRDefault="00634D98" w:rsidP="00CF6D01">
            <w:pPr>
              <w:spacing w:line="240" w:lineRule="auto"/>
              <w:rPr>
                <w:rFonts w:asciiTheme="majorHAnsi" w:hAnsiTheme="majorHAnsi"/>
                <w:color w:val="000000" w:themeColor="text1"/>
              </w:rPr>
            </w:pPr>
            <w:r w:rsidRPr="00BF1567">
              <w:rPr>
                <w:rFonts w:asciiTheme="majorHAnsi" w:hAnsiTheme="majorHAnsi"/>
                <w:color w:val="000000" w:themeColor="text1"/>
              </w:rPr>
              <w:t>.1647</w:t>
            </w:r>
          </w:p>
        </w:tc>
        <w:tc>
          <w:tcPr>
            <w:tcW w:w="1067" w:type="dxa"/>
            <w:tcBorders>
              <w:left w:val="nil"/>
              <w:bottom w:val="single" w:sz="4" w:space="0" w:color="auto"/>
              <w:right w:val="nil"/>
            </w:tcBorders>
            <w:vAlign w:val="center"/>
          </w:tcPr>
          <w:p w14:paraId="7D203943" w14:textId="283BA636" w:rsidR="00CF6D01" w:rsidRPr="00BF1567" w:rsidRDefault="00634D98" w:rsidP="009464C6">
            <w:pPr>
              <w:spacing w:line="240" w:lineRule="auto"/>
              <w:rPr>
                <w:rFonts w:asciiTheme="majorHAnsi" w:hAnsiTheme="majorHAnsi"/>
                <w:color w:val="000000" w:themeColor="text1"/>
              </w:rPr>
            </w:pPr>
            <w:r w:rsidRPr="00BF1567">
              <w:rPr>
                <w:rFonts w:asciiTheme="majorHAnsi" w:hAnsiTheme="majorHAnsi"/>
                <w:color w:val="000000" w:themeColor="text1"/>
              </w:rPr>
              <w:t>-.1050</w:t>
            </w:r>
          </w:p>
        </w:tc>
        <w:tc>
          <w:tcPr>
            <w:tcW w:w="900" w:type="dxa"/>
            <w:tcBorders>
              <w:left w:val="nil"/>
              <w:bottom w:val="single" w:sz="4" w:space="0" w:color="auto"/>
              <w:right w:val="nil"/>
            </w:tcBorders>
            <w:vAlign w:val="center"/>
          </w:tcPr>
          <w:p w14:paraId="5841AE28" w14:textId="13642FCD" w:rsidR="00CF6D01" w:rsidRPr="00BF1567" w:rsidRDefault="00634D98" w:rsidP="00CF6D01">
            <w:pPr>
              <w:spacing w:line="240" w:lineRule="auto"/>
              <w:rPr>
                <w:rFonts w:asciiTheme="majorHAnsi" w:hAnsiTheme="majorHAnsi"/>
                <w:color w:val="000000" w:themeColor="text1"/>
              </w:rPr>
            </w:pPr>
            <w:r w:rsidRPr="00BF1567">
              <w:rPr>
                <w:rFonts w:asciiTheme="majorHAnsi" w:hAnsiTheme="majorHAnsi"/>
                <w:color w:val="000000" w:themeColor="text1"/>
              </w:rPr>
              <w:t>.5437</w:t>
            </w:r>
          </w:p>
        </w:tc>
      </w:tr>
      <w:tr w:rsidR="00E7530E" w:rsidRPr="00BF1567" w14:paraId="503BCB4D" w14:textId="77777777" w:rsidTr="009464C6">
        <w:trPr>
          <w:trHeight w:val="330"/>
        </w:trPr>
        <w:tc>
          <w:tcPr>
            <w:tcW w:w="3613" w:type="dxa"/>
            <w:tcBorders>
              <w:left w:val="nil"/>
              <w:bottom w:val="single" w:sz="4" w:space="0" w:color="auto"/>
              <w:right w:val="nil"/>
            </w:tcBorders>
            <w:shd w:val="clear" w:color="auto" w:fill="auto"/>
            <w:noWrap/>
            <w:vAlign w:val="center"/>
          </w:tcPr>
          <w:p w14:paraId="39504AFF" w14:textId="058A7835" w:rsidR="00E7530E" w:rsidRPr="00BF1567" w:rsidRDefault="00E7530E" w:rsidP="005E24FA">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Spre   </w:t>
            </w:r>
            <w:r w:rsidRPr="00BF1567">
              <w:rPr>
                <w:rFonts w:ascii="Calibri" w:eastAsia="Calibri" w:hAnsi="Calibri" w:cs="Calibri"/>
              </w:rPr>
              <w:t>→</w:t>
            </w:r>
            <w:r w:rsidRPr="00BF1567">
              <w:rPr>
                <w:rFonts w:asciiTheme="majorHAnsi" w:hAnsiTheme="majorHAnsi"/>
              </w:rPr>
              <w:t xml:space="preserve">   Aa</w:t>
            </w:r>
            <w:r w:rsidR="00634D98" w:rsidRPr="00BF1567">
              <w:rPr>
                <w:rFonts w:asciiTheme="majorHAnsi" w:hAnsiTheme="majorHAnsi"/>
              </w:rPr>
              <w:t>d</w:t>
            </w:r>
          </w:p>
        </w:tc>
        <w:tc>
          <w:tcPr>
            <w:tcW w:w="1530" w:type="dxa"/>
            <w:tcBorders>
              <w:left w:val="nil"/>
              <w:bottom w:val="single" w:sz="4" w:space="0" w:color="auto"/>
              <w:right w:val="nil"/>
            </w:tcBorders>
            <w:shd w:val="clear" w:color="auto" w:fill="auto"/>
            <w:noWrap/>
            <w:vAlign w:val="center"/>
          </w:tcPr>
          <w:p w14:paraId="5859E237" w14:textId="2ACE00E0" w:rsidR="00E7530E" w:rsidRPr="00BF1567" w:rsidRDefault="009464C6" w:rsidP="005E24FA">
            <w:pPr>
              <w:spacing w:line="240" w:lineRule="auto"/>
              <w:rPr>
                <w:rFonts w:asciiTheme="majorHAnsi" w:hAnsiTheme="majorHAnsi"/>
              </w:rPr>
            </w:pPr>
            <w:r w:rsidRPr="00BF1567">
              <w:rPr>
                <w:rFonts w:asciiTheme="majorHAnsi" w:hAnsiTheme="majorHAnsi"/>
              </w:rPr>
              <w:t>.</w:t>
            </w:r>
            <w:r w:rsidR="00634D98" w:rsidRPr="00BF1567">
              <w:rPr>
                <w:rFonts w:asciiTheme="majorHAnsi" w:hAnsiTheme="majorHAnsi"/>
              </w:rPr>
              <w:t>3391</w:t>
            </w:r>
          </w:p>
        </w:tc>
        <w:tc>
          <w:tcPr>
            <w:tcW w:w="1170" w:type="dxa"/>
            <w:tcBorders>
              <w:left w:val="nil"/>
              <w:bottom w:val="single" w:sz="4" w:space="0" w:color="auto"/>
              <w:right w:val="nil"/>
            </w:tcBorders>
            <w:shd w:val="clear" w:color="auto" w:fill="auto"/>
            <w:noWrap/>
            <w:vAlign w:val="center"/>
          </w:tcPr>
          <w:p w14:paraId="0B48400F" w14:textId="10726715" w:rsidR="00E7530E" w:rsidRPr="00BF1567" w:rsidRDefault="00634D98" w:rsidP="005E24FA">
            <w:pPr>
              <w:spacing w:line="240" w:lineRule="auto"/>
              <w:rPr>
                <w:rFonts w:asciiTheme="majorHAnsi" w:hAnsiTheme="majorHAnsi"/>
              </w:rPr>
            </w:pPr>
            <w:r w:rsidRPr="00BF1567">
              <w:rPr>
                <w:rFonts w:asciiTheme="majorHAnsi" w:hAnsiTheme="majorHAnsi"/>
              </w:rPr>
              <w:t>.0801</w:t>
            </w:r>
          </w:p>
        </w:tc>
        <w:tc>
          <w:tcPr>
            <w:tcW w:w="1067" w:type="dxa"/>
            <w:tcBorders>
              <w:left w:val="nil"/>
              <w:bottom w:val="single" w:sz="4" w:space="0" w:color="auto"/>
              <w:right w:val="nil"/>
            </w:tcBorders>
            <w:vAlign w:val="center"/>
          </w:tcPr>
          <w:p w14:paraId="6DCE3E63" w14:textId="0FE9418F" w:rsidR="00E7530E" w:rsidRPr="00BF1567" w:rsidRDefault="00634D98" w:rsidP="005E24FA">
            <w:pPr>
              <w:spacing w:line="240" w:lineRule="auto"/>
              <w:rPr>
                <w:rFonts w:asciiTheme="majorHAnsi" w:hAnsiTheme="majorHAnsi"/>
              </w:rPr>
            </w:pPr>
            <w:r w:rsidRPr="00BF1567">
              <w:rPr>
                <w:rFonts w:asciiTheme="majorHAnsi" w:hAnsiTheme="majorHAnsi"/>
              </w:rPr>
              <w:t>.1953</w:t>
            </w:r>
          </w:p>
        </w:tc>
        <w:tc>
          <w:tcPr>
            <w:tcW w:w="900" w:type="dxa"/>
            <w:tcBorders>
              <w:left w:val="nil"/>
              <w:bottom w:val="single" w:sz="4" w:space="0" w:color="auto"/>
              <w:right w:val="nil"/>
            </w:tcBorders>
            <w:vAlign w:val="center"/>
          </w:tcPr>
          <w:p w14:paraId="1C3C4BFC" w14:textId="0284D5E2" w:rsidR="00E7530E" w:rsidRPr="00BF1567" w:rsidRDefault="00634D98" w:rsidP="005E24FA">
            <w:pPr>
              <w:spacing w:line="240" w:lineRule="auto"/>
              <w:rPr>
                <w:rFonts w:asciiTheme="majorHAnsi" w:hAnsiTheme="majorHAnsi"/>
              </w:rPr>
            </w:pPr>
            <w:r w:rsidRPr="00BF1567">
              <w:rPr>
                <w:rFonts w:asciiTheme="majorHAnsi" w:hAnsiTheme="majorHAnsi"/>
              </w:rPr>
              <w:t>.5126</w:t>
            </w:r>
          </w:p>
        </w:tc>
      </w:tr>
    </w:tbl>
    <w:p w14:paraId="20F33120" w14:textId="3D0DE4CA" w:rsidR="00E7530E" w:rsidRPr="00BF1567" w:rsidRDefault="00E7530E" w:rsidP="00E7530E">
      <w:pPr>
        <w:rPr>
          <w:rFonts w:asciiTheme="majorHAnsi" w:hAnsiTheme="majorHAnsi"/>
        </w:rPr>
      </w:pPr>
      <w:r w:rsidRPr="00BF1567">
        <w:rPr>
          <w:rFonts w:asciiTheme="majorHAnsi" w:hAnsiTheme="majorHAnsi"/>
          <w:i/>
        </w:rPr>
        <w:t>Note.</w:t>
      </w:r>
      <w:r w:rsidRPr="00BF1567">
        <w:rPr>
          <w:rFonts w:asciiTheme="majorHAnsi" w:hAnsiTheme="majorHAnsi"/>
        </w:rPr>
        <w:t xml:space="preserve"> Aa</w:t>
      </w:r>
      <w:r w:rsidR="00634D98" w:rsidRPr="00BF1567">
        <w:rPr>
          <w:rFonts w:asciiTheme="majorHAnsi" w:hAnsiTheme="majorHAnsi"/>
        </w:rPr>
        <w:t>d</w:t>
      </w:r>
      <w:r w:rsidRPr="00BF1567">
        <w:rPr>
          <w:rFonts w:asciiTheme="majorHAnsi" w:hAnsiTheme="majorHAnsi"/>
        </w:rPr>
        <w:t xml:space="preserve"> = Ad attitude; Spre = Spatial presence</w:t>
      </w:r>
      <w:r w:rsidR="00895748" w:rsidRPr="00BF1567">
        <w:rPr>
          <w:rFonts w:asciiTheme="majorHAnsi" w:hAnsiTheme="majorHAnsi"/>
        </w:rPr>
        <w:t>, N = Novelty</w:t>
      </w:r>
    </w:p>
    <w:p w14:paraId="3B8EB493" w14:textId="4E84F06D" w:rsidR="008B0F7C" w:rsidRPr="00BF1567" w:rsidRDefault="000F2B9D" w:rsidP="008B0F7C">
      <w:pPr>
        <w:ind w:firstLine="720"/>
        <w:rPr>
          <w:rFonts w:asciiTheme="majorHAnsi" w:hAnsiTheme="majorHAnsi"/>
        </w:rPr>
      </w:pPr>
      <w:r w:rsidRPr="00BF1567">
        <w:rPr>
          <w:rFonts w:asciiTheme="majorHAnsi" w:hAnsiTheme="majorHAnsi"/>
        </w:rPr>
        <w:t>Next, the study tested how</w:t>
      </w:r>
      <w:r w:rsidRPr="00BF1567">
        <w:rPr>
          <w:rStyle w:val="Heading3Char"/>
          <w:i w:val="0"/>
        </w:rPr>
        <w:t xml:space="preserve"> spatial presence</w:t>
      </w:r>
      <w:r w:rsidRPr="00BF1567">
        <w:rPr>
          <w:rFonts w:asciiTheme="majorHAnsi" w:hAnsiTheme="majorHAnsi"/>
        </w:rPr>
        <w:t xml:space="preserve"> mediated the effect of interface type on brand attitude. A significant positive effect of interface type on spatial presence was found (</w:t>
      </w:r>
      <w:r w:rsidRPr="00BF1567">
        <w:rPr>
          <w:rFonts w:asciiTheme="majorHAnsi" w:hAnsiTheme="majorHAnsi"/>
          <w:i/>
        </w:rPr>
        <w:t>b</w:t>
      </w:r>
      <w:r w:rsidRPr="00BF1567">
        <w:rPr>
          <w:rFonts w:asciiTheme="majorHAnsi" w:hAnsiTheme="majorHAnsi"/>
        </w:rPr>
        <w:t xml:space="preserve"> = .6133, </w:t>
      </w:r>
      <w:r w:rsidRPr="00BF1567">
        <w:rPr>
          <w:rFonts w:asciiTheme="majorHAnsi" w:hAnsiTheme="majorHAnsi"/>
          <w:i/>
        </w:rPr>
        <w:t>SE</w:t>
      </w:r>
      <w:r w:rsidRPr="00BF1567">
        <w:rPr>
          <w:rFonts w:asciiTheme="majorHAnsi" w:hAnsiTheme="majorHAnsi"/>
        </w:rPr>
        <w:t xml:space="preserve"> = .1288, </w:t>
      </w:r>
      <w:r w:rsidRPr="00BF1567">
        <w:rPr>
          <w:rFonts w:asciiTheme="majorHAnsi" w:hAnsiTheme="majorHAnsi"/>
          <w:i/>
        </w:rPr>
        <w:t>p</w:t>
      </w:r>
      <w:r w:rsidRPr="00BF1567">
        <w:rPr>
          <w:rFonts w:asciiTheme="majorHAnsi" w:hAnsiTheme="majorHAnsi"/>
        </w:rPr>
        <w:t xml:space="preserve"> &lt; .0001). </w:t>
      </w:r>
      <w:r w:rsidR="00E7530E" w:rsidRPr="00BF1567">
        <w:rPr>
          <w:rFonts w:asciiTheme="majorHAnsi" w:hAnsiTheme="majorHAnsi"/>
        </w:rPr>
        <w:t>In turn, spatial presence positively influenced brand attitude (</w:t>
      </w:r>
      <w:r w:rsidR="00E7530E" w:rsidRPr="00BF1567">
        <w:rPr>
          <w:rFonts w:asciiTheme="majorHAnsi" w:hAnsiTheme="majorHAnsi"/>
          <w:i/>
        </w:rPr>
        <w:t>b</w:t>
      </w:r>
      <w:r w:rsidR="00E7530E" w:rsidRPr="00BF1567">
        <w:rPr>
          <w:rFonts w:asciiTheme="majorHAnsi" w:hAnsiTheme="majorHAnsi"/>
        </w:rPr>
        <w:t xml:space="preserve"> = .</w:t>
      </w:r>
      <w:r w:rsidR="007727AE" w:rsidRPr="00BF1567">
        <w:rPr>
          <w:rFonts w:asciiTheme="majorHAnsi" w:hAnsiTheme="majorHAnsi"/>
        </w:rPr>
        <w:t>2536</w:t>
      </w:r>
      <w:r w:rsidR="00E7530E" w:rsidRPr="00BF1567">
        <w:rPr>
          <w:rFonts w:asciiTheme="majorHAnsi" w:hAnsiTheme="majorHAnsi"/>
        </w:rPr>
        <w:t xml:space="preserve">, </w:t>
      </w:r>
      <w:r w:rsidR="00E7530E" w:rsidRPr="00BF1567">
        <w:rPr>
          <w:rFonts w:asciiTheme="majorHAnsi" w:hAnsiTheme="majorHAnsi"/>
          <w:i/>
        </w:rPr>
        <w:t>SE</w:t>
      </w:r>
      <w:r w:rsidR="00E7530E" w:rsidRPr="00BF1567">
        <w:rPr>
          <w:rFonts w:asciiTheme="majorHAnsi" w:hAnsiTheme="majorHAnsi"/>
        </w:rPr>
        <w:t xml:space="preserve"> = .</w:t>
      </w:r>
      <w:r w:rsidR="007727AE" w:rsidRPr="00BF1567">
        <w:rPr>
          <w:rFonts w:asciiTheme="majorHAnsi" w:hAnsiTheme="majorHAnsi"/>
        </w:rPr>
        <w:t>0570</w:t>
      </w:r>
      <w:r w:rsidR="00E7530E" w:rsidRPr="00BF1567">
        <w:rPr>
          <w:rFonts w:asciiTheme="majorHAnsi" w:hAnsiTheme="majorHAnsi"/>
        </w:rPr>
        <w:t xml:space="preserve">, </w:t>
      </w:r>
      <w:r w:rsidR="007727AE" w:rsidRPr="00BF1567">
        <w:rPr>
          <w:rFonts w:asciiTheme="majorHAnsi" w:hAnsiTheme="majorHAnsi"/>
          <w:i/>
        </w:rPr>
        <w:t>p</w:t>
      </w:r>
      <w:r w:rsidR="007727AE" w:rsidRPr="00BF1567">
        <w:rPr>
          <w:rFonts w:asciiTheme="majorHAnsi" w:hAnsiTheme="majorHAnsi"/>
        </w:rPr>
        <w:t xml:space="preserve"> &lt; .0001</w:t>
      </w:r>
      <w:r w:rsidR="00E7530E" w:rsidRPr="00BF1567">
        <w:rPr>
          <w:rFonts w:asciiTheme="majorHAnsi" w:hAnsiTheme="majorHAnsi"/>
        </w:rPr>
        <w:t>). Although the direct effect of interface type on brand attitude was not found, a significant positive indirect effect was found (</w:t>
      </w:r>
      <w:r w:rsidR="00E7530E" w:rsidRPr="00BF1567">
        <w:rPr>
          <w:rFonts w:asciiTheme="majorHAnsi" w:hAnsiTheme="majorHAnsi"/>
          <w:i/>
        </w:rPr>
        <w:t>b</w:t>
      </w:r>
      <w:r w:rsidR="00E7530E" w:rsidRPr="00BF1567">
        <w:rPr>
          <w:rFonts w:asciiTheme="majorHAnsi" w:hAnsiTheme="majorHAnsi"/>
        </w:rPr>
        <w:t xml:space="preserve"> = .</w:t>
      </w:r>
      <w:r w:rsidR="001463A1" w:rsidRPr="00BF1567">
        <w:rPr>
          <w:rFonts w:asciiTheme="majorHAnsi" w:hAnsiTheme="majorHAnsi"/>
        </w:rPr>
        <w:t>1556</w:t>
      </w:r>
      <w:r w:rsidR="00E7530E" w:rsidRPr="00BF1567">
        <w:rPr>
          <w:rFonts w:asciiTheme="majorHAnsi" w:hAnsiTheme="majorHAnsi"/>
        </w:rPr>
        <w:t xml:space="preserve">, </w:t>
      </w:r>
      <w:r w:rsidR="00E7530E" w:rsidRPr="00BF1567">
        <w:rPr>
          <w:rFonts w:asciiTheme="majorHAnsi" w:hAnsiTheme="majorHAnsi"/>
          <w:i/>
        </w:rPr>
        <w:t>SE</w:t>
      </w:r>
      <w:r w:rsidR="00E7530E" w:rsidRPr="00BF1567">
        <w:rPr>
          <w:rFonts w:asciiTheme="majorHAnsi" w:hAnsiTheme="majorHAnsi"/>
        </w:rPr>
        <w:t xml:space="preserve"> = .</w:t>
      </w:r>
      <w:r w:rsidR="00496F95" w:rsidRPr="00BF1567">
        <w:rPr>
          <w:rFonts w:asciiTheme="majorHAnsi" w:hAnsiTheme="majorHAnsi"/>
        </w:rPr>
        <w:t>05</w:t>
      </w:r>
      <w:r w:rsidR="001463A1" w:rsidRPr="00BF1567">
        <w:rPr>
          <w:rFonts w:asciiTheme="majorHAnsi" w:hAnsiTheme="majorHAnsi"/>
        </w:rPr>
        <w:t>03</w:t>
      </w:r>
      <w:r w:rsidR="00E7530E" w:rsidRPr="00BF1567">
        <w:rPr>
          <w:rFonts w:asciiTheme="majorHAnsi" w:hAnsiTheme="majorHAnsi"/>
        </w:rPr>
        <w:t xml:space="preserve">, 95% </w:t>
      </w:r>
      <w:r w:rsidR="00E7530E" w:rsidRPr="00BF1567">
        <w:rPr>
          <w:rFonts w:asciiTheme="majorHAnsi" w:hAnsiTheme="majorHAnsi"/>
          <w:i/>
        </w:rPr>
        <w:t xml:space="preserve">CI </w:t>
      </w:r>
      <w:r w:rsidR="00E7530E" w:rsidRPr="00BF1567">
        <w:rPr>
          <w:rFonts w:asciiTheme="majorHAnsi" w:hAnsiTheme="majorHAnsi"/>
        </w:rPr>
        <w:t>= [.</w:t>
      </w:r>
      <w:r w:rsidR="00496F95" w:rsidRPr="00BF1567">
        <w:rPr>
          <w:rFonts w:asciiTheme="majorHAnsi" w:hAnsiTheme="majorHAnsi"/>
        </w:rPr>
        <w:t>07</w:t>
      </w:r>
      <w:r w:rsidR="001463A1" w:rsidRPr="00BF1567">
        <w:rPr>
          <w:rFonts w:asciiTheme="majorHAnsi" w:hAnsiTheme="majorHAnsi"/>
        </w:rPr>
        <w:t>53</w:t>
      </w:r>
      <w:r w:rsidR="00E7530E" w:rsidRPr="00BF1567">
        <w:rPr>
          <w:rFonts w:asciiTheme="majorHAnsi" w:hAnsiTheme="majorHAnsi"/>
        </w:rPr>
        <w:t>, .</w:t>
      </w:r>
      <w:r w:rsidR="001463A1" w:rsidRPr="00BF1567">
        <w:rPr>
          <w:rFonts w:asciiTheme="majorHAnsi" w:hAnsiTheme="majorHAnsi"/>
        </w:rPr>
        <w:t>2735</w:t>
      </w:r>
      <w:r w:rsidR="00E7530E" w:rsidRPr="00BF1567">
        <w:rPr>
          <w:rFonts w:asciiTheme="majorHAnsi" w:hAnsiTheme="majorHAnsi"/>
        </w:rPr>
        <w:t xml:space="preserve">]). These relationships indicate that </w:t>
      </w:r>
      <w:r w:rsidR="005A0CDE" w:rsidRPr="00BF1567">
        <w:rPr>
          <w:rFonts w:asciiTheme="majorHAnsi" w:hAnsiTheme="majorHAnsi"/>
        </w:rPr>
        <w:t xml:space="preserve">the </w:t>
      </w:r>
      <w:r w:rsidR="005A0CDE" w:rsidRPr="00BF1567">
        <w:rPr>
          <w:rFonts w:asciiTheme="majorHAnsi" w:hAnsiTheme="majorHAnsi"/>
        </w:rPr>
        <w:lastRenderedPageBreak/>
        <w:t xml:space="preserve">high immersive </w:t>
      </w:r>
      <w:r w:rsidR="00E7530E" w:rsidRPr="00BF1567">
        <w:rPr>
          <w:rFonts w:asciiTheme="majorHAnsi" w:hAnsiTheme="majorHAnsi"/>
        </w:rPr>
        <w:t xml:space="preserve">VR system generated more spatial presence, and in turn led to more favorable brand attitude than </w:t>
      </w:r>
      <w:r w:rsidR="005A0CDE" w:rsidRPr="00BF1567">
        <w:rPr>
          <w:rFonts w:asciiTheme="majorHAnsi" w:hAnsiTheme="majorHAnsi"/>
        </w:rPr>
        <w:t>the low the high immersive VR</w:t>
      </w:r>
      <w:r w:rsidR="00E7530E" w:rsidRPr="00BF1567">
        <w:rPr>
          <w:rFonts w:asciiTheme="majorHAnsi" w:hAnsiTheme="majorHAnsi"/>
        </w:rPr>
        <w:t>. Therefore, H</w:t>
      </w:r>
      <w:r w:rsidR="00263CB8" w:rsidRPr="00BF1567">
        <w:rPr>
          <w:rFonts w:asciiTheme="majorHAnsi" w:hAnsiTheme="majorHAnsi"/>
        </w:rPr>
        <w:t>12</w:t>
      </w:r>
      <w:r w:rsidR="009464C6" w:rsidRPr="00BF1567">
        <w:rPr>
          <w:rFonts w:asciiTheme="majorHAnsi" w:hAnsiTheme="majorHAnsi"/>
        </w:rPr>
        <w:t>a</w:t>
      </w:r>
      <w:r w:rsidR="005E24FA" w:rsidRPr="00BF1567">
        <w:rPr>
          <w:rFonts w:asciiTheme="majorHAnsi" w:hAnsiTheme="majorHAnsi"/>
        </w:rPr>
        <w:t>-v</w:t>
      </w:r>
      <w:r w:rsidR="00E7530E" w:rsidRPr="00BF1567">
        <w:rPr>
          <w:rFonts w:asciiTheme="majorHAnsi" w:hAnsiTheme="majorHAnsi"/>
        </w:rPr>
        <w:t xml:space="preserve"> was supported. See Figure </w:t>
      </w:r>
      <w:r w:rsidR="00F61044" w:rsidRPr="00BF1567">
        <w:rPr>
          <w:rFonts w:asciiTheme="majorHAnsi" w:hAnsiTheme="majorHAnsi"/>
        </w:rPr>
        <w:t>38</w:t>
      </w:r>
      <w:r w:rsidR="00FB33CA" w:rsidRPr="00BF1567">
        <w:rPr>
          <w:rFonts w:asciiTheme="majorHAnsi" w:hAnsiTheme="majorHAnsi"/>
        </w:rPr>
        <w:t>.</w:t>
      </w:r>
      <w:r w:rsidR="00943190" w:rsidRPr="00BF1567">
        <w:rPr>
          <w:rFonts w:asciiTheme="majorHAnsi" w:hAnsiTheme="majorHAnsi"/>
        </w:rPr>
        <w:t xml:space="preserve"> Results are summarized in Table 42.</w:t>
      </w:r>
    </w:p>
    <w:p w14:paraId="557F4064" w14:textId="309F6D1E" w:rsidR="00E7530E" w:rsidRPr="00BF1567" w:rsidRDefault="00483F44" w:rsidP="00E7530E">
      <w:pPr>
        <w:rPr>
          <w:rFonts w:asciiTheme="majorHAnsi" w:hAnsiTheme="majorHAnsi"/>
        </w:rPr>
      </w:pPr>
      <w:r w:rsidRPr="00BF1567">
        <w:rPr>
          <w:rFonts w:asciiTheme="majorHAnsi" w:hAnsiTheme="majorHAnsi"/>
          <w:noProof/>
          <w:lang w:bidi="ar-SA"/>
        </w:rPr>
        <mc:AlternateContent>
          <mc:Choice Requires="wpg">
            <w:drawing>
              <wp:anchor distT="0" distB="0" distL="114300" distR="114300" simplePos="0" relativeHeight="251709440" behindDoc="0" locked="0" layoutInCell="1" allowOverlap="1" wp14:anchorId="7223ED5B" wp14:editId="59D13C8A">
                <wp:simplePos x="0" y="0"/>
                <wp:positionH relativeFrom="column">
                  <wp:posOffset>-1905</wp:posOffset>
                </wp:positionH>
                <wp:positionV relativeFrom="paragraph">
                  <wp:posOffset>226060</wp:posOffset>
                </wp:positionV>
                <wp:extent cx="5257800" cy="1680210"/>
                <wp:effectExtent l="0" t="0" r="25400" b="21590"/>
                <wp:wrapNone/>
                <wp:docPr id="12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s:wsp>
                        <wps:cNvPr id="123" name="Text Box 5"/>
                        <wps:cNvSpPr txBox="1">
                          <a:spLocks noChangeArrowheads="1"/>
                        </wps:cNvSpPr>
                        <wps:spPr bwMode="auto">
                          <a:xfrm>
                            <a:off x="8006" y="9891"/>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D4949" w14:textId="3822BF07" w:rsidR="00FC135F" w:rsidRPr="00514835" w:rsidRDefault="00FC135F" w:rsidP="00E7530E">
                              <w:r>
                                <w:rPr>
                                  <w:rFonts w:ascii="Times New Roman" w:hAnsi="Times New Roman"/>
                                </w:rPr>
                                <w:t>.2536(</w:t>
                              </w:r>
                              <w:r w:rsidRPr="004367F0">
                                <w:rPr>
                                  <w:rFonts w:ascii="Times New Roman" w:hAnsi="Times New Roman"/>
                                </w:rPr>
                                <w:t>.</w:t>
                              </w:r>
                              <w:r>
                                <w:rPr>
                                  <w:rFonts w:ascii="Times New Roman" w:hAnsi="Times New Roman"/>
                                </w:rPr>
                                <w:t>0570)</w:t>
                              </w:r>
                              <w:r w:rsidRPr="00A40923">
                                <w:rPr>
                                  <w:rFonts w:ascii="Times New Roman" w:hAnsi="Times New Roman"/>
                                  <w:vertAlign w:val="superscript"/>
                                </w:rPr>
                                <w:t>**</w:t>
                              </w:r>
                              <w:r>
                                <w:rPr>
                                  <w:rFonts w:ascii="Times New Roman" w:hAnsi="Times New Roman"/>
                                  <w:vertAlign w:val="superscript"/>
                                </w:rPr>
                                <w:t>*</w:t>
                              </w:r>
                            </w:p>
                            <w:p w14:paraId="75214D42" w14:textId="77777777" w:rsidR="00FC135F" w:rsidRPr="00514835" w:rsidRDefault="00FC135F" w:rsidP="00E7530E"/>
                          </w:txbxContent>
                        </wps:txbx>
                        <wps:bodyPr rot="0" vert="horz" wrap="square" lIns="91440" tIns="45720" rIns="91440" bIns="45720" anchor="t" anchorCtr="0" upright="1">
                          <a:noAutofit/>
                        </wps:bodyPr>
                      </wps:wsp>
                      <wpg:grpSp>
                        <wpg:cNvPr id="124" name="Group 6"/>
                        <wpg:cNvGrpSpPr>
                          <a:grpSpLocks/>
                        </wpg:cNvGrpSpPr>
                        <wpg:grpSpPr bwMode="auto">
                          <a:xfrm>
                            <a:off x="2649" y="9450"/>
                            <a:ext cx="8280" cy="2646"/>
                            <a:chOff x="2304" y="9450"/>
                            <a:chExt cx="8280" cy="2646"/>
                          </a:xfrm>
                        </wpg:grpSpPr>
                        <wps:wsp>
                          <wps:cNvPr id="129"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833352" w14:textId="77777777" w:rsidR="00FC135F" w:rsidRDefault="00FC135F" w:rsidP="00E7530E">
                                <w:pPr>
                                  <w:jc w:val="center"/>
                                </w:pPr>
                                <w:r>
                                  <w:t>Interface type</w:t>
                                </w:r>
                              </w:p>
                            </w:txbxContent>
                          </wps:txbx>
                          <wps:bodyPr rot="0" vert="horz" wrap="square" lIns="91440" tIns="45720" rIns="91440" bIns="45720" anchor="t" anchorCtr="0" upright="1">
                            <a:noAutofit/>
                          </wps:bodyPr>
                        </wps:wsp>
                        <wps:wsp>
                          <wps:cNvPr id="130"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E96243" w14:textId="77777777" w:rsidR="00FC135F" w:rsidRDefault="00FC135F" w:rsidP="00E7530E">
                                <w:pPr>
                                  <w:spacing w:line="240" w:lineRule="auto"/>
                                  <w:jc w:val="center"/>
                                </w:pPr>
                                <w:r>
                                  <w:t>Brand attitude</w:t>
                                </w:r>
                              </w:p>
                            </w:txbxContent>
                          </wps:txbx>
                          <wps:bodyPr rot="0" vert="horz" wrap="square" lIns="91440" tIns="45720" rIns="91440" bIns="45720" anchor="t" anchorCtr="0" upright="1">
                            <a:noAutofit/>
                          </wps:bodyPr>
                        </wps:wsp>
                        <wps:wsp>
                          <wps:cNvPr id="131"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5749A3" w14:textId="77777777" w:rsidR="00FC135F" w:rsidRDefault="00FC135F" w:rsidP="00E7530E">
                                <w:pPr>
                                  <w:spacing w:line="240" w:lineRule="auto"/>
                                  <w:jc w:val="center"/>
                                </w:pPr>
                                <w:r>
                                  <w:t>Spatial presence</w:t>
                                </w:r>
                              </w:p>
                            </w:txbxContent>
                          </wps:txbx>
                          <wps:bodyPr rot="0" vert="horz" wrap="square" lIns="91440" tIns="45720" rIns="91440" bIns="45720" anchor="t" anchorCtr="0" upright="1">
                            <a:noAutofit/>
                          </wps:bodyPr>
                        </wps:wsp>
                        <wps:wsp>
                          <wps:cNvPr id="132"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7223ED5B" id="_x0000_s1210" style="position:absolute;margin-left:-.15pt;margin-top:17.8pt;width:414pt;height:132.3pt;z-index:251709440"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">
                <v:shape id="Text Box 5" o:spid="_x0000_s1211" type="#_x0000_t202" style="position:absolute;left:8006;top:9891;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14:paraId="47ED4949" w14:textId="3822BF07" w:rsidR="00FC135F" w:rsidRPr="00514835" w:rsidRDefault="00FC135F" w:rsidP="00E7530E">
                        <w:r>
                          <w:rPr>
                            <w:rFonts w:ascii="Times New Roman" w:hAnsi="Times New Roman"/>
                          </w:rPr>
                          <w:t>.2536(</w:t>
                        </w:r>
                        <w:r w:rsidRPr="004367F0">
                          <w:rPr>
                            <w:rFonts w:ascii="Times New Roman" w:hAnsi="Times New Roman"/>
                          </w:rPr>
                          <w:t>.</w:t>
                        </w:r>
                        <w:r>
                          <w:rPr>
                            <w:rFonts w:ascii="Times New Roman" w:hAnsi="Times New Roman"/>
                          </w:rPr>
                          <w:t>0570)</w:t>
                        </w:r>
                        <w:r w:rsidRPr="00A40923">
                          <w:rPr>
                            <w:rFonts w:ascii="Times New Roman" w:hAnsi="Times New Roman"/>
                            <w:vertAlign w:val="superscript"/>
                          </w:rPr>
                          <w:t>**</w:t>
                        </w:r>
                        <w:r>
                          <w:rPr>
                            <w:rFonts w:ascii="Times New Roman" w:hAnsi="Times New Roman"/>
                            <w:vertAlign w:val="superscript"/>
                          </w:rPr>
                          <w:t>*</w:t>
                        </w:r>
                      </w:p>
                      <w:p w14:paraId="75214D42" w14:textId="77777777" w:rsidR="00FC135F" w:rsidRPr="00514835" w:rsidRDefault="00FC135F" w:rsidP="00E7530E"/>
                    </w:txbxContent>
                  </v:textbox>
                </v:shape>
                <v:group id="_x0000_s1212"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rect id="_x0000_s1213"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" filled="f">
                    <v:textbox>
                      <w:txbxContent>
                        <w:p w14:paraId="56833352" w14:textId="77777777" w:rsidR="00FC135F" w:rsidRDefault="00FC135F" w:rsidP="00E7530E">
                          <w:pPr>
                            <w:jc w:val="center"/>
                          </w:pPr>
                          <w:r>
                            <w:t>Interface type</w:t>
                          </w:r>
                        </w:p>
                      </w:txbxContent>
                    </v:textbox>
                  </v:rect>
                  <v:rect id="Rectangle 8" o:spid="_x0000_s1214"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" filled="f">
                    <v:textbox>
                      <w:txbxContent>
                        <w:p w14:paraId="03E96243" w14:textId="77777777" w:rsidR="00FC135F" w:rsidRDefault="00FC135F" w:rsidP="00E7530E">
                          <w:pPr>
                            <w:spacing w:line="240" w:lineRule="auto"/>
                            <w:jc w:val="center"/>
                          </w:pPr>
                          <w:r>
                            <w:t>Brand attitude</w:t>
                          </w:r>
                        </w:p>
                      </w:txbxContent>
                    </v:textbox>
                  </v:rect>
                  <v:rect id="Rectangle 9" o:spid="_x0000_s1215"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" filled="f">
                    <v:textbox>
                      <w:txbxContent>
                        <w:p w14:paraId="4E5749A3" w14:textId="77777777" w:rsidR="00FC135F" w:rsidRDefault="00FC135F" w:rsidP="00E7530E">
                          <w:pPr>
                            <w:spacing w:line="240" w:lineRule="auto"/>
                            <w:jc w:val="center"/>
                          </w:pPr>
                          <w:r>
                            <w:t>Spatial presence</w:t>
                          </w:r>
                        </w:p>
                      </w:txbxContent>
                    </v:textbox>
                  </v:rect>
                  <v:shape id="AutoShape 10" o:spid="_x0000_s1216"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">
                    <v:stroke endarrow="block"/>
                  </v:shape>
                  <v:shape id="AutoShape 11" o:spid="_x0000_s1217"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">
                    <v:stroke endarrow="block"/>
                  </v:shape>
                  <v:shape id="AutoShape 12" o:spid="_x0000_s1218"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">
                    <v:stroke endarrow="block"/>
                  </v:shape>
                </v:group>
              </v:group>
            </w:pict>
          </mc:Fallback>
        </mc:AlternateContent>
      </w:r>
      <w:r w:rsidR="00FB33CA" w:rsidRPr="00BF1567">
        <w:rPr>
          <w:rFonts w:asciiTheme="majorHAnsi" w:hAnsiTheme="majorHAnsi"/>
          <w:noProof/>
          <w:lang w:bidi="ar-SA"/>
        </w:rPr>
        <mc:AlternateContent>
          <mc:Choice Requires="wps">
            <w:drawing>
              <wp:anchor distT="0" distB="0" distL="114300" distR="114300" simplePos="0" relativeHeight="251838464" behindDoc="0" locked="0" layoutInCell="1" allowOverlap="1" wp14:anchorId="04E8A7BC" wp14:editId="41294850">
                <wp:simplePos x="0" y="0"/>
                <wp:positionH relativeFrom="column">
                  <wp:posOffset>1270</wp:posOffset>
                </wp:positionH>
                <wp:positionV relativeFrom="paragraph">
                  <wp:posOffset>1964690</wp:posOffset>
                </wp:positionV>
                <wp:extent cx="5257800" cy="175895"/>
                <wp:effectExtent l="0" t="0" r="0" b="0"/>
                <wp:wrapThrough wrapText="bothSides">
                  <wp:wrapPolygon edited="0">
                    <wp:start x="0" y="0"/>
                    <wp:lineTo x="0" y="0"/>
                    <wp:lineTo x="0" y="0"/>
                  </wp:wrapPolygon>
                </wp:wrapThrough>
                <wp:docPr id="213" name="Text Box 213"/>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4FB83084" w14:textId="14A5B66D" w:rsidR="00FC135F" w:rsidRPr="00FB33CA" w:rsidRDefault="00FC135F" w:rsidP="00FB33CA">
                            <w:pPr>
                              <w:pStyle w:val="Caption"/>
                              <w:rPr>
                                <w:rFonts w:ascii="Times New Roman" w:hAnsi="Times New Roman"/>
                                <w:b w:val="0"/>
                                <w:noProof/>
                              </w:rPr>
                            </w:pPr>
                            <w:bookmarkStart w:id="237" w:name="_Toc520277878"/>
                            <w:r w:rsidRPr="00FB33CA">
                              <w:rPr>
                                <w:b w:val="0"/>
                                <w:i/>
                              </w:rPr>
                              <w:t xml:space="preserve">Figure </w:t>
                            </w:r>
                            <w:r w:rsidRPr="00FB33CA">
                              <w:rPr>
                                <w:b w:val="0"/>
                                <w:i/>
                              </w:rPr>
                              <w:fldChar w:fldCharType="begin"/>
                            </w:r>
                            <w:r w:rsidRPr="00FB33CA">
                              <w:rPr>
                                <w:b w:val="0"/>
                                <w:i/>
                              </w:rPr>
                              <w:instrText xml:space="preserve"> SEQ Figure \* ARABIC </w:instrText>
                            </w:r>
                            <w:r w:rsidRPr="00FB33CA">
                              <w:rPr>
                                <w:b w:val="0"/>
                                <w:i/>
                              </w:rPr>
                              <w:fldChar w:fldCharType="separate"/>
                            </w:r>
                            <w:r>
                              <w:rPr>
                                <w:b w:val="0"/>
                                <w:i/>
                                <w:noProof/>
                              </w:rPr>
                              <w:t>38</w:t>
                            </w:r>
                            <w:r w:rsidRPr="00FB33CA">
                              <w:rPr>
                                <w:b w:val="0"/>
                                <w:i/>
                              </w:rPr>
                              <w:fldChar w:fldCharType="end"/>
                            </w:r>
                            <w:r w:rsidRPr="00FB33CA">
                              <w:rPr>
                                <w:b w:val="0"/>
                                <w:i/>
                              </w:rPr>
                              <w:t>.</w:t>
                            </w:r>
                            <w:r w:rsidRPr="00FB33CA">
                              <w:rPr>
                                <w:b w:val="0"/>
                              </w:rPr>
                              <w:t xml:space="preserve"> </w:t>
                            </w:r>
                            <w:r w:rsidRPr="00FB33CA">
                              <w:rPr>
                                <w:rFonts w:ascii="Times New Roman" w:hAnsi="Times New Roman"/>
                                <w:b w:val="0"/>
                              </w:rPr>
                              <w:t xml:space="preserve">Direct and indirect effects of interface type on </w:t>
                            </w:r>
                            <w:r w:rsidRPr="00FB33CA">
                              <w:rPr>
                                <w:b w:val="0"/>
                              </w:rPr>
                              <w:t>brand attitude</w:t>
                            </w:r>
                            <w:r w:rsidRPr="00FB33CA">
                              <w:rPr>
                                <w:rFonts w:ascii="Times New Roman" w:hAnsi="Times New Roman"/>
                                <w:b w:val="0"/>
                              </w:rPr>
                              <w:t>.</w:t>
                            </w:r>
                            <w:bookmarkEnd w:id="2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E8A7BC" id="Text Box 213" o:spid="_x0000_s1219" type="#_x0000_t202" style="position:absolute;margin-left:.1pt;margin-top:154.7pt;width:414pt;height:13.85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" stroked="f">
                <v:textbox style="mso-fit-shape-to-text:t" inset="0,0,0,0">
                  <w:txbxContent>
                    <w:p w14:paraId="4FB83084" w14:textId="14A5B66D" w:rsidR="00FC135F" w:rsidRPr="00FB33CA" w:rsidRDefault="00FC135F" w:rsidP="00FB33CA">
                      <w:pPr>
                        <w:pStyle w:val="Caption"/>
                        <w:rPr>
                          <w:rFonts w:ascii="Times New Roman" w:hAnsi="Times New Roman"/>
                          <w:b w:val="0"/>
                          <w:noProof/>
                        </w:rPr>
                      </w:pPr>
                      <w:bookmarkStart w:id="238" w:name="_Toc520277878"/>
                      <w:r w:rsidRPr="00FB33CA">
                        <w:rPr>
                          <w:b w:val="0"/>
                          <w:i/>
                        </w:rPr>
                        <w:t xml:space="preserve">Figure </w:t>
                      </w:r>
                      <w:r w:rsidRPr="00FB33CA">
                        <w:rPr>
                          <w:b w:val="0"/>
                          <w:i/>
                        </w:rPr>
                        <w:fldChar w:fldCharType="begin"/>
                      </w:r>
                      <w:r w:rsidRPr="00FB33CA">
                        <w:rPr>
                          <w:b w:val="0"/>
                          <w:i/>
                        </w:rPr>
                        <w:instrText xml:space="preserve"> SEQ Figure \* ARABIC </w:instrText>
                      </w:r>
                      <w:r w:rsidRPr="00FB33CA">
                        <w:rPr>
                          <w:b w:val="0"/>
                          <w:i/>
                        </w:rPr>
                        <w:fldChar w:fldCharType="separate"/>
                      </w:r>
                      <w:r>
                        <w:rPr>
                          <w:b w:val="0"/>
                          <w:i/>
                          <w:noProof/>
                        </w:rPr>
                        <w:t>38</w:t>
                      </w:r>
                      <w:r w:rsidRPr="00FB33CA">
                        <w:rPr>
                          <w:b w:val="0"/>
                          <w:i/>
                        </w:rPr>
                        <w:fldChar w:fldCharType="end"/>
                      </w:r>
                      <w:r w:rsidRPr="00FB33CA">
                        <w:rPr>
                          <w:b w:val="0"/>
                          <w:i/>
                        </w:rPr>
                        <w:t>.</w:t>
                      </w:r>
                      <w:r w:rsidRPr="00FB33CA">
                        <w:rPr>
                          <w:b w:val="0"/>
                        </w:rPr>
                        <w:t xml:space="preserve"> </w:t>
                      </w:r>
                      <w:r w:rsidRPr="00FB33CA">
                        <w:rPr>
                          <w:rFonts w:ascii="Times New Roman" w:hAnsi="Times New Roman"/>
                          <w:b w:val="0"/>
                        </w:rPr>
                        <w:t xml:space="preserve">Direct and indirect effects of interface type on </w:t>
                      </w:r>
                      <w:r w:rsidRPr="00FB33CA">
                        <w:rPr>
                          <w:b w:val="0"/>
                        </w:rPr>
                        <w:t>brand attitude</w:t>
                      </w:r>
                      <w:r w:rsidRPr="00FB33CA">
                        <w:rPr>
                          <w:rFonts w:ascii="Times New Roman" w:hAnsi="Times New Roman"/>
                          <w:b w:val="0"/>
                        </w:rPr>
                        <w:t>.</w:t>
                      </w:r>
                      <w:bookmarkEnd w:id="238"/>
                    </w:p>
                  </w:txbxContent>
                </v:textbox>
                <w10:wrap type="through"/>
              </v:shape>
            </w:pict>
          </mc:Fallback>
        </mc:AlternateContent>
      </w:r>
      <w:r w:rsidR="006F391B" w:rsidRPr="00BF1567">
        <w:rPr>
          <w:rFonts w:asciiTheme="majorHAnsi" w:hAnsiTheme="majorHAnsi"/>
          <w:noProof/>
          <w:lang w:bidi="ar-SA"/>
        </w:rPr>
        <mc:AlternateContent>
          <mc:Choice Requires="wps">
            <w:drawing>
              <wp:anchor distT="0" distB="0" distL="114300" distR="114300" simplePos="0" relativeHeight="251763712" behindDoc="0" locked="0" layoutInCell="1" allowOverlap="1" wp14:anchorId="482835B8" wp14:editId="0F787BC7">
                <wp:simplePos x="0" y="0"/>
                <wp:positionH relativeFrom="column">
                  <wp:posOffset>302895</wp:posOffset>
                </wp:positionH>
                <wp:positionV relativeFrom="paragraph">
                  <wp:posOffset>199280</wp:posOffset>
                </wp:positionV>
                <wp:extent cx="1487142" cy="343452"/>
                <wp:effectExtent l="0" t="0" r="37465" b="38100"/>
                <wp:wrapNone/>
                <wp:docPr id="33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42" cy="3434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306187" w14:textId="77777777" w:rsidR="00FC135F" w:rsidRDefault="00FC135F" w:rsidP="006F391B">
                            <w:pPr>
                              <w:jc w:val="center"/>
                            </w:pPr>
                            <w:r>
                              <w:t>Perceived Novelty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2835B8" id="_x0000_s1220" style="position:absolute;margin-left:23.85pt;margin-top:15.7pt;width:117.1pt;height:27.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" filled="f">
                <v:textbox>
                  <w:txbxContent>
                    <w:p w14:paraId="61306187" w14:textId="77777777" w:rsidR="00FC135F" w:rsidRDefault="00FC135F" w:rsidP="006F391B">
                      <w:pPr>
                        <w:jc w:val="center"/>
                      </w:pPr>
                      <w:r>
                        <w:t>Perceived Novelty</w:t>
                      </w:r>
                    </w:p>
                  </w:txbxContent>
                </v:textbox>
              </v:rect>
            </w:pict>
          </mc:Fallback>
        </mc:AlternateContent>
      </w:r>
    </w:p>
    <w:p w14:paraId="0DD619FE" w14:textId="5AA614B4" w:rsidR="00E7530E" w:rsidRPr="00BF1567" w:rsidRDefault="006F391B" w:rsidP="00E7530E">
      <w:pPr>
        <w:rPr>
          <w:rFonts w:asciiTheme="majorHAnsi" w:hAnsiTheme="majorHAnsi"/>
          <w:b/>
        </w:rPr>
      </w:pPr>
      <w:r w:rsidRPr="00BF1567">
        <w:rPr>
          <w:rFonts w:asciiTheme="majorHAnsi" w:hAnsiTheme="majorHAnsi"/>
          <w:noProof/>
          <w:lang w:bidi="ar-SA"/>
        </w:rPr>
        <mc:AlternateContent>
          <mc:Choice Requires="wps">
            <w:drawing>
              <wp:anchor distT="0" distB="0" distL="114300" distR="114300" simplePos="0" relativeHeight="251764736" behindDoc="0" locked="0" layoutInCell="1" allowOverlap="1" wp14:anchorId="57F60240" wp14:editId="1AE5D79F">
                <wp:simplePos x="0" y="0"/>
                <wp:positionH relativeFrom="column">
                  <wp:posOffset>1675130</wp:posOffset>
                </wp:positionH>
                <wp:positionV relativeFrom="paragraph">
                  <wp:posOffset>187215</wp:posOffset>
                </wp:positionV>
                <wp:extent cx="571500" cy="1028700"/>
                <wp:effectExtent l="0" t="0" r="63500" b="63500"/>
                <wp:wrapNone/>
                <wp:docPr id="340" name="Straight Arrow Connector 340"/>
                <wp:cNvGraphicFramePr/>
                <a:graphic xmlns:a="http://schemas.openxmlformats.org/drawingml/2006/main">
                  <a:graphicData uri="http://schemas.microsoft.com/office/word/2010/wordprocessingShape">
                    <wps:wsp>
                      <wps:cNvCnPr/>
                      <wps:spPr>
                        <a:xfrm>
                          <a:off x="0" y="0"/>
                          <a:ext cx="571500"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6707F7C5" id="Straight_x0020_Arrow_x0020_Connector_x0020_340" o:spid="_x0000_s1026" type="#_x0000_t32" style="position:absolute;margin-left:131.9pt;margin-top:14.75pt;width:45pt;height:81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" strokecolor="black [3040]">
                <v:stroke endarrow="block"/>
              </v:shape>
            </w:pict>
          </mc:Fallback>
        </mc:AlternateContent>
      </w:r>
    </w:p>
    <w:p w14:paraId="69AFDAB2" w14:textId="42954163" w:rsidR="00E7530E" w:rsidRPr="00BF1567" w:rsidRDefault="00483F44" w:rsidP="00E7530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87968" behindDoc="0" locked="0" layoutInCell="1" allowOverlap="1" wp14:anchorId="5BE4D878" wp14:editId="417F83DB">
                <wp:simplePos x="0" y="0"/>
                <wp:positionH relativeFrom="column">
                  <wp:posOffset>483639</wp:posOffset>
                </wp:positionH>
                <wp:positionV relativeFrom="paragraph">
                  <wp:posOffset>3637</wp:posOffset>
                </wp:positionV>
                <wp:extent cx="1915160" cy="3429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16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6B662" w14:textId="77777777" w:rsidR="00FC135F" w:rsidRPr="00514835" w:rsidRDefault="00FC135F" w:rsidP="00483F44">
                            <w:r>
                              <w:rPr>
                                <w:rFonts w:ascii="Times New Roman" w:hAnsi="Times New Roman"/>
                              </w:rPr>
                              <w:t>.6133(</w:t>
                            </w:r>
                            <w:r w:rsidRPr="004367F0">
                              <w:rPr>
                                <w:rFonts w:ascii="Times New Roman" w:hAnsi="Times New Roman"/>
                              </w:rPr>
                              <w:t>.</w:t>
                            </w:r>
                            <w:r>
                              <w:rPr>
                                <w:rFonts w:ascii="Times New Roman" w:hAnsi="Times New Roman"/>
                              </w:rPr>
                              <w:t>1288</w:t>
                            </w:r>
                            <w:r w:rsidRPr="00514835">
                              <w:rPr>
                                <w:rFonts w:ascii="Times New Roman" w:hAnsi="Times New Roman"/>
                              </w:rPr>
                              <w:t>)</w:t>
                            </w:r>
                            <w:r w:rsidRPr="00A40923">
                              <w:rPr>
                                <w:rFonts w:ascii="Times New Roman" w:hAnsi="Times New Roman"/>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5BE4D878" id="_x0000_s1221" type="#_x0000_t202" style="position:absolute;margin-left:38.1pt;margin-top:.3pt;width:150.8pt;height:27pt;z-index:25198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" filled="f" stroked="f">
                <v:textbox>
                  <w:txbxContent>
                    <w:p w14:paraId="1C36B662" w14:textId="77777777" w:rsidR="00FC135F" w:rsidRPr="00514835" w:rsidRDefault="00FC135F" w:rsidP="00483F44">
                      <w:r>
                        <w:rPr>
                          <w:rFonts w:ascii="Times New Roman" w:hAnsi="Times New Roman"/>
                        </w:rPr>
                        <w:t>.6133(</w:t>
                      </w:r>
                      <w:r w:rsidRPr="004367F0">
                        <w:rPr>
                          <w:rFonts w:ascii="Times New Roman" w:hAnsi="Times New Roman"/>
                        </w:rPr>
                        <w:t>.</w:t>
                      </w:r>
                      <w:r>
                        <w:rPr>
                          <w:rFonts w:ascii="Times New Roman" w:hAnsi="Times New Roman"/>
                        </w:rPr>
                        <w:t>1288</w:t>
                      </w:r>
                      <w:r w:rsidRPr="00514835">
                        <w:rPr>
                          <w:rFonts w:ascii="Times New Roman" w:hAnsi="Times New Roman"/>
                        </w:rPr>
                        <w:t>)</w:t>
                      </w:r>
                      <w:r w:rsidRPr="00A40923">
                        <w:rPr>
                          <w:rFonts w:ascii="Times New Roman" w:hAnsi="Times New Roman"/>
                          <w:vertAlign w:val="superscript"/>
                        </w:rPr>
                        <w:t>***</w:t>
                      </w:r>
                    </w:p>
                  </w:txbxContent>
                </v:textbox>
              </v:shape>
            </w:pict>
          </mc:Fallback>
        </mc:AlternateContent>
      </w:r>
    </w:p>
    <w:p w14:paraId="1A65CC10" w14:textId="4A9AD30D" w:rsidR="00E7530E" w:rsidRPr="00BF1567" w:rsidRDefault="00E7530E" w:rsidP="00E7530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10464" behindDoc="0" locked="0" layoutInCell="1" allowOverlap="1" wp14:anchorId="5D2A3ED9" wp14:editId="3650B862">
                <wp:simplePos x="0" y="0"/>
                <wp:positionH relativeFrom="column">
                  <wp:posOffset>2273258</wp:posOffset>
                </wp:positionH>
                <wp:positionV relativeFrom="paragraph">
                  <wp:posOffset>118287</wp:posOffset>
                </wp:positionV>
                <wp:extent cx="1123950" cy="342900"/>
                <wp:effectExtent l="0" t="0" r="0" b="12700"/>
                <wp:wrapNone/>
                <wp:docPr id="1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83665" w14:textId="77777777" w:rsidR="00FC135F" w:rsidRPr="00514835" w:rsidRDefault="00FC135F" w:rsidP="00E7530E">
                            <w:pPr>
                              <w:jc w:val="center"/>
                            </w:pPr>
                            <w:r>
                              <w:rPr>
                                <w:rFonts w:ascii="Times New Roman" w:hAnsi="Times New Roman"/>
                              </w:rPr>
                              <w:t>n. s.</w:t>
                            </w:r>
                          </w:p>
                          <w:p w14:paraId="6C6BB2A8" w14:textId="77777777" w:rsidR="00FC135F" w:rsidRPr="00514835" w:rsidRDefault="00FC135F" w:rsidP="00E7530E"/>
                        </w:txbxContent>
                      </wps:txbx>
                      <wps:bodyPr rot="0" vert="horz" wrap="square" lIns="91440" tIns="45720" rIns="91440" bIns="45720" anchor="t" anchorCtr="0" upright="1">
                        <a:noAutofit/>
                      </wps:bodyPr>
                    </wps:wsp>
                  </a:graphicData>
                </a:graphic>
              </wp:anchor>
            </w:drawing>
          </mc:Choice>
          <mc:Fallback>
            <w:pict>
              <v:shape w14:anchorId="5D2A3ED9" id="_x0000_s1222" type="#_x0000_t202" style="position:absolute;margin-left:179pt;margin-top:9.3pt;width:88.5pt;height:27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jZhvAIAAMU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" filled="f" stroked="f">
                <v:textbox>
                  <w:txbxContent>
                    <w:p w14:paraId="6A983665" w14:textId="77777777" w:rsidR="00FC135F" w:rsidRPr="00514835" w:rsidRDefault="00FC135F" w:rsidP="00E7530E">
                      <w:pPr>
                        <w:jc w:val="center"/>
                      </w:pPr>
                      <w:r>
                        <w:rPr>
                          <w:rFonts w:ascii="Times New Roman" w:hAnsi="Times New Roman"/>
                        </w:rPr>
                        <w:t>n. s.</w:t>
                      </w:r>
                    </w:p>
                    <w:p w14:paraId="6C6BB2A8" w14:textId="77777777" w:rsidR="00FC135F" w:rsidRPr="00514835" w:rsidRDefault="00FC135F" w:rsidP="00E7530E"/>
                  </w:txbxContent>
                </v:textbox>
              </v:shape>
            </w:pict>
          </mc:Fallback>
        </mc:AlternateContent>
      </w:r>
    </w:p>
    <w:p w14:paraId="4E523CC8" w14:textId="77777777" w:rsidR="00E7530E" w:rsidRPr="00BF1567" w:rsidRDefault="00E7530E" w:rsidP="00E7530E">
      <w:pPr>
        <w:rPr>
          <w:rFonts w:asciiTheme="majorHAnsi" w:hAnsiTheme="majorHAnsi"/>
          <w:highlight w:val="yellow"/>
        </w:rPr>
      </w:pPr>
    </w:p>
    <w:p w14:paraId="43F29C9F" w14:textId="77777777" w:rsidR="00E7530E" w:rsidRPr="00BF1567" w:rsidRDefault="00E7530E" w:rsidP="00E7530E">
      <w:pPr>
        <w:rPr>
          <w:rFonts w:asciiTheme="majorHAnsi" w:hAnsiTheme="majorHAnsi"/>
          <w:i/>
          <w:iCs/>
          <w:highlight w:val="yellow"/>
        </w:rPr>
      </w:pPr>
    </w:p>
    <w:p w14:paraId="08D7C529" w14:textId="2AACA682" w:rsidR="00E7530E" w:rsidRPr="00BF1567" w:rsidRDefault="00E7530E" w:rsidP="00E7530E">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 xml:space="preserve">&lt; .001, </w:t>
      </w: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.05</w:t>
      </w:r>
    </w:p>
    <w:p w14:paraId="5352B16A" w14:textId="3DFA0876" w:rsidR="00EC6F7C" w:rsidRPr="00BF1567" w:rsidRDefault="00EC6F7C" w:rsidP="00EC6F7C">
      <w:pPr>
        <w:pStyle w:val="Caption"/>
        <w:keepNext/>
        <w:rPr>
          <w:rFonts w:asciiTheme="majorHAnsi" w:hAnsiTheme="majorHAnsi"/>
          <w:b w:val="0"/>
        </w:rPr>
      </w:pPr>
      <w:bookmarkStart w:id="239" w:name="_Toc520277813"/>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42</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color w:val="000000" w:themeColor="text1"/>
        </w:rPr>
        <w:t>Brand Attitude</w:t>
      </w:r>
      <w:bookmarkEnd w:id="239"/>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278"/>
        <w:gridCol w:w="995"/>
        <w:gridCol w:w="864"/>
      </w:tblGrid>
      <w:tr w:rsidR="00E7530E" w:rsidRPr="00BF1567" w14:paraId="6C33B769" w14:textId="77777777" w:rsidTr="000A5E44">
        <w:trPr>
          <w:trHeight w:val="353"/>
        </w:trPr>
        <w:tc>
          <w:tcPr>
            <w:tcW w:w="3613" w:type="dxa"/>
            <w:vMerge w:val="restart"/>
            <w:tcBorders>
              <w:top w:val="single" w:sz="4" w:space="0" w:color="auto"/>
              <w:left w:val="nil"/>
              <w:right w:val="nil"/>
            </w:tcBorders>
            <w:shd w:val="clear" w:color="auto" w:fill="auto"/>
            <w:noWrap/>
            <w:vAlign w:val="center"/>
            <w:hideMark/>
          </w:tcPr>
          <w:p w14:paraId="58B36C11" w14:textId="77777777" w:rsidR="00E7530E" w:rsidRPr="00BF1567" w:rsidRDefault="00E7530E" w:rsidP="005E24FA">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7645AE86" w14:textId="77777777" w:rsidR="00E7530E" w:rsidRPr="00BF1567" w:rsidRDefault="00E7530E" w:rsidP="005E24FA">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278" w:type="dxa"/>
            <w:vMerge w:val="restart"/>
            <w:tcBorders>
              <w:top w:val="single" w:sz="4" w:space="0" w:color="auto"/>
              <w:left w:val="nil"/>
              <w:right w:val="nil"/>
            </w:tcBorders>
            <w:shd w:val="clear" w:color="auto" w:fill="auto"/>
            <w:noWrap/>
            <w:vAlign w:val="center"/>
            <w:hideMark/>
          </w:tcPr>
          <w:p w14:paraId="6A454F86" w14:textId="77777777" w:rsidR="00E7530E" w:rsidRPr="00BF1567" w:rsidRDefault="00E7530E" w:rsidP="005E24FA">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859" w:type="dxa"/>
            <w:gridSpan w:val="2"/>
            <w:tcBorders>
              <w:top w:val="single" w:sz="4" w:space="0" w:color="auto"/>
              <w:left w:val="nil"/>
              <w:bottom w:val="single" w:sz="4" w:space="0" w:color="auto"/>
              <w:right w:val="nil"/>
            </w:tcBorders>
            <w:vAlign w:val="center"/>
          </w:tcPr>
          <w:p w14:paraId="0008C9D6" w14:textId="77777777" w:rsidR="00E7530E" w:rsidRPr="00BF1567" w:rsidRDefault="00E7530E" w:rsidP="005E24FA">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E7530E" w:rsidRPr="00BF1567" w14:paraId="0FEBB559" w14:textId="77777777" w:rsidTr="000A5E44">
        <w:trPr>
          <w:trHeight w:val="335"/>
        </w:trPr>
        <w:tc>
          <w:tcPr>
            <w:tcW w:w="3613" w:type="dxa"/>
            <w:vMerge/>
            <w:tcBorders>
              <w:left w:val="nil"/>
              <w:bottom w:val="single" w:sz="4" w:space="0" w:color="auto"/>
              <w:right w:val="nil"/>
            </w:tcBorders>
            <w:shd w:val="clear" w:color="auto" w:fill="auto"/>
            <w:noWrap/>
            <w:vAlign w:val="center"/>
          </w:tcPr>
          <w:p w14:paraId="1710187B" w14:textId="77777777" w:rsidR="00E7530E" w:rsidRPr="00BF1567" w:rsidRDefault="00E7530E" w:rsidP="005E24FA">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5F87E5FF" w14:textId="77777777" w:rsidR="00E7530E" w:rsidRPr="00BF1567" w:rsidRDefault="00E7530E" w:rsidP="005E24FA">
            <w:pPr>
              <w:spacing w:line="240" w:lineRule="auto"/>
              <w:rPr>
                <w:rFonts w:asciiTheme="majorHAnsi" w:hAnsiTheme="majorHAnsi"/>
                <w:color w:val="000000" w:themeColor="text1"/>
              </w:rPr>
            </w:pPr>
          </w:p>
        </w:tc>
        <w:tc>
          <w:tcPr>
            <w:tcW w:w="1278" w:type="dxa"/>
            <w:vMerge/>
            <w:tcBorders>
              <w:left w:val="nil"/>
              <w:bottom w:val="single" w:sz="4" w:space="0" w:color="auto"/>
              <w:right w:val="nil"/>
            </w:tcBorders>
            <w:shd w:val="clear" w:color="auto" w:fill="auto"/>
            <w:noWrap/>
            <w:vAlign w:val="center"/>
          </w:tcPr>
          <w:p w14:paraId="7B8F5421" w14:textId="77777777" w:rsidR="00E7530E" w:rsidRPr="00BF1567" w:rsidRDefault="00E7530E" w:rsidP="005E24FA">
            <w:pPr>
              <w:spacing w:line="240" w:lineRule="auto"/>
              <w:rPr>
                <w:rFonts w:asciiTheme="majorHAnsi" w:hAnsiTheme="majorHAnsi"/>
                <w:i/>
                <w:color w:val="000000" w:themeColor="text1"/>
              </w:rPr>
            </w:pPr>
          </w:p>
        </w:tc>
        <w:tc>
          <w:tcPr>
            <w:tcW w:w="995" w:type="dxa"/>
            <w:tcBorders>
              <w:top w:val="single" w:sz="4" w:space="0" w:color="auto"/>
              <w:left w:val="nil"/>
              <w:bottom w:val="single" w:sz="4" w:space="0" w:color="auto"/>
              <w:right w:val="nil"/>
            </w:tcBorders>
            <w:vAlign w:val="center"/>
          </w:tcPr>
          <w:p w14:paraId="449B76CA" w14:textId="77777777" w:rsidR="00E7530E" w:rsidRPr="00BF1567" w:rsidRDefault="00E7530E" w:rsidP="005E24FA">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864" w:type="dxa"/>
            <w:tcBorders>
              <w:top w:val="single" w:sz="4" w:space="0" w:color="auto"/>
              <w:left w:val="nil"/>
              <w:bottom w:val="single" w:sz="4" w:space="0" w:color="auto"/>
              <w:right w:val="nil"/>
            </w:tcBorders>
            <w:vAlign w:val="center"/>
          </w:tcPr>
          <w:p w14:paraId="1B290684" w14:textId="77777777" w:rsidR="00E7530E" w:rsidRPr="00BF1567" w:rsidRDefault="00E7530E" w:rsidP="005E24FA">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0650D8" w:rsidRPr="00BF1567" w14:paraId="53894C8C" w14:textId="77777777" w:rsidTr="000A5E44">
        <w:trPr>
          <w:trHeight w:val="330"/>
        </w:trPr>
        <w:tc>
          <w:tcPr>
            <w:tcW w:w="3613" w:type="dxa"/>
            <w:tcBorders>
              <w:left w:val="nil"/>
              <w:bottom w:val="single" w:sz="4" w:space="0" w:color="auto"/>
              <w:right w:val="nil"/>
            </w:tcBorders>
            <w:shd w:val="clear" w:color="auto" w:fill="auto"/>
            <w:noWrap/>
            <w:vAlign w:val="center"/>
          </w:tcPr>
          <w:p w14:paraId="6098BE11" w14:textId="13F501D3" w:rsidR="000650D8" w:rsidRPr="00BF1567" w:rsidRDefault="000650D8" w:rsidP="000650D8">
            <w:pPr>
              <w:spacing w:line="240" w:lineRule="auto"/>
              <w:rPr>
                <w:rFonts w:asciiTheme="majorHAnsi" w:hAnsiTheme="majorHAnsi"/>
                <w:color w:val="000000" w:themeColor="text1"/>
              </w:rPr>
            </w:pPr>
            <w:r w:rsidRPr="00BF1567">
              <w:rPr>
                <w:rFonts w:asciiTheme="majorHAnsi" w:hAnsiTheme="majorHAnsi"/>
                <w:color w:val="000000" w:themeColor="text1"/>
              </w:rPr>
              <w:t xml:space="preserve">High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000A5E44" w:rsidRPr="00BF1567">
              <w:rPr>
                <w:rFonts w:asciiTheme="majorHAnsi" w:hAnsiTheme="majorHAnsi"/>
                <w:color w:val="000000" w:themeColor="text1"/>
              </w:rPr>
              <w:t>Ab</w:t>
            </w:r>
          </w:p>
        </w:tc>
        <w:tc>
          <w:tcPr>
            <w:tcW w:w="1530" w:type="dxa"/>
            <w:tcBorders>
              <w:left w:val="nil"/>
              <w:bottom w:val="single" w:sz="4" w:space="0" w:color="auto"/>
              <w:right w:val="nil"/>
            </w:tcBorders>
            <w:shd w:val="clear" w:color="auto" w:fill="auto"/>
            <w:noWrap/>
            <w:vAlign w:val="center"/>
          </w:tcPr>
          <w:p w14:paraId="5EC08EDB" w14:textId="5A94D51B" w:rsidR="000650D8" w:rsidRPr="00BF1567" w:rsidRDefault="006145E4" w:rsidP="000650D8">
            <w:pPr>
              <w:spacing w:line="240" w:lineRule="auto"/>
              <w:rPr>
                <w:rFonts w:asciiTheme="majorHAnsi" w:hAnsiTheme="majorHAnsi"/>
                <w:color w:val="000000" w:themeColor="text1"/>
              </w:rPr>
            </w:pPr>
            <w:r w:rsidRPr="00BF1567">
              <w:rPr>
                <w:rFonts w:asciiTheme="majorHAnsi" w:hAnsiTheme="majorHAnsi"/>
                <w:color w:val="000000" w:themeColor="text1"/>
              </w:rPr>
              <w:t>-.0322</w:t>
            </w:r>
          </w:p>
        </w:tc>
        <w:tc>
          <w:tcPr>
            <w:tcW w:w="1278" w:type="dxa"/>
            <w:tcBorders>
              <w:left w:val="nil"/>
              <w:bottom w:val="single" w:sz="4" w:space="0" w:color="auto"/>
              <w:right w:val="nil"/>
            </w:tcBorders>
            <w:shd w:val="clear" w:color="auto" w:fill="auto"/>
            <w:noWrap/>
            <w:vAlign w:val="center"/>
          </w:tcPr>
          <w:p w14:paraId="1C354AFE" w14:textId="1AC06179" w:rsidR="000650D8" w:rsidRPr="00BF1567" w:rsidRDefault="006145E4" w:rsidP="000650D8">
            <w:pPr>
              <w:spacing w:line="240" w:lineRule="auto"/>
              <w:rPr>
                <w:rFonts w:asciiTheme="majorHAnsi" w:hAnsiTheme="majorHAnsi"/>
                <w:color w:val="000000" w:themeColor="text1"/>
              </w:rPr>
            </w:pPr>
            <w:r w:rsidRPr="00BF1567">
              <w:rPr>
                <w:rFonts w:asciiTheme="majorHAnsi" w:hAnsiTheme="majorHAnsi"/>
                <w:color w:val="000000" w:themeColor="text1"/>
              </w:rPr>
              <w:t>.1633</w:t>
            </w:r>
          </w:p>
        </w:tc>
        <w:tc>
          <w:tcPr>
            <w:tcW w:w="995" w:type="dxa"/>
            <w:tcBorders>
              <w:left w:val="nil"/>
              <w:bottom w:val="single" w:sz="4" w:space="0" w:color="auto"/>
              <w:right w:val="nil"/>
            </w:tcBorders>
            <w:vAlign w:val="center"/>
          </w:tcPr>
          <w:p w14:paraId="438AA72C" w14:textId="616831AD" w:rsidR="000650D8" w:rsidRPr="00BF1567" w:rsidRDefault="00DB665B" w:rsidP="000650D8">
            <w:pPr>
              <w:spacing w:line="240" w:lineRule="auto"/>
              <w:rPr>
                <w:rFonts w:asciiTheme="majorHAnsi" w:hAnsiTheme="majorHAnsi"/>
                <w:color w:val="000000" w:themeColor="text1"/>
              </w:rPr>
            </w:pPr>
            <w:r w:rsidRPr="00BF1567">
              <w:rPr>
                <w:rFonts w:asciiTheme="majorHAnsi" w:hAnsiTheme="majorHAnsi"/>
                <w:color w:val="000000" w:themeColor="text1"/>
              </w:rPr>
              <w:t>-.3538</w:t>
            </w:r>
          </w:p>
        </w:tc>
        <w:tc>
          <w:tcPr>
            <w:tcW w:w="864" w:type="dxa"/>
            <w:tcBorders>
              <w:left w:val="nil"/>
              <w:bottom w:val="single" w:sz="4" w:space="0" w:color="auto"/>
              <w:right w:val="nil"/>
            </w:tcBorders>
            <w:vAlign w:val="center"/>
          </w:tcPr>
          <w:p w14:paraId="393C25F7" w14:textId="7546A810" w:rsidR="000650D8" w:rsidRPr="00BF1567" w:rsidRDefault="00DB665B" w:rsidP="000650D8">
            <w:pPr>
              <w:spacing w:line="240" w:lineRule="auto"/>
              <w:rPr>
                <w:rFonts w:asciiTheme="majorHAnsi" w:hAnsiTheme="majorHAnsi"/>
                <w:color w:val="000000" w:themeColor="text1"/>
              </w:rPr>
            </w:pPr>
            <w:r w:rsidRPr="00BF1567">
              <w:rPr>
                <w:rFonts w:asciiTheme="majorHAnsi" w:hAnsiTheme="majorHAnsi"/>
                <w:color w:val="000000" w:themeColor="text1"/>
              </w:rPr>
              <w:t>.2893</w:t>
            </w:r>
          </w:p>
        </w:tc>
      </w:tr>
      <w:tr w:rsidR="000650D8" w:rsidRPr="00BF1567" w14:paraId="56A8FB53" w14:textId="77777777" w:rsidTr="000A5E44">
        <w:trPr>
          <w:trHeight w:val="330"/>
        </w:trPr>
        <w:tc>
          <w:tcPr>
            <w:tcW w:w="3613" w:type="dxa"/>
            <w:tcBorders>
              <w:left w:val="nil"/>
              <w:bottom w:val="single" w:sz="4" w:space="0" w:color="auto"/>
              <w:right w:val="nil"/>
            </w:tcBorders>
            <w:shd w:val="clear" w:color="auto" w:fill="auto"/>
            <w:noWrap/>
            <w:vAlign w:val="center"/>
          </w:tcPr>
          <w:p w14:paraId="6A6C7202" w14:textId="3F1A94EF" w:rsidR="000650D8" w:rsidRPr="00BF1567" w:rsidRDefault="000650D8" w:rsidP="000650D8">
            <w:pPr>
              <w:spacing w:line="240" w:lineRule="auto"/>
              <w:rPr>
                <w:rFonts w:asciiTheme="majorHAnsi" w:hAnsiTheme="majorHAnsi"/>
                <w:color w:val="000000" w:themeColor="text1"/>
              </w:rPr>
            </w:pPr>
            <w:r w:rsidRPr="00BF1567">
              <w:rPr>
                <w:rFonts w:asciiTheme="majorHAnsi" w:hAnsiTheme="majorHAnsi"/>
                <w:color w:val="000000" w:themeColor="text1"/>
              </w:rPr>
              <w:t xml:space="preserve">Low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000A5E44" w:rsidRPr="00BF1567">
              <w:rPr>
                <w:rFonts w:asciiTheme="majorHAnsi" w:hAnsiTheme="majorHAnsi"/>
                <w:color w:val="000000" w:themeColor="text1"/>
              </w:rPr>
              <w:t>Ab</w:t>
            </w:r>
          </w:p>
        </w:tc>
        <w:tc>
          <w:tcPr>
            <w:tcW w:w="1530" w:type="dxa"/>
            <w:tcBorders>
              <w:left w:val="nil"/>
              <w:bottom w:val="single" w:sz="4" w:space="0" w:color="auto"/>
              <w:right w:val="nil"/>
            </w:tcBorders>
            <w:shd w:val="clear" w:color="auto" w:fill="auto"/>
            <w:noWrap/>
            <w:vAlign w:val="center"/>
          </w:tcPr>
          <w:p w14:paraId="5D5EB79A" w14:textId="79D05988" w:rsidR="000650D8" w:rsidRPr="00BF1567" w:rsidRDefault="00DB665B" w:rsidP="000650D8">
            <w:pPr>
              <w:spacing w:line="240" w:lineRule="auto"/>
              <w:rPr>
                <w:rFonts w:asciiTheme="majorHAnsi" w:hAnsiTheme="majorHAnsi"/>
                <w:color w:val="000000" w:themeColor="text1"/>
              </w:rPr>
            </w:pPr>
            <w:r w:rsidRPr="00BF1567">
              <w:rPr>
                <w:rFonts w:asciiTheme="majorHAnsi" w:hAnsiTheme="majorHAnsi"/>
                <w:color w:val="000000" w:themeColor="text1"/>
              </w:rPr>
              <w:t>-.1434</w:t>
            </w:r>
          </w:p>
        </w:tc>
        <w:tc>
          <w:tcPr>
            <w:tcW w:w="1278" w:type="dxa"/>
            <w:tcBorders>
              <w:left w:val="nil"/>
              <w:bottom w:val="single" w:sz="4" w:space="0" w:color="auto"/>
              <w:right w:val="nil"/>
            </w:tcBorders>
            <w:shd w:val="clear" w:color="auto" w:fill="auto"/>
            <w:noWrap/>
            <w:vAlign w:val="center"/>
          </w:tcPr>
          <w:p w14:paraId="15B678F9" w14:textId="4907A5E6" w:rsidR="000650D8" w:rsidRPr="00BF1567" w:rsidRDefault="00DB665B" w:rsidP="000650D8">
            <w:pPr>
              <w:spacing w:line="240" w:lineRule="auto"/>
              <w:rPr>
                <w:rFonts w:asciiTheme="majorHAnsi" w:hAnsiTheme="majorHAnsi"/>
                <w:color w:val="000000" w:themeColor="text1"/>
              </w:rPr>
            </w:pPr>
            <w:r w:rsidRPr="00BF1567">
              <w:rPr>
                <w:rFonts w:asciiTheme="majorHAnsi" w:hAnsiTheme="majorHAnsi"/>
                <w:color w:val="000000" w:themeColor="text1"/>
              </w:rPr>
              <w:t>.1651</w:t>
            </w:r>
          </w:p>
        </w:tc>
        <w:tc>
          <w:tcPr>
            <w:tcW w:w="995" w:type="dxa"/>
            <w:tcBorders>
              <w:left w:val="nil"/>
              <w:bottom w:val="single" w:sz="4" w:space="0" w:color="auto"/>
              <w:right w:val="nil"/>
            </w:tcBorders>
            <w:vAlign w:val="center"/>
          </w:tcPr>
          <w:p w14:paraId="144B9CC3" w14:textId="45744D2F" w:rsidR="000650D8" w:rsidRPr="00BF1567" w:rsidRDefault="00DB665B" w:rsidP="000650D8">
            <w:pPr>
              <w:spacing w:line="240" w:lineRule="auto"/>
              <w:rPr>
                <w:rFonts w:asciiTheme="majorHAnsi" w:hAnsiTheme="majorHAnsi"/>
                <w:color w:val="000000" w:themeColor="text1"/>
              </w:rPr>
            </w:pPr>
            <w:r w:rsidRPr="00BF1567">
              <w:rPr>
                <w:rFonts w:asciiTheme="majorHAnsi" w:hAnsiTheme="majorHAnsi"/>
                <w:color w:val="000000" w:themeColor="text1"/>
              </w:rPr>
              <w:t>-.4684</w:t>
            </w:r>
          </w:p>
        </w:tc>
        <w:tc>
          <w:tcPr>
            <w:tcW w:w="864" w:type="dxa"/>
            <w:tcBorders>
              <w:left w:val="nil"/>
              <w:bottom w:val="single" w:sz="4" w:space="0" w:color="auto"/>
              <w:right w:val="nil"/>
            </w:tcBorders>
            <w:vAlign w:val="center"/>
          </w:tcPr>
          <w:p w14:paraId="33C99013" w14:textId="19C1DBBE" w:rsidR="000650D8" w:rsidRPr="00BF1567" w:rsidRDefault="00DB665B" w:rsidP="000650D8">
            <w:pPr>
              <w:spacing w:line="240" w:lineRule="auto"/>
              <w:rPr>
                <w:rFonts w:asciiTheme="majorHAnsi" w:hAnsiTheme="majorHAnsi"/>
                <w:color w:val="000000" w:themeColor="text1"/>
              </w:rPr>
            </w:pPr>
            <w:r w:rsidRPr="00BF1567">
              <w:rPr>
                <w:rFonts w:asciiTheme="majorHAnsi" w:hAnsiTheme="majorHAnsi"/>
                <w:color w:val="000000" w:themeColor="text1"/>
              </w:rPr>
              <w:t>.1816</w:t>
            </w:r>
          </w:p>
        </w:tc>
      </w:tr>
      <w:tr w:rsidR="000A5E44" w:rsidRPr="00BF1567" w14:paraId="12BC1056" w14:textId="77777777" w:rsidTr="00DB665B">
        <w:trPr>
          <w:trHeight w:val="330"/>
        </w:trPr>
        <w:tc>
          <w:tcPr>
            <w:tcW w:w="3613" w:type="dxa"/>
            <w:tcBorders>
              <w:left w:val="nil"/>
              <w:bottom w:val="single" w:sz="4" w:space="0" w:color="auto"/>
              <w:right w:val="nil"/>
            </w:tcBorders>
            <w:shd w:val="clear" w:color="auto" w:fill="auto"/>
            <w:noWrap/>
            <w:vAlign w:val="center"/>
          </w:tcPr>
          <w:p w14:paraId="554A6C34" w14:textId="557D8CC5" w:rsidR="000A5E44" w:rsidRPr="00BF1567" w:rsidRDefault="000A5E44" w:rsidP="000A5E44">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Spre   </w:t>
            </w:r>
            <w:r w:rsidRPr="00BF1567">
              <w:rPr>
                <w:rFonts w:ascii="Calibri" w:eastAsia="Calibri" w:hAnsi="Calibri" w:cs="Calibri"/>
              </w:rPr>
              <w:t>→</w:t>
            </w:r>
            <w:r w:rsidRPr="00BF1567">
              <w:rPr>
                <w:rFonts w:asciiTheme="majorHAnsi" w:hAnsiTheme="majorHAnsi"/>
              </w:rPr>
              <w:t xml:space="preserve">   Ab</w:t>
            </w:r>
          </w:p>
        </w:tc>
        <w:tc>
          <w:tcPr>
            <w:tcW w:w="1530" w:type="dxa"/>
            <w:tcBorders>
              <w:left w:val="nil"/>
              <w:bottom w:val="single" w:sz="4" w:space="0" w:color="auto"/>
              <w:right w:val="nil"/>
            </w:tcBorders>
            <w:shd w:val="clear" w:color="auto" w:fill="auto"/>
            <w:noWrap/>
          </w:tcPr>
          <w:p w14:paraId="2325DC76" w14:textId="4C8E4B4A" w:rsidR="000A5E44" w:rsidRPr="00BF1567" w:rsidRDefault="000A5E44" w:rsidP="000A5E44">
            <w:pPr>
              <w:spacing w:line="240" w:lineRule="auto"/>
              <w:rPr>
                <w:rFonts w:asciiTheme="majorHAnsi" w:hAnsiTheme="majorHAnsi"/>
              </w:rPr>
            </w:pPr>
            <w:r w:rsidRPr="00BF1567">
              <w:rPr>
                <w:rFonts w:asciiTheme="majorHAnsi" w:hAnsiTheme="majorHAnsi"/>
              </w:rPr>
              <w:t>.1556</w:t>
            </w:r>
          </w:p>
        </w:tc>
        <w:tc>
          <w:tcPr>
            <w:tcW w:w="1278" w:type="dxa"/>
            <w:tcBorders>
              <w:left w:val="nil"/>
              <w:bottom w:val="single" w:sz="4" w:space="0" w:color="auto"/>
              <w:right w:val="nil"/>
            </w:tcBorders>
            <w:shd w:val="clear" w:color="auto" w:fill="auto"/>
            <w:noWrap/>
          </w:tcPr>
          <w:p w14:paraId="7E875EF9" w14:textId="09EB3B0A" w:rsidR="000A5E44" w:rsidRPr="00BF1567" w:rsidRDefault="000A5E44" w:rsidP="000A5E44">
            <w:pPr>
              <w:spacing w:line="240" w:lineRule="auto"/>
              <w:rPr>
                <w:rFonts w:asciiTheme="majorHAnsi" w:hAnsiTheme="majorHAnsi"/>
              </w:rPr>
            </w:pPr>
            <w:r w:rsidRPr="00BF1567">
              <w:rPr>
                <w:rFonts w:asciiTheme="majorHAnsi" w:hAnsiTheme="majorHAnsi"/>
              </w:rPr>
              <w:t>.0503</w:t>
            </w:r>
          </w:p>
        </w:tc>
        <w:tc>
          <w:tcPr>
            <w:tcW w:w="995" w:type="dxa"/>
            <w:tcBorders>
              <w:left w:val="nil"/>
              <w:bottom w:val="single" w:sz="4" w:space="0" w:color="auto"/>
              <w:right w:val="nil"/>
            </w:tcBorders>
          </w:tcPr>
          <w:p w14:paraId="2A537AEF" w14:textId="2044AA5A" w:rsidR="000A5E44" w:rsidRPr="00BF1567" w:rsidRDefault="000A5E44" w:rsidP="000A5E44">
            <w:pPr>
              <w:spacing w:line="240" w:lineRule="auto"/>
              <w:rPr>
                <w:rFonts w:asciiTheme="majorHAnsi" w:hAnsiTheme="majorHAnsi"/>
              </w:rPr>
            </w:pPr>
            <w:r w:rsidRPr="00BF1567">
              <w:rPr>
                <w:rFonts w:asciiTheme="majorHAnsi" w:hAnsiTheme="majorHAnsi"/>
              </w:rPr>
              <w:t>.0753</w:t>
            </w:r>
          </w:p>
        </w:tc>
        <w:tc>
          <w:tcPr>
            <w:tcW w:w="864" w:type="dxa"/>
            <w:tcBorders>
              <w:left w:val="nil"/>
              <w:bottom w:val="single" w:sz="4" w:space="0" w:color="auto"/>
              <w:right w:val="nil"/>
            </w:tcBorders>
          </w:tcPr>
          <w:p w14:paraId="5F9FDBB1" w14:textId="05480F9F" w:rsidR="000A5E44" w:rsidRPr="00BF1567" w:rsidRDefault="000A5E44" w:rsidP="000A5E44">
            <w:pPr>
              <w:spacing w:line="240" w:lineRule="auto"/>
              <w:rPr>
                <w:rFonts w:asciiTheme="majorHAnsi" w:hAnsiTheme="majorHAnsi"/>
              </w:rPr>
            </w:pPr>
            <w:r w:rsidRPr="00BF1567">
              <w:rPr>
                <w:rFonts w:asciiTheme="majorHAnsi" w:hAnsiTheme="majorHAnsi"/>
              </w:rPr>
              <w:t>.2735</w:t>
            </w:r>
          </w:p>
        </w:tc>
      </w:tr>
    </w:tbl>
    <w:p w14:paraId="53CB7075" w14:textId="388C00D5" w:rsidR="00E7530E" w:rsidRPr="00BF1567" w:rsidRDefault="00E7530E" w:rsidP="00E7530E">
      <w:pPr>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000A5E44" w:rsidRPr="00BF1567">
        <w:rPr>
          <w:rFonts w:asciiTheme="majorHAnsi" w:hAnsiTheme="majorHAnsi"/>
        </w:rPr>
        <w:t xml:space="preserve">Ab </w:t>
      </w:r>
      <w:r w:rsidRPr="00BF1567">
        <w:rPr>
          <w:rFonts w:asciiTheme="majorHAnsi" w:hAnsiTheme="majorHAnsi"/>
        </w:rPr>
        <w:t>= Brand attitude; Spre = Spatial presence</w:t>
      </w:r>
      <w:r w:rsidR="00895748" w:rsidRPr="00BF1567">
        <w:rPr>
          <w:rFonts w:asciiTheme="majorHAnsi" w:hAnsiTheme="majorHAnsi"/>
        </w:rPr>
        <w:t>, N = Novelty</w:t>
      </w:r>
    </w:p>
    <w:p w14:paraId="783407A3" w14:textId="248D0582" w:rsidR="00FB33CA" w:rsidRPr="00BF1567" w:rsidRDefault="001F55C9" w:rsidP="00EC6F7C">
      <w:pPr>
        <w:ind w:firstLine="720"/>
        <w:rPr>
          <w:rFonts w:asciiTheme="majorHAnsi" w:hAnsiTheme="majorHAnsi"/>
        </w:rPr>
      </w:pPr>
      <w:r w:rsidRPr="00BF1567">
        <w:rPr>
          <w:rFonts w:asciiTheme="majorHAnsi" w:hAnsiTheme="majorHAnsi"/>
        </w:rPr>
        <w:t>Next, the study also found significant mediating effect in the case of purchase intention. A significant positive effect of interface type on spatial presence was found (</w:t>
      </w:r>
      <w:r w:rsidRPr="00BF1567">
        <w:rPr>
          <w:rFonts w:asciiTheme="majorHAnsi" w:hAnsiTheme="majorHAnsi"/>
          <w:i/>
        </w:rPr>
        <w:t>b</w:t>
      </w:r>
      <w:r w:rsidRPr="00BF1567">
        <w:rPr>
          <w:rFonts w:asciiTheme="majorHAnsi" w:hAnsiTheme="majorHAnsi"/>
        </w:rPr>
        <w:t xml:space="preserve"> = .6133, </w:t>
      </w:r>
      <w:r w:rsidRPr="00BF1567">
        <w:rPr>
          <w:rFonts w:asciiTheme="majorHAnsi" w:hAnsiTheme="majorHAnsi"/>
          <w:i/>
        </w:rPr>
        <w:t>SE</w:t>
      </w:r>
      <w:r w:rsidRPr="00BF1567">
        <w:rPr>
          <w:rFonts w:asciiTheme="majorHAnsi" w:hAnsiTheme="majorHAnsi"/>
        </w:rPr>
        <w:t xml:space="preserve"> = .1288, </w:t>
      </w:r>
      <w:r w:rsidRPr="00BF1567">
        <w:rPr>
          <w:rFonts w:asciiTheme="majorHAnsi" w:hAnsiTheme="majorHAnsi"/>
          <w:i/>
        </w:rPr>
        <w:t>p</w:t>
      </w:r>
      <w:r w:rsidRPr="00BF1567">
        <w:rPr>
          <w:rFonts w:asciiTheme="majorHAnsi" w:hAnsiTheme="majorHAnsi"/>
        </w:rPr>
        <w:t xml:space="preserve"> &lt; .0001). </w:t>
      </w:r>
      <w:r w:rsidR="005E24FA" w:rsidRPr="00BF1567">
        <w:rPr>
          <w:rFonts w:asciiTheme="majorHAnsi" w:hAnsiTheme="majorHAnsi"/>
        </w:rPr>
        <w:t>Next, spatial presence also positively influenced purchase intention (</w:t>
      </w:r>
      <w:r w:rsidR="005E24FA" w:rsidRPr="00BF1567">
        <w:rPr>
          <w:rFonts w:asciiTheme="majorHAnsi" w:hAnsiTheme="majorHAnsi"/>
          <w:i/>
        </w:rPr>
        <w:t>b</w:t>
      </w:r>
      <w:r w:rsidR="005E24FA" w:rsidRPr="00BF1567">
        <w:rPr>
          <w:rFonts w:asciiTheme="majorHAnsi" w:hAnsiTheme="majorHAnsi"/>
        </w:rPr>
        <w:t xml:space="preserve"> = .</w:t>
      </w:r>
      <w:r w:rsidR="004D1410" w:rsidRPr="00BF1567">
        <w:rPr>
          <w:rFonts w:asciiTheme="majorHAnsi" w:hAnsiTheme="majorHAnsi"/>
        </w:rPr>
        <w:t>3120</w:t>
      </w:r>
      <w:r w:rsidR="005E24FA" w:rsidRPr="00BF1567">
        <w:rPr>
          <w:rFonts w:asciiTheme="majorHAnsi" w:hAnsiTheme="majorHAnsi"/>
        </w:rPr>
        <w:t xml:space="preserve">, </w:t>
      </w:r>
      <w:r w:rsidR="005E24FA" w:rsidRPr="00BF1567">
        <w:rPr>
          <w:rFonts w:asciiTheme="majorHAnsi" w:hAnsiTheme="majorHAnsi"/>
          <w:i/>
        </w:rPr>
        <w:t>SE</w:t>
      </w:r>
      <w:r w:rsidR="005E24FA" w:rsidRPr="00BF1567">
        <w:rPr>
          <w:rFonts w:asciiTheme="majorHAnsi" w:hAnsiTheme="majorHAnsi"/>
        </w:rPr>
        <w:t xml:space="preserve"> = .</w:t>
      </w:r>
      <w:r w:rsidR="004D1410" w:rsidRPr="00BF1567">
        <w:rPr>
          <w:rFonts w:asciiTheme="majorHAnsi" w:hAnsiTheme="majorHAnsi"/>
        </w:rPr>
        <w:t>0774</w:t>
      </w:r>
      <w:r w:rsidR="005E24FA" w:rsidRPr="00BF1567">
        <w:rPr>
          <w:rFonts w:asciiTheme="majorHAnsi" w:hAnsiTheme="majorHAnsi"/>
        </w:rPr>
        <w:t xml:space="preserve">, </w:t>
      </w:r>
      <w:r w:rsidR="004D1410" w:rsidRPr="00BF1567">
        <w:rPr>
          <w:rFonts w:asciiTheme="majorHAnsi" w:hAnsiTheme="majorHAnsi"/>
          <w:i/>
        </w:rPr>
        <w:t>p</w:t>
      </w:r>
      <w:r w:rsidR="004D1410" w:rsidRPr="00BF1567">
        <w:rPr>
          <w:rFonts w:asciiTheme="majorHAnsi" w:hAnsiTheme="majorHAnsi"/>
        </w:rPr>
        <w:t xml:space="preserve"> &lt; .001</w:t>
      </w:r>
      <w:r w:rsidR="005E24FA" w:rsidRPr="00BF1567">
        <w:rPr>
          <w:rFonts w:asciiTheme="majorHAnsi" w:hAnsiTheme="majorHAnsi"/>
        </w:rPr>
        <w:t>). Although the direct effect of interface type, mediated by novelty, on purchase intention was not found, a significant positive indirect effect was found (</w:t>
      </w:r>
      <w:r w:rsidR="005E24FA" w:rsidRPr="00BF1567">
        <w:rPr>
          <w:rFonts w:asciiTheme="majorHAnsi" w:hAnsiTheme="majorHAnsi"/>
          <w:i/>
        </w:rPr>
        <w:t>b</w:t>
      </w:r>
      <w:r w:rsidR="005E24FA" w:rsidRPr="00BF1567">
        <w:rPr>
          <w:rFonts w:asciiTheme="majorHAnsi" w:hAnsiTheme="majorHAnsi"/>
        </w:rPr>
        <w:t xml:space="preserve"> = .</w:t>
      </w:r>
      <w:r w:rsidR="004D1410" w:rsidRPr="00BF1567">
        <w:rPr>
          <w:rFonts w:asciiTheme="majorHAnsi" w:hAnsiTheme="majorHAnsi"/>
        </w:rPr>
        <w:t>1913</w:t>
      </w:r>
      <w:r w:rsidR="005E24FA" w:rsidRPr="00BF1567">
        <w:rPr>
          <w:rFonts w:asciiTheme="majorHAnsi" w:hAnsiTheme="majorHAnsi"/>
        </w:rPr>
        <w:t xml:space="preserve">, </w:t>
      </w:r>
      <w:r w:rsidR="005E24FA" w:rsidRPr="00BF1567">
        <w:rPr>
          <w:rFonts w:asciiTheme="majorHAnsi" w:hAnsiTheme="majorHAnsi"/>
          <w:i/>
        </w:rPr>
        <w:t>SE</w:t>
      </w:r>
      <w:r w:rsidR="005E24FA" w:rsidRPr="00BF1567">
        <w:rPr>
          <w:rFonts w:asciiTheme="majorHAnsi" w:hAnsiTheme="majorHAnsi"/>
        </w:rPr>
        <w:t xml:space="preserve"> = .</w:t>
      </w:r>
      <w:r w:rsidR="004D1410" w:rsidRPr="00BF1567">
        <w:rPr>
          <w:rFonts w:asciiTheme="majorHAnsi" w:hAnsiTheme="majorHAnsi"/>
        </w:rPr>
        <w:t>0597</w:t>
      </w:r>
      <w:r w:rsidR="005E24FA" w:rsidRPr="00BF1567">
        <w:rPr>
          <w:rFonts w:asciiTheme="majorHAnsi" w:hAnsiTheme="majorHAnsi"/>
        </w:rPr>
        <w:t xml:space="preserve">, 95% </w:t>
      </w:r>
      <w:r w:rsidR="005E24FA" w:rsidRPr="00BF1567">
        <w:rPr>
          <w:rFonts w:asciiTheme="majorHAnsi" w:hAnsiTheme="majorHAnsi"/>
          <w:i/>
        </w:rPr>
        <w:t xml:space="preserve">CI </w:t>
      </w:r>
      <w:r w:rsidR="005E24FA" w:rsidRPr="00BF1567">
        <w:rPr>
          <w:rFonts w:asciiTheme="majorHAnsi" w:hAnsiTheme="majorHAnsi"/>
        </w:rPr>
        <w:t>= [</w:t>
      </w:r>
      <w:r w:rsidR="0011040A" w:rsidRPr="00BF1567">
        <w:rPr>
          <w:rFonts w:asciiTheme="majorHAnsi" w:hAnsiTheme="majorHAnsi"/>
        </w:rPr>
        <w:t>.0962</w:t>
      </w:r>
      <w:r w:rsidR="005E24FA" w:rsidRPr="00BF1567">
        <w:rPr>
          <w:rFonts w:asciiTheme="majorHAnsi" w:hAnsiTheme="majorHAnsi"/>
        </w:rPr>
        <w:t xml:space="preserve">, </w:t>
      </w:r>
      <w:r w:rsidR="0011040A" w:rsidRPr="00BF1567">
        <w:rPr>
          <w:rFonts w:asciiTheme="majorHAnsi" w:hAnsiTheme="majorHAnsi"/>
        </w:rPr>
        <w:t>.3362</w:t>
      </w:r>
      <w:r w:rsidR="005E24FA" w:rsidRPr="00BF1567">
        <w:rPr>
          <w:rFonts w:asciiTheme="majorHAnsi" w:hAnsiTheme="majorHAnsi"/>
        </w:rPr>
        <w:t>]). These relationships indicate that</w:t>
      </w:r>
      <w:r w:rsidR="002E1AB9" w:rsidRPr="00BF1567">
        <w:rPr>
          <w:rFonts w:asciiTheme="majorHAnsi" w:hAnsiTheme="majorHAnsi"/>
        </w:rPr>
        <w:t xml:space="preserve"> the</w:t>
      </w:r>
      <w:r w:rsidR="005E24FA" w:rsidRPr="00BF1567">
        <w:rPr>
          <w:rFonts w:asciiTheme="majorHAnsi" w:hAnsiTheme="majorHAnsi"/>
        </w:rPr>
        <w:t xml:space="preserve"> high immersive VR system generated more spatial presence, and in turn spatial presence led to higher purchase intention than </w:t>
      </w:r>
      <w:r w:rsidR="002E1AB9" w:rsidRPr="00BF1567">
        <w:rPr>
          <w:rFonts w:asciiTheme="majorHAnsi" w:hAnsiTheme="majorHAnsi"/>
        </w:rPr>
        <w:t xml:space="preserve">the </w:t>
      </w:r>
      <w:r w:rsidR="005E24FA" w:rsidRPr="00BF1567">
        <w:rPr>
          <w:rFonts w:asciiTheme="majorHAnsi" w:hAnsiTheme="majorHAnsi"/>
        </w:rPr>
        <w:t xml:space="preserve">low </w:t>
      </w:r>
      <w:r w:rsidR="005E24FA" w:rsidRPr="00BF1567">
        <w:rPr>
          <w:rFonts w:asciiTheme="majorHAnsi" w:hAnsiTheme="majorHAnsi"/>
        </w:rPr>
        <w:lastRenderedPageBreak/>
        <w:t>im</w:t>
      </w:r>
      <w:r w:rsidR="000650D8" w:rsidRPr="00BF1567">
        <w:rPr>
          <w:rFonts w:asciiTheme="majorHAnsi" w:hAnsiTheme="majorHAnsi"/>
        </w:rPr>
        <w:t>m</w:t>
      </w:r>
      <w:r w:rsidR="00263CB8" w:rsidRPr="00BF1567">
        <w:rPr>
          <w:rFonts w:asciiTheme="majorHAnsi" w:hAnsiTheme="majorHAnsi"/>
        </w:rPr>
        <w:t>ersive VR system. Therefore, H12</w:t>
      </w:r>
      <w:r w:rsidR="005E24FA" w:rsidRPr="00BF1567">
        <w:rPr>
          <w:rFonts w:asciiTheme="majorHAnsi" w:hAnsiTheme="majorHAnsi"/>
        </w:rPr>
        <w:t xml:space="preserve">a-vi was supported. See Figure </w:t>
      </w:r>
      <w:r w:rsidR="00F61044" w:rsidRPr="00BF1567">
        <w:rPr>
          <w:rFonts w:asciiTheme="majorHAnsi" w:hAnsiTheme="majorHAnsi"/>
        </w:rPr>
        <w:t>39</w:t>
      </w:r>
      <w:r w:rsidR="00FB33CA" w:rsidRPr="00BF1567">
        <w:rPr>
          <w:rFonts w:asciiTheme="majorHAnsi" w:hAnsiTheme="majorHAnsi"/>
        </w:rPr>
        <w:t>.</w:t>
      </w:r>
      <w:r w:rsidR="00943190" w:rsidRPr="00BF1567">
        <w:rPr>
          <w:rFonts w:asciiTheme="majorHAnsi" w:hAnsiTheme="majorHAnsi"/>
        </w:rPr>
        <w:t xml:space="preserve"> Results are summarized in Table 43.</w:t>
      </w:r>
    </w:p>
    <w:p w14:paraId="1C10B1C5" w14:textId="5BE7D635" w:rsidR="005E24FA" w:rsidRPr="00BF1567" w:rsidRDefault="00FB33CA" w:rsidP="005E24FA">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840512" behindDoc="0" locked="0" layoutInCell="1" allowOverlap="1" wp14:anchorId="68119CDF" wp14:editId="06BC0D41">
                <wp:simplePos x="0" y="0"/>
                <wp:positionH relativeFrom="column">
                  <wp:posOffset>0</wp:posOffset>
                </wp:positionH>
                <wp:positionV relativeFrom="paragraph">
                  <wp:posOffset>1966595</wp:posOffset>
                </wp:positionV>
                <wp:extent cx="5257800" cy="175895"/>
                <wp:effectExtent l="0" t="0" r="0" b="0"/>
                <wp:wrapThrough wrapText="bothSides">
                  <wp:wrapPolygon edited="0">
                    <wp:start x="0" y="0"/>
                    <wp:lineTo x="0" y="0"/>
                    <wp:lineTo x="0" y="0"/>
                  </wp:wrapPolygon>
                </wp:wrapThrough>
                <wp:docPr id="214" name="Text Box 214"/>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7EE7003B" w14:textId="54C21432" w:rsidR="00FC135F" w:rsidRPr="00FB33CA" w:rsidRDefault="00FC135F" w:rsidP="00FB33CA">
                            <w:pPr>
                              <w:pStyle w:val="Caption"/>
                              <w:rPr>
                                <w:b w:val="0"/>
                                <w:noProof/>
                              </w:rPr>
                            </w:pPr>
                            <w:bookmarkStart w:id="240" w:name="_Toc520277879"/>
                            <w:r w:rsidRPr="00FB33CA">
                              <w:rPr>
                                <w:b w:val="0"/>
                                <w:i/>
                              </w:rPr>
                              <w:t xml:space="preserve">Figure </w:t>
                            </w:r>
                            <w:r w:rsidRPr="00FB33CA">
                              <w:rPr>
                                <w:b w:val="0"/>
                                <w:i/>
                              </w:rPr>
                              <w:fldChar w:fldCharType="begin"/>
                            </w:r>
                            <w:r w:rsidRPr="00FB33CA">
                              <w:rPr>
                                <w:b w:val="0"/>
                                <w:i/>
                              </w:rPr>
                              <w:instrText xml:space="preserve"> SEQ Figure \* ARABIC </w:instrText>
                            </w:r>
                            <w:r w:rsidRPr="00FB33CA">
                              <w:rPr>
                                <w:b w:val="0"/>
                                <w:i/>
                              </w:rPr>
                              <w:fldChar w:fldCharType="separate"/>
                            </w:r>
                            <w:r>
                              <w:rPr>
                                <w:b w:val="0"/>
                                <w:i/>
                                <w:noProof/>
                              </w:rPr>
                              <w:t>39</w:t>
                            </w:r>
                            <w:r w:rsidRPr="00FB33CA">
                              <w:rPr>
                                <w:b w:val="0"/>
                                <w:i/>
                              </w:rPr>
                              <w:fldChar w:fldCharType="end"/>
                            </w:r>
                            <w:r w:rsidRPr="00FB33CA">
                              <w:rPr>
                                <w:b w:val="0"/>
                                <w:i/>
                              </w:rPr>
                              <w:t>.</w:t>
                            </w:r>
                            <w:r w:rsidRPr="00FB33CA">
                              <w:rPr>
                                <w:b w:val="0"/>
                              </w:rPr>
                              <w:t xml:space="preserve"> </w:t>
                            </w:r>
                            <w:r w:rsidRPr="00FB33CA">
                              <w:rPr>
                                <w:rFonts w:ascii="Times New Roman" w:hAnsi="Times New Roman"/>
                                <w:b w:val="0"/>
                              </w:rPr>
                              <w:t>Direct and indirect effects of interface type on purchase intention.</w:t>
                            </w:r>
                            <w:bookmarkEnd w:id="2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119CDF" id="Text Box 214" o:spid="_x0000_s1223" type="#_x0000_t202" style="position:absolute;margin-left:0;margin-top:154.85pt;width:414pt;height:13.85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" stroked="f">
                <v:textbox style="mso-fit-shape-to-text:t" inset="0,0,0,0">
                  <w:txbxContent>
                    <w:p w14:paraId="7EE7003B" w14:textId="54C21432" w:rsidR="00FC135F" w:rsidRPr="00FB33CA" w:rsidRDefault="00FC135F" w:rsidP="00FB33CA">
                      <w:pPr>
                        <w:pStyle w:val="Caption"/>
                        <w:rPr>
                          <w:b w:val="0"/>
                          <w:noProof/>
                        </w:rPr>
                      </w:pPr>
                      <w:bookmarkStart w:id="241" w:name="_Toc520277879"/>
                      <w:r w:rsidRPr="00FB33CA">
                        <w:rPr>
                          <w:b w:val="0"/>
                          <w:i/>
                        </w:rPr>
                        <w:t xml:space="preserve">Figure </w:t>
                      </w:r>
                      <w:r w:rsidRPr="00FB33CA">
                        <w:rPr>
                          <w:b w:val="0"/>
                          <w:i/>
                        </w:rPr>
                        <w:fldChar w:fldCharType="begin"/>
                      </w:r>
                      <w:r w:rsidRPr="00FB33CA">
                        <w:rPr>
                          <w:b w:val="0"/>
                          <w:i/>
                        </w:rPr>
                        <w:instrText xml:space="preserve"> SEQ Figure \* ARABIC </w:instrText>
                      </w:r>
                      <w:r w:rsidRPr="00FB33CA">
                        <w:rPr>
                          <w:b w:val="0"/>
                          <w:i/>
                        </w:rPr>
                        <w:fldChar w:fldCharType="separate"/>
                      </w:r>
                      <w:r>
                        <w:rPr>
                          <w:b w:val="0"/>
                          <w:i/>
                          <w:noProof/>
                        </w:rPr>
                        <w:t>39</w:t>
                      </w:r>
                      <w:r w:rsidRPr="00FB33CA">
                        <w:rPr>
                          <w:b w:val="0"/>
                          <w:i/>
                        </w:rPr>
                        <w:fldChar w:fldCharType="end"/>
                      </w:r>
                      <w:r w:rsidRPr="00FB33CA">
                        <w:rPr>
                          <w:b w:val="0"/>
                          <w:i/>
                        </w:rPr>
                        <w:t>.</w:t>
                      </w:r>
                      <w:r w:rsidRPr="00FB33CA">
                        <w:rPr>
                          <w:b w:val="0"/>
                        </w:rPr>
                        <w:t xml:space="preserve"> </w:t>
                      </w:r>
                      <w:r w:rsidRPr="00FB33CA">
                        <w:rPr>
                          <w:rFonts w:ascii="Times New Roman" w:hAnsi="Times New Roman"/>
                          <w:b w:val="0"/>
                        </w:rPr>
                        <w:t>Direct and indirect effects of interface type on purchase intention.</w:t>
                      </w:r>
                      <w:bookmarkEnd w:id="241"/>
                    </w:p>
                  </w:txbxContent>
                </v:textbox>
                <w10:wrap type="through"/>
              </v:shape>
            </w:pict>
          </mc:Fallback>
        </mc:AlternateContent>
      </w:r>
      <w:r w:rsidR="00582894" w:rsidRPr="00BF1567">
        <w:rPr>
          <w:rFonts w:asciiTheme="majorHAnsi" w:hAnsiTheme="majorHAnsi"/>
          <w:noProof/>
          <w:lang w:bidi="ar-SA"/>
        </w:rPr>
        <mc:AlternateContent>
          <mc:Choice Requires="wpg">
            <w:drawing>
              <wp:anchor distT="0" distB="0" distL="114300" distR="114300" simplePos="0" relativeHeight="251729920" behindDoc="0" locked="0" layoutInCell="1" allowOverlap="1" wp14:anchorId="0C6297D5" wp14:editId="5DA5B81F">
                <wp:simplePos x="0" y="0"/>
                <wp:positionH relativeFrom="column">
                  <wp:posOffset>-282</wp:posOffset>
                </wp:positionH>
                <wp:positionV relativeFrom="paragraph">
                  <wp:posOffset>229332</wp:posOffset>
                </wp:positionV>
                <wp:extent cx="5257800" cy="1680210"/>
                <wp:effectExtent l="0" t="0" r="25400" b="21590"/>
                <wp:wrapNone/>
                <wp:docPr id="21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304" y="9450"/>
                          <a:chExt cx="8280" cy="2646"/>
                        </a:xfrm>
                      </wpg:grpSpPr>
                      <wps:wsp>
                        <wps:cNvPr id="220"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1C7741" w14:textId="77777777" w:rsidR="00FC135F" w:rsidRDefault="00FC135F" w:rsidP="005E24FA">
                              <w:pPr>
                                <w:jc w:val="center"/>
                              </w:pPr>
                              <w:r>
                                <w:t>Interface type</w:t>
                              </w:r>
                            </w:p>
                          </w:txbxContent>
                        </wps:txbx>
                        <wps:bodyPr rot="0" vert="horz" wrap="square" lIns="91440" tIns="45720" rIns="91440" bIns="45720" anchor="t" anchorCtr="0" upright="1">
                          <a:noAutofit/>
                        </wps:bodyPr>
                      </wps:wsp>
                      <wps:wsp>
                        <wps:cNvPr id="221"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DAAA5B" w14:textId="77777777" w:rsidR="00FC135F" w:rsidRDefault="00FC135F" w:rsidP="005E24FA">
                              <w:pPr>
                                <w:spacing w:line="240" w:lineRule="auto"/>
                                <w:jc w:val="center"/>
                              </w:pPr>
                              <w:r>
                                <w:rPr>
                                  <w:rFonts w:ascii="Times New Roman" w:hAnsi="Times New Roman"/>
                                </w:rPr>
                                <w:t>Purchase intention</w:t>
                              </w:r>
                            </w:p>
                          </w:txbxContent>
                        </wps:txbx>
                        <wps:bodyPr rot="0" vert="horz" wrap="square" lIns="91440" tIns="45720" rIns="91440" bIns="45720" anchor="t" anchorCtr="0" upright="1">
                          <a:noAutofit/>
                        </wps:bodyPr>
                      </wps:wsp>
                      <wps:wsp>
                        <wps:cNvPr id="222"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C37424" w14:textId="25F0E3DB" w:rsidR="00FC135F" w:rsidRDefault="00FC135F" w:rsidP="005E24FA">
                              <w:pPr>
                                <w:spacing w:line="240" w:lineRule="auto"/>
                                <w:jc w:val="center"/>
                              </w:pPr>
                              <w:r>
                                <w:rPr>
                                  <w:rFonts w:ascii="Times New Roman" w:hAnsi="Times New Roman"/>
                                </w:rPr>
                                <w:t>Spatial presence</w:t>
                              </w:r>
                            </w:p>
                          </w:txbxContent>
                        </wps:txbx>
                        <wps:bodyPr rot="0" vert="horz" wrap="square" lIns="91440" tIns="45720" rIns="91440" bIns="45720" anchor="t" anchorCtr="0" upright="1">
                          <a:noAutofit/>
                        </wps:bodyPr>
                      </wps:wsp>
                      <wps:wsp>
                        <wps:cNvPr id="223"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4"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0C6297D5" id="Group 6" o:spid="_x0000_s1224" style="position:absolute;margin-left:0;margin-top:18.05pt;width:414pt;height:132.3pt;z-index:251729920" coordorigin="2304,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">
                <v:rect id="_x0000_s1225"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" filled="f">
                  <v:textbox>
                    <w:txbxContent>
                      <w:p w14:paraId="571C7741" w14:textId="77777777" w:rsidR="00FC135F" w:rsidRDefault="00FC135F" w:rsidP="005E24FA">
                        <w:pPr>
                          <w:jc w:val="center"/>
                        </w:pPr>
                        <w:r>
                          <w:t>Interface type</w:t>
                        </w:r>
                      </w:p>
                    </w:txbxContent>
                  </v:textbox>
                </v:rect>
                <v:rect id="Rectangle 8" o:spid="_x0000_s1226"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" filled="f">
                  <v:textbox>
                    <w:txbxContent>
                      <w:p w14:paraId="7DDAAA5B" w14:textId="77777777" w:rsidR="00FC135F" w:rsidRDefault="00FC135F" w:rsidP="005E24FA">
                        <w:pPr>
                          <w:spacing w:line="240" w:lineRule="auto"/>
                          <w:jc w:val="center"/>
                        </w:pPr>
                        <w:r>
                          <w:rPr>
                            <w:rFonts w:ascii="Times New Roman" w:hAnsi="Times New Roman"/>
                          </w:rPr>
                          <w:t>Purchase intention</w:t>
                        </w:r>
                      </w:p>
                    </w:txbxContent>
                  </v:textbox>
                </v:rect>
                <v:rect id="Rectangle 9" o:spid="_x0000_s1227"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" filled="f">
                  <v:textbox>
                    <w:txbxContent>
                      <w:p w14:paraId="7AC37424" w14:textId="25F0E3DB" w:rsidR="00FC135F" w:rsidRDefault="00FC135F" w:rsidP="005E24FA">
                        <w:pPr>
                          <w:spacing w:line="240" w:lineRule="auto"/>
                          <w:jc w:val="center"/>
                        </w:pPr>
                        <w:r>
                          <w:rPr>
                            <w:rFonts w:ascii="Times New Roman" w:hAnsi="Times New Roman"/>
                          </w:rPr>
                          <w:t>Spatial presence</w:t>
                        </w:r>
                      </w:p>
                    </w:txbxContent>
                  </v:textbox>
                </v:rect>
                <v:shape id="AutoShape 10" o:spid="_x0000_s1228"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">
                  <v:stroke endarrow="block"/>
                </v:shape>
                <v:shape id="AutoShape 11" o:spid="_x0000_s1229"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">
                  <v:stroke endarrow="block"/>
                </v:shape>
                <v:shape id="AutoShape 12" o:spid="_x0000_s1230"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">
                  <v:stroke endarrow="block"/>
                </v:shape>
              </v:group>
            </w:pict>
          </mc:Fallback>
        </mc:AlternateContent>
      </w:r>
      <w:r w:rsidR="008476F1" w:rsidRPr="00BF1567">
        <w:rPr>
          <w:rFonts w:asciiTheme="majorHAnsi" w:hAnsiTheme="majorHAnsi"/>
          <w:noProof/>
          <w:lang w:bidi="ar-SA"/>
        </w:rPr>
        <mc:AlternateContent>
          <mc:Choice Requires="wps">
            <w:drawing>
              <wp:anchor distT="0" distB="0" distL="114300" distR="114300" simplePos="0" relativeHeight="251766784" behindDoc="0" locked="0" layoutInCell="1" allowOverlap="1" wp14:anchorId="68FCB3E2" wp14:editId="0C65A37D">
                <wp:simplePos x="0" y="0"/>
                <wp:positionH relativeFrom="column">
                  <wp:posOffset>417195</wp:posOffset>
                </wp:positionH>
                <wp:positionV relativeFrom="paragraph">
                  <wp:posOffset>175426</wp:posOffset>
                </wp:positionV>
                <wp:extent cx="1487142" cy="343452"/>
                <wp:effectExtent l="0" t="0" r="37465" b="38100"/>
                <wp:wrapNone/>
                <wp:docPr id="34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42" cy="3434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EFFC58" w14:textId="77777777" w:rsidR="00FC135F" w:rsidRDefault="00FC135F" w:rsidP="008476F1">
                            <w:pPr>
                              <w:jc w:val="center"/>
                            </w:pPr>
                            <w:r>
                              <w:t>Perceived Novelty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FCB3E2" id="_x0000_s1231" style="position:absolute;margin-left:32.85pt;margin-top:13.8pt;width:117.1pt;height:27.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" filled="f">
                <v:textbox>
                  <w:txbxContent>
                    <w:p w14:paraId="61EFFC58" w14:textId="77777777" w:rsidR="00FC135F" w:rsidRDefault="00FC135F" w:rsidP="008476F1">
                      <w:pPr>
                        <w:jc w:val="center"/>
                      </w:pPr>
                      <w:r>
                        <w:t>Perceived Novelty</w:t>
                      </w:r>
                    </w:p>
                  </w:txbxContent>
                </v:textbox>
              </v:rect>
            </w:pict>
          </mc:Fallback>
        </mc:AlternateContent>
      </w:r>
    </w:p>
    <w:p w14:paraId="478092DB" w14:textId="09291254" w:rsidR="005E24FA" w:rsidRPr="00BF1567" w:rsidRDefault="004012EB" w:rsidP="005E24FA">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90016" behindDoc="0" locked="0" layoutInCell="1" allowOverlap="1" wp14:anchorId="6956AA94" wp14:editId="64A5FEA5">
                <wp:simplePos x="0" y="0"/>
                <wp:positionH relativeFrom="column">
                  <wp:posOffset>727364</wp:posOffset>
                </wp:positionH>
                <wp:positionV relativeFrom="paragraph">
                  <wp:posOffset>350520</wp:posOffset>
                </wp:positionV>
                <wp:extent cx="1915160" cy="34290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16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627D7" w14:textId="77777777" w:rsidR="00FC135F" w:rsidRPr="00514835" w:rsidRDefault="00FC135F" w:rsidP="004012EB">
                            <w:r>
                              <w:rPr>
                                <w:rFonts w:ascii="Times New Roman" w:hAnsi="Times New Roman"/>
                              </w:rPr>
                              <w:t>.6133(</w:t>
                            </w:r>
                            <w:r w:rsidRPr="004367F0">
                              <w:rPr>
                                <w:rFonts w:ascii="Times New Roman" w:hAnsi="Times New Roman"/>
                              </w:rPr>
                              <w:t>.</w:t>
                            </w:r>
                            <w:r>
                              <w:rPr>
                                <w:rFonts w:ascii="Times New Roman" w:hAnsi="Times New Roman"/>
                              </w:rPr>
                              <w:t>1288</w:t>
                            </w:r>
                            <w:r w:rsidRPr="00514835">
                              <w:rPr>
                                <w:rFonts w:ascii="Times New Roman" w:hAnsi="Times New Roman"/>
                              </w:rPr>
                              <w:t>)</w:t>
                            </w:r>
                            <w:r w:rsidRPr="00A40923">
                              <w:rPr>
                                <w:rFonts w:ascii="Times New Roman" w:hAnsi="Times New Roman"/>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6956AA94" id="_x0000_s1232" type="#_x0000_t202" style="position:absolute;margin-left:57.25pt;margin-top:27.6pt;width:150.8pt;height:27pt;z-index:25199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B/xuwIAAMM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" filled="f" stroked="f">
                <v:textbox>
                  <w:txbxContent>
                    <w:p w14:paraId="27B627D7" w14:textId="77777777" w:rsidR="00FC135F" w:rsidRPr="00514835" w:rsidRDefault="00FC135F" w:rsidP="004012EB">
                      <w:r>
                        <w:rPr>
                          <w:rFonts w:ascii="Times New Roman" w:hAnsi="Times New Roman"/>
                        </w:rPr>
                        <w:t>.6133(</w:t>
                      </w:r>
                      <w:r w:rsidRPr="004367F0">
                        <w:rPr>
                          <w:rFonts w:ascii="Times New Roman" w:hAnsi="Times New Roman"/>
                        </w:rPr>
                        <w:t>.</w:t>
                      </w:r>
                      <w:r>
                        <w:rPr>
                          <w:rFonts w:ascii="Times New Roman" w:hAnsi="Times New Roman"/>
                        </w:rPr>
                        <w:t>1288</w:t>
                      </w:r>
                      <w:r w:rsidRPr="00514835">
                        <w:rPr>
                          <w:rFonts w:ascii="Times New Roman" w:hAnsi="Times New Roman"/>
                        </w:rPr>
                        <w:t>)</w:t>
                      </w:r>
                      <w:r w:rsidRPr="00A40923">
                        <w:rPr>
                          <w:rFonts w:ascii="Times New Roman" w:hAnsi="Times New Roman"/>
                          <w:vertAlign w:val="superscript"/>
                        </w:rPr>
                        <w:t>***</w:t>
                      </w:r>
                    </w:p>
                  </w:txbxContent>
                </v:textbox>
              </v:shape>
            </w:pict>
          </mc:Fallback>
        </mc:AlternateContent>
      </w:r>
      <w:r w:rsidR="00582894" w:rsidRPr="00BF1567">
        <w:rPr>
          <w:rFonts w:asciiTheme="majorHAnsi" w:hAnsiTheme="majorHAnsi"/>
          <w:noProof/>
          <w:lang w:bidi="ar-SA"/>
        </w:rPr>
        <mc:AlternateContent>
          <mc:Choice Requires="wps">
            <w:drawing>
              <wp:anchor distT="0" distB="0" distL="114300" distR="114300" simplePos="0" relativeHeight="251735040" behindDoc="0" locked="0" layoutInCell="1" allowOverlap="1" wp14:anchorId="3B40522C" wp14:editId="323DB386">
                <wp:simplePos x="0" y="0"/>
                <wp:positionH relativeFrom="column">
                  <wp:posOffset>3731993</wp:posOffset>
                </wp:positionH>
                <wp:positionV relativeFrom="paragraph">
                  <wp:posOffset>273343</wp:posOffset>
                </wp:positionV>
                <wp:extent cx="1543050" cy="342900"/>
                <wp:effectExtent l="0" t="0" r="0" b="0"/>
                <wp:wrapNone/>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25A90" w14:textId="172C1C82" w:rsidR="00FC135F" w:rsidRPr="00514835" w:rsidRDefault="00FC135F" w:rsidP="005E24FA">
                            <w:r>
                              <w:rPr>
                                <w:rFonts w:ascii="Times New Roman" w:hAnsi="Times New Roman"/>
                              </w:rPr>
                              <w:t>.3120(.0774</w:t>
                            </w:r>
                            <w:r w:rsidRPr="00514835">
                              <w:rPr>
                                <w:rFonts w:ascii="Times New Roman" w:hAnsi="Times New Roman"/>
                              </w:rPr>
                              <w:t>)</w:t>
                            </w:r>
                            <w:r w:rsidRPr="00A40923">
                              <w:rPr>
                                <w:rFonts w:ascii="Times New Roman" w:hAnsi="Times New Roman"/>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3B40522C" id="_x0000_s1233" type="#_x0000_t202" style="position:absolute;margin-left:293.85pt;margin-top:21.5pt;width:121.5pt;height:27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nGvAIAAMQ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" filled="f" stroked="f">
                <v:textbox>
                  <w:txbxContent>
                    <w:p w14:paraId="65A25A90" w14:textId="172C1C82" w:rsidR="00FC135F" w:rsidRPr="00514835" w:rsidRDefault="00FC135F" w:rsidP="005E24FA">
                      <w:r>
                        <w:rPr>
                          <w:rFonts w:ascii="Times New Roman" w:hAnsi="Times New Roman"/>
                        </w:rPr>
                        <w:t>.3120(.0774</w:t>
                      </w:r>
                      <w:r w:rsidRPr="00514835">
                        <w:rPr>
                          <w:rFonts w:ascii="Times New Roman" w:hAnsi="Times New Roman"/>
                        </w:rPr>
                        <w:t>)</w:t>
                      </w:r>
                      <w:r w:rsidRPr="00A40923">
                        <w:rPr>
                          <w:rFonts w:ascii="Times New Roman" w:hAnsi="Times New Roman"/>
                          <w:vertAlign w:val="superscript"/>
                        </w:rPr>
                        <w:t>***</w:t>
                      </w:r>
                    </w:p>
                  </w:txbxContent>
                </v:textbox>
              </v:shape>
            </w:pict>
          </mc:Fallback>
        </mc:AlternateContent>
      </w:r>
      <w:r w:rsidR="008476F1" w:rsidRPr="00BF1567">
        <w:rPr>
          <w:rFonts w:asciiTheme="majorHAnsi" w:hAnsiTheme="majorHAnsi"/>
          <w:noProof/>
          <w:lang w:bidi="ar-SA"/>
        </w:rPr>
        <mc:AlternateContent>
          <mc:Choice Requires="wps">
            <w:drawing>
              <wp:anchor distT="0" distB="0" distL="114300" distR="114300" simplePos="0" relativeHeight="251767808" behindDoc="0" locked="0" layoutInCell="1" allowOverlap="1" wp14:anchorId="7A4CA265" wp14:editId="041CEF9A">
                <wp:simplePos x="0" y="0"/>
                <wp:positionH relativeFrom="column">
                  <wp:posOffset>1789430</wp:posOffset>
                </wp:positionH>
                <wp:positionV relativeFrom="paragraph">
                  <wp:posOffset>163361</wp:posOffset>
                </wp:positionV>
                <wp:extent cx="571500" cy="1028700"/>
                <wp:effectExtent l="0" t="0" r="63500" b="63500"/>
                <wp:wrapNone/>
                <wp:docPr id="342" name="Straight Arrow Connector 342"/>
                <wp:cNvGraphicFramePr/>
                <a:graphic xmlns:a="http://schemas.openxmlformats.org/drawingml/2006/main">
                  <a:graphicData uri="http://schemas.microsoft.com/office/word/2010/wordprocessingShape">
                    <wps:wsp>
                      <wps:cNvCnPr/>
                      <wps:spPr>
                        <a:xfrm>
                          <a:off x="0" y="0"/>
                          <a:ext cx="571500"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09C5DFEF" id="Straight_x0020_Arrow_x0020_Connector_x0020_342" o:spid="_x0000_s1026" type="#_x0000_t32" style="position:absolute;margin-left:140.9pt;margin-top:12.85pt;width:45pt;height:81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" strokecolor="black [3040]">
                <v:stroke endarrow="block"/>
              </v:shape>
            </w:pict>
          </mc:Fallback>
        </mc:AlternateContent>
      </w:r>
    </w:p>
    <w:p w14:paraId="2A8EAF8E" w14:textId="5E58A119" w:rsidR="005E24FA" w:rsidRPr="00BF1567" w:rsidRDefault="005E24FA" w:rsidP="005E24FA">
      <w:pPr>
        <w:rPr>
          <w:rFonts w:asciiTheme="majorHAnsi" w:hAnsiTheme="majorHAnsi"/>
        </w:rPr>
      </w:pPr>
    </w:p>
    <w:p w14:paraId="3EF1A5D0" w14:textId="77777777" w:rsidR="005E24FA" w:rsidRPr="00BF1567" w:rsidRDefault="005E24FA" w:rsidP="005E24FA">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30944" behindDoc="0" locked="0" layoutInCell="1" allowOverlap="1" wp14:anchorId="01C55995" wp14:editId="3154D5F0">
                <wp:simplePos x="0" y="0"/>
                <wp:positionH relativeFrom="column">
                  <wp:posOffset>2273258</wp:posOffset>
                </wp:positionH>
                <wp:positionV relativeFrom="paragraph">
                  <wp:posOffset>118287</wp:posOffset>
                </wp:positionV>
                <wp:extent cx="1123950" cy="342900"/>
                <wp:effectExtent l="0" t="0" r="0" b="12700"/>
                <wp:wrapNone/>
                <wp:docPr id="2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CD1A7" w14:textId="77777777" w:rsidR="00FC135F" w:rsidRPr="00514835" w:rsidRDefault="00FC135F" w:rsidP="005E24FA">
                            <w:pPr>
                              <w:jc w:val="center"/>
                            </w:pPr>
                            <w:r>
                              <w:rPr>
                                <w:rFonts w:ascii="Times New Roman" w:hAnsi="Times New Roman"/>
                              </w:rPr>
                              <w:t>n. s.</w:t>
                            </w:r>
                          </w:p>
                          <w:p w14:paraId="0F33F00D" w14:textId="77777777" w:rsidR="00FC135F" w:rsidRPr="00514835" w:rsidRDefault="00FC135F" w:rsidP="005E24FA"/>
                        </w:txbxContent>
                      </wps:txbx>
                      <wps:bodyPr rot="0" vert="horz" wrap="square" lIns="91440" tIns="45720" rIns="91440" bIns="45720" anchor="t" anchorCtr="0" upright="1">
                        <a:noAutofit/>
                      </wps:bodyPr>
                    </wps:wsp>
                  </a:graphicData>
                </a:graphic>
              </wp:anchor>
            </w:drawing>
          </mc:Choice>
          <mc:Fallback>
            <w:pict>
              <v:shape w14:anchorId="01C55995" id="_x0000_s1234" type="#_x0000_t202" style="position:absolute;margin-left:179pt;margin-top:9.3pt;width:88.5pt;height:27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" filled="f" stroked="f">
                <v:textbox>
                  <w:txbxContent>
                    <w:p w14:paraId="63ECD1A7" w14:textId="77777777" w:rsidR="00FC135F" w:rsidRPr="00514835" w:rsidRDefault="00FC135F" w:rsidP="005E24FA">
                      <w:pPr>
                        <w:jc w:val="center"/>
                      </w:pPr>
                      <w:r>
                        <w:rPr>
                          <w:rFonts w:ascii="Times New Roman" w:hAnsi="Times New Roman"/>
                        </w:rPr>
                        <w:t>n. s.</w:t>
                      </w:r>
                    </w:p>
                    <w:p w14:paraId="0F33F00D" w14:textId="77777777" w:rsidR="00FC135F" w:rsidRPr="00514835" w:rsidRDefault="00FC135F" w:rsidP="005E24FA"/>
                  </w:txbxContent>
                </v:textbox>
              </v:shape>
            </w:pict>
          </mc:Fallback>
        </mc:AlternateContent>
      </w:r>
    </w:p>
    <w:p w14:paraId="5773047D" w14:textId="77777777" w:rsidR="005E24FA" w:rsidRPr="00BF1567" w:rsidRDefault="005E24FA" w:rsidP="005E24FA">
      <w:pPr>
        <w:rPr>
          <w:rFonts w:asciiTheme="majorHAnsi" w:hAnsiTheme="majorHAnsi"/>
          <w:highlight w:val="yellow"/>
        </w:rPr>
      </w:pPr>
    </w:p>
    <w:p w14:paraId="728006C6" w14:textId="77777777" w:rsidR="005E24FA" w:rsidRPr="00BF1567" w:rsidRDefault="005E24FA" w:rsidP="005E24FA">
      <w:pPr>
        <w:rPr>
          <w:rFonts w:asciiTheme="majorHAnsi" w:hAnsiTheme="majorHAnsi"/>
          <w:i/>
          <w:iCs/>
          <w:highlight w:val="yellow"/>
        </w:rPr>
      </w:pPr>
    </w:p>
    <w:p w14:paraId="3490D231" w14:textId="52DC6DAA" w:rsidR="005E24FA" w:rsidRPr="00BF1567" w:rsidRDefault="005E24FA" w:rsidP="005E24FA">
      <w:pPr>
        <w:spacing w:line="240" w:lineRule="auto"/>
        <w:jc w:val="center"/>
        <w:rPr>
          <w:rFonts w:asciiTheme="majorHAnsi" w:hAnsiTheme="majorHAnsi"/>
        </w:rPr>
      </w:pPr>
    </w:p>
    <w:p w14:paraId="7A1F42A9" w14:textId="0D1E4B4B" w:rsidR="005E24FA" w:rsidRPr="00BF1567" w:rsidRDefault="005E24FA" w:rsidP="005E24FA">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 xml:space="preserve">&lt; .001, </w:t>
      </w: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.05</w:t>
      </w:r>
    </w:p>
    <w:p w14:paraId="57CBA48E" w14:textId="3AAA3194" w:rsidR="00EC6F7C" w:rsidRPr="00BF1567" w:rsidRDefault="00EC6F7C" w:rsidP="00EC6F7C">
      <w:pPr>
        <w:pStyle w:val="Caption"/>
        <w:keepNext/>
        <w:rPr>
          <w:rFonts w:asciiTheme="majorHAnsi" w:hAnsiTheme="majorHAnsi"/>
          <w:b w:val="0"/>
        </w:rPr>
      </w:pPr>
      <w:bookmarkStart w:id="242" w:name="_Toc520277814"/>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43</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rPr>
        <w:t>Purchase Intention</w:t>
      </w:r>
      <w:bookmarkEnd w:id="242"/>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278"/>
        <w:gridCol w:w="1074"/>
        <w:gridCol w:w="785"/>
      </w:tblGrid>
      <w:tr w:rsidR="005E24FA" w:rsidRPr="00BF1567" w14:paraId="6433CA90" w14:textId="77777777" w:rsidTr="002E4A8A">
        <w:trPr>
          <w:trHeight w:val="353"/>
        </w:trPr>
        <w:tc>
          <w:tcPr>
            <w:tcW w:w="3613" w:type="dxa"/>
            <w:vMerge w:val="restart"/>
            <w:tcBorders>
              <w:top w:val="single" w:sz="4" w:space="0" w:color="auto"/>
              <w:left w:val="nil"/>
              <w:right w:val="nil"/>
            </w:tcBorders>
            <w:shd w:val="clear" w:color="auto" w:fill="auto"/>
            <w:noWrap/>
            <w:vAlign w:val="center"/>
            <w:hideMark/>
          </w:tcPr>
          <w:p w14:paraId="1C4D358C" w14:textId="77777777" w:rsidR="005E24FA" w:rsidRPr="00BF1567" w:rsidRDefault="005E24FA" w:rsidP="005E24FA">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590C01EB" w14:textId="77777777" w:rsidR="005E24FA" w:rsidRPr="00BF1567" w:rsidRDefault="005E24FA" w:rsidP="005E24FA">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278" w:type="dxa"/>
            <w:vMerge w:val="restart"/>
            <w:tcBorders>
              <w:top w:val="single" w:sz="4" w:space="0" w:color="auto"/>
              <w:left w:val="nil"/>
              <w:right w:val="nil"/>
            </w:tcBorders>
            <w:shd w:val="clear" w:color="auto" w:fill="auto"/>
            <w:noWrap/>
            <w:vAlign w:val="center"/>
            <w:hideMark/>
          </w:tcPr>
          <w:p w14:paraId="3CB267D7" w14:textId="77777777" w:rsidR="005E24FA" w:rsidRPr="00BF1567" w:rsidRDefault="005E24FA" w:rsidP="005E24FA">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859" w:type="dxa"/>
            <w:gridSpan w:val="2"/>
            <w:tcBorders>
              <w:top w:val="single" w:sz="4" w:space="0" w:color="auto"/>
              <w:left w:val="nil"/>
              <w:bottom w:val="single" w:sz="4" w:space="0" w:color="auto"/>
              <w:right w:val="nil"/>
            </w:tcBorders>
            <w:vAlign w:val="center"/>
          </w:tcPr>
          <w:p w14:paraId="23468A49" w14:textId="77777777" w:rsidR="005E24FA" w:rsidRPr="00BF1567" w:rsidRDefault="005E24FA" w:rsidP="005E24FA">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5E24FA" w:rsidRPr="00BF1567" w14:paraId="6B2D57A4" w14:textId="77777777" w:rsidTr="002E4A8A">
        <w:trPr>
          <w:trHeight w:val="335"/>
        </w:trPr>
        <w:tc>
          <w:tcPr>
            <w:tcW w:w="3613" w:type="dxa"/>
            <w:vMerge/>
            <w:tcBorders>
              <w:left w:val="nil"/>
              <w:bottom w:val="single" w:sz="4" w:space="0" w:color="auto"/>
              <w:right w:val="nil"/>
            </w:tcBorders>
            <w:shd w:val="clear" w:color="auto" w:fill="auto"/>
            <w:noWrap/>
            <w:vAlign w:val="center"/>
          </w:tcPr>
          <w:p w14:paraId="31EEF16C" w14:textId="77777777" w:rsidR="005E24FA" w:rsidRPr="00BF1567" w:rsidRDefault="005E24FA" w:rsidP="005E24FA">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36B0806C" w14:textId="77777777" w:rsidR="005E24FA" w:rsidRPr="00BF1567" w:rsidRDefault="005E24FA" w:rsidP="005E24FA">
            <w:pPr>
              <w:spacing w:line="240" w:lineRule="auto"/>
              <w:rPr>
                <w:rFonts w:asciiTheme="majorHAnsi" w:hAnsiTheme="majorHAnsi"/>
                <w:color w:val="000000" w:themeColor="text1"/>
              </w:rPr>
            </w:pPr>
          </w:p>
        </w:tc>
        <w:tc>
          <w:tcPr>
            <w:tcW w:w="1278" w:type="dxa"/>
            <w:vMerge/>
            <w:tcBorders>
              <w:left w:val="nil"/>
              <w:bottom w:val="single" w:sz="4" w:space="0" w:color="auto"/>
              <w:right w:val="nil"/>
            </w:tcBorders>
            <w:shd w:val="clear" w:color="auto" w:fill="auto"/>
            <w:noWrap/>
            <w:vAlign w:val="center"/>
          </w:tcPr>
          <w:p w14:paraId="2C3B6DF3" w14:textId="77777777" w:rsidR="005E24FA" w:rsidRPr="00BF1567" w:rsidRDefault="005E24FA" w:rsidP="005E24FA">
            <w:pPr>
              <w:spacing w:line="240" w:lineRule="auto"/>
              <w:rPr>
                <w:rFonts w:asciiTheme="majorHAnsi" w:hAnsiTheme="majorHAnsi"/>
                <w:i/>
                <w:color w:val="000000" w:themeColor="text1"/>
              </w:rPr>
            </w:pPr>
          </w:p>
        </w:tc>
        <w:tc>
          <w:tcPr>
            <w:tcW w:w="1074" w:type="dxa"/>
            <w:tcBorders>
              <w:top w:val="single" w:sz="4" w:space="0" w:color="auto"/>
              <w:left w:val="nil"/>
              <w:bottom w:val="single" w:sz="4" w:space="0" w:color="auto"/>
              <w:right w:val="nil"/>
            </w:tcBorders>
            <w:vAlign w:val="center"/>
          </w:tcPr>
          <w:p w14:paraId="7EF5DE63" w14:textId="77777777" w:rsidR="005E24FA" w:rsidRPr="00BF1567" w:rsidRDefault="005E24FA" w:rsidP="005E24FA">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785" w:type="dxa"/>
            <w:tcBorders>
              <w:top w:val="single" w:sz="4" w:space="0" w:color="auto"/>
              <w:left w:val="nil"/>
              <w:bottom w:val="single" w:sz="4" w:space="0" w:color="auto"/>
              <w:right w:val="nil"/>
            </w:tcBorders>
            <w:vAlign w:val="center"/>
          </w:tcPr>
          <w:p w14:paraId="3961775F" w14:textId="77777777" w:rsidR="005E24FA" w:rsidRPr="00BF1567" w:rsidRDefault="005E24FA" w:rsidP="005E24FA">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5E24FA" w:rsidRPr="00BF1567" w14:paraId="612BD5BF" w14:textId="77777777" w:rsidTr="002E4A8A">
        <w:trPr>
          <w:trHeight w:val="330"/>
        </w:trPr>
        <w:tc>
          <w:tcPr>
            <w:tcW w:w="3613" w:type="dxa"/>
            <w:tcBorders>
              <w:left w:val="nil"/>
              <w:bottom w:val="single" w:sz="4" w:space="0" w:color="auto"/>
              <w:right w:val="nil"/>
            </w:tcBorders>
            <w:shd w:val="clear" w:color="auto" w:fill="auto"/>
            <w:noWrap/>
            <w:vAlign w:val="center"/>
          </w:tcPr>
          <w:p w14:paraId="45883081" w14:textId="39605B50" w:rsidR="005E24FA" w:rsidRPr="00BF1567" w:rsidRDefault="005E24FA" w:rsidP="005E24FA">
            <w:pPr>
              <w:spacing w:line="240" w:lineRule="auto"/>
              <w:rPr>
                <w:rFonts w:asciiTheme="majorHAnsi" w:hAnsiTheme="majorHAnsi"/>
                <w:color w:val="000000" w:themeColor="text1"/>
              </w:rPr>
            </w:pPr>
            <w:r w:rsidRPr="00BF1567">
              <w:rPr>
                <w:rFonts w:asciiTheme="majorHAnsi" w:hAnsiTheme="majorHAnsi"/>
                <w:color w:val="000000" w:themeColor="text1"/>
              </w:rPr>
              <w:t xml:space="preserve">High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PI</w:t>
            </w:r>
          </w:p>
        </w:tc>
        <w:tc>
          <w:tcPr>
            <w:tcW w:w="1530" w:type="dxa"/>
            <w:tcBorders>
              <w:left w:val="nil"/>
              <w:bottom w:val="single" w:sz="4" w:space="0" w:color="auto"/>
              <w:right w:val="nil"/>
            </w:tcBorders>
            <w:shd w:val="clear" w:color="auto" w:fill="auto"/>
            <w:noWrap/>
            <w:vAlign w:val="center"/>
          </w:tcPr>
          <w:p w14:paraId="14B99D82" w14:textId="366D1A8D" w:rsidR="005E24FA" w:rsidRPr="00BF1567" w:rsidRDefault="00971AE0" w:rsidP="005E24FA">
            <w:pPr>
              <w:spacing w:line="240" w:lineRule="auto"/>
              <w:rPr>
                <w:rFonts w:asciiTheme="majorHAnsi" w:hAnsiTheme="majorHAnsi"/>
                <w:color w:val="000000" w:themeColor="text1"/>
              </w:rPr>
            </w:pPr>
            <w:r w:rsidRPr="00BF1567">
              <w:rPr>
                <w:rFonts w:asciiTheme="majorHAnsi" w:hAnsiTheme="majorHAnsi"/>
              </w:rPr>
              <w:t>.0112</w:t>
            </w:r>
          </w:p>
        </w:tc>
        <w:tc>
          <w:tcPr>
            <w:tcW w:w="1278" w:type="dxa"/>
            <w:tcBorders>
              <w:left w:val="nil"/>
              <w:bottom w:val="single" w:sz="4" w:space="0" w:color="auto"/>
              <w:right w:val="nil"/>
            </w:tcBorders>
            <w:shd w:val="clear" w:color="auto" w:fill="auto"/>
            <w:noWrap/>
            <w:vAlign w:val="center"/>
          </w:tcPr>
          <w:p w14:paraId="2FDC3322" w14:textId="12A05D7B" w:rsidR="005E24FA" w:rsidRPr="00BF1567" w:rsidRDefault="00971AE0" w:rsidP="005E24FA">
            <w:pPr>
              <w:spacing w:line="240" w:lineRule="auto"/>
              <w:rPr>
                <w:rFonts w:asciiTheme="majorHAnsi" w:hAnsiTheme="majorHAnsi"/>
                <w:color w:val="000000" w:themeColor="text1"/>
              </w:rPr>
            </w:pPr>
            <w:r w:rsidRPr="00BF1567">
              <w:rPr>
                <w:rFonts w:asciiTheme="majorHAnsi" w:hAnsiTheme="majorHAnsi"/>
              </w:rPr>
              <w:t>.2217</w:t>
            </w:r>
          </w:p>
        </w:tc>
        <w:tc>
          <w:tcPr>
            <w:tcW w:w="1074" w:type="dxa"/>
            <w:tcBorders>
              <w:left w:val="nil"/>
              <w:bottom w:val="single" w:sz="4" w:space="0" w:color="auto"/>
              <w:right w:val="nil"/>
            </w:tcBorders>
            <w:vAlign w:val="center"/>
          </w:tcPr>
          <w:p w14:paraId="2DA26DF4" w14:textId="2D2EEB63" w:rsidR="005E24FA" w:rsidRPr="00BF1567" w:rsidRDefault="00971AE0" w:rsidP="005E24FA">
            <w:pPr>
              <w:spacing w:line="240" w:lineRule="auto"/>
              <w:rPr>
                <w:rFonts w:asciiTheme="majorHAnsi" w:hAnsiTheme="majorHAnsi"/>
                <w:color w:val="000000" w:themeColor="text1"/>
              </w:rPr>
            </w:pPr>
            <w:r w:rsidRPr="00BF1567">
              <w:rPr>
                <w:rFonts w:asciiTheme="majorHAnsi" w:hAnsiTheme="majorHAnsi"/>
              </w:rPr>
              <w:t>-.4252</w:t>
            </w:r>
          </w:p>
        </w:tc>
        <w:tc>
          <w:tcPr>
            <w:tcW w:w="785" w:type="dxa"/>
            <w:tcBorders>
              <w:left w:val="nil"/>
              <w:bottom w:val="single" w:sz="4" w:space="0" w:color="auto"/>
              <w:right w:val="nil"/>
            </w:tcBorders>
            <w:vAlign w:val="center"/>
          </w:tcPr>
          <w:p w14:paraId="4B60F1DF" w14:textId="7C08F52D" w:rsidR="005E24FA" w:rsidRPr="00BF1567" w:rsidRDefault="00971AE0" w:rsidP="005E24FA">
            <w:pPr>
              <w:spacing w:line="240" w:lineRule="auto"/>
              <w:rPr>
                <w:rFonts w:asciiTheme="majorHAnsi" w:hAnsiTheme="majorHAnsi"/>
                <w:color w:val="000000" w:themeColor="text1"/>
              </w:rPr>
            </w:pPr>
            <w:r w:rsidRPr="00BF1567">
              <w:rPr>
                <w:rFonts w:asciiTheme="majorHAnsi" w:hAnsiTheme="majorHAnsi"/>
              </w:rPr>
              <w:t>.4477</w:t>
            </w:r>
          </w:p>
        </w:tc>
      </w:tr>
      <w:tr w:rsidR="005E24FA" w:rsidRPr="00BF1567" w14:paraId="66985D40" w14:textId="77777777" w:rsidTr="002E4A8A">
        <w:trPr>
          <w:trHeight w:val="330"/>
        </w:trPr>
        <w:tc>
          <w:tcPr>
            <w:tcW w:w="3613" w:type="dxa"/>
            <w:tcBorders>
              <w:left w:val="nil"/>
              <w:bottom w:val="single" w:sz="4" w:space="0" w:color="auto"/>
              <w:right w:val="nil"/>
            </w:tcBorders>
            <w:shd w:val="clear" w:color="auto" w:fill="auto"/>
            <w:noWrap/>
            <w:vAlign w:val="center"/>
          </w:tcPr>
          <w:p w14:paraId="1D524D06" w14:textId="279D47D3" w:rsidR="005E24FA" w:rsidRPr="00BF1567" w:rsidRDefault="005E24FA" w:rsidP="005E24FA">
            <w:pPr>
              <w:spacing w:line="240" w:lineRule="auto"/>
              <w:rPr>
                <w:rFonts w:asciiTheme="majorHAnsi" w:hAnsiTheme="majorHAnsi"/>
                <w:color w:val="000000" w:themeColor="text1"/>
              </w:rPr>
            </w:pPr>
            <w:r w:rsidRPr="00BF1567">
              <w:rPr>
                <w:rFonts w:asciiTheme="majorHAnsi" w:hAnsiTheme="majorHAnsi"/>
                <w:color w:val="000000" w:themeColor="text1"/>
              </w:rPr>
              <w:t xml:space="preserve">Low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PI</w:t>
            </w:r>
          </w:p>
        </w:tc>
        <w:tc>
          <w:tcPr>
            <w:tcW w:w="1530" w:type="dxa"/>
            <w:tcBorders>
              <w:left w:val="nil"/>
              <w:bottom w:val="single" w:sz="4" w:space="0" w:color="auto"/>
              <w:right w:val="nil"/>
            </w:tcBorders>
            <w:shd w:val="clear" w:color="auto" w:fill="auto"/>
            <w:noWrap/>
            <w:vAlign w:val="center"/>
          </w:tcPr>
          <w:p w14:paraId="79619739" w14:textId="7EB2B2BC" w:rsidR="005E24FA" w:rsidRPr="00BF1567" w:rsidRDefault="00971AE0" w:rsidP="005E24FA">
            <w:pPr>
              <w:spacing w:line="240" w:lineRule="auto"/>
              <w:rPr>
                <w:rFonts w:asciiTheme="majorHAnsi" w:hAnsiTheme="majorHAnsi"/>
                <w:color w:val="000000" w:themeColor="text1"/>
              </w:rPr>
            </w:pPr>
            <w:r w:rsidRPr="00BF1567">
              <w:rPr>
                <w:rFonts w:asciiTheme="majorHAnsi" w:hAnsiTheme="majorHAnsi"/>
              </w:rPr>
              <w:t>.1388</w:t>
            </w:r>
          </w:p>
        </w:tc>
        <w:tc>
          <w:tcPr>
            <w:tcW w:w="1278" w:type="dxa"/>
            <w:tcBorders>
              <w:left w:val="nil"/>
              <w:bottom w:val="single" w:sz="4" w:space="0" w:color="auto"/>
              <w:right w:val="nil"/>
            </w:tcBorders>
            <w:shd w:val="clear" w:color="auto" w:fill="auto"/>
            <w:noWrap/>
            <w:vAlign w:val="center"/>
          </w:tcPr>
          <w:p w14:paraId="2FF360D1" w14:textId="287FCC03" w:rsidR="005E24FA" w:rsidRPr="00BF1567" w:rsidRDefault="00971AE0" w:rsidP="005E24FA">
            <w:pPr>
              <w:spacing w:line="240" w:lineRule="auto"/>
              <w:rPr>
                <w:rFonts w:asciiTheme="majorHAnsi" w:hAnsiTheme="majorHAnsi"/>
                <w:color w:val="000000" w:themeColor="text1"/>
              </w:rPr>
            </w:pPr>
            <w:r w:rsidRPr="00BF1567">
              <w:rPr>
                <w:rFonts w:asciiTheme="majorHAnsi" w:hAnsiTheme="majorHAnsi"/>
              </w:rPr>
              <w:t>.2241</w:t>
            </w:r>
          </w:p>
        </w:tc>
        <w:tc>
          <w:tcPr>
            <w:tcW w:w="1074" w:type="dxa"/>
            <w:tcBorders>
              <w:left w:val="nil"/>
              <w:bottom w:val="single" w:sz="4" w:space="0" w:color="auto"/>
              <w:right w:val="nil"/>
            </w:tcBorders>
            <w:vAlign w:val="center"/>
          </w:tcPr>
          <w:p w14:paraId="26D5F630" w14:textId="49C2505A" w:rsidR="005E24FA" w:rsidRPr="00BF1567" w:rsidRDefault="00971AE0" w:rsidP="005E24FA">
            <w:pPr>
              <w:spacing w:line="240" w:lineRule="auto"/>
              <w:rPr>
                <w:rFonts w:asciiTheme="majorHAnsi" w:hAnsiTheme="majorHAnsi"/>
                <w:color w:val="000000" w:themeColor="text1"/>
              </w:rPr>
            </w:pPr>
            <w:r w:rsidRPr="00BF1567">
              <w:rPr>
                <w:rFonts w:asciiTheme="majorHAnsi" w:hAnsiTheme="majorHAnsi"/>
              </w:rPr>
              <w:t>-.3024</w:t>
            </w:r>
          </w:p>
        </w:tc>
        <w:tc>
          <w:tcPr>
            <w:tcW w:w="785" w:type="dxa"/>
            <w:tcBorders>
              <w:left w:val="nil"/>
              <w:bottom w:val="single" w:sz="4" w:space="0" w:color="auto"/>
              <w:right w:val="nil"/>
            </w:tcBorders>
            <w:vAlign w:val="center"/>
          </w:tcPr>
          <w:p w14:paraId="7952551E" w14:textId="3E916E8D" w:rsidR="005E24FA" w:rsidRPr="00BF1567" w:rsidRDefault="00971AE0" w:rsidP="005E24FA">
            <w:pPr>
              <w:spacing w:line="240" w:lineRule="auto"/>
              <w:rPr>
                <w:rFonts w:asciiTheme="majorHAnsi" w:hAnsiTheme="majorHAnsi"/>
                <w:color w:val="000000" w:themeColor="text1"/>
              </w:rPr>
            </w:pPr>
            <w:r w:rsidRPr="00BF1567">
              <w:rPr>
                <w:rFonts w:asciiTheme="majorHAnsi" w:hAnsiTheme="majorHAnsi"/>
              </w:rPr>
              <w:t>.5800</w:t>
            </w:r>
          </w:p>
        </w:tc>
      </w:tr>
      <w:tr w:rsidR="002E4A8A" w:rsidRPr="00BF1567" w14:paraId="0214AE92" w14:textId="77777777" w:rsidTr="00971AE0">
        <w:trPr>
          <w:trHeight w:val="330"/>
        </w:trPr>
        <w:tc>
          <w:tcPr>
            <w:tcW w:w="3613" w:type="dxa"/>
            <w:tcBorders>
              <w:left w:val="nil"/>
              <w:bottom w:val="single" w:sz="4" w:space="0" w:color="auto"/>
              <w:right w:val="nil"/>
            </w:tcBorders>
            <w:shd w:val="clear" w:color="auto" w:fill="auto"/>
            <w:noWrap/>
            <w:vAlign w:val="center"/>
          </w:tcPr>
          <w:p w14:paraId="69B3E324" w14:textId="381533B7" w:rsidR="002E4A8A" w:rsidRPr="00BF1567" w:rsidRDefault="002E4A8A" w:rsidP="002E4A8A">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Spre    </w:t>
            </w:r>
            <w:r w:rsidRPr="00BF1567">
              <w:rPr>
                <w:rFonts w:ascii="Calibri" w:eastAsia="Calibri" w:hAnsi="Calibri" w:cs="Calibri"/>
              </w:rPr>
              <w:t>→</w:t>
            </w:r>
            <w:r w:rsidRPr="00BF1567">
              <w:rPr>
                <w:rFonts w:asciiTheme="majorHAnsi" w:hAnsiTheme="majorHAnsi"/>
              </w:rPr>
              <w:t xml:space="preserve">   PI</w:t>
            </w:r>
          </w:p>
        </w:tc>
        <w:tc>
          <w:tcPr>
            <w:tcW w:w="1530" w:type="dxa"/>
            <w:tcBorders>
              <w:left w:val="nil"/>
              <w:bottom w:val="single" w:sz="4" w:space="0" w:color="auto"/>
              <w:right w:val="nil"/>
            </w:tcBorders>
            <w:shd w:val="clear" w:color="auto" w:fill="auto"/>
            <w:noWrap/>
          </w:tcPr>
          <w:p w14:paraId="351DC55A" w14:textId="135675BF" w:rsidR="002E4A8A" w:rsidRPr="00BF1567" w:rsidRDefault="002E4A8A" w:rsidP="002E4A8A">
            <w:pPr>
              <w:spacing w:line="240" w:lineRule="auto"/>
              <w:rPr>
                <w:rFonts w:asciiTheme="majorHAnsi" w:hAnsiTheme="majorHAnsi"/>
              </w:rPr>
            </w:pPr>
            <w:r w:rsidRPr="00BF1567">
              <w:rPr>
                <w:rFonts w:asciiTheme="majorHAnsi" w:hAnsiTheme="majorHAnsi"/>
              </w:rPr>
              <w:t>.1913</w:t>
            </w:r>
          </w:p>
        </w:tc>
        <w:tc>
          <w:tcPr>
            <w:tcW w:w="1278" w:type="dxa"/>
            <w:tcBorders>
              <w:left w:val="nil"/>
              <w:bottom w:val="single" w:sz="4" w:space="0" w:color="auto"/>
              <w:right w:val="nil"/>
            </w:tcBorders>
            <w:shd w:val="clear" w:color="auto" w:fill="auto"/>
            <w:noWrap/>
          </w:tcPr>
          <w:p w14:paraId="5228EF67" w14:textId="4C1BF832" w:rsidR="002E4A8A" w:rsidRPr="00BF1567" w:rsidRDefault="002E4A8A" w:rsidP="002E4A8A">
            <w:pPr>
              <w:spacing w:line="240" w:lineRule="auto"/>
              <w:rPr>
                <w:rFonts w:asciiTheme="majorHAnsi" w:hAnsiTheme="majorHAnsi"/>
              </w:rPr>
            </w:pPr>
            <w:r w:rsidRPr="00BF1567">
              <w:rPr>
                <w:rFonts w:asciiTheme="majorHAnsi" w:hAnsiTheme="majorHAnsi"/>
              </w:rPr>
              <w:t>.0597</w:t>
            </w:r>
          </w:p>
        </w:tc>
        <w:tc>
          <w:tcPr>
            <w:tcW w:w="1074" w:type="dxa"/>
            <w:tcBorders>
              <w:left w:val="nil"/>
              <w:bottom w:val="single" w:sz="4" w:space="0" w:color="auto"/>
              <w:right w:val="nil"/>
            </w:tcBorders>
          </w:tcPr>
          <w:p w14:paraId="077516DE" w14:textId="5E58C3D9" w:rsidR="002E4A8A" w:rsidRPr="00BF1567" w:rsidRDefault="006C600C" w:rsidP="002E4A8A">
            <w:pPr>
              <w:spacing w:line="240" w:lineRule="auto"/>
              <w:rPr>
                <w:rFonts w:asciiTheme="majorHAnsi" w:hAnsiTheme="majorHAnsi"/>
              </w:rPr>
            </w:pPr>
            <w:r w:rsidRPr="00BF1567">
              <w:rPr>
                <w:rFonts w:asciiTheme="majorHAnsi" w:hAnsiTheme="majorHAnsi"/>
              </w:rPr>
              <w:t>.0962</w:t>
            </w:r>
          </w:p>
        </w:tc>
        <w:tc>
          <w:tcPr>
            <w:tcW w:w="785" w:type="dxa"/>
            <w:tcBorders>
              <w:left w:val="nil"/>
              <w:bottom w:val="single" w:sz="4" w:space="0" w:color="auto"/>
              <w:right w:val="nil"/>
            </w:tcBorders>
          </w:tcPr>
          <w:p w14:paraId="31FAEAF6" w14:textId="69C1E32D" w:rsidR="002E4A8A" w:rsidRPr="00BF1567" w:rsidRDefault="002E4A8A" w:rsidP="002E4A8A">
            <w:pPr>
              <w:spacing w:line="240" w:lineRule="auto"/>
              <w:rPr>
                <w:rFonts w:asciiTheme="majorHAnsi" w:hAnsiTheme="majorHAnsi"/>
              </w:rPr>
            </w:pPr>
            <w:r w:rsidRPr="00BF1567">
              <w:rPr>
                <w:rFonts w:asciiTheme="majorHAnsi" w:hAnsiTheme="majorHAnsi"/>
              </w:rPr>
              <w:t>.3362</w:t>
            </w:r>
          </w:p>
        </w:tc>
      </w:tr>
    </w:tbl>
    <w:p w14:paraId="6E79CA4A" w14:textId="06E23C83" w:rsidR="005E24FA" w:rsidRPr="00BF1567" w:rsidRDefault="005E24FA" w:rsidP="005E24FA">
      <w:pPr>
        <w:rPr>
          <w:rFonts w:asciiTheme="majorHAnsi" w:hAnsiTheme="majorHAnsi"/>
        </w:rPr>
      </w:pPr>
      <w:r w:rsidRPr="00BF1567">
        <w:rPr>
          <w:rFonts w:asciiTheme="majorHAnsi" w:hAnsiTheme="majorHAnsi"/>
          <w:i/>
        </w:rPr>
        <w:t>Note.</w:t>
      </w:r>
      <w:r w:rsidRPr="00BF1567">
        <w:rPr>
          <w:rFonts w:asciiTheme="majorHAnsi" w:hAnsiTheme="majorHAnsi"/>
        </w:rPr>
        <w:t xml:space="preserve"> PI = Purchase intention; Spre = spatial presence</w:t>
      </w:r>
      <w:r w:rsidR="00895748" w:rsidRPr="00BF1567">
        <w:rPr>
          <w:rFonts w:asciiTheme="majorHAnsi" w:hAnsiTheme="majorHAnsi"/>
        </w:rPr>
        <w:t>, N = Novelty</w:t>
      </w:r>
    </w:p>
    <w:p w14:paraId="3A7B70A3" w14:textId="2E2F267E" w:rsidR="00132E1A" w:rsidRPr="00BF1567" w:rsidRDefault="004012EB" w:rsidP="00943190">
      <w:pPr>
        <w:ind w:firstLine="720"/>
        <w:rPr>
          <w:rFonts w:asciiTheme="majorHAnsi" w:hAnsiTheme="majorHAnsi"/>
        </w:rPr>
      </w:pPr>
      <w:r w:rsidRPr="00BF1567">
        <w:rPr>
          <w:rFonts w:asciiTheme="majorHAnsi" w:hAnsiTheme="majorHAnsi"/>
        </w:rPr>
        <w:t>Next, the study also found significant mediating effect in the case of sharing intention. A significant positive effect of interface type on spatial presence was found (</w:t>
      </w:r>
      <w:r w:rsidRPr="00BF1567">
        <w:rPr>
          <w:rFonts w:asciiTheme="majorHAnsi" w:hAnsiTheme="majorHAnsi"/>
          <w:i/>
        </w:rPr>
        <w:t>b</w:t>
      </w:r>
      <w:r w:rsidRPr="00BF1567">
        <w:rPr>
          <w:rFonts w:asciiTheme="majorHAnsi" w:hAnsiTheme="majorHAnsi"/>
        </w:rPr>
        <w:t xml:space="preserve"> = .6133, </w:t>
      </w:r>
      <w:r w:rsidRPr="00BF1567">
        <w:rPr>
          <w:rFonts w:asciiTheme="majorHAnsi" w:hAnsiTheme="majorHAnsi"/>
          <w:i/>
        </w:rPr>
        <w:t>SE</w:t>
      </w:r>
      <w:r w:rsidRPr="00BF1567">
        <w:rPr>
          <w:rFonts w:asciiTheme="majorHAnsi" w:hAnsiTheme="majorHAnsi"/>
        </w:rPr>
        <w:t xml:space="preserve"> = .1288, </w:t>
      </w:r>
      <w:r w:rsidRPr="00BF1567">
        <w:rPr>
          <w:rFonts w:asciiTheme="majorHAnsi" w:hAnsiTheme="majorHAnsi"/>
          <w:i/>
        </w:rPr>
        <w:t>p</w:t>
      </w:r>
      <w:r w:rsidRPr="00BF1567">
        <w:rPr>
          <w:rFonts w:asciiTheme="majorHAnsi" w:hAnsiTheme="majorHAnsi"/>
        </w:rPr>
        <w:t xml:space="preserve"> &lt; .0001). </w:t>
      </w:r>
      <w:r w:rsidR="005E24FA" w:rsidRPr="00BF1567">
        <w:rPr>
          <w:rFonts w:asciiTheme="majorHAnsi" w:hAnsiTheme="majorHAnsi"/>
        </w:rPr>
        <w:t>Spatial presence also positively influenced sharing intention (</w:t>
      </w:r>
      <w:r w:rsidR="005E24FA" w:rsidRPr="00BF1567">
        <w:rPr>
          <w:rFonts w:asciiTheme="majorHAnsi" w:hAnsiTheme="majorHAnsi"/>
          <w:i/>
        </w:rPr>
        <w:t>b</w:t>
      </w:r>
      <w:r w:rsidR="005E24FA" w:rsidRPr="00BF1567">
        <w:rPr>
          <w:rFonts w:asciiTheme="majorHAnsi" w:hAnsiTheme="majorHAnsi"/>
        </w:rPr>
        <w:t xml:space="preserve"> = .</w:t>
      </w:r>
      <w:r w:rsidRPr="00BF1567">
        <w:rPr>
          <w:rFonts w:asciiTheme="majorHAnsi" w:hAnsiTheme="majorHAnsi"/>
        </w:rPr>
        <w:t>6176</w:t>
      </w:r>
      <w:r w:rsidR="005E24FA" w:rsidRPr="00BF1567">
        <w:rPr>
          <w:rFonts w:asciiTheme="majorHAnsi" w:hAnsiTheme="majorHAnsi"/>
        </w:rPr>
        <w:t xml:space="preserve">, </w:t>
      </w:r>
      <w:r w:rsidR="005E24FA" w:rsidRPr="00BF1567">
        <w:rPr>
          <w:rFonts w:asciiTheme="majorHAnsi" w:hAnsiTheme="majorHAnsi"/>
          <w:i/>
        </w:rPr>
        <w:t>SE</w:t>
      </w:r>
      <w:r w:rsidR="005E24FA" w:rsidRPr="00BF1567">
        <w:rPr>
          <w:rFonts w:asciiTheme="majorHAnsi" w:hAnsiTheme="majorHAnsi"/>
        </w:rPr>
        <w:t xml:space="preserve"> = .</w:t>
      </w:r>
      <w:r w:rsidRPr="00BF1567">
        <w:rPr>
          <w:rFonts w:asciiTheme="majorHAnsi" w:hAnsiTheme="majorHAnsi"/>
        </w:rPr>
        <w:t>0960</w:t>
      </w:r>
      <w:r w:rsidR="005E24FA" w:rsidRPr="00BF1567">
        <w:rPr>
          <w:rFonts w:asciiTheme="majorHAnsi" w:hAnsiTheme="majorHAnsi"/>
        </w:rPr>
        <w:t xml:space="preserve">, </w:t>
      </w:r>
      <w:r w:rsidRPr="00BF1567">
        <w:rPr>
          <w:rFonts w:asciiTheme="majorHAnsi" w:hAnsiTheme="majorHAnsi"/>
          <w:i/>
        </w:rPr>
        <w:t>p</w:t>
      </w:r>
      <w:r w:rsidRPr="00BF1567">
        <w:rPr>
          <w:rFonts w:asciiTheme="majorHAnsi" w:hAnsiTheme="majorHAnsi"/>
        </w:rPr>
        <w:t xml:space="preserve"> &lt; .0001</w:t>
      </w:r>
      <w:r w:rsidR="005E24FA" w:rsidRPr="00BF1567">
        <w:rPr>
          <w:rFonts w:asciiTheme="majorHAnsi" w:hAnsiTheme="majorHAnsi"/>
        </w:rPr>
        <w:t xml:space="preserve">). A direct conditional effect </w:t>
      </w:r>
      <w:r w:rsidR="00895748" w:rsidRPr="00BF1567">
        <w:rPr>
          <w:rFonts w:asciiTheme="majorHAnsi" w:hAnsiTheme="majorHAnsi"/>
        </w:rPr>
        <w:t xml:space="preserve">(moderated by novelty) </w:t>
      </w:r>
      <w:r w:rsidR="005E24FA" w:rsidRPr="00BF1567">
        <w:rPr>
          <w:rFonts w:asciiTheme="majorHAnsi" w:hAnsiTheme="majorHAnsi"/>
        </w:rPr>
        <w:t xml:space="preserve">of interface type on sharing intention was found </w:t>
      </w:r>
      <w:r w:rsidR="00895748" w:rsidRPr="00BF1567">
        <w:rPr>
          <w:rFonts w:asciiTheme="majorHAnsi" w:hAnsiTheme="majorHAnsi"/>
        </w:rPr>
        <w:t xml:space="preserve">in the case of low novelty condition </w:t>
      </w:r>
      <w:r w:rsidR="005E24FA" w:rsidRPr="00BF1567">
        <w:rPr>
          <w:rFonts w:asciiTheme="majorHAnsi" w:hAnsiTheme="majorHAnsi"/>
        </w:rPr>
        <w:t>(</w:t>
      </w:r>
      <w:r w:rsidR="005E24FA" w:rsidRPr="00BF1567">
        <w:rPr>
          <w:rFonts w:asciiTheme="majorHAnsi" w:hAnsiTheme="majorHAnsi"/>
          <w:i/>
        </w:rPr>
        <w:t>b</w:t>
      </w:r>
      <w:r w:rsidR="005E24FA" w:rsidRPr="00BF1567">
        <w:rPr>
          <w:rFonts w:asciiTheme="majorHAnsi" w:hAnsiTheme="majorHAnsi"/>
        </w:rPr>
        <w:t xml:space="preserve"> = </w:t>
      </w:r>
      <w:r w:rsidR="00895748" w:rsidRPr="00BF1567">
        <w:rPr>
          <w:rFonts w:asciiTheme="majorHAnsi" w:hAnsiTheme="majorHAnsi"/>
        </w:rPr>
        <w:t>.</w:t>
      </w:r>
      <w:r w:rsidR="007B5B7A" w:rsidRPr="00BF1567">
        <w:rPr>
          <w:rFonts w:asciiTheme="majorHAnsi" w:hAnsiTheme="majorHAnsi"/>
        </w:rPr>
        <w:t xml:space="preserve">5751 </w:t>
      </w:r>
      <w:r w:rsidR="005E24FA" w:rsidRPr="00BF1567">
        <w:rPr>
          <w:rFonts w:asciiTheme="majorHAnsi" w:hAnsiTheme="majorHAnsi"/>
          <w:i/>
        </w:rPr>
        <w:t>SE</w:t>
      </w:r>
      <w:r w:rsidR="005E24FA" w:rsidRPr="00BF1567">
        <w:rPr>
          <w:rFonts w:asciiTheme="majorHAnsi" w:hAnsiTheme="majorHAnsi"/>
        </w:rPr>
        <w:t xml:space="preserve"> = .</w:t>
      </w:r>
      <w:r w:rsidR="00895748" w:rsidRPr="00BF1567">
        <w:rPr>
          <w:rFonts w:asciiTheme="majorHAnsi" w:hAnsiTheme="majorHAnsi"/>
        </w:rPr>
        <w:t>277</w:t>
      </w:r>
      <w:r w:rsidR="007B5B7A" w:rsidRPr="00BF1567">
        <w:rPr>
          <w:rFonts w:asciiTheme="majorHAnsi" w:hAnsiTheme="majorHAnsi"/>
        </w:rPr>
        <w:t>7</w:t>
      </w:r>
      <w:r w:rsidR="005E24FA" w:rsidRPr="00BF1567">
        <w:rPr>
          <w:rFonts w:asciiTheme="majorHAnsi" w:hAnsiTheme="majorHAnsi"/>
        </w:rPr>
        <w:t xml:space="preserve">, 95% </w:t>
      </w:r>
      <w:r w:rsidR="005E24FA" w:rsidRPr="00BF1567">
        <w:rPr>
          <w:rFonts w:asciiTheme="majorHAnsi" w:hAnsiTheme="majorHAnsi"/>
          <w:i/>
        </w:rPr>
        <w:t xml:space="preserve">CI </w:t>
      </w:r>
      <w:r w:rsidR="005E24FA" w:rsidRPr="00BF1567">
        <w:rPr>
          <w:rFonts w:asciiTheme="majorHAnsi" w:hAnsiTheme="majorHAnsi"/>
        </w:rPr>
        <w:t>= [.</w:t>
      </w:r>
      <w:r w:rsidR="007B5B7A" w:rsidRPr="00BF1567">
        <w:rPr>
          <w:rFonts w:asciiTheme="majorHAnsi" w:hAnsiTheme="majorHAnsi"/>
        </w:rPr>
        <w:t>0284</w:t>
      </w:r>
      <w:r w:rsidR="005E24FA" w:rsidRPr="00BF1567">
        <w:rPr>
          <w:rFonts w:asciiTheme="majorHAnsi" w:hAnsiTheme="majorHAnsi"/>
        </w:rPr>
        <w:t>, 1.</w:t>
      </w:r>
      <w:r w:rsidR="007B5B7A" w:rsidRPr="00BF1567">
        <w:rPr>
          <w:rFonts w:asciiTheme="majorHAnsi" w:hAnsiTheme="majorHAnsi"/>
        </w:rPr>
        <w:t>121</w:t>
      </w:r>
      <w:r w:rsidR="005E24FA" w:rsidRPr="00BF1567">
        <w:rPr>
          <w:rFonts w:asciiTheme="majorHAnsi" w:hAnsiTheme="majorHAnsi"/>
        </w:rPr>
        <w:t>])</w:t>
      </w:r>
      <w:r w:rsidR="00C94E3B" w:rsidRPr="00BF1567">
        <w:rPr>
          <w:rFonts w:asciiTheme="majorHAnsi" w:hAnsiTheme="majorHAnsi"/>
        </w:rPr>
        <w:t>.</w:t>
      </w:r>
      <w:r w:rsidR="00CA3339" w:rsidRPr="00BF1567">
        <w:rPr>
          <w:rFonts w:asciiTheme="majorHAnsi" w:hAnsiTheme="majorHAnsi"/>
        </w:rPr>
        <w:t xml:space="preserve"> </w:t>
      </w:r>
      <w:r w:rsidR="00C94E3B" w:rsidRPr="00BF1567">
        <w:rPr>
          <w:rFonts w:asciiTheme="majorHAnsi" w:hAnsiTheme="majorHAnsi"/>
        </w:rPr>
        <w:t>Next a</w:t>
      </w:r>
      <w:r w:rsidR="005E24FA" w:rsidRPr="00BF1567">
        <w:rPr>
          <w:rFonts w:asciiTheme="majorHAnsi" w:hAnsiTheme="majorHAnsi"/>
        </w:rPr>
        <w:t xml:space="preserve"> significant positive indirect effect was found (</w:t>
      </w:r>
      <w:r w:rsidR="005E24FA" w:rsidRPr="00BF1567">
        <w:rPr>
          <w:rFonts w:asciiTheme="majorHAnsi" w:hAnsiTheme="majorHAnsi"/>
          <w:i/>
        </w:rPr>
        <w:t>b</w:t>
      </w:r>
      <w:r w:rsidR="005E24FA" w:rsidRPr="00BF1567">
        <w:rPr>
          <w:rFonts w:asciiTheme="majorHAnsi" w:hAnsiTheme="majorHAnsi"/>
        </w:rPr>
        <w:t xml:space="preserve"> = .</w:t>
      </w:r>
      <w:r w:rsidR="00895748" w:rsidRPr="00BF1567">
        <w:rPr>
          <w:rFonts w:asciiTheme="majorHAnsi" w:hAnsiTheme="majorHAnsi"/>
        </w:rPr>
        <w:t>37</w:t>
      </w:r>
      <w:r w:rsidR="00C94E3B" w:rsidRPr="00BF1567">
        <w:rPr>
          <w:rFonts w:asciiTheme="majorHAnsi" w:hAnsiTheme="majorHAnsi"/>
        </w:rPr>
        <w:t>87</w:t>
      </w:r>
      <w:r w:rsidR="005E24FA" w:rsidRPr="00BF1567">
        <w:rPr>
          <w:rFonts w:asciiTheme="majorHAnsi" w:hAnsiTheme="majorHAnsi"/>
        </w:rPr>
        <w:t xml:space="preserve">, </w:t>
      </w:r>
      <w:r w:rsidR="005E24FA" w:rsidRPr="00BF1567">
        <w:rPr>
          <w:rFonts w:asciiTheme="majorHAnsi" w:hAnsiTheme="majorHAnsi"/>
          <w:i/>
        </w:rPr>
        <w:t>SE</w:t>
      </w:r>
      <w:r w:rsidR="005E24FA" w:rsidRPr="00BF1567">
        <w:rPr>
          <w:rFonts w:asciiTheme="majorHAnsi" w:hAnsiTheme="majorHAnsi"/>
        </w:rPr>
        <w:t xml:space="preserve"> = .</w:t>
      </w:r>
      <w:r w:rsidR="00C94E3B" w:rsidRPr="00BF1567">
        <w:rPr>
          <w:rFonts w:asciiTheme="majorHAnsi" w:hAnsiTheme="majorHAnsi"/>
        </w:rPr>
        <w:t>0928</w:t>
      </w:r>
      <w:r w:rsidR="005E24FA" w:rsidRPr="00BF1567">
        <w:rPr>
          <w:rFonts w:asciiTheme="majorHAnsi" w:hAnsiTheme="majorHAnsi"/>
        </w:rPr>
        <w:t xml:space="preserve">, 95% </w:t>
      </w:r>
      <w:r w:rsidR="005E24FA" w:rsidRPr="00BF1567">
        <w:rPr>
          <w:rFonts w:asciiTheme="majorHAnsi" w:hAnsiTheme="majorHAnsi"/>
          <w:i/>
        </w:rPr>
        <w:t xml:space="preserve">CI </w:t>
      </w:r>
      <w:r w:rsidR="005E24FA" w:rsidRPr="00BF1567">
        <w:rPr>
          <w:rFonts w:asciiTheme="majorHAnsi" w:hAnsiTheme="majorHAnsi"/>
        </w:rPr>
        <w:t>= [.</w:t>
      </w:r>
      <w:r w:rsidR="00895748" w:rsidRPr="00BF1567">
        <w:rPr>
          <w:rFonts w:asciiTheme="majorHAnsi" w:hAnsiTheme="majorHAnsi"/>
        </w:rPr>
        <w:t>21</w:t>
      </w:r>
      <w:r w:rsidR="00C94E3B" w:rsidRPr="00BF1567">
        <w:rPr>
          <w:rFonts w:asciiTheme="majorHAnsi" w:hAnsiTheme="majorHAnsi"/>
        </w:rPr>
        <w:t>6</w:t>
      </w:r>
      <w:r w:rsidR="00895748" w:rsidRPr="00BF1567">
        <w:rPr>
          <w:rFonts w:asciiTheme="majorHAnsi" w:hAnsiTheme="majorHAnsi"/>
        </w:rPr>
        <w:t>7</w:t>
      </w:r>
      <w:r w:rsidR="005E24FA" w:rsidRPr="00BF1567">
        <w:rPr>
          <w:rFonts w:asciiTheme="majorHAnsi" w:hAnsiTheme="majorHAnsi"/>
        </w:rPr>
        <w:t xml:space="preserve">, </w:t>
      </w:r>
      <w:r w:rsidR="00895748" w:rsidRPr="00BF1567">
        <w:rPr>
          <w:rFonts w:asciiTheme="majorHAnsi" w:hAnsiTheme="majorHAnsi"/>
        </w:rPr>
        <w:t>.58</w:t>
      </w:r>
      <w:r w:rsidR="00C94E3B" w:rsidRPr="00BF1567">
        <w:rPr>
          <w:rFonts w:asciiTheme="majorHAnsi" w:hAnsiTheme="majorHAnsi"/>
        </w:rPr>
        <w:t>77</w:t>
      </w:r>
      <w:r w:rsidR="005E24FA" w:rsidRPr="00BF1567">
        <w:rPr>
          <w:rFonts w:asciiTheme="majorHAnsi" w:hAnsiTheme="majorHAnsi"/>
        </w:rPr>
        <w:t xml:space="preserve">]). These relationships indicate that </w:t>
      </w:r>
      <w:r w:rsidR="00CA3339" w:rsidRPr="00BF1567">
        <w:rPr>
          <w:rFonts w:asciiTheme="majorHAnsi" w:hAnsiTheme="majorHAnsi"/>
        </w:rPr>
        <w:t xml:space="preserve">the </w:t>
      </w:r>
      <w:r w:rsidR="005E24FA" w:rsidRPr="00BF1567">
        <w:rPr>
          <w:rFonts w:asciiTheme="majorHAnsi" w:hAnsiTheme="majorHAnsi"/>
        </w:rPr>
        <w:t xml:space="preserve">high immersive VR system generated more spatial </w:t>
      </w:r>
      <w:r w:rsidR="005E24FA" w:rsidRPr="00BF1567">
        <w:rPr>
          <w:rFonts w:asciiTheme="majorHAnsi" w:hAnsiTheme="majorHAnsi"/>
        </w:rPr>
        <w:lastRenderedPageBreak/>
        <w:t xml:space="preserve">presence, and in turn spatial presence led to higher sharing intention than </w:t>
      </w:r>
      <w:r w:rsidR="00CA3339" w:rsidRPr="00BF1567">
        <w:rPr>
          <w:rFonts w:asciiTheme="majorHAnsi" w:hAnsiTheme="majorHAnsi"/>
        </w:rPr>
        <w:t xml:space="preserve">the </w:t>
      </w:r>
      <w:r w:rsidR="005E24FA" w:rsidRPr="00BF1567">
        <w:rPr>
          <w:rFonts w:asciiTheme="majorHAnsi" w:hAnsiTheme="majorHAnsi"/>
        </w:rPr>
        <w:t>low high immersive VR system. Therefore, H</w:t>
      </w:r>
      <w:r w:rsidR="00263CB8" w:rsidRPr="00BF1567">
        <w:rPr>
          <w:rFonts w:asciiTheme="majorHAnsi" w:hAnsiTheme="majorHAnsi"/>
        </w:rPr>
        <w:t>12</w:t>
      </w:r>
      <w:r w:rsidR="008476F1" w:rsidRPr="00BF1567">
        <w:rPr>
          <w:rFonts w:asciiTheme="majorHAnsi" w:hAnsiTheme="majorHAnsi"/>
        </w:rPr>
        <w:t>a</w:t>
      </w:r>
      <w:r w:rsidR="005E24FA" w:rsidRPr="00BF1567">
        <w:rPr>
          <w:rFonts w:asciiTheme="majorHAnsi" w:hAnsiTheme="majorHAnsi"/>
        </w:rPr>
        <w:t xml:space="preserve">-vii was supported. See Figure </w:t>
      </w:r>
      <w:r w:rsidR="00F61044" w:rsidRPr="00BF1567">
        <w:rPr>
          <w:rFonts w:asciiTheme="majorHAnsi" w:hAnsiTheme="majorHAnsi"/>
        </w:rPr>
        <w:t>40</w:t>
      </w:r>
      <w:r w:rsidR="00132E1A" w:rsidRPr="00BF1567">
        <w:rPr>
          <w:rFonts w:asciiTheme="majorHAnsi" w:hAnsiTheme="majorHAnsi"/>
        </w:rPr>
        <w:t>.</w:t>
      </w:r>
      <w:r w:rsidR="00943190" w:rsidRPr="00BF1567">
        <w:rPr>
          <w:rFonts w:asciiTheme="majorHAnsi" w:hAnsiTheme="majorHAnsi"/>
        </w:rPr>
        <w:t xml:space="preserve"> Results are summarized in Table 44.</w:t>
      </w:r>
    </w:p>
    <w:p w14:paraId="6F4C36CA" w14:textId="674A0AE3" w:rsidR="005E24FA" w:rsidRPr="00BF1567" w:rsidRDefault="00132E1A" w:rsidP="005E24FA">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842560" behindDoc="0" locked="0" layoutInCell="1" allowOverlap="1" wp14:anchorId="1E909669" wp14:editId="2BE6FBDC">
                <wp:simplePos x="0" y="0"/>
                <wp:positionH relativeFrom="column">
                  <wp:posOffset>0</wp:posOffset>
                </wp:positionH>
                <wp:positionV relativeFrom="paragraph">
                  <wp:posOffset>1965325</wp:posOffset>
                </wp:positionV>
                <wp:extent cx="5257800" cy="175895"/>
                <wp:effectExtent l="0" t="0" r="0" b="0"/>
                <wp:wrapThrough wrapText="bothSides">
                  <wp:wrapPolygon edited="0">
                    <wp:start x="0" y="0"/>
                    <wp:lineTo x="0" y="0"/>
                    <wp:lineTo x="0" y="0"/>
                  </wp:wrapPolygon>
                </wp:wrapThrough>
                <wp:docPr id="215" name="Text Box 215"/>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6DD60C52" w14:textId="31D5DA56" w:rsidR="00FC135F" w:rsidRPr="00132E1A" w:rsidRDefault="00FC135F" w:rsidP="00132E1A">
                            <w:pPr>
                              <w:pStyle w:val="Caption"/>
                              <w:rPr>
                                <w:b w:val="0"/>
                                <w:noProof/>
                              </w:rPr>
                            </w:pPr>
                            <w:bookmarkStart w:id="243" w:name="_Toc520277880"/>
                            <w:r w:rsidRPr="00132E1A">
                              <w:rPr>
                                <w:b w:val="0"/>
                                <w:i/>
                              </w:rPr>
                              <w:t xml:space="preserve">Figure </w:t>
                            </w:r>
                            <w:r w:rsidRPr="00132E1A">
                              <w:rPr>
                                <w:b w:val="0"/>
                                <w:i/>
                              </w:rPr>
                              <w:fldChar w:fldCharType="begin"/>
                            </w:r>
                            <w:r w:rsidRPr="00132E1A">
                              <w:rPr>
                                <w:b w:val="0"/>
                                <w:i/>
                              </w:rPr>
                              <w:instrText xml:space="preserve"> SEQ Figure \* ARABIC </w:instrText>
                            </w:r>
                            <w:r w:rsidRPr="00132E1A">
                              <w:rPr>
                                <w:b w:val="0"/>
                                <w:i/>
                              </w:rPr>
                              <w:fldChar w:fldCharType="separate"/>
                            </w:r>
                            <w:r>
                              <w:rPr>
                                <w:b w:val="0"/>
                                <w:i/>
                                <w:noProof/>
                              </w:rPr>
                              <w:t>40</w:t>
                            </w:r>
                            <w:r w:rsidRPr="00132E1A">
                              <w:rPr>
                                <w:b w:val="0"/>
                                <w:i/>
                              </w:rPr>
                              <w:fldChar w:fldCharType="end"/>
                            </w:r>
                            <w:r w:rsidRPr="00132E1A">
                              <w:rPr>
                                <w:b w:val="0"/>
                                <w:i/>
                              </w:rPr>
                              <w:t>.</w:t>
                            </w:r>
                            <w:r w:rsidRPr="00132E1A">
                              <w:rPr>
                                <w:b w:val="0"/>
                              </w:rPr>
                              <w:t xml:space="preserve"> </w:t>
                            </w:r>
                            <w:r w:rsidRPr="00132E1A">
                              <w:rPr>
                                <w:rFonts w:ascii="Times New Roman" w:hAnsi="Times New Roman"/>
                                <w:b w:val="0"/>
                              </w:rPr>
                              <w:t>Direct and indirect effects of interface type on sharing intention.</w:t>
                            </w:r>
                            <w:bookmarkEnd w:id="2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909669" id="Text Box 215" o:spid="_x0000_s1235" type="#_x0000_t202" style="position:absolute;margin-left:0;margin-top:154.75pt;width:414pt;height:13.85pt;z-index:25184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" stroked="f">
                <v:textbox style="mso-fit-shape-to-text:t" inset="0,0,0,0">
                  <w:txbxContent>
                    <w:p w14:paraId="6DD60C52" w14:textId="31D5DA56" w:rsidR="00FC135F" w:rsidRPr="00132E1A" w:rsidRDefault="00FC135F" w:rsidP="00132E1A">
                      <w:pPr>
                        <w:pStyle w:val="Caption"/>
                        <w:rPr>
                          <w:b w:val="0"/>
                          <w:noProof/>
                        </w:rPr>
                      </w:pPr>
                      <w:bookmarkStart w:id="244" w:name="_Toc520277880"/>
                      <w:r w:rsidRPr="00132E1A">
                        <w:rPr>
                          <w:b w:val="0"/>
                          <w:i/>
                        </w:rPr>
                        <w:t xml:space="preserve">Figure </w:t>
                      </w:r>
                      <w:r w:rsidRPr="00132E1A">
                        <w:rPr>
                          <w:b w:val="0"/>
                          <w:i/>
                        </w:rPr>
                        <w:fldChar w:fldCharType="begin"/>
                      </w:r>
                      <w:r w:rsidRPr="00132E1A">
                        <w:rPr>
                          <w:b w:val="0"/>
                          <w:i/>
                        </w:rPr>
                        <w:instrText xml:space="preserve"> SEQ Figure \* ARABIC </w:instrText>
                      </w:r>
                      <w:r w:rsidRPr="00132E1A">
                        <w:rPr>
                          <w:b w:val="0"/>
                          <w:i/>
                        </w:rPr>
                        <w:fldChar w:fldCharType="separate"/>
                      </w:r>
                      <w:r>
                        <w:rPr>
                          <w:b w:val="0"/>
                          <w:i/>
                          <w:noProof/>
                        </w:rPr>
                        <w:t>40</w:t>
                      </w:r>
                      <w:r w:rsidRPr="00132E1A">
                        <w:rPr>
                          <w:b w:val="0"/>
                          <w:i/>
                        </w:rPr>
                        <w:fldChar w:fldCharType="end"/>
                      </w:r>
                      <w:r w:rsidRPr="00132E1A">
                        <w:rPr>
                          <w:b w:val="0"/>
                          <w:i/>
                        </w:rPr>
                        <w:t>.</w:t>
                      </w:r>
                      <w:r w:rsidRPr="00132E1A">
                        <w:rPr>
                          <w:b w:val="0"/>
                        </w:rPr>
                        <w:t xml:space="preserve"> </w:t>
                      </w:r>
                      <w:r w:rsidRPr="00132E1A">
                        <w:rPr>
                          <w:rFonts w:ascii="Times New Roman" w:hAnsi="Times New Roman"/>
                          <w:b w:val="0"/>
                        </w:rPr>
                        <w:t>Direct and indirect effects of interface type on sharing intention.</w:t>
                      </w:r>
                      <w:bookmarkEnd w:id="244"/>
                    </w:p>
                  </w:txbxContent>
                </v:textbox>
                <w10:wrap type="through"/>
              </v:shape>
            </w:pict>
          </mc:Fallback>
        </mc:AlternateContent>
      </w:r>
      <w:r w:rsidR="00582894" w:rsidRPr="00BF1567">
        <w:rPr>
          <w:rFonts w:asciiTheme="majorHAnsi" w:hAnsiTheme="majorHAnsi"/>
          <w:noProof/>
          <w:lang w:bidi="ar-SA"/>
        </w:rPr>
        <mc:AlternateContent>
          <mc:Choice Requires="wpg">
            <w:drawing>
              <wp:anchor distT="0" distB="0" distL="114300" distR="114300" simplePos="0" relativeHeight="251732992" behindDoc="0" locked="0" layoutInCell="1" allowOverlap="1" wp14:anchorId="4F9D300C" wp14:editId="4968D4DE">
                <wp:simplePos x="0" y="0"/>
                <wp:positionH relativeFrom="column">
                  <wp:posOffset>-282</wp:posOffset>
                </wp:positionH>
                <wp:positionV relativeFrom="paragraph">
                  <wp:posOffset>228356</wp:posOffset>
                </wp:positionV>
                <wp:extent cx="5257800" cy="1680210"/>
                <wp:effectExtent l="0" t="0" r="25400" b="21590"/>
                <wp:wrapNone/>
                <wp:docPr id="23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304" y="9450"/>
                          <a:chExt cx="8280" cy="2646"/>
                        </a:xfrm>
                      </wpg:grpSpPr>
                      <wps:wsp>
                        <wps:cNvPr id="231"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C20A19" w14:textId="77777777" w:rsidR="00FC135F" w:rsidRDefault="00FC135F" w:rsidP="005E24FA">
                              <w:pPr>
                                <w:jc w:val="center"/>
                              </w:pPr>
                              <w:r>
                                <w:t>Interface type</w:t>
                              </w:r>
                            </w:p>
                          </w:txbxContent>
                        </wps:txbx>
                        <wps:bodyPr rot="0" vert="horz" wrap="square" lIns="91440" tIns="45720" rIns="91440" bIns="45720" anchor="t" anchorCtr="0" upright="1">
                          <a:noAutofit/>
                        </wps:bodyPr>
                      </wps:wsp>
                      <wps:wsp>
                        <wps:cNvPr id="232"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21DCD2" w14:textId="77777777" w:rsidR="00FC135F" w:rsidRDefault="00FC135F" w:rsidP="005E24FA">
                              <w:pPr>
                                <w:spacing w:line="240" w:lineRule="auto"/>
                                <w:jc w:val="center"/>
                              </w:pPr>
                              <w:r>
                                <w:rPr>
                                  <w:rFonts w:ascii="Times New Roman" w:hAnsi="Times New Roman"/>
                                </w:rPr>
                                <w:t>Sharing intention</w:t>
                              </w:r>
                            </w:p>
                          </w:txbxContent>
                        </wps:txbx>
                        <wps:bodyPr rot="0" vert="horz" wrap="square" lIns="91440" tIns="45720" rIns="91440" bIns="45720" anchor="t" anchorCtr="0" upright="1">
                          <a:noAutofit/>
                        </wps:bodyPr>
                      </wps:wsp>
                      <wps:wsp>
                        <wps:cNvPr id="233"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BA573A" w14:textId="53810056" w:rsidR="00FC135F" w:rsidRDefault="00FC135F" w:rsidP="005E24FA">
                              <w:pPr>
                                <w:spacing w:line="240" w:lineRule="auto"/>
                                <w:jc w:val="center"/>
                              </w:pPr>
                              <w:r>
                                <w:rPr>
                                  <w:rFonts w:ascii="Times New Roman" w:hAnsi="Times New Roman"/>
                                </w:rPr>
                                <w:t>Spatial presence</w:t>
                              </w:r>
                            </w:p>
                          </w:txbxContent>
                        </wps:txbx>
                        <wps:bodyPr rot="0" vert="horz" wrap="square" lIns="91440" tIns="45720" rIns="91440" bIns="45720" anchor="t" anchorCtr="0" upright="1">
                          <a:noAutofit/>
                        </wps:bodyPr>
                      </wps:wsp>
                      <wps:wsp>
                        <wps:cNvPr id="234"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4F9D300C" id="_x0000_s1236" style="position:absolute;margin-left:0;margin-top:18pt;width:414pt;height:132.3pt;z-index:251732992" coordorigin="2304,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">
                <v:rect id="_x0000_s1237"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" filled="f">
                  <v:textbox>
                    <w:txbxContent>
                      <w:p w14:paraId="0BC20A19" w14:textId="77777777" w:rsidR="00FC135F" w:rsidRDefault="00FC135F" w:rsidP="005E24FA">
                        <w:pPr>
                          <w:jc w:val="center"/>
                        </w:pPr>
                        <w:r>
                          <w:t>Interface type</w:t>
                        </w:r>
                      </w:p>
                    </w:txbxContent>
                  </v:textbox>
                </v:rect>
                <v:rect id="Rectangle 8" o:spid="_x0000_s1238"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" filled="f">
                  <v:textbox>
                    <w:txbxContent>
                      <w:p w14:paraId="5721DCD2" w14:textId="77777777" w:rsidR="00FC135F" w:rsidRDefault="00FC135F" w:rsidP="005E24FA">
                        <w:pPr>
                          <w:spacing w:line="240" w:lineRule="auto"/>
                          <w:jc w:val="center"/>
                        </w:pPr>
                        <w:r>
                          <w:rPr>
                            <w:rFonts w:ascii="Times New Roman" w:hAnsi="Times New Roman"/>
                          </w:rPr>
                          <w:t>Sharing intention</w:t>
                        </w:r>
                      </w:p>
                    </w:txbxContent>
                  </v:textbox>
                </v:rect>
                <v:rect id="Rectangle 9" o:spid="_x0000_s1239"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" filled="f">
                  <v:textbox>
                    <w:txbxContent>
                      <w:p w14:paraId="1FBA573A" w14:textId="53810056" w:rsidR="00FC135F" w:rsidRDefault="00FC135F" w:rsidP="005E24FA">
                        <w:pPr>
                          <w:spacing w:line="240" w:lineRule="auto"/>
                          <w:jc w:val="center"/>
                        </w:pPr>
                        <w:r>
                          <w:rPr>
                            <w:rFonts w:ascii="Times New Roman" w:hAnsi="Times New Roman"/>
                          </w:rPr>
                          <w:t>Spatial presence</w:t>
                        </w:r>
                      </w:p>
                    </w:txbxContent>
                  </v:textbox>
                </v:rect>
                <v:shape id="AutoShape 10" o:spid="_x0000_s1240"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">
                  <v:stroke endarrow="block"/>
                </v:shape>
                <v:shape id="AutoShape 11" o:spid="_x0000_s1241"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">
                  <v:stroke endarrow="block"/>
                </v:shape>
                <v:shape id="AutoShape 12" o:spid="_x0000_s1242"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">
                  <v:stroke endarrow="block"/>
                </v:shape>
              </v:group>
            </w:pict>
          </mc:Fallback>
        </mc:AlternateContent>
      </w:r>
      <w:r w:rsidR="008476F1" w:rsidRPr="00BF1567">
        <w:rPr>
          <w:rFonts w:asciiTheme="majorHAnsi" w:hAnsiTheme="majorHAnsi"/>
          <w:noProof/>
          <w:lang w:bidi="ar-SA"/>
        </w:rPr>
        <mc:AlternateContent>
          <mc:Choice Requires="wps">
            <w:drawing>
              <wp:anchor distT="0" distB="0" distL="114300" distR="114300" simplePos="0" relativeHeight="251769856" behindDoc="0" locked="0" layoutInCell="1" allowOverlap="1" wp14:anchorId="2B64D3C7" wp14:editId="0CC9E4FE">
                <wp:simplePos x="0" y="0"/>
                <wp:positionH relativeFrom="column">
                  <wp:posOffset>420922</wp:posOffset>
                </wp:positionH>
                <wp:positionV relativeFrom="paragraph">
                  <wp:posOffset>156955</wp:posOffset>
                </wp:positionV>
                <wp:extent cx="1487142" cy="343452"/>
                <wp:effectExtent l="0" t="0" r="37465" b="38100"/>
                <wp:wrapNone/>
                <wp:docPr id="34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42" cy="3434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CB249E" w14:textId="77777777" w:rsidR="00FC135F" w:rsidRDefault="00FC135F" w:rsidP="008476F1">
                            <w:pPr>
                              <w:jc w:val="center"/>
                            </w:pPr>
                            <w:r>
                              <w:t>Perceived Novelty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64D3C7" id="_x0000_s1243" style="position:absolute;margin-left:33.15pt;margin-top:12.35pt;width:117.1pt;height:27.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" filled="f">
                <v:textbox>
                  <w:txbxContent>
                    <w:p w14:paraId="1FCB249E" w14:textId="77777777" w:rsidR="00FC135F" w:rsidRDefault="00FC135F" w:rsidP="008476F1">
                      <w:pPr>
                        <w:jc w:val="center"/>
                      </w:pPr>
                      <w:r>
                        <w:t>Perceived Novelty</w:t>
                      </w:r>
                    </w:p>
                  </w:txbxContent>
                </v:textbox>
              </v:rect>
            </w:pict>
          </mc:Fallback>
        </mc:AlternateContent>
      </w:r>
    </w:p>
    <w:p w14:paraId="59DEC6BD" w14:textId="382309B7" w:rsidR="005E24FA" w:rsidRPr="00BF1567" w:rsidRDefault="00582894" w:rsidP="005E24FA">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36064" behindDoc="0" locked="0" layoutInCell="1" allowOverlap="1" wp14:anchorId="66A059A8" wp14:editId="3DFCD868">
                <wp:simplePos x="0" y="0"/>
                <wp:positionH relativeFrom="column">
                  <wp:posOffset>3733458</wp:posOffset>
                </wp:positionH>
                <wp:positionV relativeFrom="paragraph">
                  <wp:posOffset>262108</wp:posOffset>
                </wp:positionV>
                <wp:extent cx="1543050" cy="342900"/>
                <wp:effectExtent l="0" t="0" r="0" b="0"/>
                <wp:wrapNone/>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26954" w14:textId="57C92F99" w:rsidR="00FC135F" w:rsidRPr="00514835" w:rsidRDefault="00FC135F" w:rsidP="005E24FA">
                            <w:r>
                              <w:rPr>
                                <w:rFonts w:ascii="Times New Roman" w:hAnsi="Times New Roman"/>
                              </w:rPr>
                              <w:t>.6176(</w:t>
                            </w:r>
                            <w:r w:rsidRPr="004367F0">
                              <w:rPr>
                                <w:rFonts w:ascii="Times New Roman" w:hAnsi="Times New Roman"/>
                              </w:rPr>
                              <w:t>.</w:t>
                            </w:r>
                            <w:r>
                              <w:rPr>
                                <w:rFonts w:ascii="Times New Roman" w:hAnsi="Times New Roman"/>
                              </w:rPr>
                              <w:t>0960</w:t>
                            </w:r>
                            <w:r w:rsidRPr="00514835">
                              <w:rPr>
                                <w:rFonts w:ascii="Times New Roman" w:hAnsi="Times New Roman"/>
                              </w:rPr>
                              <w:t>)</w:t>
                            </w:r>
                            <w:r w:rsidRPr="00A40923">
                              <w:rPr>
                                <w:rFonts w:ascii="Times New Roman" w:hAnsi="Times New Roman"/>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66A059A8" id="_x0000_s1244" type="#_x0000_t202" style="position:absolute;margin-left:293.95pt;margin-top:20.65pt;width:121.5pt;height:27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aLEvAIAAMQ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" filled="f" stroked="f">
                <v:textbox>
                  <w:txbxContent>
                    <w:p w14:paraId="03D26954" w14:textId="57C92F99" w:rsidR="00FC135F" w:rsidRPr="00514835" w:rsidRDefault="00FC135F" w:rsidP="005E24FA">
                      <w:r>
                        <w:rPr>
                          <w:rFonts w:ascii="Times New Roman" w:hAnsi="Times New Roman"/>
                        </w:rPr>
                        <w:t>.6176(</w:t>
                      </w:r>
                      <w:r w:rsidRPr="004367F0">
                        <w:rPr>
                          <w:rFonts w:ascii="Times New Roman" w:hAnsi="Times New Roman"/>
                        </w:rPr>
                        <w:t>.</w:t>
                      </w:r>
                      <w:r>
                        <w:rPr>
                          <w:rFonts w:ascii="Times New Roman" w:hAnsi="Times New Roman"/>
                        </w:rPr>
                        <w:t>0960</w:t>
                      </w:r>
                      <w:r w:rsidRPr="00514835">
                        <w:rPr>
                          <w:rFonts w:ascii="Times New Roman" w:hAnsi="Times New Roman"/>
                        </w:rPr>
                        <w:t>)</w:t>
                      </w:r>
                      <w:r w:rsidRPr="00A40923">
                        <w:rPr>
                          <w:rFonts w:ascii="Times New Roman" w:hAnsi="Times New Roman"/>
                          <w:vertAlign w:val="superscript"/>
                        </w:rPr>
                        <w:t>***</w:t>
                      </w:r>
                    </w:p>
                  </w:txbxContent>
                </v:textbox>
              </v:shape>
            </w:pict>
          </mc:Fallback>
        </mc:AlternateContent>
      </w:r>
      <w:r w:rsidR="008476F1" w:rsidRPr="00BF1567">
        <w:rPr>
          <w:rFonts w:asciiTheme="majorHAnsi" w:hAnsiTheme="majorHAnsi"/>
          <w:noProof/>
          <w:lang w:bidi="ar-SA"/>
        </w:rPr>
        <mc:AlternateContent>
          <mc:Choice Requires="wps">
            <w:drawing>
              <wp:anchor distT="0" distB="0" distL="114300" distR="114300" simplePos="0" relativeHeight="251770880" behindDoc="0" locked="0" layoutInCell="1" allowOverlap="1" wp14:anchorId="3DF13230" wp14:editId="3E504786">
                <wp:simplePos x="0" y="0"/>
                <wp:positionH relativeFrom="column">
                  <wp:posOffset>1793157</wp:posOffset>
                </wp:positionH>
                <wp:positionV relativeFrom="paragraph">
                  <wp:posOffset>144890</wp:posOffset>
                </wp:positionV>
                <wp:extent cx="571500" cy="1028700"/>
                <wp:effectExtent l="0" t="0" r="63500" b="63500"/>
                <wp:wrapNone/>
                <wp:docPr id="344" name="Straight Arrow Connector 344"/>
                <wp:cNvGraphicFramePr/>
                <a:graphic xmlns:a="http://schemas.openxmlformats.org/drawingml/2006/main">
                  <a:graphicData uri="http://schemas.microsoft.com/office/word/2010/wordprocessingShape">
                    <wps:wsp>
                      <wps:cNvCnPr/>
                      <wps:spPr>
                        <a:xfrm>
                          <a:off x="0" y="0"/>
                          <a:ext cx="571500"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360DEBD4" id="Straight_x0020_Arrow_x0020_Connector_x0020_344" o:spid="_x0000_s1026" type="#_x0000_t32" style="position:absolute;margin-left:141.2pt;margin-top:11.4pt;width:45pt;height:81pt;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" strokecolor="black [3040]">
                <v:stroke endarrow="block"/>
              </v:shape>
            </w:pict>
          </mc:Fallback>
        </mc:AlternateContent>
      </w:r>
    </w:p>
    <w:p w14:paraId="527B151B" w14:textId="6F44A962" w:rsidR="005E24FA" w:rsidRPr="00BF1567" w:rsidRDefault="00582894" w:rsidP="005E24FA">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805696" behindDoc="0" locked="0" layoutInCell="1" allowOverlap="1" wp14:anchorId="72C774BD" wp14:editId="143D820A">
                <wp:simplePos x="0" y="0"/>
                <wp:positionH relativeFrom="column">
                  <wp:posOffset>762293</wp:posOffset>
                </wp:positionH>
                <wp:positionV relativeFrom="paragraph">
                  <wp:posOffset>28722</wp:posOffset>
                </wp:positionV>
                <wp:extent cx="1530350" cy="342900"/>
                <wp:effectExtent l="0" t="0" r="0" b="0"/>
                <wp:wrapNone/>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80DF2" w14:textId="77777777" w:rsidR="00FC135F" w:rsidRPr="00514835" w:rsidRDefault="00FC135F" w:rsidP="00E76078">
                            <w:r>
                              <w:rPr>
                                <w:rFonts w:ascii="Times New Roman" w:hAnsi="Times New Roman"/>
                              </w:rPr>
                              <w:t>.6133(</w:t>
                            </w:r>
                            <w:r w:rsidRPr="004367F0">
                              <w:rPr>
                                <w:rFonts w:ascii="Times New Roman" w:hAnsi="Times New Roman"/>
                              </w:rPr>
                              <w:t>.</w:t>
                            </w:r>
                            <w:r>
                              <w:rPr>
                                <w:rFonts w:ascii="Times New Roman" w:hAnsi="Times New Roman"/>
                              </w:rPr>
                              <w:t>1288</w:t>
                            </w:r>
                            <w:r w:rsidRPr="00514835">
                              <w:rPr>
                                <w:rFonts w:ascii="Times New Roman" w:hAnsi="Times New Roman"/>
                              </w:rPr>
                              <w:t>)</w:t>
                            </w:r>
                            <w:r w:rsidRPr="00A40923">
                              <w:rPr>
                                <w:rFonts w:ascii="Times New Roman" w:hAnsi="Times New Roman"/>
                                <w:vertAlign w:val="superscript"/>
                              </w:rPr>
                              <w:t>***</w:t>
                            </w:r>
                          </w:p>
                          <w:p w14:paraId="6F8F26DD" w14:textId="134990D6" w:rsidR="00FC135F" w:rsidRPr="00514835" w:rsidRDefault="00FC135F" w:rsidP="00582894"/>
                        </w:txbxContent>
                      </wps:txbx>
                      <wps:bodyPr rot="0" vert="horz" wrap="square" lIns="91440" tIns="45720" rIns="91440" bIns="45720" anchor="t" anchorCtr="0" upright="1">
                        <a:noAutofit/>
                      </wps:bodyPr>
                    </wps:wsp>
                  </a:graphicData>
                </a:graphic>
              </wp:anchor>
            </w:drawing>
          </mc:Choice>
          <mc:Fallback>
            <w:pict>
              <v:shape w14:anchorId="72C774BD" id="_x0000_s1245" type="#_x0000_t202" style="position:absolute;margin-left:60pt;margin-top:2.25pt;width:120.5pt;height:27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" filled="f" stroked="f">
                <v:textbox>
                  <w:txbxContent>
                    <w:p w14:paraId="1AB80DF2" w14:textId="77777777" w:rsidR="00FC135F" w:rsidRPr="00514835" w:rsidRDefault="00FC135F" w:rsidP="00E76078">
                      <w:r>
                        <w:rPr>
                          <w:rFonts w:ascii="Times New Roman" w:hAnsi="Times New Roman"/>
                        </w:rPr>
                        <w:t>.6133(</w:t>
                      </w:r>
                      <w:r w:rsidRPr="004367F0">
                        <w:rPr>
                          <w:rFonts w:ascii="Times New Roman" w:hAnsi="Times New Roman"/>
                        </w:rPr>
                        <w:t>.</w:t>
                      </w:r>
                      <w:r>
                        <w:rPr>
                          <w:rFonts w:ascii="Times New Roman" w:hAnsi="Times New Roman"/>
                        </w:rPr>
                        <w:t>1288</w:t>
                      </w:r>
                      <w:r w:rsidRPr="00514835">
                        <w:rPr>
                          <w:rFonts w:ascii="Times New Roman" w:hAnsi="Times New Roman"/>
                        </w:rPr>
                        <w:t>)</w:t>
                      </w:r>
                      <w:r w:rsidRPr="00A40923">
                        <w:rPr>
                          <w:rFonts w:ascii="Times New Roman" w:hAnsi="Times New Roman"/>
                          <w:vertAlign w:val="superscript"/>
                        </w:rPr>
                        <w:t>***</w:t>
                      </w:r>
                    </w:p>
                    <w:p w14:paraId="6F8F26DD" w14:textId="134990D6" w:rsidR="00FC135F" w:rsidRPr="00514835" w:rsidRDefault="00FC135F" w:rsidP="00582894"/>
                  </w:txbxContent>
                </v:textbox>
              </v:shape>
            </w:pict>
          </mc:Fallback>
        </mc:AlternateContent>
      </w:r>
    </w:p>
    <w:p w14:paraId="56E57B7B" w14:textId="1314D399" w:rsidR="005E24FA" w:rsidRPr="00BF1567" w:rsidRDefault="005E24FA" w:rsidP="005E24FA">
      <w:pPr>
        <w:rPr>
          <w:rFonts w:asciiTheme="majorHAnsi" w:hAnsiTheme="majorHAnsi"/>
        </w:rPr>
      </w:pPr>
    </w:p>
    <w:p w14:paraId="3CBF133F" w14:textId="21065061" w:rsidR="005E24FA" w:rsidRPr="00BF1567" w:rsidRDefault="008476F1" w:rsidP="005E24FA">
      <w:pPr>
        <w:rPr>
          <w:rFonts w:asciiTheme="majorHAnsi" w:hAnsiTheme="majorHAnsi"/>
          <w:highlight w:val="yellow"/>
        </w:rPr>
      </w:pPr>
      <w:r w:rsidRPr="00BF1567">
        <w:rPr>
          <w:rFonts w:asciiTheme="majorHAnsi" w:hAnsiTheme="majorHAnsi"/>
          <w:noProof/>
          <w:lang w:bidi="ar-SA"/>
        </w:rPr>
        <mc:AlternateContent>
          <mc:Choice Requires="wps">
            <w:drawing>
              <wp:anchor distT="0" distB="0" distL="114300" distR="114300" simplePos="0" relativeHeight="251734016" behindDoc="0" locked="0" layoutInCell="1" allowOverlap="1" wp14:anchorId="7E4184BE" wp14:editId="792DCF75">
                <wp:simplePos x="0" y="0"/>
                <wp:positionH relativeFrom="column">
                  <wp:posOffset>1252452</wp:posOffset>
                </wp:positionH>
                <wp:positionV relativeFrom="paragraph">
                  <wp:posOffset>238933</wp:posOffset>
                </wp:positionV>
                <wp:extent cx="2571692" cy="342900"/>
                <wp:effectExtent l="0" t="0" r="0" b="0"/>
                <wp:wrapNone/>
                <wp:docPr id="2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692"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AA311" w14:textId="070CD49B" w:rsidR="00FC135F" w:rsidRPr="00431662" w:rsidRDefault="00FC135F" w:rsidP="005E24FA">
                            <w:pPr>
                              <w:rPr>
                                <w:vertAlign w:val="superscript"/>
                              </w:rPr>
                            </w:pPr>
                            <w:r>
                              <w:rPr>
                                <w:rFonts w:ascii="Times New Roman" w:hAnsi="Times New Roman"/>
                              </w:rPr>
                              <w:t>Low Novelty: .5751(</w:t>
                            </w:r>
                            <w:r w:rsidRPr="00161E9E">
                              <w:rPr>
                                <w:rFonts w:ascii="Times New Roman" w:hAnsi="Times New Roman"/>
                              </w:rPr>
                              <w:t>.</w:t>
                            </w:r>
                            <w:r>
                              <w:rPr>
                                <w:rFonts w:ascii="Times New Roman" w:hAnsi="Times New Roman"/>
                              </w:rPr>
                              <w:t>2777)</w:t>
                            </w:r>
                            <w:r>
                              <w:rPr>
                                <w:rFonts w:ascii="Times New Roman" w:hAnsi="Times New Roman"/>
                                <w:vertAlign w:val="superscript"/>
                              </w:rPr>
                              <w: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E4184BE" id="_x0000_s1246" type="#_x0000_t202" style="position:absolute;margin-left:98.6pt;margin-top:18.8pt;width:202.5pt;height:27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K3vg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" filled="f" stroked="f">
                <v:textbox>
                  <w:txbxContent>
                    <w:p w14:paraId="61FAA311" w14:textId="070CD49B" w:rsidR="00FC135F" w:rsidRPr="00431662" w:rsidRDefault="00FC135F" w:rsidP="005E24FA">
                      <w:pPr>
                        <w:rPr>
                          <w:vertAlign w:val="superscript"/>
                        </w:rPr>
                      </w:pPr>
                      <w:r>
                        <w:rPr>
                          <w:rFonts w:ascii="Times New Roman" w:hAnsi="Times New Roman"/>
                        </w:rPr>
                        <w:t>Low Novelty: .5751(</w:t>
                      </w:r>
                      <w:r w:rsidRPr="00161E9E">
                        <w:rPr>
                          <w:rFonts w:ascii="Times New Roman" w:hAnsi="Times New Roman"/>
                        </w:rPr>
                        <w:t>.</w:t>
                      </w:r>
                      <w:r>
                        <w:rPr>
                          <w:rFonts w:ascii="Times New Roman" w:hAnsi="Times New Roman"/>
                        </w:rPr>
                        <w:t>2777)</w:t>
                      </w:r>
                      <w:r>
                        <w:rPr>
                          <w:rFonts w:ascii="Times New Roman" w:hAnsi="Times New Roman"/>
                          <w:vertAlign w:val="superscript"/>
                        </w:rPr>
                        <w:t>**</w:t>
                      </w:r>
                    </w:p>
                  </w:txbxContent>
                </v:textbox>
              </v:shape>
            </w:pict>
          </mc:Fallback>
        </mc:AlternateContent>
      </w:r>
    </w:p>
    <w:p w14:paraId="09523181" w14:textId="77777777" w:rsidR="005E24FA" w:rsidRPr="00BF1567" w:rsidRDefault="005E24FA" w:rsidP="005E24FA">
      <w:pPr>
        <w:rPr>
          <w:rFonts w:asciiTheme="majorHAnsi" w:hAnsiTheme="majorHAnsi"/>
          <w:i/>
          <w:iCs/>
          <w:highlight w:val="yellow"/>
        </w:rPr>
      </w:pPr>
    </w:p>
    <w:p w14:paraId="3ECE3771" w14:textId="2C626DDC" w:rsidR="005E24FA" w:rsidRPr="00BF1567" w:rsidRDefault="005E24FA" w:rsidP="005E24FA">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 xml:space="preserve">&lt; .001, </w:t>
      </w: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.05</w:t>
      </w:r>
    </w:p>
    <w:p w14:paraId="1F88366B" w14:textId="0F12AF4B" w:rsidR="00EC6F7C" w:rsidRPr="00BF1567" w:rsidRDefault="00EC6F7C" w:rsidP="00EC6F7C">
      <w:pPr>
        <w:pStyle w:val="Caption"/>
        <w:keepNext/>
        <w:rPr>
          <w:rFonts w:asciiTheme="majorHAnsi" w:hAnsiTheme="majorHAnsi"/>
          <w:b w:val="0"/>
        </w:rPr>
      </w:pPr>
      <w:bookmarkStart w:id="245" w:name="_Toc520277815"/>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44</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rPr>
        <w:t>Sharing Intention</w:t>
      </w:r>
      <w:bookmarkEnd w:id="245"/>
    </w:p>
    <w:tbl>
      <w:tblPr>
        <w:tblpPr w:leftFromText="144" w:rightFromText="144" w:vertAnchor="text" w:tblpY="1"/>
        <w:tblOverlap w:val="never"/>
        <w:tblW w:w="8496" w:type="dxa"/>
        <w:tblCellMar>
          <w:left w:w="99" w:type="dxa"/>
          <w:right w:w="99" w:type="dxa"/>
        </w:tblCellMar>
        <w:tblLook w:val="04A0" w:firstRow="1" w:lastRow="0" w:firstColumn="1" w:lastColumn="0" w:noHBand="0" w:noVBand="1"/>
      </w:tblPr>
      <w:tblGrid>
        <w:gridCol w:w="3259"/>
        <w:gridCol w:w="1392"/>
        <w:gridCol w:w="1243"/>
        <w:gridCol w:w="1243"/>
        <w:gridCol w:w="1359"/>
      </w:tblGrid>
      <w:tr w:rsidR="005E24FA" w:rsidRPr="00BF1567" w14:paraId="75B486F0" w14:textId="77777777" w:rsidTr="00745D50">
        <w:trPr>
          <w:trHeight w:val="353"/>
        </w:trPr>
        <w:tc>
          <w:tcPr>
            <w:tcW w:w="3259" w:type="dxa"/>
            <w:vMerge w:val="restart"/>
            <w:tcBorders>
              <w:top w:val="single" w:sz="4" w:space="0" w:color="auto"/>
              <w:left w:val="nil"/>
              <w:right w:val="nil"/>
            </w:tcBorders>
            <w:shd w:val="clear" w:color="auto" w:fill="auto"/>
            <w:noWrap/>
            <w:vAlign w:val="center"/>
            <w:hideMark/>
          </w:tcPr>
          <w:p w14:paraId="0831CD7C" w14:textId="77777777" w:rsidR="005E24FA" w:rsidRPr="00BF1567" w:rsidRDefault="005E24FA" w:rsidP="00895748">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392" w:type="dxa"/>
            <w:vMerge w:val="restart"/>
            <w:tcBorders>
              <w:top w:val="single" w:sz="4" w:space="0" w:color="auto"/>
              <w:left w:val="nil"/>
              <w:right w:val="nil"/>
            </w:tcBorders>
            <w:shd w:val="clear" w:color="auto" w:fill="auto"/>
            <w:noWrap/>
            <w:vAlign w:val="center"/>
            <w:hideMark/>
          </w:tcPr>
          <w:p w14:paraId="79A4C2F1" w14:textId="77777777" w:rsidR="005E24FA" w:rsidRPr="00BF1567" w:rsidRDefault="005E24FA" w:rsidP="00895748">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243" w:type="dxa"/>
            <w:vMerge w:val="restart"/>
            <w:tcBorders>
              <w:top w:val="single" w:sz="4" w:space="0" w:color="auto"/>
              <w:left w:val="nil"/>
              <w:right w:val="nil"/>
            </w:tcBorders>
            <w:shd w:val="clear" w:color="auto" w:fill="auto"/>
            <w:noWrap/>
            <w:vAlign w:val="center"/>
            <w:hideMark/>
          </w:tcPr>
          <w:p w14:paraId="40D7A0E5" w14:textId="77777777" w:rsidR="005E24FA" w:rsidRPr="00BF1567" w:rsidRDefault="005E24FA" w:rsidP="00895748">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2602" w:type="dxa"/>
            <w:gridSpan w:val="2"/>
            <w:tcBorders>
              <w:top w:val="single" w:sz="4" w:space="0" w:color="auto"/>
              <w:left w:val="nil"/>
              <w:bottom w:val="single" w:sz="4" w:space="0" w:color="auto"/>
              <w:right w:val="nil"/>
            </w:tcBorders>
            <w:vAlign w:val="center"/>
          </w:tcPr>
          <w:p w14:paraId="2B444915" w14:textId="77777777" w:rsidR="005E24FA" w:rsidRPr="00BF1567" w:rsidRDefault="005E24FA" w:rsidP="00895748">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5E24FA" w:rsidRPr="00BF1567" w14:paraId="0947E837" w14:textId="77777777" w:rsidTr="00745D50">
        <w:trPr>
          <w:trHeight w:val="335"/>
        </w:trPr>
        <w:tc>
          <w:tcPr>
            <w:tcW w:w="3259" w:type="dxa"/>
            <w:vMerge/>
            <w:tcBorders>
              <w:left w:val="nil"/>
              <w:bottom w:val="single" w:sz="4" w:space="0" w:color="auto"/>
              <w:right w:val="nil"/>
            </w:tcBorders>
            <w:shd w:val="clear" w:color="auto" w:fill="auto"/>
            <w:noWrap/>
            <w:vAlign w:val="center"/>
          </w:tcPr>
          <w:p w14:paraId="29A99D00" w14:textId="77777777" w:rsidR="005E24FA" w:rsidRPr="00BF1567" w:rsidRDefault="005E24FA" w:rsidP="00895748">
            <w:pPr>
              <w:spacing w:line="240" w:lineRule="auto"/>
              <w:rPr>
                <w:rFonts w:asciiTheme="majorHAnsi" w:hAnsiTheme="majorHAnsi"/>
                <w:color w:val="000000" w:themeColor="text1"/>
              </w:rPr>
            </w:pPr>
          </w:p>
        </w:tc>
        <w:tc>
          <w:tcPr>
            <w:tcW w:w="1392" w:type="dxa"/>
            <w:vMerge/>
            <w:tcBorders>
              <w:left w:val="nil"/>
              <w:bottom w:val="single" w:sz="4" w:space="0" w:color="auto"/>
              <w:right w:val="nil"/>
            </w:tcBorders>
            <w:shd w:val="clear" w:color="auto" w:fill="auto"/>
            <w:noWrap/>
            <w:vAlign w:val="center"/>
          </w:tcPr>
          <w:p w14:paraId="6AF8CD8F" w14:textId="77777777" w:rsidR="005E24FA" w:rsidRPr="00BF1567" w:rsidRDefault="005E24FA" w:rsidP="00895748">
            <w:pPr>
              <w:spacing w:line="240" w:lineRule="auto"/>
              <w:rPr>
                <w:rFonts w:asciiTheme="majorHAnsi" w:hAnsiTheme="majorHAnsi"/>
                <w:color w:val="000000" w:themeColor="text1"/>
              </w:rPr>
            </w:pPr>
          </w:p>
        </w:tc>
        <w:tc>
          <w:tcPr>
            <w:tcW w:w="1243" w:type="dxa"/>
            <w:vMerge/>
            <w:tcBorders>
              <w:left w:val="nil"/>
              <w:bottom w:val="single" w:sz="4" w:space="0" w:color="auto"/>
              <w:right w:val="nil"/>
            </w:tcBorders>
            <w:shd w:val="clear" w:color="auto" w:fill="auto"/>
            <w:noWrap/>
            <w:vAlign w:val="center"/>
          </w:tcPr>
          <w:p w14:paraId="65F2C881" w14:textId="77777777" w:rsidR="005E24FA" w:rsidRPr="00BF1567" w:rsidRDefault="005E24FA" w:rsidP="00895748">
            <w:pPr>
              <w:spacing w:line="240" w:lineRule="auto"/>
              <w:rPr>
                <w:rFonts w:asciiTheme="majorHAnsi" w:hAnsiTheme="majorHAnsi"/>
                <w:i/>
                <w:color w:val="000000" w:themeColor="text1"/>
              </w:rPr>
            </w:pPr>
          </w:p>
        </w:tc>
        <w:tc>
          <w:tcPr>
            <w:tcW w:w="1243" w:type="dxa"/>
            <w:tcBorders>
              <w:top w:val="single" w:sz="4" w:space="0" w:color="auto"/>
              <w:left w:val="nil"/>
              <w:bottom w:val="single" w:sz="4" w:space="0" w:color="auto"/>
              <w:right w:val="nil"/>
            </w:tcBorders>
            <w:vAlign w:val="center"/>
          </w:tcPr>
          <w:p w14:paraId="2E02E9E3" w14:textId="77777777" w:rsidR="005E24FA" w:rsidRPr="00BF1567" w:rsidRDefault="005E24FA" w:rsidP="00895748">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1359" w:type="dxa"/>
            <w:tcBorders>
              <w:top w:val="single" w:sz="4" w:space="0" w:color="auto"/>
              <w:left w:val="nil"/>
              <w:bottom w:val="single" w:sz="4" w:space="0" w:color="auto"/>
              <w:right w:val="nil"/>
            </w:tcBorders>
            <w:vAlign w:val="center"/>
          </w:tcPr>
          <w:p w14:paraId="40D367F5" w14:textId="77777777" w:rsidR="005E24FA" w:rsidRPr="00BF1567" w:rsidRDefault="005E24FA" w:rsidP="00895748">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5E24FA" w:rsidRPr="00BF1567" w14:paraId="107577E0" w14:textId="77777777" w:rsidTr="00745D50">
        <w:trPr>
          <w:trHeight w:val="330"/>
        </w:trPr>
        <w:tc>
          <w:tcPr>
            <w:tcW w:w="3259" w:type="dxa"/>
            <w:tcBorders>
              <w:left w:val="nil"/>
              <w:bottom w:val="single" w:sz="4" w:space="0" w:color="auto"/>
              <w:right w:val="nil"/>
            </w:tcBorders>
            <w:shd w:val="clear" w:color="auto" w:fill="auto"/>
            <w:noWrap/>
            <w:vAlign w:val="center"/>
          </w:tcPr>
          <w:p w14:paraId="26A44107" w14:textId="4DFFA6A3" w:rsidR="005E24FA" w:rsidRPr="00BF1567" w:rsidRDefault="00895748" w:rsidP="00895748">
            <w:pPr>
              <w:spacing w:line="240" w:lineRule="auto"/>
              <w:rPr>
                <w:rFonts w:asciiTheme="majorHAnsi" w:hAnsiTheme="majorHAnsi"/>
                <w:color w:val="000000" w:themeColor="text1"/>
              </w:rPr>
            </w:pPr>
            <w:r w:rsidRPr="00BF1567">
              <w:rPr>
                <w:rFonts w:asciiTheme="majorHAnsi" w:hAnsiTheme="majorHAnsi"/>
                <w:color w:val="000000" w:themeColor="text1"/>
              </w:rPr>
              <w:t xml:space="preserve">High N: </w:t>
            </w:r>
            <w:r w:rsidR="005E24FA" w:rsidRPr="00BF1567">
              <w:rPr>
                <w:rFonts w:asciiTheme="majorHAnsi" w:hAnsiTheme="majorHAnsi"/>
                <w:color w:val="000000" w:themeColor="text1"/>
              </w:rPr>
              <w:t xml:space="preserve">Interface type </w:t>
            </w:r>
            <w:r w:rsidR="005E24FA" w:rsidRPr="00BF1567">
              <w:rPr>
                <w:rFonts w:ascii="Calibri" w:eastAsia="Calibri" w:hAnsi="Calibri" w:cs="Calibri"/>
                <w:color w:val="000000" w:themeColor="text1"/>
              </w:rPr>
              <w:t>→</w:t>
            </w:r>
            <w:r w:rsidR="005E24FA" w:rsidRPr="00BF1567">
              <w:rPr>
                <w:rFonts w:asciiTheme="majorHAnsi" w:hAnsiTheme="majorHAnsi"/>
                <w:color w:val="000000" w:themeColor="text1"/>
              </w:rPr>
              <w:t xml:space="preserve">   SI</w:t>
            </w:r>
          </w:p>
        </w:tc>
        <w:tc>
          <w:tcPr>
            <w:tcW w:w="1392" w:type="dxa"/>
            <w:tcBorders>
              <w:left w:val="nil"/>
              <w:bottom w:val="single" w:sz="4" w:space="0" w:color="auto"/>
              <w:right w:val="nil"/>
            </w:tcBorders>
            <w:shd w:val="clear" w:color="auto" w:fill="auto"/>
            <w:noWrap/>
            <w:vAlign w:val="center"/>
          </w:tcPr>
          <w:p w14:paraId="065F621E" w14:textId="187A8558" w:rsidR="005E24FA" w:rsidRPr="00BF1567" w:rsidRDefault="008476F1" w:rsidP="00895748">
            <w:pPr>
              <w:spacing w:line="240" w:lineRule="auto"/>
              <w:rPr>
                <w:rFonts w:asciiTheme="majorHAnsi" w:hAnsiTheme="majorHAnsi"/>
                <w:color w:val="000000" w:themeColor="text1"/>
              </w:rPr>
            </w:pPr>
            <w:r w:rsidRPr="00BF1567">
              <w:rPr>
                <w:rFonts w:asciiTheme="majorHAnsi" w:hAnsiTheme="majorHAnsi"/>
              </w:rPr>
              <w:t>-.1393</w:t>
            </w:r>
          </w:p>
        </w:tc>
        <w:tc>
          <w:tcPr>
            <w:tcW w:w="1243" w:type="dxa"/>
            <w:tcBorders>
              <w:left w:val="nil"/>
              <w:bottom w:val="single" w:sz="4" w:space="0" w:color="auto"/>
              <w:right w:val="nil"/>
            </w:tcBorders>
            <w:shd w:val="clear" w:color="auto" w:fill="auto"/>
            <w:noWrap/>
            <w:vAlign w:val="center"/>
          </w:tcPr>
          <w:p w14:paraId="1443D1B2" w14:textId="36C53B1B" w:rsidR="005E24FA" w:rsidRPr="00BF1567" w:rsidRDefault="008476F1" w:rsidP="00895748">
            <w:pPr>
              <w:spacing w:line="240" w:lineRule="auto"/>
              <w:rPr>
                <w:rFonts w:asciiTheme="majorHAnsi" w:hAnsiTheme="majorHAnsi"/>
                <w:color w:val="000000" w:themeColor="text1"/>
              </w:rPr>
            </w:pPr>
            <w:r w:rsidRPr="00BF1567">
              <w:rPr>
                <w:rFonts w:asciiTheme="majorHAnsi" w:hAnsiTheme="majorHAnsi"/>
              </w:rPr>
              <w:t>.2748</w:t>
            </w:r>
          </w:p>
        </w:tc>
        <w:tc>
          <w:tcPr>
            <w:tcW w:w="1243" w:type="dxa"/>
            <w:tcBorders>
              <w:left w:val="nil"/>
              <w:bottom w:val="single" w:sz="4" w:space="0" w:color="auto"/>
              <w:right w:val="nil"/>
            </w:tcBorders>
            <w:vAlign w:val="center"/>
          </w:tcPr>
          <w:p w14:paraId="08D0675E" w14:textId="15778D0E" w:rsidR="005E24FA" w:rsidRPr="00BF1567" w:rsidRDefault="008476F1" w:rsidP="00895748">
            <w:pPr>
              <w:spacing w:line="240" w:lineRule="auto"/>
              <w:rPr>
                <w:rFonts w:asciiTheme="majorHAnsi" w:hAnsiTheme="majorHAnsi"/>
                <w:color w:val="000000" w:themeColor="text1"/>
              </w:rPr>
            </w:pPr>
            <w:r w:rsidRPr="00BF1567">
              <w:rPr>
                <w:rFonts w:asciiTheme="majorHAnsi" w:hAnsiTheme="majorHAnsi"/>
              </w:rPr>
              <w:t>-.6803</w:t>
            </w:r>
          </w:p>
        </w:tc>
        <w:tc>
          <w:tcPr>
            <w:tcW w:w="1359" w:type="dxa"/>
            <w:tcBorders>
              <w:left w:val="nil"/>
              <w:bottom w:val="single" w:sz="4" w:space="0" w:color="auto"/>
              <w:right w:val="nil"/>
            </w:tcBorders>
            <w:vAlign w:val="center"/>
          </w:tcPr>
          <w:p w14:paraId="3E1A427D" w14:textId="761130D5" w:rsidR="005E24FA" w:rsidRPr="00BF1567" w:rsidRDefault="008476F1" w:rsidP="00895748">
            <w:pPr>
              <w:spacing w:line="240" w:lineRule="auto"/>
              <w:rPr>
                <w:rFonts w:asciiTheme="majorHAnsi" w:hAnsiTheme="majorHAnsi"/>
                <w:color w:val="000000" w:themeColor="text1"/>
              </w:rPr>
            </w:pPr>
            <w:r w:rsidRPr="00BF1567">
              <w:rPr>
                <w:rFonts w:asciiTheme="majorHAnsi" w:hAnsiTheme="majorHAnsi"/>
              </w:rPr>
              <w:t>.4018</w:t>
            </w:r>
          </w:p>
        </w:tc>
      </w:tr>
      <w:tr w:rsidR="00745D50" w:rsidRPr="00BF1567" w14:paraId="4833A571" w14:textId="77777777" w:rsidTr="00745D50">
        <w:trPr>
          <w:trHeight w:val="330"/>
        </w:trPr>
        <w:tc>
          <w:tcPr>
            <w:tcW w:w="3259" w:type="dxa"/>
            <w:tcBorders>
              <w:left w:val="nil"/>
              <w:bottom w:val="single" w:sz="4" w:space="0" w:color="auto"/>
              <w:right w:val="nil"/>
            </w:tcBorders>
            <w:shd w:val="clear" w:color="auto" w:fill="auto"/>
            <w:noWrap/>
            <w:vAlign w:val="center"/>
          </w:tcPr>
          <w:p w14:paraId="5A3100AB" w14:textId="47E36001" w:rsidR="00745D50" w:rsidRPr="00BF1567" w:rsidRDefault="00745D50" w:rsidP="00745D50">
            <w:pPr>
              <w:spacing w:line="240" w:lineRule="auto"/>
              <w:rPr>
                <w:rFonts w:asciiTheme="majorHAnsi" w:hAnsiTheme="majorHAnsi"/>
                <w:color w:val="000000" w:themeColor="text1"/>
              </w:rPr>
            </w:pPr>
            <w:r w:rsidRPr="00BF1567">
              <w:rPr>
                <w:rFonts w:asciiTheme="majorHAnsi" w:hAnsiTheme="majorHAnsi"/>
                <w:color w:val="000000" w:themeColor="text1"/>
              </w:rPr>
              <w:t xml:space="preserve">Low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SI</w:t>
            </w:r>
          </w:p>
        </w:tc>
        <w:tc>
          <w:tcPr>
            <w:tcW w:w="1392" w:type="dxa"/>
            <w:tcBorders>
              <w:left w:val="nil"/>
              <w:bottom w:val="single" w:sz="4" w:space="0" w:color="auto"/>
              <w:right w:val="nil"/>
            </w:tcBorders>
            <w:shd w:val="clear" w:color="auto" w:fill="auto"/>
            <w:noWrap/>
          </w:tcPr>
          <w:p w14:paraId="24F374DE" w14:textId="62072736" w:rsidR="00745D50" w:rsidRPr="00BF1567" w:rsidRDefault="00745D50" w:rsidP="00745D50">
            <w:pPr>
              <w:spacing w:line="240" w:lineRule="auto"/>
              <w:rPr>
                <w:rFonts w:asciiTheme="majorHAnsi" w:hAnsiTheme="majorHAnsi"/>
                <w:color w:val="000000" w:themeColor="text1"/>
              </w:rPr>
            </w:pPr>
            <w:r w:rsidRPr="00BF1567">
              <w:rPr>
                <w:rFonts w:asciiTheme="majorHAnsi" w:hAnsiTheme="majorHAnsi"/>
              </w:rPr>
              <w:t xml:space="preserve">.5751 </w:t>
            </w:r>
          </w:p>
        </w:tc>
        <w:tc>
          <w:tcPr>
            <w:tcW w:w="1243" w:type="dxa"/>
            <w:tcBorders>
              <w:left w:val="nil"/>
              <w:bottom w:val="single" w:sz="4" w:space="0" w:color="auto"/>
              <w:right w:val="nil"/>
            </w:tcBorders>
            <w:shd w:val="clear" w:color="auto" w:fill="auto"/>
            <w:noWrap/>
          </w:tcPr>
          <w:p w14:paraId="2AD72CD6" w14:textId="67753454" w:rsidR="00745D50" w:rsidRPr="00BF1567" w:rsidRDefault="00745D50" w:rsidP="00745D50">
            <w:pPr>
              <w:spacing w:line="240" w:lineRule="auto"/>
              <w:rPr>
                <w:rFonts w:asciiTheme="majorHAnsi" w:hAnsiTheme="majorHAnsi"/>
                <w:color w:val="000000" w:themeColor="text1"/>
              </w:rPr>
            </w:pPr>
            <w:r w:rsidRPr="00BF1567">
              <w:rPr>
                <w:rFonts w:asciiTheme="majorHAnsi" w:hAnsiTheme="majorHAnsi"/>
              </w:rPr>
              <w:t>.2777</w:t>
            </w:r>
          </w:p>
        </w:tc>
        <w:tc>
          <w:tcPr>
            <w:tcW w:w="1243" w:type="dxa"/>
            <w:tcBorders>
              <w:left w:val="nil"/>
              <w:bottom w:val="single" w:sz="4" w:space="0" w:color="auto"/>
              <w:right w:val="nil"/>
            </w:tcBorders>
          </w:tcPr>
          <w:p w14:paraId="1BDFCC76" w14:textId="157F2CEC" w:rsidR="00745D50" w:rsidRPr="00BF1567" w:rsidRDefault="001D3738" w:rsidP="00745D50">
            <w:pPr>
              <w:spacing w:line="240" w:lineRule="auto"/>
              <w:rPr>
                <w:rFonts w:asciiTheme="majorHAnsi" w:hAnsiTheme="majorHAnsi"/>
                <w:color w:val="000000" w:themeColor="text1"/>
              </w:rPr>
            </w:pPr>
            <w:r w:rsidRPr="00BF1567">
              <w:rPr>
                <w:rFonts w:asciiTheme="majorHAnsi" w:hAnsiTheme="majorHAnsi"/>
              </w:rPr>
              <w:t>.</w:t>
            </w:r>
            <w:r w:rsidR="006C600C" w:rsidRPr="00BF1567">
              <w:rPr>
                <w:rFonts w:asciiTheme="majorHAnsi" w:hAnsiTheme="majorHAnsi"/>
              </w:rPr>
              <w:t>0284</w:t>
            </w:r>
            <w:r w:rsidR="00745D50" w:rsidRPr="00BF1567">
              <w:rPr>
                <w:rFonts w:asciiTheme="majorHAnsi" w:hAnsiTheme="majorHAnsi"/>
              </w:rPr>
              <w:t xml:space="preserve"> </w:t>
            </w:r>
          </w:p>
        </w:tc>
        <w:tc>
          <w:tcPr>
            <w:tcW w:w="1359" w:type="dxa"/>
            <w:tcBorders>
              <w:left w:val="nil"/>
              <w:bottom w:val="single" w:sz="4" w:space="0" w:color="auto"/>
              <w:right w:val="nil"/>
            </w:tcBorders>
          </w:tcPr>
          <w:p w14:paraId="73B37F9D" w14:textId="6A58421B" w:rsidR="00745D50" w:rsidRPr="00BF1567" w:rsidRDefault="00745D50" w:rsidP="00745D50">
            <w:pPr>
              <w:spacing w:line="240" w:lineRule="auto"/>
              <w:rPr>
                <w:rFonts w:asciiTheme="majorHAnsi" w:hAnsiTheme="majorHAnsi"/>
                <w:color w:val="000000" w:themeColor="text1"/>
              </w:rPr>
            </w:pPr>
            <w:r w:rsidRPr="00BF1567">
              <w:rPr>
                <w:rFonts w:asciiTheme="majorHAnsi" w:hAnsiTheme="majorHAnsi"/>
              </w:rPr>
              <w:t>1.121</w:t>
            </w:r>
          </w:p>
        </w:tc>
      </w:tr>
      <w:tr w:rsidR="00745D50" w:rsidRPr="00BF1567" w14:paraId="36A7D54E" w14:textId="77777777" w:rsidTr="00745D50">
        <w:trPr>
          <w:trHeight w:val="330"/>
        </w:trPr>
        <w:tc>
          <w:tcPr>
            <w:tcW w:w="3259" w:type="dxa"/>
            <w:tcBorders>
              <w:left w:val="nil"/>
              <w:bottom w:val="single" w:sz="4" w:space="0" w:color="auto"/>
              <w:right w:val="nil"/>
            </w:tcBorders>
            <w:shd w:val="clear" w:color="auto" w:fill="auto"/>
            <w:noWrap/>
            <w:vAlign w:val="center"/>
          </w:tcPr>
          <w:p w14:paraId="05848447" w14:textId="18CE084D" w:rsidR="00745D50" w:rsidRPr="00BF1567" w:rsidRDefault="00745D50" w:rsidP="00745D50">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Spre  </w:t>
            </w:r>
            <w:r w:rsidRPr="00BF1567">
              <w:rPr>
                <w:rFonts w:ascii="Calibri" w:eastAsia="Calibri" w:hAnsi="Calibri" w:cs="Calibri"/>
              </w:rPr>
              <w:t>→</w:t>
            </w:r>
            <w:r w:rsidRPr="00BF1567">
              <w:rPr>
                <w:rFonts w:asciiTheme="majorHAnsi" w:hAnsiTheme="majorHAnsi"/>
              </w:rPr>
              <w:t xml:space="preserve">  SI</w:t>
            </w:r>
          </w:p>
        </w:tc>
        <w:tc>
          <w:tcPr>
            <w:tcW w:w="1392" w:type="dxa"/>
            <w:tcBorders>
              <w:left w:val="nil"/>
              <w:bottom w:val="single" w:sz="4" w:space="0" w:color="auto"/>
              <w:right w:val="nil"/>
            </w:tcBorders>
            <w:shd w:val="clear" w:color="auto" w:fill="auto"/>
            <w:noWrap/>
          </w:tcPr>
          <w:p w14:paraId="47D3383D" w14:textId="412DD7F1" w:rsidR="00745D50" w:rsidRPr="00BF1567" w:rsidRDefault="00745D50" w:rsidP="00745D50">
            <w:pPr>
              <w:spacing w:line="240" w:lineRule="auto"/>
              <w:rPr>
                <w:rFonts w:asciiTheme="majorHAnsi" w:hAnsiTheme="majorHAnsi"/>
              </w:rPr>
            </w:pPr>
            <w:r w:rsidRPr="00BF1567">
              <w:rPr>
                <w:rFonts w:asciiTheme="majorHAnsi" w:hAnsiTheme="majorHAnsi"/>
              </w:rPr>
              <w:t>.3787</w:t>
            </w:r>
          </w:p>
        </w:tc>
        <w:tc>
          <w:tcPr>
            <w:tcW w:w="1243" w:type="dxa"/>
            <w:tcBorders>
              <w:left w:val="nil"/>
              <w:bottom w:val="single" w:sz="4" w:space="0" w:color="auto"/>
              <w:right w:val="nil"/>
            </w:tcBorders>
            <w:shd w:val="clear" w:color="auto" w:fill="auto"/>
            <w:noWrap/>
          </w:tcPr>
          <w:p w14:paraId="0D214897" w14:textId="2B93972B" w:rsidR="00745D50" w:rsidRPr="00BF1567" w:rsidRDefault="00745D50" w:rsidP="00745D50">
            <w:pPr>
              <w:spacing w:line="240" w:lineRule="auto"/>
              <w:rPr>
                <w:rFonts w:asciiTheme="majorHAnsi" w:hAnsiTheme="majorHAnsi"/>
              </w:rPr>
            </w:pPr>
            <w:r w:rsidRPr="00BF1567">
              <w:rPr>
                <w:rFonts w:asciiTheme="majorHAnsi" w:hAnsiTheme="majorHAnsi"/>
              </w:rPr>
              <w:t>.0928</w:t>
            </w:r>
          </w:p>
        </w:tc>
        <w:tc>
          <w:tcPr>
            <w:tcW w:w="1243" w:type="dxa"/>
            <w:tcBorders>
              <w:left w:val="nil"/>
              <w:bottom w:val="single" w:sz="4" w:space="0" w:color="auto"/>
              <w:right w:val="nil"/>
            </w:tcBorders>
          </w:tcPr>
          <w:p w14:paraId="50EA86D2" w14:textId="1BA0270C" w:rsidR="00745D50" w:rsidRPr="00BF1567" w:rsidRDefault="006C600C" w:rsidP="00745D50">
            <w:pPr>
              <w:spacing w:line="240" w:lineRule="auto"/>
              <w:rPr>
                <w:rFonts w:asciiTheme="majorHAnsi" w:hAnsiTheme="majorHAnsi"/>
              </w:rPr>
            </w:pPr>
            <w:r w:rsidRPr="00BF1567">
              <w:rPr>
                <w:rFonts w:asciiTheme="majorHAnsi" w:hAnsiTheme="majorHAnsi"/>
              </w:rPr>
              <w:t>.2167</w:t>
            </w:r>
            <w:r w:rsidR="00745D50" w:rsidRPr="00BF1567">
              <w:rPr>
                <w:rFonts w:asciiTheme="majorHAnsi" w:hAnsiTheme="majorHAnsi"/>
              </w:rPr>
              <w:t xml:space="preserve"> </w:t>
            </w:r>
          </w:p>
        </w:tc>
        <w:tc>
          <w:tcPr>
            <w:tcW w:w="1359" w:type="dxa"/>
            <w:tcBorders>
              <w:left w:val="nil"/>
              <w:bottom w:val="single" w:sz="4" w:space="0" w:color="auto"/>
              <w:right w:val="nil"/>
            </w:tcBorders>
          </w:tcPr>
          <w:p w14:paraId="50430872" w14:textId="23EA36B0" w:rsidR="00745D50" w:rsidRPr="00BF1567" w:rsidRDefault="00745D50" w:rsidP="00745D50">
            <w:pPr>
              <w:spacing w:line="240" w:lineRule="auto"/>
              <w:rPr>
                <w:rFonts w:asciiTheme="majorHAnsi" w:hAnsiTheme="majorHAnsi"/>
              </w:rPr>
            </w:pPr>
            <w:r w:rsidRPr="00BF1567">
              <w:rPr>
                <w:rFonts w:asciiTheme="majorHAnsi" w:hAnsiTheme="majorHAnsi"/>
              </w:rPr>
              <w:t>.5877</w:t>
            </w:r>
          </w:p>
        </w:tc>
      </w:tr>
    </w:tbl>
    <w:p w14:paraId="5FAEEDA5" w14:textId="4B9BA36B" w:rsidR="005E24FA" w:rsidRPr="00BF1567" w:rsidRDefault="005E24FA" w:rsidP="005E24FA">
      <w:pPr>
        <w:rPr>
          <w:rFonts w:asciiTheme="majorHAnsi" w:hAnsiTheme="majorHAnsi"/>
        </w:rPr>
      </w:pPr>
      <w:r w:rsidRPr="00BF1567">
        <w:rPr>
          <w:rFonts w:asciiTheme="majorHAnsi" w:hAnsiTheme="majorHAnsi"/>
          <w:i/>
        </w:rPr>
        <w:t>Note.</w:t>
      </w:r>
      <w:r w:rsidRPr="00BF1567">
        <w:rPr>
          <w:rFonts w:asciiTheme="majorHAnsi" w:hAnsiTheme="majorHAnsi"/>
        </w:rPr>
        <w:t xml:space="preserve"> SI = Sharing intention; Spre = spatial presence</w:t>
      </w:r>
      <w:r w:rsidR="00895748" w:rsidRPr="00BF1567">
        <w:rPr>
          <w:rFonts w:asciiTheme="majorHAnsi" w:hAnsiTheme="majorHAnsi"/>
        </w:rPr>
        <w:t>, N = Novelty</w:t>
      </w:r>
    </w:p>
    <w:p w14:paraId="0667D122" w14:textId="4E4E891C" w:rsidR="00E7530E" w:rsidRPr="00BF1567" w:rsidRDefault="00263CB8" w:rsidP="006C4DFB">
      <w:pPr>
        <w:pStyle w:val="Heading3"/>
      </w:pPr>
      <w:bookmarkStart w:id="246" w:name="_Toc520277746"/>
      <w:r w:rsidRPr="00BF1567">
        <w:t>Hypotheses 12</w:t>
      </w:r>
      <w:r w:rsidR="00086A5D" w:rsidRPr="00BF1567">
        <w:t>b: Mediating effect of engagement</w:t>
      </w:r>
      <w:bookmarkEnd w:id="246"/>
      <w:r w:rsidR="00086A5D" w:rsidRPr="00BF1567">
        <w:t xml:space="preserve"> </w:t>
      </w:r>
    </w:p>
    <w:p w14:paraId="013BF5D9" w14:textId="3F2ACD02" w:rsidR="00E7530E" w:rsidRPr="00BF1567" w:rsidRDefault="00E7530E" w:rsidP="007A4A6A">
      <w:pPr>
        <w:ind w:firstLine="720"/>
        <w:rPr>
          <w:rFonts w:asciiTheme="majorHAnsi" w:hAnsiTheme="majorHAnsi"/>
        </w:rPr>
      </w:pPr>
      <w:r w:rsidRPr="00BF1567">
        <w:rPr>
          <w:rFonts w:asciiTheme="majorHAnsi" w:hAnsiTheme="majorHAnsi"/>
          <w:color w:val="000000" w:themeColor="text1"/>
        </w:rPr>
        <w:t>No significant mediating effect of engagement was found on recall</w:t>
      </w:r>
      <w:r w:rsidR="007A4A6A" w:rsidRPr="00BF1567">
        <w:rPr>
          <w:rFonts w:asciiTheme="majorHAnsi" w:hAnsiTheme="majorHAnsi"/>
          <w:color w:val="000000" w:themeColor="text1"/>
        </w:rPr>
        <w:t xml:space="preserve"> and product knowledge</w:t>
      </w:r>
      <w:r w:rsidRPr="00BF1567">
        <w:rPr>
          <w:rFonts w:asciiTheme="majorHAnsi" w:hAnsiTheme="majorHAnsi"/>
          <w:color w:val="000000" w:themeColor="text1"/>
        </w:rPr>
        <w:t>. Therefore, H</w:t>
      </w:r>
      <w:r w:rsidR="00263CB8" w:rsidRPr="00BF1567">
        <w:rPr>
          <w:rFonts w:asciiTheme="majorHAnsi" w:hAnsiTheme="majorHAnsi"/>
          <w:color w:val="000000" w:themeColor="text1"/>
        </w:rPr>
        <w:t>12</w:t>
      </w:r>
      <w:r w:rsidR="00895748" w:rsidRPr="00BF1567">
        <w:rPr>
          <w:rFonts w:asciiTheme="majorHAnsi" w:hAnsiTheme="majorHAnsi"/>
          <w:color w:val="000000" w:themeColor="text1"/>
        </w:rPr>
        <w:t>b</w:t>
      </w:r>
      <w:r w:rsidRPr="00BF1567">
        <w:rPr>
          <w:rFonts w:asciiTheme="majorHAnsi" w:hAnsiTheme="majorHAnsi"/>
          <w:color w:val="000000" w:themeColor="text1"/>
        </w:rPr>
        <w:t>-</w:t>
      </w:r>
      <w:r w:rsidR="007A4A6A" w:rsidRPr="00BF1567">
        <w:rPr>
          <w:rFonts w:asciiTheme="majorHAnsi" w:hAnsiTheme="majorHAnsi"/>
          <w:color w:val="000000" w:themeColor="text1"/>
        </w:rPr>
        <w:t>(</w:t>
      </w:r>
      <w:r w:rsidRPr="00BF1567">
        <w:rPr>
          <w:rFonts w:asciiTheme="majorHAnsi" w:hAnsiTheme="majorHAnsi"/>
          <w:color w:val="000000" w:themeColor="text1"/>
        </w:rPr>
        <w:t>i</w:t>
      </w:r>
      <w:r w:rsidR="007A4A6A" w:rsidRPr="00BF1567">
        <w:rPr>
          <w:rFonts w:asciiTheme="majorHAnsi" w:hAnsiTheme="majorHAnsi"/>
          <w:color w:val="000000" w:themeColor="text1"/>
        </w:rPr>
        <w:t>-iii)</w:t>
      </w:r>
      <w:r w:rsidRPr="00BF1567">
        <w:rPr>
          <w:rFonts w:asciiTheme="majorHAnsi" w:hAnsiTheme="majorHAnsi"/>
          <w:color w:val="000000" w:themeColor="text1"/>
        </w:rPr>
        <w:t xml:space="preserve"> w</w:t>
      </w:r>
      <w:r w:rsidR="00895748" w:rsidRPr="00BF1567">
        <w:rPr>
          <w:rFonts w:asciiTheme="majorHAnsi" w:hAnsiTheme="majorHAnsi"/>
          <w:color w:val="000000" w:themeColor="text1"/>
        </w:rPr>
        <w:t>ere</w:t>
      </w:r>
      <w:r w:rsidRPr="00BF1567">
        <w:rPr>
          <w:rFonts w:asciiTheme="majorHAnsi" w:hAnsiTheme="majorHAnsi"/>
          <w:color w:val="000000" w:themeColor="text1"/>
        </w:rPr>
        <w:t xml:space="preserve"> not supported. </w:t>
      </w:r>
    </w:p>
    <w:p w14:paraId="74534272" w14:textId="6F3FE17C" w:rsidR="00E7530E" w:rsidRPr="00BF1567" w:rsidRDefault="00C37769" w:rsidP="00D87A01">
      <w:pPr>
        <w:ind w:firstLine="720"/>
        <w:rPr>
          <w:rFonts w:asciiTheme="majorHAnsi" w:hAnsiTheme="majorHAnsi"/>
        </w:rPr>
      </w:pPr>
      <w:r w:rsidRPr="00BF1567">
        <w:rPr>
          <w:rFonts w:asciiTheme="majorHAnsi" w:hAnsiTheme="majorHAnsi"/>
        </w:rPr>
        <w:t>However</w:t>
      </w:r>
      <w:r w:rsidR="007A4A6A" w:rsidRPr="00BF1567">
        <w:rPr>
          <w:rFonts w:asciiTheme="majorHAnsi" w:hAnsiTheme="majorHAnsi"/>
        </w:rPr>
        <w:t xml:space="preserve">, </w:t>
      </w:r>
      <w:r w:rsidRPr="00BF1567">
        <w:rPr>
          <w:rFonts w:asciiTheme="majorHAnsi" w:hAnsiTheme="majorHAnsi"/>
        </w:rPr>
        <w:t xml:space="preserve">the study found significant mediating effect in the case of </w:t>
      </w:r>
      <w:r w:rsidR="00152F89" w:rsidRPr="00BF1567">
        <w:rPr>
          <w:rFonts w:asciiTheme="majorHAnsi" w:hAnsiTheme="majorHAnsi"/>
        </w:rPr>
        <w:t xml:space="preserve">ad attitude. Here, </w:t>
      </w:r>
      <w:r w:rsidR="00AA2E76" w:rsidRPr="00BF1567">
        <w:rPr>
          <w:rFonts w:asciiTheme="majorHAnsi" w:hAnsiTheme="majorHAnsi"/>
        </w:rPr>
        <w:t xml:space="preserve">a significant positive effect of interface type on engagement was found </w:t>
      </w:r>
      <w:r w:rsidR="00E7530E" w:rsidRPr="00BF1567">
        <w:rPr>
          <w:rFonts w:asciiTheme="majorHAnsi" w:hAnsiTheme="majorHAnsi"/>
        </w:rPr>
        <w:t>(</w:t>
      </w:r>
      <w:r w:rsidR="00E7530E" w:rsidRPr="00BF1567">
        <w:rPr>
          <w:rFonts w:asciiTheme="majorHAnsi" w:hAnsiTheme="majorHAnsi"/>
          <w:i/>
        </w:rPr>
        <w:t>b</w:t>
      </w:r>
      <w:r w:rsidR="00E7530E" w:rsidRPr="00BF1567">
        <w:rPr>
          <w:rFonts w:asciiTheme="majorHAnsi" w:hAnsiTheme="majorHAnsi"/>
        </w:rPr>
        <w:t xml:space="preserve"> = .</w:t>
      </w:r>
      <w:r w:rsidR="00152F89" w:rsidRPr="00BF1567">
        <w:rPr>
          <w:rFonts w:asciiTheme="majorHAnsi" w:hAnsiTheme="majorHAnsi"/>
        </w:rPr>
        <w:t>5714</w:t>
      </w:r>
      <w:r w:rsidR="00E7530E" w:rsidRPr="00BF1567">
        <w:rPr>
          <w:rFonts w:asciiTheme="majorHAnsi" w:hAnsiTheme="majorHAnsi"/>
        </w:rPr>
        <w:t xml:space="preserve">, </w:t>
      </w:r>
      <w:r w:rsidR="00E7530E" w:rsidRPr="00BF1567">
        <w:rPr>
          <w:rFonts w:asciiTheme="majorHAnsi" w:hAnsiTheme="majorHAnsi"/>
          <w:i/>
        </w:rPr>
        <w:t>SE</w:t>
      </w:r>
      <w:r w:rsidR="00E7530E" w:rsidRPr="00BF1567">
        <w:rPr>
          <w:rFonts w:asciiTheme="majorHAnsi" w:hAnsiTheme="majorHAnsi"/>
        </w:rPr>
        <w:t xml:space="preserve"> = .</w:t>
      </w:r>
      <w:r w:rsidR="00152F89" w:rsidRPr="00BF1567">
        <w:rPr>
          <w:rFonts w:asciiTheme="majorHAnsi" w:hAnsiTheme="majorHAnsi"/>
        </w:rPr>
        <w:t>1267</w:t>
      </w:r>
      <w:r w:rsidR="00E7530E" w:rsidRPr="00BF1567">
        <w:rPr>
          <w:rFonts w:asciiTheme="majorHAnsi" w:hAnsiTheme="majorHAnsi"/>
        </w:rPr>
        <w:t xml:space="preserve">, </w:t>
      </w:r>
      <w:r w:rsidR="00152F89" w:rsidRPr="00BF1567">
        <w:rPr>
          <w:rFonts w:asciiTheme="majorHAnsi" w:hAnsiTheme="majorHAnsi"/>
          <w:i/>
        </w:rPr>
        <w:t>p</w:t>
      </w:r>
      <w:r w:rsidR="00152F89" w:rsidRPr="00BF1567">
        <w:rPr>
          <w:rFonts w:asciiTheme="majorHAnsi" w:hAnsiTheme="majorHAnsi"/>
        </w:rPr>
        <w:t xml:space="preserve"> &lt; .0001</w:t>
      </w:r>
      <w:r w:rsidR="00E7530E" w:rsidRPr="00BF1567">
        <w:rPr>
          <w:rFonts w:asciiTheme="majorHAnsi" w:hAnsiTheme="majorHAnsi"/>
        </w:rPr>
        <w:t xml:space="preserve">). </w:t>
      </w:r>
      <w:r w:rsidR="00AA2E76" w:rsidRPr="00BF1567">
        <w:rPr>
          <w:rFonts w:asciiTheme="majorHAnsi" w:hAnsiTheme="majorHAnsi"/>
        </w:rPr>
        <w:t>Engagement positively influenced ad attitude (</w:t>
      </w:r>
      <w:r w:rsidR="00AA2E76" w:rsidRPr="00BF1567">
        <w:rPr>
          <w:rFonts w:asciiTheme="majorHAnsi" w:hAnsiTheme="majorHAnsi"/>
          <w:i/>
        </w:rPr>
        <w:t>b</w:t>
      </w:r>
      <w:r w:rsidR="00AA2E76" w:rsidRPr="00BF1567">
        <w:rPr>
          <w:rFonts w:asciiTheme="majorHAnsi" w:hAnsiTheme="majorHAnsi"/>
        </w:rPr>
        <w:t xml:space="preserve"> = </w:t>
      </w:r>
      <w:r w:rsidR="00C50629" w:rsidRPr="00BF1567">
        <w:rPr>
          <w:rFonts w:asciiTheme="majorHAnsi" w:hAnsiTheme="majorHAnsi"/>
        </w:rPr>
        <w:t>.7460</w:t>
      </w:r>
      <w:r w:rsidR="00AA2E76" w:rsidRPr="00BF1567">
        <w:rPr>
          <w:rFonts w:asciiTheme="majorHAnsi" w:hAnsiTheme="majorHAnsi"/>
        </w:rPr>
        <w:t xml:space="preserve">, </w:t>
      </w:r>
      <w:r w:rsidR="00AA2E76" w:rsidRPr="00BF1567">
        <w:rPr>
          <w:rFonts w:asciiTheme="majorHAnsi" w:hAnsiTheme="majorHAnsi"/>
          <w:i/>
        </w:rPr>
        <w:t>SE</w:t>
      </w:r>
      <w:r w:rsidR="00AA2E76" w:rsidRPr="00BF1567">
        <w:rPr>
          <w:rFonts w:asciiTheme="majorHAnsi" w:hAnsiTheme="majorHAnsi"/>
        </w:rPr>
        <w:t xml:space="preserve"> = .</w:t>
      </w:r>
      <w:r w:rsidR="00C50629" w:rsidRPr="00BF1567">
        <w:rPr>
          <w:rFonts w:asciiTheme="majorHAnsi" w:hAnsiTheme="majorHAnsi"/>
        </w:rPr>
        <w:t>0533</w:t>
      </w:r>
      <w:r w:rsidR="00AA2E76" w:rsidRPr="00BF1567">
        <w:rPr>
          <w:rFonts w:asciiTheme="majorHAnsi" w:hAnsiTheme="majorHAnsi"/>
        </w:rPr>
        <w:t xml:space="preserve">, </w:t>
      </w:r>
      <w:r w:rsidR="00C50629" w:rsidRPr="00BF1567">
        <w:rPr>
          <w:rFonts w:asciiTheme="majorHAnsi" w:hAnsiTheme="majorHAnsi"/>
          <w:i/>
        </w:rPr>
        <w:t>p</w:t>
      </w:r>
      <w:r w:rsidR="00C50629" w:rsidRPr="00BF1567">
        <w:rPr>
          <w:rFonts w:asciiTheme="majorHAnsi" w:hAnsiTheme="majorHAnsi"/>
        </w:rPr>
        <w:t xml:space="preserve"> &lt; .0001). </w:t>
      </w:r>
      <w:r w:rsidR="00E7530E" w:rsidRPr="00BF1567">
        <w:rPr>
          <w:rFonts w:asciiTheme="majorHAnsi" w:hAnsiTheme="majorHAnsi"/>
        </w:rPr>
        <w:t xml:space="preserve">Although </w:t>
      </w:r>
      <w:r w:rsidR="00D87A01" w:rsidRPr="00BF1567">
        <w:rPr>
          <w:rFonts w:asciiTheme="majorHAnsi" w:hAnsiTheme="majorHAnsi"/>
        </w:rPr>
        <w:t>a</w:t>
      </w:r>
      <w:r w:rsidR="00E7530E" w:rsidRPr="00BF1567">
        <w:rPr>
          <w:rFonts w:asciiTheme="majorHAnsi" w:hAnsiTheme="majorHAnsi"/>
        </w:rPr>
        <w:t xml:space="preserve"> direct </w:t>
      </w:r>
      <w:r w:rsidR="00D87A01" w:rsidRPr="00BF1567">
        <w:rPr>
          <w:rFonts w:asciiTheme="majorHAnsi" w:hAnsiTheme="majorHAnsi"/>
        </w:rPr>
        <w:t xml:space="preserve">conditional </w:t>
      </w:r>
      <w:r w:rsidR="00E7530E" w:rsidRPr="00BF1567">
        <w:rPr>
          <w:rFonts w:asciiTheme="majorHAnsi" w:hAnsiTheme="majorHAnsi"/>
        </w:rPr>
        <w:t>effect</w:t>
      </w:r>
      <w:r w:rsidR="00B3220E" w:rsidRPr="00BF1567">
        <w:rPr>
          <w:rFonts w:asciiTheme="majorHAnsi" w:hAnsiTheme="majorHAnsi"/>
        </w:rPr>
        <w:t xml:space="preserve"> (negative)</w:t>
      </w:r>
      <w:r w:rsidR="00E7530E" w:rsidRPr="00BF1567">
        <w:rPr>
          <w:rFonts w:asciiTheme="majorHAnsi" w:hAnsiTheme="majorHAnsi"/>
        </w:rPr>
        <w:t xml:space="preserve"> of interface type on ad attitude was found </w:t>
      </w:r>
      <w:r w:rsidR="00D87A01" w:rsidRPr="00BF1567">
        <w:rPr>
          <w:rFonts w:asciiTheme="majorHAnsi" w:hAnsiTheme="majorHAnsi"/>
        </w:rPr>
        <w:t xml:space="preserve">in the case of high perceived novelty condition </w:t>
      </w:r>
      <w:r w:rsidR="00E7530E" w:rsidRPr="00BF1567">
        <w:rPr>
          <w:rFonts w:asciiTheme="majorHAnsi" w:hAnsiTheme="majorHAnsi"/>
        </w:rPr>
        <w:t>(</w:t>
      </w:r>
      <w:r w:rsidR="00E7530E" w:rsidRPr="00BF1567">
        <w:rPr>
          <w:rFonts w:asciiTheme="majorHAnsi" w:hAnsiTheme="majorHAnsi"/>
          <w:i/>
        </w:rPr>
        <w:t>b</w:t>
      </w:r>
      <w:r w:rsidR="00E7530E" w:rsidRPr="00BF1567">
        <w:rPr>
          <w:rFonts w:asciiTheme="majorHAnsi" w:hAnsiTheme="majorHAnsi"/>
        </w:rPr>
        <w:t xml:space="preserve"> = </w:t>
      </w:r>
      <w:r w:rsidR="00D87A01" w:rsidRPr="00BF1567">
        <w:rPr>
          <w:rFonts w:asciiTheme="majorHAnsi" w:hAnsiTheme="majorHAnsi"/>
        </w:rPr>
        <w:t>-.</w:t>
      </w:r>
      <w:r w:rsidR="00B3220E" w:rsidRPr="00BF1567">
        <w:rPr>
          <w:rFonts w:asciiTheme="majorHAnsi" w:hAnsiTheme="majorHAnsi"/>
        </w:rPr>
        <w:t>3549</w:t>
      </w:r>
      <w:r w:rsidR="00E7530E" w:rsidRPr="00BF1567">
        <w:rPr>
          <w:rFonts w:asciiTheme="majorHAnsi" w:hAnsiTheme="majorHAnsi"/>
        </w:rPr>
        <w:t xml:space="preserve">, </w:t>
      </w:r>
      <w:r w:rsidR="00E7530E" w:rsidRPr="00BF1567">
        <w:rPr>
          <w:rFonts w:asciiTheme="majorHAnsi" w:hAnsiTheme="majorHAnsi"/>
          <w:i/>
        </w:rPr>
        <w:t>SE</w:t>
      </w:r>
      <w:r w:rsidR="00E7530E" w:rsidRPr="00BF1567">
        <w:rPr>
          <w:rFonts w:asciiTheme="majorHAnsi" w:hAnsiTheme="majorHAnsi"/>
        </w:rPr>
        <w:t xml:space="preserve"> </w:t>
      </w:r>
      <w:r w:rsidR="00E7530E" w:rsidRPr="00BF1567">
        <w:rPr>
          <w:rFonts w:asciiTheme="majorHAnsi" w:hAnsiTheme="majorHAnsi"/>
        </w:rPr>
        <w:lastRenderedPageBreak/>
        <w:t>= .</w:t>
      </w:r>
      <w:r w:rsidR="00D87A01" w:rsidRPr="00BF1567">
        <w:rPr>
          <w:rFonts w:asciiTheme="majorHAnsi" w:hAnsiTheme="majorHAnsi"/>
        </w:rPr>
        <w:t>14</w:t>
      </w:r>
      <w:r w:rsidR="00B3220E" w:rsidRPr="00BF1567">
        <w:rPr>
          <w:rFonts w:asciiTheme="majorHAnsi" w:hAnsiTheme="majorHAnsi"/>
        </w:rPr>
        <w:t>30</w:t>
      </w:r>
      <w:r w:rsidR="00E7530E" w:rsidRPr="00BF1567">
        <w:rPr>
          <w:rFonts w:asciiTheme="majorHAnsi" w:hAnsiTheme="majorHAnsi"/>
        </w:rPr>
        <w:t xml:space="preserve">, 95% </w:t>
      </w:r>
      <w:r w:rsidR="00E7530E" w:rsidRPr="00BF1567">
        <w:rPr>
          <w:rFonts w:asciiTheme="majorHAnsi" w:hAnsiTheme="majorHAnsi"/>
          <w:i/>
        </w:rPr>
        <w:t xml:space="preserve">CI </w:t>
      </w:r>
      <w:r w:rsidR="00E7530E" w:rsidRPr="00BF1567">
        <w:rPr>
          <w:rFonts w:asciiTheme="majorHAnsi" w:hAnsiTheme="majorHAnsi"/>
        </w:rPr>
        <w:t>= [-.</w:t>
      </w:r>
      <w:r w:rsidR="00B3220E" w:rsidRPr="00BF1567">
        <w:rPr>
          <w:rFonts w:asciiTheme="majorHAnsi" w:hAnsiTheme="majorHAnsi"/>
        </w:rPr>
        <w:t>6365</w:t>
      </w:r>
      <w:r w:rsidR="00E7530E" w:rsidRPr="00BF1567">
        <w:rPr>
          <w:rFonts w:asciiTheme="majorHAnsi" w:hAnsiTheme="majorHAnsi"/>
        </w:rPr>
        <w:t xml:space="preserve">, </w:t>
      </w:r>
      <w:r w:rsidR="009D4611" w:rsidRPr="00BF1567">
        <w:rPr>
          <w:rFonts w:asciiTheme="majorHAnsi" w:hAnsiTheme="majorHAnsi"/>
        </w:rPr>
        <w:t>-</w:t>
      </w:r>
      <w:r w:rsidR="00E7530E" w:rsidRPr="00BF1567">
        <w:rPr>
          <w:rFonts w:asciiTheme="majorHAnsi" w:hAnsiTheme="majorHAnsi"/>
        </w:rPr>
        <w:t>.</w:t>
      </w:r>
      <w:r w:rsidR="00B3220E" w:rsidRPr="00BF1567">
        <w:rPr>
          <w:rFonts w:asciiTheme="majorHAnsi" w:hAnsiTheme="majorHAnsi"/>
        </w:rPr>
        <w:t>0733</w:t>
      </w:r>
      <w:r w:rsidR="00E7530E" w:rsidRPr="00BF1567">
        <w:rPr>
          <w:rFonts w:asciiTheme="majorHAnsi" w:hAnsiTheme="majorHAnsi"/>
        </w:rPr>
        <w:t xml:space="preserve">]), </w:t>
      </w:r>
      <w:r w:rsidR="00D87A01" w:rsidRPr="00BF1567">
        <w:rPr>
          <w:rFonts w:asciiTheme="majorHAnsi" w:hAnsiTheme="majorHAnsi"/>
        </w:rPr>
        <w:t>no such direct conditional effect was found in the case of low perceived novelty condition. A</w:t>
      </w:r>
      <w:r w:rsidR="00E7530E" w:rsidRPr="00BF1567">
        <w:rPr>
          <w:rFonts w:asciiTheme="majorHAnsi" w:hAnsiTheme="majorHAnsi"/>
        </w:rPr>
        <w:t xml:space="preserve"> significant positive indirect effect was found (</w:t>
      </w:r>
      <w:r w:rsidR="00E7530E" w:rsidRPr="00BF1567">
        <w:rPr>
          <w:rFonts w:asciiTheme="majorHAnsi" w:hAnsiTheme="majorHAnsi"/>
          <w:i/>
        </w:rPr>
        <w:t>b</w:t>
      </w:r>
      <w:r w:rsidR="00E7530E" w:rsidRPr="00BF1567">
        <w:rPr>
          <w:rFonts w:asciiTheme="majorHAnsi" w:hAnsiTheme="majorHAnsi"/>
        </w:rPr>
        <w:t xml:space="preserve"> = .</w:t>
      </w:r>
      <w:r w:rsidR="00DC3272" w:rsidRPr="00BF1567">
        <w:rPr>
          <w:rFonts w:asciiTheme="majorHAnsi" w:hAnsiTheme="majorHAnsi"/>
        </w:rPr>
        <w:t>4263</w:t>
      </w:r>
      <w:r w:rsidR="00E7530E" w:rsidRPr="00BF1567">
        <w:rPr>
          <w:rFonts w:asciiTheme="majorHAnsi" w:hAnsiTheme="majorHAnsi"/>
        </w:rPr>
        <w:t xml:space="preserve">, </w:t>
      </w:r>
      <w:r w:rsidR="00E7530E" w:rsidRPr="00BF1567">
        <w:rPr>
          <w:rFonts w:asciiTheme="majorHAnsi" w:hAnsiTheme="majorHAnsi"/>
          <w:i/>
        </w:rPr>
        <w:t>SE</w:t>
      </w:r>
      <w:r w:rsidR="00E7530E" w:rsidRPr="00BF1567">
        <w:rPr>
          <w:rFonts w:asciiTheme="majorHAnsi" w:hAnsiTheme="majorHAnsi"/>
        </w:rPr>
        <w:t xml:space="preserve"> = .</w:t>
      </w:r>
      <w:r w:rsidR="009D4611" w:rsidRPr="00BF1567">
        <w:rPr>
          <w:rFonts w:asciiTheme="majorHAnsi" w:hAnsiTheme="majorHAnsi"/>
        </w:rPr>
        <w:t>09</w:t>
      </w:r>
      <w:r w:rsidR="00DC3272" w:rsidRPr="00BF1567">
        <w:rPr>
          <w:rFonts w:asciiTheme="majorHAnsi" w:hAnsiTheme="majorHAnsi"/>
        </w:rPr>
        <w:t>87</w:t>
      </w:r>
      <w:r w:rsidR="00E7530E" w:rsidRPr="00BF1567">
        <w:rPr>
          <w:rFonts w:asciiTheme="majorHAnsi" w:hAnsiTheme="majorHAnsi"/>
        </w:rPr>
        <w:t xml:space="preserve">, 95% </w:t>
      </w:r>
      <w:r w:rsidR="00E7530E" w:rsidRPr="00BF1567">
        <w:rPr>
          <w:rFonts w:asciiTheme="majorHAnsi" w:hAnsiTheme="majorHAnsi"/>
          <w:i/>
        </w:rPr>
        <w:t xml:space="preserve">CI </w:t>
      </w:r>
      <w:r w:rsidR="00E7530E" w:rsidRPr="00BF1567">
        <w:rPr>
          <w:rFonts w:asciiTheme="majorHAnsi" w:hAnsiTheme="majorHAnsi"/>
        </w:rPr>
        <w:t>= [.</w:t>
      </w:r>
      <w:r w:rsidR="00DC3272" w:rsidRPr="00BF1567">
        <w:rPr>
          <w:rFonts w:asciiTheme="majorHAnsi" w:hAnsiTheme="majorHAnsi"/>
        </w:rPr>
        <w:t>2424</w:t>
      </w:r>
      <w:r w:rsidR="00E7530E" w:rsidRPr="00BF1567">
        <w:rPr>
          <w:rFonts w:asciiTheme="majorHAnsi" w:hAnsiTheme="majorHAnsi"/>
        </w:rPr>
        <w:t xml:space="preserve">, </w:t>
      </w:r>
      <w:r w:rsidR="009D4611" w:rsidRPr="00BF1567">
        <w:rPr>
          <w:rFonts w:asciiTheme="majorHAnsi" w:hAnsiTheme="majorHAnsi"/>
        </w:rPr>
        <w:t>.</w:t>
      </w:r>
      <w:r w:rsidR="00DC3272" w:rsidRPr="00BF1567">
        <w:rPr>
          <w:rFonts w:asciiTheme="majorHAnsi" w:hAnsiTheme="majorHAnsi"/>
        </w:rPr>
        <w:t>6269</w:t>
      </w:r>
      <w:r w:rsidR="00E7530E" w:rsidRPr="00BF1567">
        <w:rPr>
          <w:rFonts w:asciiTheme="majorHAnsi" w:hAnsiTheme="majorHAnsi"/>
        </w:rPr>
        <w:t>]). These relationships indicate that</w:t>
      </w:r>
      <w:r w:rsidR="00CA3339" w:rsidRPr="00BF1567">
        <w:rPr>
          <w:rFonts w:asciiTheme="majorHAnsi" w:hAnsiTheme="majorHAnsi"/>
        </w:rPr>
        <w:t xml:space="preserve"> the</w:t>
      </w:r>
      <w:r w:rsidR="00E7530E" w:rsidRPr="00BF1567">
        <w:rPr>
          <w:rFonts w:asciiTheme="majorHAnsi" w:hAnsiTheme="majorHAnsi"/>
        </w:rPr>
        <w:t xml:space="preserve"> </w:t>
      </w:r>
      <w:r w:rsidR="00D87A01" w:rsidRPr="00BF1567">
        <w:rPr>
          <w:rFonts w:asciiTheme="majorHAnsi" w:hAnsiTheme="majorHAnsi"/>
        </w:rPr>
        <w:t xml:space="preserve">high immersive VR system </w:t>
      </w:r>
      <w:r w:rsidR="00E7530E" w:rsidRPr="00BF1567">
        <w:rPr>
          <w:rFonts w:asciiTheme="majorHAnsi" w:hAnsiTheme="majorHAnsi"/>
        </w:rPr>
        <w:t xml:space="preserve">generated more engagement, and in turn engagement led to more favorable ad attitude than </w:t>
      </w:r>
      <w:r w:rsidR="00CA3339" w:rsidRPr="00BF1567">
        <w:rPr>
          <w:rFonts w:asciiTheme="majorHAnsi" w:hAnsiTheme="majorHAnsi"/>
        </w:rPr>
        <w:t xml:space="preserve">the </w:t>
      </w:r>
      <w:r w:rsidR="00D87A01" w:rsidRPr="00BF1567">
        <w:rPr>
          <w:rFonts w:asciiTheme="majorHAnsi" w:hAnsiTheme="majorHAnsi"/>
        </w:rPr>
        <w:t>low imm</w:t>
      </w:r>
      <w:r w:rsidR="00263CB8" w:rsidRPr="00BF1567">
        <w:rPr>
          <w:rFonts w:asciiTheme="majorHAnsi" w:hAnsiTheme="majorHAnsi"/>
        </w:rPr>
        <w:t>ersive VR system. Therefore, H12</w:t>
      </w:r>
      <w:r w:rsidR="00D87A01" w:rsidRPr="00BF1567">
        <w:rPr>
          <w:rFonts w:asciiTheme="majorHAnsi" w:hAnsiTheme="majorHAnsi"/>
        </w:rPr>
        <w:t>b-</w:t>
      </w:r>
      <w:r w:rsidR="00E7530E" w:rsidRPr="00BF1567">
        <w:rPr>
          <w:rFonts w:asciiTheme="majorHAnsi" w:hAnsiTheme="majorHAnsi"/>
        </w:rPr>
        <w:t>i</w:t>
      </w:r>
      <w:r w:rsidR="00D87A01" w:rsidRPr="00BF1567">
        <w:rPr>
          <w:rFonts w:asciiTheme="majorHAnsi" w:hAnsiTheme="majorHAnsi"/>
        </w:rPr>
        <w:t>v</w:t>
      </w:r>
      <w:r w:rsidR="00E7530E" w:rsidRPr="00BF1567">
        <w:rPr>
          <w:rFonts w:asciiTheme="majorHAnsi" w:hAnsiTheme="majorHAnsi"/>
        </w:rPr>
        <w:t xml:space="preserve"> was supported. See Figure </w:t>
      </w:r>
      <w:r w:rsidR="00F61044" w:rsidRPr="00BF1567">
        <w:rPr>
          <w:rFonts w:asciiTheme="majorHAnsi" w:hAnsiTheme="majorHAnsi"/>
        </w:rPr>
        <w:t>4</w:t>
      </w:r>
      <w:r w:rsidR="00132E1A" w:rsidRPr="00BF1567">
        <w:rPr>
          <w:rFonts w:asciiTheme="majorHAnsi" w:hAnsiTheme="majorHAnsi"/>
        </w:rPr>
        <w:t>1.</w:t>
      </w:r>
      <w:r w:rsidR="00943190" w:rsidRPr="00BF1567">
        <w:rPr>
          <w:rFonts w:asciiTheme="majorHAnsi" w:hAnsiTheme="majorHAnsi"/>
        </w:rPr>
        <w:t xml:space="preserve"> Results are summarized in Table 45.</w:t>
      </w:r>
    </w:p>
    <w:p w14:paraId="39290D98" w14:textId="600E9CE3" w:rsidR="00E7530E" w:rsidRPr="00BF1567" w:rsidRDefault="007A4A6A" w:rsidP="00E7530E">
      <w:pPr>
        <w:rPr>
          <w:rFonts w:asciiTheme="majorHAnsi" w:hAnsiTheme="majorHAnsi"/>
        </w:rPr>
      </w:pPr>
      <w:r w:rsidRPr="00BF1567">
        <w:rPr>
          <w:rFonts w:asciiTheme="majorHAnsi" w:hAnsiTheme="majorHAnsi"/>
          <w:noProof/>
          <w:lang w:bidi="ar-SA"/>
        </w:rPr>
        <mc:AlternateContent>
          <mc:Choice Requires="wpg">
            <w:drawing>
              <wp:anchor distT="0" distB="0" distL="114300" distR="114300" simplePos="0" relativeHeight="251715584" behindDoc="0" locked="0" layoutInCell="1" allowOverlap="1" wp14:anchorId="30245B84" wp14:editId="4E8E0635">
                <wp:simplePos x="0" y="0"/>
                <wp:positionH relativeFrom="column">
                  <wp:posOffset>-1385</wp:posOffset>
                </wp:positionH>
                <wp:positionV relativeFrom="paragraph">
                  <wp:posOffset>190442</wp:posOffset>
                </wp:positionV>
                <wp:extent cx="5777230" cy="1716405"/>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1716405"/>
                          <a:chOff x="2649" y="9450"/>
                          <a:chExt cx="9098" cy="2703"/>
                        </a:xfrm>
                      </wpg:grpSpPr>
                      <wpg:grpSp>
                        <wpg:cNvPr id="161" name="Group 3"/>
                        <wpg:cNvGrpSpPr>
                          <a:grpSpLocks/>
                        </wpg:cNvGrpSpPr>
                        <wpg:grpSpPr bwMode="auto">
                          <a:xfrm>
                            <a:off x="2649" y="9450"/>
                            <a:ext cx="9098" cy="2646"/>
                            <a:chOff x="2649" y="9450"/>
                            <a:chExt cx="9098" cy="2646"/>
                          </a:xfrm>
                        </wpg:grpSpPr>
                        <wps:wsp>
                          <wps:cNvPr id="162" name="Text Box 5"/>
                          <wps:cNvSpPr txBox="1">
                            <a:spLocks noChangeArrowheads="1"/>
                          </wps:cNvSpPr>
                          <wps:spPr bwMode="auto">
                            <a:xfrm>
                              <a:off x="8003" y="10132"/>
                              <a:ext cx="3744"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8C5E2" w14:textId="48710CFC" w:rsidR="00FC135F" w:rsidRPr="00514835" w:rsidRDefault="00FC135F" w:rsidP="00E7530E">
                                <w:r>
                                  <w:rPr>
                                    <w:rFonts w:ascii="Times New Roman" w:hAnsi="Times New Roman"/>
                                  </w:rPr>
                                  <w:t>.7460(.0533)</w:t>
                                </w:r>
                                <w:r w:rsidRPr="00A40923">
                                  <w:rPr>
                                    <w:rFonts w:ascii="Times New Roman" w:hAnsi="Times New Roman"/>
                                    <w:vertAlign w:val="superscript"/>
                                  </w:rPr>
                                  <w:t>***</w:t>
                                </w:r>
                              </w:p>
                              <w:p w14:paraId="6DAC4B1C" w14:textId="77777777" w:rsidR="00FC135F" w:rsidRPr="00514835" w:rsidRDefault="00FC135F" w:rsidP="00E7530E"/>
                            </w:txbxContent>
                          </wps:txbx>
                          <wps:bodyPr rot="0" vert="horz" wrap="square" lIns="91440" tIns="45720" rIns="91440" bIns="45720" anchor="t" anchorCtr="0" upright="1">
                            <a:noAutofit/>
                          </wps:bodyPr>
                        </wps:wsp>
                        <wpg:grpSp>
                          <wpg:cNvPr id="163" name="Group 6"/>
                          <wpg:cNvGrpSpPr>
                            <a:grpSpLocks/>
                          </wpg:cNvGrpSpPr>
                          <wpg:grpSpPr bwMode="auto">
                            <a:xfrm>
                              <a:off x="2649" y="9450"/>
                              <a:ext cx="8280" cy="2646"/>
                              <a:chOff x="2304" y="9450"/>
                              <a:chExt cx="8280" cy="2646"/>
                            </a:xfrm>
                          </wpg:grpSpPr>
                          <wps:wsp>
                            <wps:cNvPr id="164"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BCBE00" w14:textId="77777777" w:rsidR="00FC135F" w:rsidRDefault="00FC135F" w:rsidP="00E7530E">
                                  <w:pPr>
                                    <w:jc w:val="center"/>
                                  </w:pPr>
                                  <w:r>
                                    <w:t>Interface type</w:t>
                                  </w:r>
                                </w:p>
                              </w:txbxContent>
                            </wps:txbx>
                            <wps:bodyPr rot="0" vert="horz" wrap="square" lIns="91440" tIns="45720" rIns="91440" bIns="45720" anchor="t" anchorCtr="0" upright="1">
                              <a:noAutofit/>
                            </wps:bodyPr>
                          </wps:wsp>
                          <wps:wsp>
                            <wps:cNvPr id="165"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73A20B" w14:textId="77777777" w:rsidR="00FC135F" w:rsidRDefault="00FC135F" w:rsidP="00E7530E">
                                  <w:pPr>
                                    <w:spacing w:line="240" w:lineRule="auto"/>
                                    <w:jc w:val="center"/>
                                  </w:pPr>
                                  <w:r>
                                    <w:t>Ad attitude</w:t>
                                  </w:r>
                                </w:p>
                              </w:txbxContent>
                            </wps:txbx>
                            <wps:bodyPr rot="0" vert="horz" wrap="square" lIns="91440" tIns="45720" rIns="91440" bIns="45720" anchor="t" anchorCtr="0" upright="1">
                              <a:noAutofit/>
                            </wps:bodyPr>
                          </wps:wsp>
                          <wps:wsp>
                            <wps:cNvPr id="166"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1993A1" w14:textId="77777777" w:rsidR="00FC135F" w:rsidRDefault="00FC135F" w:rsidP="00E7530E">
                                  <w:pPr>
                                    <w:spacing w:line="240" w:lineRule="auto"/>
                                    <w:jc w:val="center"/>
                                  </w:pPr>
                                  <w:r>
                                    <w:rPr>
                                      <w:rFonts w:ascii="Times New Roman" w:hAnsi="Times New Roman"/>
                                    </w:rPr>
                                    <w:t xml:space="preserve">Engagement </w:t>
                                  </w:r>
                                </w:p>
                              </w:txbxContent>
                            </wps:txbx>
                            <wps:bodyPr rot="0" vert="horz" wrap="square" lIns="91440" tIns="45720" rIns="91440" bIns="45720" anchor="t" anchorCtr="0" upright="1">
                              <a:noAutofit/>
                            </wps:bodyPr>
                          </wps:wsp>
                          <wps:wsp>
                            <wps:cNvPr id="167"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9"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170" name="Text Box 13"/>
                        <wps:cNvSpPr txBox="1">
                          <a:spLocks noChangeArrowheads="1"/>
                        </wps:cNvSpPr>
                        <wps:spPr bwMode="auto">
                          <a:xfrm>
                            <a:off x="4917" y="11613"/>
                            <a:ext cx="471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DE10F" w14:textId="7C45DFA3" w:rsidR="00FC135F" w:rsidRPr="00514835" w:rsidRDefault="00FC135F" w:rsidP="00E7530E">
                              <w:r>
                                <w:rPr>
                                  <w:rFonts w:ascii="Times New Roman" w:hAnsi="Times New Roman"/>
                                </w:rPr>
                                <w:t>High perceived novelty: .4263(.0987)</w:t>
                              </w:r>
                              <w:r w:rsidRPr="007A4A6A">
                                <w:rPr>
                                  <w:rFonts w:ascii="Times New Roman" w:hAnsi="Times New Roman"/>
                                  <w:vertAlign w:val="superscript"/>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245B84" id="Group 160" o:spid="_x0000_s1247" style="position:absolute;margin-left:-.1pt;margin-top:15pt;width:454.9pt;height:135.15pt;z-index:251715584" coordorigin="2649,9450" coordsize="9098,2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">
                <v:group id="_x0000_s1248" style="position:absolute;left:2649;top:9450;width:9098;height:2646" coordorigin="2649,9450" coordsize="9098,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Text Box 5" o:spid="_x0000_s1249" type="#_x0000_t202" style="position:absolute;left:8003;top:10132;width:3744;height: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" filled="f" stroked="f">
                    <v:textbox>
                      <w:txbxContent>
                        <w:p w14:paraId="4958C5E2" w14:textId="48710CFC" w:rsidR="00FC135F" w:rsidRPr="00514835" w:rsidRDefault="00FC135F" w:rsidP="00E7530E">
                          <w:r>
                            <w:rPr>
                              <w:rFonts w:ascii="Times New Roman" w:hAnsi="Times New Roman"/>
                            </w:rPr>
                            <w:t>.7460(.0533)</w:t>
                          </w:r>
                          <w:r w:rsidRPr="00A40923">
                            <w:rPr>
                              <w:rFonts w:ascii="Times New Roman" w:hAnsi="Times New Roman"/>
                              <w:vertAlign w:val="superscript"/>
                            </w:rPr>
                            <w:t>***</w:t>
                          </w:r>
                        </w:p>
                        <w:p w14:paraId="6DAC4B1C" w14:textId="77777777" w:rsidR="00FC135F" w:rsidRPr="00514835" w:rsidRDefault="00FC135F" w:rsidP="00E7530E"/>
                      </w:txbxContent>
                    </v:textbox>
                  </v:shape>
                  <v:group id="_x0000_s1250"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rect id="_x0000_s1251"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" filled="f">
                      <v:textbox>
                        <w:txbxContent>
                          <w:p w14:paraId="42BCBE00" w14:textId="77777777" w:rsidR="00FC135F" w:rsidRDefault="00FC135F" w:rsidP="00E7530E">
                            <w:pPr>
                              <w:jc w:val="center"/>
                            </w:pPr>
                            <w:r>
                              <w:t>Interface type</w:t>
                            </w:r>
                          </w:p>
                        </w:txbxContent>
                      </v:textbox>
                    </v:rect>
                    <v:rect id="Rectangle 8" o:spid="_x0000_s1252"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" filled="f">
                      <v:textbox>
                        <w:txbxContent>
                          <w:p w14:paraId="5873A20B" w14:textId="77777777" w:rsidR="00FC135F" w:rsidRDefault="00FC135F" w:rsidP="00E7530E">
                            <w:pPr>
                              <w:spacing w:line="240" w:lineRule="auto"/>
                              <w:jc w:val="center"/>
                            </w:pPr>
                            <w:r>
                              <w:t>Ad attitude</w:t>
                            </w:r>
                          </w:p>
                        </w:txbxContent>
                      </v:textbox>
                    </v:rect>
                    <v:rect id="Rectangle 9" o:spid="_x0000_s1253"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" filled="f">
                      <v:textbox>
                        <w:txbxContent>
                          <w:p w14:paraId="461993A1" w14:textId="77777777" w:rsidR="00FC135F" w:rsidRDefault="00FC135F" w:rsidP="00E7530E">
                            <w:pPr>
                              <w:spacing w:line="240" w:lineRule="auto"/>
                              <w:jc w:val="center"/>
                            </w:pPr>
                            <w:r>
                              <w:rPr>
                                <w:rFonts w:ascii="Times New Roman" w:hAnsi="Times New Roman"/>
                              </w:rPr>
                              <w:t xml:space="preserve">Engagement </w:t>
                            </w:r>
                          </w:p>
                        </w:txbxContent>
                      </v:textbox>
                    </v:rect>
                    <v:shape id="AutoShape 10" o:spid="_x0000_s1254"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">
                      <v:stroke endarrow="block"/>
                    </v:shape>
                    <v:shape id="AutoShape 11" o:spid="_x0000_s1255"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">
                      <v:stroke endarrow="block"/>
                    </v:shape>
                    <v:shape id="AutoShape 12" o:spid="_x0000_s1256"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">
                      <v:stroke endarrow="block"/>
                    </v:shape>
                  </v:group>
                </v:group>
                <v:shape id="_x0000_s1257" type="#_x0000_t202" style="position:absolute;left:4917;top:11613;width:471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" filled="f" stroked="f">
                  <v:textbox>
                    <w:txbxContent>
                      <w:p w14:paraId="619DE10F" w14:textId="7C45DFA3" w:rsidR="00FC135F" w:rsidRPr="00514835" w:rsidRDefault="00FC135F" w:rsidP="00E7530E">
                        <w:r>
                          <w:rPr>
                            <w:rFonts w:ascii="Times New Roman" w:hAnsi="Times New Roman"/>
                          </w:rPr>
                          <w:t>High perceived novelty: .4263(.0987)</w:t>
                        </w:r>
                        <w:r w:rsidRPr="007A4A6A">
                          <w:rPr>
                            <w:rFonts w:ascii="Times New Roman" w:hAnsi="Times New Roman"/>
                            <w:vertAlign w:val="superscript"/>
                          </w:rPr>
                          <w:t>**</w:t>
                        </w:r>
                      </w:p>
                    </w:txbxContent>
                  </v:textbox>
                </v:shape>
              </v:group>
            </w:pict>
          </mc:Fallback>
        </mc:AlternateContent>
      </w:r>
      <w:r w:rsidR="00132E1A" w:rsidRPr="00BF1567">
        <w:rPr>
          <w:rFonts w:asciiTheme="majorHAnsi" w:hAnsiTheme="majorHAnsi"/>
          <w:noProof/>
          <w:lang w:bidi="ar-SA"/>
        </w:rPr>
        <mc:AlternateContent>
          <mc:Choice Requires="wps">
            <w:drawing>
              <wp:anchor distT="0" distB="0" distL="114300" distR="114300" simplePos="0" relativeHeight="251846656" behindDoc="0" locked="0" layoutInCell="1" allowOverlap="1" wp14:anchorId="57DC89B0" wp14:editId="2BA59672">
                <wp:simplePos x="0" y="0"/>
                <wp:positionH relativeFrom="column">
                  <wp:posOffset>-2540</wp:posOffset>
                </wp:positionH>
                <wp:positionV relativeFrom="paragraph">
                  <wp:posOffset>1946275</wp:posOffset>
                </wp:positionV>
                <wp:extent cx="5257800" cy="175895"/>
                <wp:effectExtent l="0" t="0" r="0" b="0"/>
                <wp:wrapThrough wrapText="bothSides">
                  <wp:wrapPolygon edited="0">
                    <wp:start x="0" y="0"/>
                    <wp:lineTo x="0" y="0"/>
                    <wp:lineTo x="0" y="0"/>
                  </wp:wrapPolygon>
                </wp:wrapThrough>
                <wp:docPr id="217" name="Text Box 217"/>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34FFADD7" w14:textId="04FC939F" w:rsidR="00FC135F" w:rsidRPr="00132E1A" w:rsidRDefault="00FC135F" w:rsidP="00132E1A">
                            <w:pPr>
                              <w:pStyle w:val="Caption"/>
                              <w:rPr>
                                <w:rFonts w:ascii="Times New Roman" w:hAnsi="Times New Roman"/>
                                <w:b w:val="0"/>
                                <w:noProof/>
                              </w:rPr>
                            </w:pPr>
                            <w:bookmarkStart w:id="247" w:name="_Toc520277881"/>
                            <w:r w:rsidRPr="00132E1A">
                              <w:rPr>
                                <w:b w:val="0"/>
                                <w:i/>
                              </w:rPr>
                              <w:t xml:space="preserve">Figure </w:t>
                            </w:r>
                            <w:r w:rsidRPr="00132E1A">
                              <w:rPr>
                                <w:b w:val="0"/>
                                <w:i/>
                              </w:rPr>
                              <w:fldChar w:fldCharType="begin"/>
                            </w:r>
                            <w:r w:rsidRPr="00132E1A">
                              <w:rPr>
                                <w:b w:val="0"/>
                                <w:i/>
                              </w:rPr>
                              <w:instrText xml:space="preserve"> SEQ Figure \* ARABIC </w:instrText>
                            </w:r>
                            <w:r w:rsidRPr="00132E1A">
                              <w:rPr>
                                <w:b w:val="0"/>
                                <w:i/>
                              </w:rPr>
                              <w:fldChar w:fldCharType="separate"/>
                            </w:r>
                            <w:r>
                              <w:rPr>
                                <w:b w:val="0"/>
                                <w:i/>
                                <w:noProof/>
                              </w:rPr>
                              <w:t>41</w:t>
                            </w:r>
                            <w:r w:rsidRPr="00132E1A">
                              <w:rPr>
                                <w:b w:val="0"/>
                                <w:i/>
                              </w:rPr>
                              <w:fldChar w:fldCharType="end"/>
                            </w:r>
                            <w:r w:rsidRPr="00132E1A">
                              <w:rPr>
                                <w:b w:val="0"/>
                                <w:i/>
                              </w:rPr>
                              <w:t>.</w:t>
                            </w:r>
                            <w:r w:rsidRPr="00132E1A">
                              <w:rPr>
                                <w:b w:val="0"/>
                              </w:rPr>
                              <w:t xml:space="preserve"> </w:t>
                            </w:r>
                            <w:r w:rsidRPr="00132E1A">
                              <w:rPr>
                                <w:rFonts w:ascii="Times New Roman" w:hAnsi="Times New Roman"/>
                                <w:b w:val="0"/>
                              </w:rPr>
                              <w:t xml:space="preserve">Direct and indirect effects of interface type on </w:t>
                            </w:r>
                            <w:r w:rsidRPr="00132E1A">
                              <w:rPr>
                                <w:b w:val="0"/>
                              </w:rPr>
                              <w:t>ad attitude</w:t>
                            </w:r>
                            <w:r w:rsidRPr="00132E1A">
                              <w:rPr>
                                <w:rFonts w:ascii="Times New Roman" w:hAnsi="Times New Roman"/>
                                <w:b w:val="0"/>
                              </w:rPr>
                              <w:t>.</w:t>
                            </w:r>
                            <w:bookmarkEnd w:id="2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DC89B0" id="Text Box 217" o:spid="_x0000_s1258" type="#_x0000_t202" style="position:absolute;margin-left:-.2pt;margin-top:153.25pt;width:414pt;height:13.85pt;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" stroked="f">
                <v:textbox style="mso-fit-shape-to-text:t" inset="0,0,0,0">
                  <w:txbxContent>
                    <w:p w14:paraId="34FFADD7" w14:textId="04FC939F" w:rsidR="00FC135F" w:rsidRPr="00132E1A" w:rsidRDefault="00FC135F" w:rsidP="00132E1A">
                      <w:pPr>
                        <w:pStyle w:val="Caption"/>
                        <w:rPr>
                          <w:rFonts w:ascii="Times New Roman" w:hAnsi="Times New Roman"/>
                          <w:b w:val="0"/>
                          <w:noProof/>
                        </w:rPr>
                      </w:pPr>
                      <w:bookmarkStart w:id="248" w:name="_Toc520277881"/>
                      <w:r w:rsidRPr="00132E1A">
                        <w:rPr>
                          <w:b w:val="0"/>
                          <w:i/>
                        </w:rPr>
                        <w:t xml:space="preserve">Figure </w:t>
                      </w:r>
                      <w:r w:rsidRPr="00132E1A">
                        <w:rPr>
                          <w:b w:val="0"/>
                          <w:i/>
                        </w:rPr>
                        <w:fldChar w:fldCharType="begin"/>
                      </w:r>
                      <w:r w:rsidRPr="00132E1A">
                        <w:rPr>
                          <w:b w:val="0"/>
                          <w:i/>
                        </w:rPr>
                        <w:instrText xml:space="preserve"> SEQ Figure \* ARABIC </w:instrText>
                      </w:r>
                      <w:r w:rsidRPr="00132E1A">
                        <w:rPr>
                          <w:b w:val="0"/>
                          <w:i/>
                        </w:rPr>
                        <w:fldChar w:fldCharType="separate"/>
                      </w:r>
                      <w:r>
                        <w:rPr>
                          <w:b w:val="0"/>
                          <w:i/>
                          <w:noProof/>
                        </w:rPr>
                        <w:t>41</w:t>
                      </w:r>
                      <w:r w:rsidRPr="00132E1A">
                        <w:rPr>
                          <w:b w:val="0"/>
                          <w:i/>
                        </w:rPr>
                        <w:fldChar w:fldCharType="end"/>
                      </w:r>
                      <w:r w:rsidRPr="00132E1A">
                        <w:rPr>
                          <w:b w:val="0"/>
                          <w:i/>
                        </w:rPr>
                        <w:t>.</w:t>
                      </w:r>
                      <w:r w:rsidRPr="00132E1A">
                        <w:rPr>
                          <w:b w:val="0"/>
                        </w:rPr>
                        <w:t xml:space="preserve"> </w:t>
                      </w:r>
                      <w:r w:rsidRPr="00132E1A">
                        <w:rPr>
                          <w:rFonts w:ascii="Times New Roman" w:hAnsi="Times New Roman"/>
                          <w:b w:val="0"/>
                        </w:rPr>
                        <w:t xml:space="preserve">Direct and indirect effects of interface type on </w:t>
                      </w:r>
                      <w:r w:rsidRPr="00132E1A">
                        <w:rPr>
                          <w:b w:val="0"/>
                        </w:rPr>
                        <w:t>ad attitude</w:t>
                      </w:r>
                      <w:r w:rsidRPr="00132E1A">
                        <w:rPr>
                          <w:rFonts w:ascii="Times New Roman" w:hAnsi="Times New Roman"/>
                          <w:b w:val="0"/>
                        </w:rPr>
                        <w:t>.</w:t>
                      </w:r>
                      <w:bookmarkEnd w:id="248"/>
                    </w:p>
                  </w:txbxContent>
                </v:textbox>
                <w10:wrap type="through"/>
              </v:shape>
            </w:pict>
          </mc:Fallback>
        </mc:AlternateContent>
      </w:r>
      <w:r w:rsidR="00582894" w:rsidRPr="00BF1567">
        <w:rPr>
          <w:rFonts w:asciiTheme="majorHAnsi" w:hAnsiTheme="majorHAnsi"/>
          <w:noProof/>
          <w:lang w:bidi="ar-SA"/>
        </w:rPr>
        <mc:AlternateContent>
          <mc:Choice Requires="wps">
            <w:drawing>
              <wp:anchor distT="0" distB="0" distL="114300" distR="114300" simplePos="0" relativeHeight="251776000" behindDoc="0" locked="0" layoutInCell="1" allowOverlap="1" wp14:anchorId="6316CD8E" wp14:editId="228B5994">
                <wp:simplePos x="0" y="0"/>
                <wp:positionH relativeFrom="column">
                  <wp:posOffset>417195</wp:posOffset>
                </wp:positionH>
                <wp:positionV relativeFrom="paragraph">
                  <wp:posOffset>151374</wp:posOffset>
                </wp:positionV>
                <wp:extent cx="1487142" cy="343452"/>
                <wp:effectExtent l="0" t="0" r="37465" b="38100"/>
                <wp:wrapNone/>
                <wp:docPr id="34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42" cy="3434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FBFE9C" w14:textId="77777777" w:rsidR="00FC135F" w:rsidRDefault="00FC135F" w:rsidP="00582894">
                            <w:pPr>
                              <w:jc w:val="center"/>
                            </w:pPr>
                            <w:r>
                              <w:t>Perceived Novelty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316CD8E" id="_x0000_s1259" style="position:absolute;margin-left:32.85pt;margin-top:11.9pt;width:117.1pt;height:27.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" filled="f">
                <v:textbox>
                  <w:txbxContent>
                    <w:p w14:paraId="51FBFE9C" w14:textId="77777777" w:rsidR="00FC135F" w:rsidRDefault="00FC135F" w:rsidP="00582894">
                      <w:pPr>
                        <w:jc w:val="center"/>
                      </w:pPr>
                      <w:r>
                        <w:t>Perceived Novelty</w:t>
                      </w:r>
                    </w:p>
                  </w:txbxContent>
                </v:textbox>
              </v:rect>
            </w:pict>
          </mc:Fallback>
        </mc:AlternateContent>
      </w:r>
    </w:p>
    <w:p w14:paraId="76FB6119" w14:textId="1E3AAFD5" w:rsidR="00E7530E" w:rsidRPr="00BF1567" w:rsidRDefault="00582894" w:rsidP="00E7530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77024" behindDoc="0" locked="0" layoutInCell="1" allowOverlap="1" wp14:anchorId="1CC2F81C" wp14:editId="3B1784FB">
                <wp:simplePos x="0" y="0"/>
                <wp:positionH relativeFrom="column">
                  <wp:posOffset>1789430</wp:posOffset>
                </wp:positionH>
                <wp:positionV relativeFrom="paragraph">
                  <wp:posOffset>139944</wp:posOffset>
                </wp:positionV>
                <wp:extent cx="571500" cy="1028700"/>
                <wp:effectExtent l="0" t="0" r="63500" b="63500"/>
                <wp:wrapNone/>
                <wp:docPr id="348" name="Straight Arrow Connector 348"/>
                <wp:cNvGraphicFramePr/>
                <a:graphic xmlns:a="http://schemas.openxmlformats.org/drawingml/2006/main">
                  <a:graphicData uri="http://schemas.microsoft.com/office/word/2010/wordprocessingShape">
                    <wps:wsp>
                      <wps:cNvCnPr/>
                      <wps:spPr>
                        <a:xfrm>
                          <a:off x="0" y="0"/>
                          <a:ext cx="571500"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46C782C8" id="Straight_x0020_Arrow_x0020_Connector_x0020_348" o:spid="_x0000_s1026" type="#_x0000_t32" style="position:absolute;margin-left:140.9pt;margin-top:11pt;width:45pt;height:81pt;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" strokecolor="black [3040]">
                <v:stroke endarrow="block"/>
              </v:shape>
            </w:pict>
          </mc:Fallback>
        </mc:AlternateContent>
      </w:r>
    </w:p>
    <w:p w14:paraId="24C8F6F7" w14:textId="4C78385F" w:rsidR="00E7530E" w:rsidRPr="00BF1567" w:rsidRDefault="00582894" w:rsidP="00E7530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807744" behindDoc="0" locked="0" layoutInCell="1" allowOverlap="1" wp14:anchorId="067EDA3B" wp14:editId="37E8D580">
                <wp:simplePos x="0" y="0"/>
                <wp:positionH relativeFrom="column">
                  <wp:posOffset>531495</wp:posOffset>
                </wp:positionH>
                <wp:positionV relativeFrom="paragraph">
                  <wp:posOffset>20125</wp:posOffset>
                </wp:positionV>
                <wp:extent cx="1543050" cy="342900"/>
                <wp:effectExtent l="0" t="0" r="0" b="0"/>
                <wp:wrapNone/>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854E6" w14:textId="56A3CF22" w:rsidR="00FC135F" w:rsidRPr="00514835" w:rsidRDefault="00FC135F" w:rsidP="00582894">
                            <w:r>
                              <w:rPr>
                                <w:rFonts w:ascii="Times New Roman" w:hAnsi="Times New Roman"/>
                              </w:rPr>
                              <w:t>.5714(.1267)</w:t>
                            </w:r>
                            <w:r w:rsidRPr="00A40923">
                              <w:rPr>
                                <w:rFonts w:ascii="Times New Roman" w:hAnsi="Times New Roman"/>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067EDA3B" id="_x0000_s1260" type="#_x0000_t202" style="position:absolute;margin-left:41.85pt;margin-top:1.6pt;width:121.5pt;height:27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kScvAIAAMQ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" filled="f" stroked="f">
                <v:textbox>
                  <w:txbxContent>
                    <w:p w14:paraId="784854E6" w14:textId="56A3CF22" w:rsidR="00FC135F" w:rsidRPr="00514835" w:rsidRDefault="00FC135F" w:rsidP="00582894">
                      <w:r>
                        <w:rPr>
                          <w:rFonts w:ascii="Times New Roman" w:hAnsi="Times New Roman"/>
                        </w:rPr>
                        <w:t>.5714(.1267)</w:t>
                      </w:r>
                      <w:r w:rsidRPr="00A40923">
                        <w:rPr>
                          <w:rFonts w:ascii="Times New Roman" w:hAnsi="Times New Roman"/>
                          <w:vertAlign w:val="superscript"/>
                        </w:rPr>
                        <w:t>***</w:t>
                      </w:r>
                    </w:p>
                  </w:txbxContent>
                </v:textbox>
              </v:shape>
            </w:pict>
          </mc:Fallback>
        </mc:AlternateContent>
      </w:r>
    </w:p>
    <w:p w14:paraId="4CB73760" w14:textId="77777777" w:rsidR="00E7530E" w:rsidRPr="00BF1567" w:rsidRDefault="00E7530E" w:rsidP="00E7530E">
      <w:pPr>
        <w:rPr>
          <w:rFonts w:asciiTheme="majorHAnsi" w:hAnsiTheme="majorHAnsi"/>
          <w:i/>
          <w:iCs/>
          <w:highlight w:val="yellow"/>
        </w:rPr>
      </w:pPr>
    </w:p>
    <w:p w14:paraId="2BD428F4" w14:textId="77777777" w:rsidR="00E7530E" w:rsidRPr="00BF1567" w:rsidRDefault="00E7530E" w:rsidP="00E7530E">
      <w:pPr>
        <w:rPr>
          <w:rFonts w:asciiTheme="majorHAnsi" w:hAnsiTheme="majorHAnsi"/>
          <w:highlight w:val="yellow"/>
        </w:rPr>
      </w:pPr>
    </w:p>
    <w:p w14:paraId="0533F2A2" w14:textId="77777777" w:rsidR="00E7530E" w:rsidRPr="00BF1567" w:rsidRDefault="00E7530E" w:rsidP="00E7530E">
      <w:pPr>
        <w:rPr>
          <w:rFonts w:asciiTheme="majorHAnsi" w:hAnsiTheme="majorHAnsi"/>
          <w:i/>
          <w:iCs/>
          <w:highlight w:val="yellow"/>
        </w:rPr>
      </w:pPr>
    </w:p>
    <w:p w14:paraId="686E7100" w14:textId="42E11BCA" w:rsidR="00E7530E" w:rsidRPr="00BF1567" w:rsidRDefault="00E7530E" w:rsidP="00E7530E">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 xml:space="preserve">&lt; .001, </w:t>
      </w: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.05</w:t>
      </w:r>
    </w:p>
    <w:p w14:paraId="4E261C5F" w14:textId="4971FC5A" w:rsidR="00086A5D" w:rsidRPr="00BF1567" w:rsidRDefault="00086A5D" w:rsidP="00086A5D">
      <w:pPr>
        <w:pStyle w:val="Caption"/>
        <w:keepNext/>
        <w:rPr>
          <w:rFonts w:asciiTheme="majorHAnsi" w:hAnsiTheme="majorHAnsi"/>
          <w:b w:val="0"/>
        </w:rPr>
      </w:pPr>
      <w:bookmarkStart w:id="249" w:name="_Toc520277816"/>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45</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color w:val="000000" w:themeColor="text1"/>
        </w:rPr>
        <w:t>Ad Attitude</w:t>
      </w:r>
      <w:bookmarkEnd w:id="249"/>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278"/>
        <w:gridCol w:w="995"/>
        <w:gridCol w:w="864"/>
      </w:tblGrid>
      <w:tr w:rsidR="00D87A01" w:rsidRPr="00BF1567" w14:paraId="7087F183" w14:textId="77777777" w:rsidTr="00DD598D">
        <w:trPr>
          <w:trHeight w:val="353"/>
        </w:trPr>
        <w:tc>
          <w:tcPr>
            <w:tcW w:w="3613" w:type="dxa"/>
            <w:vMerge w:val="restart"/>
            <w:tcBorders>
              <w:top w:val="single" w:sz="4" w:space="0" w:color="auto"/>
              <w:left w:val="nil"/>
              <w:right w:val="nil"/>
            </w:tcBorders>
            <w:shd w:val="clear" w:color="auto" w:fill="auto"/>
            <w:noWrap/>
            <w:vAlign w:val="center"/>
            <w:hideMark/>
          </w:tcPr>
          <w:p w14:paraId="2685CEFF" w14:textId="77777777" w:rsidR="00D87A01" w:rsidRPr="00BF1567" w:rsidRDefault="00D87A01" w:rsidP="002A41DB">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7662E2A7" w14:textId="77777777" w:rsidR="00D87A01" w:rsidRPr="00BF1567" w:rsidRDefault="00D87A01" w:rsidP="002A41DB">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278" w:type="dxa"/>
            <w:vMerge w:val="restart"/>
            <w:tcBorders>
              <w:top w:val="single" w:sz="4" w:space="0" w:color="auto"/>
              <w:left w:val="nil"/>
              <w:right w:val="nil"/>
            </w:tcBorders>
            <w:shd w:val="clear" w:color="auto" w:fill="auto"/>
            <w:noWrap/>
            <w:vAlign w:val="center"/>
            <w:hideMark/>
          </w:tcPr>
          <w:p w14:paraId="4A9E0E96" w14:textId="77777777" w:rsidR="00D87A01" w:rsidRPr="00BF1567" w:rsidRDefault="00D87A01" w:rsidP="002A41DB">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859" w:type="dxa"/>
            <w:gridSpan w:val="2"/>
            <w:tcBorders>
              <w:top w:val="single" w:sz="4" w:space="0" w:color="auto"/>
              <w:left w:val="nil"/>
              <w:bottom w:val="single" w:sz="4" w:space="0" w:color="auto"/>
              <w:right w:val="nil"/>
            </w:tcBorders>
            <w:vAlign w:val="center"/>
          </w:tcPr>
          <w:p w14:paraId="2CA27C51" w14:textId="77777777" w:rsidR="00D87A01" w:rsidRPr="00BF1567" w:rsidRDefault="00D87A01" w:rsidP="002A41DB">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D87A01" w:rsidRPr="00BF1567" w14:paraId="4EE6164B" w14:textId="77777777" w:rsidTr="00DD598D">
        <w:trPr>
          <w:trHeight w:val="335"/>
        </w:trPr>
        <w:tc>
          <w:tcPr>
            <w:tcW w:w="3613" w:type="dxa"/>
            <w:vMerge/>
            <w:tcBorders>
              <w:left w:val="nil"/>
              <w:bottom w:val="single" w:sz="4" w:space="0" w:color="auto"/>
              <w:right w:val="nil"/>
            </w:tcBorders>
            <w:shd w:val="clear" w:color="auto" w:fill="auto"/>
            <w:noWrap/>
            <w:vAlign w:val="center"/>
          </w:tcPr>
          <w:p w14:paraId="2A49105F" w14:textId="77777777" w:rsidR="00D87A01" w:rsidRPr="00BF1567" w:rsidRDefault="00D87A01" w:rsidP="002A41DB">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5005E800" w14:textId="77777777" w:rsidR="00D87A01" w:rsidRPr="00BF1567" w:rsidRDefault="00D87A01" w:rsidP="002A41DB">
            <w:pPr>
              <w:spacing w:line="240" w:lineRule="auto"/>
              <w:rPr>
                <w:rFonts w:asciiTheme="majorHAnsi" w:hAnsiTheme="majorHAnsi"/>
                <w:color w:val="000000" w:themeColor="text1"/>
              </w:rPr>
            </w:pPr>
          </w:p>
        </w:tc>
        <w:tc>
          <w:tcPr>
            <w:tcW w:w="1278" w:type="dxa"/>
            <w:vMerge/>
            <w:tcBorders>
              <w:left w:val="nil"/>
              <w:bottom w:val="single" w:sz="4" w:space="0" w:color="auto"/>
              <w:right w:val="nil"/>
            </w:tcBorders>
            <w:shd w:val="clear" w:color="auto" w:fill="auto"/>
            <w:noWrap/>
            <w:vAlign w:val="center"/>
          </w:tcPr>
          <w:p w14:paraId="0DA21986" w14:textId="77777777" w:rsidR="00D87A01" w:rsidRPr="00BF1567" w:rsidRDefault="00D87A01" w:rsidP="002A41DB">
            <w:pPr>
              <w:spacing w:line="240" w:lineRule="auto"/>
              <w:rPr>
                <w:rFonts w:asciiTheme="majorHAnsi" w:hAnsiTheme="majorHAnsi"/>
                <w:i/>
                <w:color w:val="000000" w:themeColor="text1"/>
              </w:rPr>
            </w:pPr>
          </w:p>
        </w:tc>
        <w:tc>
          <w:tcPr>
            <w:tcW w:w="995" w:type="dxa"/>
            <w:tcBorders>
              <w:top w:val="single" w:sz="4" w:space="0" w:color="auto"/>
              <w:left w:val="nil"/>
              <w:bottom w:val="single" w:sz="4" w:space="0" w:color="auto"/>
              <w:right w:val="nil"/>
            </w:tcBorders>
            <w:vAlign w:val="center"/>
          </w:tcPr>
          <w:p w14:paraId="1EB9F523" w14:textId="77777777" w:rsidR="00D87A01" w:rsidRPr="00BF1567" w:rsidRDefault="00D87A01" w:rsidP="002A41DB">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864" w:type="dxa"/>
            <w:tcBorders>
              <w:top w:val="single" w:sz="4" w:space="0" w:color="auto"/>
              <w:left w:val="nil"/>
              <w:bottom w:val="single" w:sz="4" w:space="0" w:color="auto"/>
              <w:right w:val="nil"/>
            </w:tcBorders>
            <w:vAlign w:val="center"/>
          </w:tcPr>
          <w:p w14:paraId="5EFDEFD1" w14:textId="77777777" w:rsidR="00D87A01" w:rsidRPr="00BF1567" w:rsidRDefault="00D87A01" w:rsidP="002A41DB">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DD598D" w:rsidRPr="00BF1567" w14:paraId="45DC2A17" w14:textId="77777777" w:rsidTr="005836A6">
        <w:trPr>
          <w:trHeight w:val="330"/>
        </w:trPr>
        <w:tc>
          <w:tcPr>
            <w:tcW w:w="3613" w:type="dxa"/>
            <w:tcBorders>
              <w:left w:val="nil"/>
              <w:bottom w:val="single" w:sz="4" w:space="0" w:color="auto"/>
              <w:right w:val="nil"/>
            </w:tcBorders>
            <w:shd w:val="clear" w:color="auto" w:fill="auto"/>
            <w:noWrap/>
            <w:vAlign w:val="center"/>
          </w:tcPr>
          <w:p w14:paraId="6BF20E44" w14:textId="019D157B" w:rsidR="00DD598D" w:rsidRPr="00BF1567" w:rsidRDefault="00DD598D" w:rsidP="00DD598D">
            <w:pPr>
              <w:spacing w:line="240" w:lineRule="auto"/>
              <w:rPr>
                <w:rFonts w:asciiTheme="majorHAnsi" w:hAnsiTheme="majorHAnsi"/>
                <w:color w:val="000000" w:themeColor="text1"/>
              </w:rPr>
            </w:pPr>
            <w:r w:rsidRPr="00BF1567">
              <w:rPr>
                <w:rFonts w:asciiTheme="majorHAnsi" w:hAnsiTheme="majorHAnsi"/>
                <w:color w:val="000000" w:themeColor="text1"/>
              </w:rPr>
              <w:t xml:space="preserve">High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Aa</w:t>
            </w:r>
            <w:r w:rsidR="005836A6" w:rsidRPr="00BF1567">
              <w:rPr>
                <w:rFonts w:asciiTheme="majorHAnsi" w:hAnsiTheme="majorHAnsi"/>
                <w:color w:val="000000" w:themeColor="text1"/>
              </w:rPr>
              <w:t>d</w:t>
            </w:r>
          </w:p>
        </w:tc>
        <w:tc>
          <w:tcPr>
            <w:tcW w:w="1530" w:type="dxa"/>
            <w:tcBorders>
              <w:left w:val="nil"/>
              <w:bottom w:val="single" w:sz="4" w:space="0" w:color="auto"/>
              <w:right w:val="nil"/>
            </w:tcBorders>
            <w:shd w:val="clear" w:color="auto" w:fill="auto"/>
            <w:noWrap/>
          </w:tcPr>
          <w:p w14:paraId="401A2A6F" w14:textId="024DCC9B" w:rsidR="00DD598D" w:rsidRPr="00BF1567" w:rsidRDefault="00DD598D" w:rsidP="00DD598D">
            <w:pPr>
              <w:spacing w:line="240" w:lineRule="auto"/>
              <w:rPr>
                <w:rFonts w:asciiTheme="majorHAnsi" w:hAnsiTheme="majorHAnsi"/>
                <w:color w:val="000000" w:themeColor="text1"/>
              </w:rPr>
            </w:pPr>
            <w:r w:rsidRPr="00BF1567">
              <w:rPr>
                <w:rFonts w:asciiTheme="majorHAnsi" w:hAnsiTheme="majorHAnsi"/>
              </w:rPr>
              <w:t>-.3549</w:t>
            </w:r>
          </w:p>
        </w:tc>
        <w:tc>
          <w:tcPr>
            <w:tcW w:w="1278" w:type="dxa"/>
            <w:tcBorders>
              <w:left w:val="nil"/>
              <w:bottom w:val="single" w:sz="4" w:space="0" w:color="auto"/>
              <w:right w:val="nil"/>
            </w:tcBorders>
            <w:shd w:val="clear" w:color="auto" w:fill="auto"/>
            <w:noWrap/>
          </w:tcPr>
          <w:p w14:paraId="46DAB52C" w14:textId="7DAEFD45" w:rsidR="00DD598D" w:rsidRPr="00BF1567" w:rsidRDefault="00DD598D" w:rsidP="00DD598D">
            <w:pPr>
              <w:spacing w:line="240" w:lineRule="auto"/>
              <w:rPr>
                <w:rFonts w:asciiTheme="majorHAnsi" w:hAnsiTheme="majorHAnsi"/>
                <w:color w:val="000000" w:themeColor="text1"/>
              </w:rPr>
            </w:pPr>
            <w:r w:rsidRPr="00BF1567">
              <w:rPr>
                <w:rFonts w:asciiTheme="majorHAnsi" w:hAnsiTheme="majorHAnsi"/>
              </w:rPr>
              <w:t>.1430</w:t>
            </w:r>
          </w:p>
        </w:tc>
        <w:tc>
          <w:tcPr>
            <w:tcW w:w="995" w:type="dxa"/>
            <w:tcBorders>
              <w:left w:val="nil"/>
              <w:bottom w:val="single" w:sz="4" w:space="0" w:color="auto"/>
              <w:right w:val="nil"/>
            </w:tcBorders>
          </w:tcPr>
          <w:p w14:paraId="4F653273" w14:textId="0A3DB223" w:rsidR="00DD598D" w:rsidRPr="00BF1567" w:rsidRDefault="00DD598D" w:rsidP="00DD598D">
            <w:pPr>
              <w:spacing w:line="240" w:lineRule="auto"/>
              <w:rPr>
                <w:rFonts w:asciiTheme="majorHAnsi" w:hAnsiTheme="majorHAnsi"/>
                <w:color w:val="000000" w:themeColor="text1"/>
              </w:rPr>
            </w:pPr>
            <w:r w:rsidRPr="00BF1567">
              <w:rPr>
                <w:rFonts w:asciiTheme="majorHAnsi" w:hAnsiTheme="majorHAnsi"/>
              </w:rPr>
              <w:t>-.6365</w:t>
            </w:r>
          </w:p>
        </w:tc>
        <w:tc>
          <w:tcPr>
            <w:tcW w:w="864" w:type="dxa"/>
            <w:tcBorders>
              <w:left w:val="nil"/>
              <w:bottom w:val="single" w:sz="4" w:space="0" w:color="auto"/>
              <w:right w:val="nil"/>
            </w:tcBorders>
          </w:tcPr>
          <w:p w14:paraId="784D3AF8" w14:textId="7BE79884" w:rsidR="00DD598D" w:rsidRPr="00BF1567" w:rsidRDefault="00DD598D" w:rsidP="00DD598D">
            <w:pPr>
              <w:spacing w:line="240" w:lineRule="auto"/>
              <w:rPr>
                <w:rFonts w:asciiTheme="majorHAnsi" w:hAnsiTheme="majorHAnsi"/>
                <w:color w:val="000000" w:themeColor="text1"/>
              </w:rPr>
            </w:pPr>
            <w:r w:rsidRPr="00BF1567">
              <w:rPr>
                <w:rFonts w:asciiTheme="majorHAnsi" w:hAnsiTheme="majorHAnsi"/>
              </w:rPr>
              <w:t>-.0733</w:t>
            </w:r>
          </w:p>
        </w:tc>
      </w:tr>
      <w:tr w:rsidR="00D87A01" w:rsidRPr="00BF1567" w14:paraId="7E1C4622" w14:textId="77777777" w:rsidTr="00DD598D">
        <w:trPr>
          <w:trHeight w:val="330"/>
        </w:trPr>
        <w:tc>
          <w:tcPr>
            <w:tcW w:w="3613" w:type="dxa"/>
            <w:tcBorders>
              <w:left w:val="nil"/>
              <w:bottom w:val="single" w:sz="4" w:space="0" w:color="auto"/>
              <w:right w:val="nil"/>
            </w:tcBorders>
            <w:shd w:val="clear" w:color="auto" w:fill="auto"/>
            <w:noWrap/>
            <w:vAlign w:val="center"/>
          </w:tcPr>
          <w:p w14:paraId="2A4780B6" w14:textId="7ED2FBCE" w:rsidR="00D87A01" w:rsidRPr="00BF1567" w:rsidRDefault="00D87A01" w:rsidP="002A41DB">
            <w:pPr>
              <w:spacing w:line="240" w:lineRule="auto"/>
              <w:rPr>
                <w:rFonts w:asciiTheme="majorHAnsi" w:hAnsiTheme="majorHAnsi"/>
                <w:color w:val="000000" w:themeColor="text1"/>
              </w:rPr>
            </w:pPr>
            <w:r w:rsidRPr="00BF1567">
              <w:rPr>
                <w:rFonts w:asciiTheme="majorHAnsi" w:hAnsiTheme="majorHAnsi"/>
                <w:color w:val="000000" w:themeColor="text1"/>
              </w:rPr>
              <w:t xml:space="preserve">Low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Aa</w:t>
            </w:r>
            <w:r w:rsidR="005836A6" w:rsidRPr="00BF1567">
              <w:rPr>
                <w:rFonts w:asciiTheme="majorHAnsi" w:hAnsiTheme="majorHAnsi"/>
                <w:color w:val="000000" w:themeColor="text1"/>
              </w:rPr>
              <w:t>d</w:t>
            </w:r>
          </w:p>
        </w:tc>
        <w:tc>
          <w:tcPr>
            <w:tcW w:w="1530" w:type="dxa"/>
            <w:tcBorders>
              <w:left w:val="nil"/>
              <w:bottom w:val="single" w:sz="4" w:space="0" w:color="auto"/>
              <w:right w:val="nil"/>
            </w:tcBorders>
            <w:shd w:val="clear" w:color="auto" w:fill="auto"/>
            <w:noWrap/>
            <w:vAlign w:val="center"/>
          </w:tcPr>
          <w:p w14:paraId="14217D1E" w14:textId="7F1317C7" w:rsidR="00D87A01" w:rsidRPr="00BF1567" w:rsidRDefault="005836A6" w:rsidP="002A41DB">
            <w:pPr>
              <w:spacing w:line="240" w:lineRule="auto"/>
              <w:rPr>
                <w:rFonts w:asciiTheme="majorHAnsi" w:hAnsiTheme="majorHAnsi"/>
                <w:color w:val="000000" w:themeColor="text1"/>
              </w:rPr>
            </w:pPr>
            <w:r w:rsidRPr="00BF1567">
              <w:rPr>
                <w:rFonts w:asciiTheme="majorHAnsi" w:hAnsiTheme="majorHAnsi"/>
              </w:rPr>
              <w:t>.0769</w:t>
            </w:r>
          </w:p>
        </w:tc>
        <w:tc>
          <w:tcPr>
            <w:tcW w:w="1278" w:type="dxa"/>
            <w:tcBorders>
              <w:left w:val="nil"/>
              <w:bottom w:val="single" w:sz="4" w:space="0" w:color="auto"/>
              <w:right w:val="nil"/>
            </w:tcBorders>
            <w:shd w:val="clear" w:color="auto" w:fill="auto"/>
            <w:noWrap/>
            <w:vAlign w:val="center"/>
          </w:tcPr>
          <w:p w14:paraId="63C9A7CF" w14:textId="1A841692" w:rsidR="00D87A01" w:rsidRPr="00BF1567" w:rsidRDefault="005836A6" w:rsidP="002A41DB">
            <w:pPr>
              <w:spacing w:line="240" w:lineRule="auto"/>
              <w:rPr>
                <w:rFonts w:asciiTheme="majorHAnsi" w:hAnsiTheme="majorHAnsi"/>
                <w:color w:val="000000" w:themeColor="text1"/>
              </w:rPr>
            </w:pPr>
            <w:r w:rsidRPr="00BF1567">
              <w:rPr>
                <w:rFonts w:asciiTheme="majorHAnsi" w:hAnsiTheme="majorHAnsi"/>
              </w:rPr>
              <w:t>.1462</w:t>
            </w:r>
          </w:p>
        </w:tc>
        <w:tc>
          <w:tcPr>
            <w:tcW w:w="995" w:type="dxa"/>
            <w:tcBorders>
              <w:left w:val="nil"/>
              <w:bottom w:val="single" w:sz="4" w:space="0" w:color="auto"/>
              <w:right w:val="nil"/>
            </w:tcBorders>
            <w:vAlign w:val="center"/>
          </w:tcPr>
          <w:p w14:paraId="4A37AE14" w14:textId="59CC55EA" w:rsidR="00D87A01" w:rsidRPr="00BF1567" w:rsidRDefault="005836A6" w:rsidP="002A41DB">
            <w:pPr>
              <w:spacing w:line="240" w:lineRule="auto"/>
              <w:rPr>
                <w:rFonts w:asciiTheme="majorHAnsi" w:hAnsiTheme="majorHAnsi"/>
                <w:color w:val="000000" w:themeColor="text1"/>
              </w:rPr>
            </w:pPr>
            <w:r w:rsidRPr="00BF1567">
              <w:rPr>
                <w:rFonts w:asciiTheme="majorHAnsi" w:hAnsiTheme="majorHAnsi"/>
              </w:rPr>
              <w:t>-.2111</w:t>
            </w:r>
          </w:p>
        </w:tc>
        <w:tc>
          <w:tcPr>
            <w:tcW w:w="864" w:type="dxa"/>
            <w:tcBorders>
              <w:left w:val="nil"/>
              <w:bottom w:val="single" w:sz="4" w:space="0" w:color="auto"/>
              <w:right w:val="nil"/>
            </w:tcBorders>
            <w:vAlign w:val="center"/>
          </w:tcPr>
          <w:p w14:paraId="551E1519" w14:textId="0F08E2EE" w:rsidR="00D87A01" w:rsidRPr="00BF1567" w:rsidRDefault="005836A6" w:rsidP="002A41DB">
            <w:pPr>
              <w:spacing w:line="240" w:lineRule="auto"/>
              <w:rPr>
                <w:rFonts w:asciiTheme="majorHAnsi" w:hAnsiTheme="majorHAnsi"/>
                <w:color w:val="000000" w:themeColor="text1"/>
              </w:rPr>
            </w:pPr>
            <w:r w:rsidRPr="00BF1567">
              <w:rPr>
                <w:rFonts w:asciiTheme="majorHAnsi" w:hAnsiTheme="majorHAnsi"/>
              </w:rPr>
              <w:t>.3648</w:t>
            </w:r>
          </w:p>
        </w:tc>
      </w:tr>
      <w:tr w:rsidR="00DD598D" w:rsidRPr="00BF1567" w14:paraId="7817A0FC" w14:textId="77777777" w:rsidTr="005836A6">
        <w:trPr>
          <w:trHeight w:val="330"/>
        </w:trPr>
        <w:tc>
          <w:tcPr>
            <w:tcW w:w="3613" w:type="dxa"/>
            <w:tcBorders>
              <w:left w:val="nil"/>
              <w:bottom w:val="single" w:sz="4" w:space="0" w:color="auto"/>
              <w:right w:val="nil"/>
            </w:tcBorders>
            <w:shd w:val="clear" w:color="auto" w:fill="auto"/>
            <w:noWrap/>
            <w:vAlign w:val="center"/>
          </w:tcPr>
          <w:p w14:paraId="1DBB6F54" w14:textId="62F66DAB" w:rsidR="00DD598D" w:rsidRPr="00BF1567" w:rsidRDefault="00DD598D" w:rsidP="00DD598D">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Eng   </w:t>
            </w:r>
            <w:r w:rsidRPr="00BF1567">
              <w:rPr>
                <w:rFonts w:ascii="Calibri" w:eastAsia="Calibri" w:hAnsi="Calibri" w:cs="Calibri"/>
              </w:rPr>
              <w:t>→</w:t>
            </w:r>
            <w:r w:rsidRPr="00BF1567">
              <w:rPr>
                <w:rFonts w:asciiTheme="majorHAnsi" w:hAnsiTheme="majorHAnsi"/>
              </w:rPr>
              <w:t xml:space="preserve">   </w:t>
            </w:r>
            <w:r w:rsidRPr="00BF1567">
              <w:rPr>
                <w:rFonts w:asciiTheme="majorHAnsi" w:hAnsiTheme="majorHAnsi"/>
                <w:color w:val="000000" w:themeColor="text1"/>
              </w:rPr>
              <w:t xml:space="preserve"> Aa</w:t>
            </w:r>
            <w:r w:rsidR="005836A6" w:rsidRPr="00BF1567">
              <w:rPr>
                <w:rFonts w:asciiTheme="majorHAnsi" w:hAnsiTheme="majorHAnsi"/>
                <w:color w:val="000000" w:themeColor="text1"/>
              </w:rPr>
              <w:t>d</w:t>
            </w:r>
          </w:p>
        </w:tc>
        <w:tc>
          <w:tcPr>
            <w:tcW w:w="1530" w:type="dxa"/>
            <w:tcBorders>
              <w:left w:val="nil"/>
              <w:bottom w:val="single" w:sz="4" w:space="0" w:color="auto"/>
              <w:right w:val="nil"/>
            </w:tcBorders>
            <w:shd w:val="clear" w:color="auto" w:fill="auto"/>
            <w:noWrap/>
          </w:tcPr>
          <w:p w14:paraId="3AAAAF6D" w14:textId="22DA3594" w:rsidR="00DD598D" w:rsidRPr="00BF1567" w:rsidRDefault="00DD598D" w:rsidP="00DD598D">
            <w:pPr>
              <w:spacing w:line="240" w:lineRule="auto"/>
              <w:rPr>
                <w:rFonts w:asciiTheme="majorHAnsi" w:hAnsiTheme="majorHAnsi"/>
              </w:rPr>
            </w:pPr>
            <w:r w:rsidRPr="00BF1567">
              <w:rPr>
                <w:rFonts w:asciiTheme="majorHAnsi" w:hAnsiTheme="majorHAnsi"/>
              </w:rPr>
              <w:t>.4263</w:t>
            </w:r>
          </w:p>
        </w:tc>
        <w:tc>
          <w:tcPr>
            <w:tcW w:w="1278" w:type="dxa"/>
            <w:tcBorders>
              <w:left w:val="nil"/>
              <w:bottom w:val="single" w:sz="4" w:space="0" w:color="auto"/>
              <w:right w:val="nil"/>
            </w:tcBorders>
            <w:shd w:val="clear" w:color="auto" w:fill="auto"/>
            <w:noWrap/>
          </w:tcPr>
          <w:p w14:paraId="4118AE22" w14:textId="28463D4B" w:rsidR="00DD598D" w:rsidRPr="00BF1567" w:rsidRDefault="00DD598D" w:rsidP="00DD598D">
            <w:pPr>
              <w:spacing w:line="240" w:lineRule="auto"/>
              <w:rPr>
                <w:rFonts w:asciiTheme="majorHAnsi" w:hAnsiTheme="majorHAnsi"/>
              </w:rPr>
            </w:pPr>
            <w:r w:rsidRPr="00BF1567">
              <w:rPr>
                <w:rFonts w:asciiTheme="majorHAnsi" w:hAnsiTheme="majorHAnsi"/>
              </w:rPr>
              <w:t>.0987</w:t>
            </w:r>
          </w:p>
        </w:tc>
        <w:tc>
          <w:tcPr>
            <w:tcW w:w="995" w:type="dxa"/>
            <w:tcBorders>
              <w:left w:val="nil"/>
              <w:bottom w:val="single" w:sz="4" w:space="0" w:color="auto"/>
              <w:right w:val="nil"/>
            </w:tcBorders>
          </w:tcPr>
          <w:p w14:paraId="6ADD1768" w14:textId="6B841DC6" w:rsidR="00DD598D" w:rsidRPr="00BF1567" w:rsidRDefault="006C600C" w:rsidP="00DD598D">
            <w:pPr>
              <w:spacing w:line="240" w:lineRule="auto"/>
              <w:rPr>
                <w:rFonts w:asciiTheme="majorHAnsi" w:hAnsiTheme="majorHAnsi"/>
              </w:rPr>
            </w:pPr>
            <w:r w:rsidRPr="00BF1567">
              <w:rPr>
                <w:rFonts w:asciiTheme="majorHAnsi" w:hAnsiTheme="majorHAnsi"/>
              </w:rPr>
              <w:t>.2424</w:t>
            </w:r>
          </w:p>
        </w:tc>
        <w:tc>
          <w:tcPr>
            <w:tcW w:w="864" w:type="dxa"/>
            <w:tcBorders>
              <w:left w:val="nil"/>
              <w:bottom w:val="single" w:sz="4" w:space="0" w:color="auto"/>
              <w:right w:val="nil"/>
            </w:tcBorders>
          </w:tcPr>
          <w:p w14:paraId="3ED7CE71" w14:textId="7FBA8814" w:rsidR="00DD598D" w:rsidRPr="00BF1567" w:rsidRDefault="00DD598D" w:rsidP="00DD598D">
            <w:pPr>
              <w:spacing w:line="240" w:lineRule="auto"/>
              <w:rPr>
                <w:rFonts w:asciiTheme="majorHAnsi" w:hAnsiTheme="majorHAnsi"/>
              </w:rPr>
            </w:pPr>
            <w:r w:rsidRPr="00BF1567">
              <w:rPr>
                <w:rFonts w:asciiTheme="majorHAnsi" w:hAnsiTheme="majorHAnsi"/>
              </w:rPr>
              <w:t>.6269</w:t>
            </w:r>
          </w:p>
        </w:tc>
      </w:tr>
    </w:tbl>
    <w:p w14:paraId="65E0E0EC" w14:textId="32037003" w:rsidR="00E7530E" w:rsidRPr="00BF1567" w:rsidRDefault="00E7530E" w:rsidP="00E7530E">
      <w:pPr>
        <w:rPr>
          <w:rFonts w:asciiTheme="majorHAnsi" w:hAnsiTheme="majorHAnsi"/>
        </w:rPr>
      </w:pPr>
      <w:r w:rsidRPr="00BF1567">
        <w:rPr>
          <w:rFonts w:asciiTheme="majorHAnsi" w:hAnsiTheme="majorHAnsi"/>
          <w:i/>
        </w:rPr>
        <w:t>Note.</w:t>
      </w:r>
      <w:r w:rsidRPr="00BF1567">
        <w:rPr>
          <w:rFonts w:asciiTheme="majorHAnsi" w:hAnsiTheme="majorHAnsi"/>
        </w:rPr>
        <w:t xml:space="preserve"> Aa</w:t>
      </w:r>
      <w:r w:rsidR="005836A6" w:rsidRPr="00BF1567">
        <w:rPr>
          <w:rFonts w:asciiTheme="majorHAnsi" w:hAnsiTheme="majorHAnsi"/>
        </w:rPr>
        <w:t>d</w:t>
      </w:r>
      <w:r w:rsidRPr="00BF1567">
        <w:rPr>
          <w:rFonts w:asciiTheme="majorHAnsi" w:hAnsiTheme="majorHAnsi"/>
        </w:rPr>
        <w:t xml:space="preserve"> = Ad attitude; Eng = Engagement</w:t>
      </w:r>
      <w:r w:rsidR="00D87A01" w:rsidRPr="00BF1567">
        <w:rPr>
          <w:rFonts w:asciiTheme="majorHAnsi" w:hAnsiTheme="majorHAnsi"/>
        </w:rPr>
        <w:t>, N = Novelty</w:t>
      </w:r>
    </w:p>
    <w:p w14:paraId="08CCBE07" w14:textId="61E46C9D" w:rsidR="00943190" w:rsidRPr="00BF1567" w:rsidRDefault="008456B3" w:rsidP="009F258B">
      <w:pPr>
        <w:ind w:firstLine="720"/>
        <w:rPr>
          <w:rFonts w:asciiTheme="majorHAnsi" w:hAnsiTheme="majorHAnsi"/>
        </w:rPr>
      </w:pPr>
      <w:r w:rsidRPr="00BF1567">
        <w:rPr>
          <w:rFonts w:asciiTheme="majorHAnsi" w:hAnsiTheme="majorHAnsi"/>
        </w:rPr>
        <w:t>Next</w:t>
      </w:r>
      <w:r w:rsidR="001A31D2" w:rsidRPr="00BF1567">
        <w:rPr>
          <w:rFonts w:asciiTheme="majorHAnsi" w:hAnsiTheme="majorHAnsi"/>
        </w:rPr>
        <w:t>, the study found significant mediating effect in the case of brand attitude. Here, a significant positive effect of interface type on engagement was found (</w:t>
      </w:r>
      <w:r w:rsidR="001A31D2" w:rsidRPr="00BF1567">
        <w:rPr>
          <w:rFonts w:asciiTheme="majorHAnsi" w:hAnsiTheme="majorHAnsi"/>
          <w:i/>
        </w:rPr>
        <w:t>b</w:t>
      </w:r>
      <w:r w:rsidR="001A31D2" w:rsidRPr="00BF1567">
        <w:rPr>
          <w:rFonts w:asciiTheme="majorHAnsi" w:hAnsiTheme="majorHAnsi"/>
        </w:rPr>
        <w:t xml:space="preserve"> = .5714, </w:t>
      </w:r>
      <w:r w:rsidR="001A31D2" w:rsidRPr="00BF1567">
        <w:rPr>
          <w:rFonts w:asciiTheme="majorHAnsi" w:hAnsiTheme="majorHAnsi"/>
          <w:i/>
        </w:rPr>
        <w:t>SE</w:t>
      </w:r>
      <w:r w:rsidR="001A31D2" w:rsidRPr="00BF1567">
        <w:rPr>
          <w:rFonts w:asciiTheme="majorHAnsi" w:hAnsiTheme="majorHAnsi"/>
        </w:rPr>
        <w:t xml:space="preserve"> = .1267, </w:t>
      </w:r>
      <w:r w:rsidR="001A31D2" w:rsidRPr="00BF1567">
        <w:rPr>
          <w:rFonts w:asciiTheme="majorHAnsi" w:hAnsiTheme="majorHAnsi"/>
          <w:i/>
        </w:rPr>
        <w:t>p</w:t>
      </w:r>
      <w:r w:rsidR="001A31D2" w:rsidRPr="00BF1567">
        <w:rPr>
          <w:rFonts w:asciiTheme="majorHAnsi" w:hAnsiTheme="majorHAnsi"/>
        </w:rPr>
        <w:t xml:space="preserve"> &lt; .0001). </w:t>
      </w:r>
      <w:r w:rsidR="009D4611" w:rsidRPr="00BF1567">
        <w:rPr>
          <w:rFonts w:asciiTheme="majorHAnsi" w:hAnsiTheme="majorHAnsi"/>
        </w:rPr>
        <w:t>Engagement positively influenced brand attitude (</w:t>
      </w:r>
      <w:r w:rsidR="009D4611" w:rsidRPr="00BF1567">
        <w:rPr>
          <w:rFonts w:asciiTheme="majorHAnsi" w:hAnsiTheme="majorHAnsi"/>
          <w:i/>
        </w:rPr>
        <w:t>b</w:t>
      </w:r>
      <w:r w:rsidR="009D4611" w:rsidRPr="00BF1567">
        <w:rPr>
          <w:rFonts w:asciiTheme="majorHAnsi" w:hAnsiTheme="majorHAnsi"/>
        </w:rPr>
        <w:t xml:space="preserve"> = .37</w:t>
      </w:r>
      <w:r w:rsidR="00F90CF0" w:rsidRPr="00BF1567">
        <w:rPr>
          <w:rFonts w:asciiTheme="majorHAnsi" w:hAnsiTheme="majorHAnsi"/>
        </w:rPr>
        <w:t>86</w:t>
      </w:r>
      <w:r w:rsidR="009D4611" w:rsidRPr="00BF1567">
        <w:rPr>
          <w:rFonts w:asciiTheme="majorHAnsi" w:hAnsiTheme="majorHAnsi"/>
        </w:rPr>
        <w:t xml:space="preserve">, </w:t>
      </w:r>
      <w:r w:rsidR="009D4611" w:rsidRPr="00BF1567">
        <w:rPr>
          <w:rFonts w:asciiTheme="majorHAnsi" w:hAnsiTheme="majorHAnsi"/>
          <w:i/>
        </w:rPr>
        <w:t>SE</w:t>
      </w:r>
      <w:r w:rsidR="009D4611" w:rsidRPr="00BF1567">
        <w:rPr>
          <w:rFonts w:asciiTheme="majorHAnsi" w:hAnsiTheme="majorHAnsi"/>
        </w:rPr>
        <w:t xml:space="preserve"> = .</w:t>
      </w:r>
      <w:r w:rsidR="00F90CF0" w:rsidRPr="00BF1567">
        <w:rPr>
          <w:rFonts w:asciiTheme="majorHAnsi" w:hAnsiTheme="majorHAnsi"/>
        </w:rPr>
        <w:t>0582</w:t>
      </w:r>
      <w:r w:rsidR="009D4611" w:rsidRPr="00BF1567">
        <w:rPr>
          <w:rFonts w:asciiTheme="majorHAnsi" w:hAnsiTheme="majorHAnsi"/>
        </w:rPr>
        <w:t xml:space="preserve">, </w:t>
      </w:r>
      <w:r w:rsidR="00F90CF0" w:rsidRPr="00BF1567">
        <w:rPr>
          <w:rFonts w:asciiTheme="majorHAnsi" w:hAnsiTheme="majorHAnsi"/>
          <w:i/>
        </w:rPr>
        <w:t>p</w:t>
      </w:r>
      <w:r w:rsidR="00F90CF0" w:rsidRPr="00BF1567">
        <w:rPr>
          <w:rFonts w:asciiTheme="majorHAnsi" w:hAnsiTheme="majorHAnsi"/>
        </w:rPr>
        <w:t xml:space="preserve"> &lt; .0001</w:t>
      </w:r>
      <w:r w:rsidR="009D4611" w:rsidRPr="00BF1567">
        <w:rPr>
          <w:rFonts w:asciiTheme="majorHAnsi" w:hAnsiTheme="majorHAnsi"/>
        </w:rPr>
        <w:t xml:space="preserve">). Although no direct conditional effects of interface type on </w:t>
      </w:r>
      <w:r w:rsidR="007E5306" w:rsidRPr="00BF1567">
        <w:rPr>
          <w:rFonts w:asciiTheme="majorHAnsi" w:hAnsiTheme="majorHAnsi"/>
        </w:rPr>
        <w:t xml:space="preserve">brand </w:t>
      </w:r>
      <w:r w:rsidR="009D4611" w:rsidRPr="00BF1567">
        <w:rPr>
          <w:rFonts w:asciiTheme="majorHAnsi" w:hAnsiTheme="majorHAnsi"/>
        </w:rPr>
        <w:t>attitude was found, a significant positive indirect effect was found (</w:t>
      </w:r>
      <w:r w:rsidR="009D4611" w:rsidRPr="00BF1567">
        <w:rPr>
          <w:rFonts w:asciiTheme="majorHAnsi" w:hAnsiTheme="majorHAnsi"/>
          <w:i/>
        </w:rPr>
        <w:t>b</w:t>
      </w:r>
      <w:r w:rsidR="009D4611" w:rsidRPr="00BF1567">
        <w:rPr>
          <w:rFonts w:asciiTheme="majorHAnsi" w:hAnsiTheme="majorHAnsi"/>
        </w:rPr>
        <w:t xml:space="preserve"> = .</w:t>
      </w:r>
      <w:r w:rsidR="00F90CF0" w:rsidRPr="00BF1567">
        <w:rPr>
          <w:rFonts w:asciiTheme="majorHAnsi" w:hAnsiTheme="majorHAnsi"/>
        </w:rPr>
        <w:t>2163</w:t>
      </w:r>
      <w:r w:rsidR="009D4611" w:rsidRPr="00BF1567">
        <w:rPr>
          <w:rFonts w:asciiTheme="majorHAnsi" w:hAnsiTheme="majorHAnsi"/>
        </w:rPr>
        <w:t xml:space="preserve">, </w:t>
      </w:r>
      <w:r w:rsidR="009D4611" w:rsidRPr="00BF1567">
        <w:rPr>
          <w:rFonts w:asciiTheme="majorHAnsi" w:hAnsiTheme="majorHAnsi"/>
          <w:i/>
        </w:rPr>
        <w:lastRenderedPageBreak/>
        <w:t>SE</w:t>
      </w:r>
      <w:r w:rsidR="009D4611" w:rsidRPr="00BF1567">
        <w:rPr>
          <w:rFonts w:asciiTheme="majorHAnsi" w:hAnsiTheme="majorHAnsi"/>
        </w:rPr>
        <w:t xml:space="preserve"> = .</w:t>
      </w:r>
      <w:r w:rsidR="00F90CF0" w:rsidRPr="00BF1567">
        <w:rPr>
          <w:rFonts w:asciiTheme="majorHAnsi" w:hAnsiTheme="majorHAnsi"/>
        </w:rPr>
        <w:t>0633</w:t>
      </w:r>
      <w:r w:rsidR="009D4611" w:rsidRPr="00BF1567">
        <w:rPr>
          <w:rFonts w:asciiTheme="majorHAnsi" w:hAnsiTheme="majorHAnsi"/>
        </w:rPr>
        <w:t xml:space="preserve">, 95% </w:t>
      </w:r>
      <w:r w:rsidR="009D4611" w:rsidRPr="00BF1567">
        <w:rPr>
          <w:rFonts w:asciiTheme="majorHAnsi" w:hAnsiTheme="majorHAnsi"/>
          <w:i/>
        </w:rPr>
        <w:t xml:space="preserve">CI </w:t>
      </w:r>
      <w:r w:rsidR="009D4611" w:rsidRPr="00BF1567">
        <w:rPr>
          <w:rFonts w:asciiTheme="majorHAnsi" w:hAnsiTheme="majorHAnsi"/>
        </w:rPr>
        <w:t>= [.</w:t>
      </w:r>
      <w:r w:rsidR="00516407" w:rsidRPr="00BF1567">
        <w:rPr>
          <w:rFonts w:asciiTheme="majorHAnsi" w:hAnsiTheme="majorHAnsi"/>
        </w:rPr>
        <w:t>1099</w:t>
      </w:r>
      <w:r w:rsidR="009D4611" w:rsidRPr="00BF1567">
        <w:rPr>
          <w:rFonts w:asciiTheme="majorHAnsi" w:hAnsiTheme="majorHAnsi"/>
        </w:rPr>
        <w:t>, .</w:t>
      </w:r>
      <w:r w:rsidR="00516407" w:rsidRPr="00BF1567">
        <w:rPr>
          <w:rFonts w:asciiTheme="majorHAnsi" w:hAnsiTheme="majorHAnsi"/>
        </w:rPr>
        <w:t>3618</w:t>
      </w:r>
      <w:r w:rsidR="009D4611" w:rsidRPr="00BF1567">
        <w:rPr>
          <w:rFonts w:asciiTheme="majorHAnsi" w:hAnsiTheme="majorHAnsi"/>
        </w:rPr>
        <w:t xml:space="preserve">]). These relationships indicate that </w:t>
      </w:r>
      <w:r w:rsidR="007E5306" w:rsidRPr="00BF1567">
        <w:rPr>
          <w:rFonts w:asciiTheme="majorHAnsi" w:hAnsiTheme="majorHAnsi"/>
        </w:rPr>
        <w:t xml:space="preserve">the </w:t>
      </w:r>
      <w:r w:rsidR="009D4611" w:rsidRPr="00BF1567">
        <w:rPr>
          <w:rFonts w:asciiTheme="majorHAnsi" w:hAnsiTheme="majorHAnsi"/>
        </w:rPr>
        <w:t xml:space="preserve">high immersive VR system generated more engagement, and in turn engagement led to more favorable brand attitude than </w:t>
      </w:r>
      <w:r w:rsidR="007E5306" w:rsidRPr="00BF1567">
        <w:rPr>
          <w:rFonts w:asciiTheme="majorHAnsi" w:hAnsiTheme="majorHAnsi"/>
        </w:rPr>
        <w:t xml:space="preserve">the </w:t>
      </w:r>
      <w:r w:rsidR="009D4611" w:rsidRPr="00BF1567">
        <w:rPr>
          <w:rFonts w:asciiTheme="majorHAnsi" w:hAnsiTheme="majorHAnsi"/>
        </w:rPr>
        <w:t>low imm</w:t>
      </w:r>
      <w:r w:rsidR="00165BA9" w:rsidRPr="00BF1567">
        <w:rPr>
          <w:rFonts w:asciiTheme="majorHAnsi" w:hAnsiTheme="majorHAnsi"/>
        </w:rPr>
        <w:t>ersive VR system. Therefore, H12</w:t>
      </w:r>
      <w:r w:rsidR="009D4611" w:rsidRPr="00BF1567">
        <w:rPr>
          <w:rFonts w:asciiTheme="majorHAnsi" w:hAnsiTheme="majorHAnsi"/>
        </w:rPr>
        <w:t xml:space="preserve">b-v was supported. See Figure </w:t>
      </w:r>
      <w:r w:rsidR="00F61044" w:rsidRPr="00BF1567">
        <w:rPr>
          <w:rFonts w:asciiTheme="majorHAnsi" w:hAnsiTheme="majorHAnsi"/>
        </w:rPr>
        <w:t>4</w:t>
      </w:r>
      <w:r w:rsidR="00132E1A" w:rsidRPr="00BF1567">
        <w:rPr>
          <w:rFonts w:asciiTheme="majorHAnsi" w:hAnsiTheme="majorHAnsi"/>
        </w:rPr>
        <w:t>2.</w:t>
      </w:r>
      <w:r w:rsidR="00943190" w:rsidRPr="00BF1567">
        <w:rPr>
          <w:rFonts w:asciiTheme="majorHAnsi" w:hAnsiTheme="majorHAnsi"/>
        </w:rPr>
        <w:t xml:space="preserve"> Results are summarized in Table 46.</w:t>
      </w:r>
    </w:p>
    <w:p w14:paraId="793811E1" w14:textId="5610B2B9" w:rsidR="009D4611" w:rsidRPr="00BF1567" w:rsidRDefault="00516407" w:rsidP="009D4611">
      <w:pPr>
        <w:rPr>
          <w:rFonts w:asciiTheme="majorHAnsi" w:hAnsiTheme="majorHAnsi"/>
        </w:rPr>
      </w:pPr>
      <w:r w:rsidRPr="00BF1567">
        <w:rPr>
          <w:rFonts w:asciiTheme="majorHAnsi" w:hAnsiTheme="majorHAnsi"/>
          <w:noProof/>
          <w:lang w:bidi="ar-SA"/>
        </w:rPr>
        <mc:AlternateContent>
          <mc:Choice Requires="wpg">
            <w:drawing>
              <wp:anchor distT="0" distB="0" distL="114300" distR="114300" simplePos="0" relativeHeight="251738112" behindDoc="0" locked="0" layoutInCell="1" allowOverlap="1" wp14:anchorId="305D3D65" wp14:editId="16017BE1">
                <wp:simplePos x="0" y="0"/>
                <wp:positionH relativeFrom="column">
                  <wp:posOffset>-1905</wp:posOffset>
                </wp:positionH>
                <wp:positionV relativeFrom="paragraph">
                  <wp:posOffset>233680</wp:posOffset>
                </wp:positionV>
                <wp:extent cx="5777230" cy="1680210"/>
                <wp:effectExtent l="0" t="0" r="0" b="21590"/>
                <wp:wrapNone/>
                <wp:docPr id="17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1680210"/>
                          <a:chOff x="2649" y="9450"/>
                          <a:chExt cx="9098" cy="2646"/>
                        </a:xfrm>
                      </wpg:grpSpPr>
                      <wps:wsp>
                        <wps:cNvPr id="173" name="Text Box 5"/>
                        <wps:cNvSpPr txBox="1">
                          <a:spLocks noChangeArrowheads="1"/>
                        </wps:cNvSpPr>
                        <wps:spPr bwMode="auto">
                          <a:xfrm>
                            <a:off x="8006" y="9891"/>
                            <a:ext cx="374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DB7FA" w14:textId="2A95F3C1" w:rsidR="00FC135F" w:rsidRPr="00514835" w:rsidRDefault="00FC135F" w:rsidP="009D4611">
                              <w:r>
                                <w:rPr>
                                  <w:rFonts w:ascii="Times New Roman" w:hAnsi="Times New Roman"/>
                                </w:rPr>
                                <w:t xml:space="preserve"> .3786(.0582)</w:t>
                              </w:r>
                              <w:r w:rsidRPr="00A40923">
                                <w:rPr>
                                  <w:rFonts w:ascii="Times New Roman" w:hAnsi="Times New Roman"/>
                                  <w:vertAlign w:val="superscript"/>
                                </w:rPr>
                                <w:t>**</w:t>
                              </w:r>
                            </w:p>
                            <w:p w14:paraId="7BE7C91C" w14:textId="77777777" w:rsidR="00FC135F" w:rsidRPr="00514835" w:rsidRDefault="00FC135F" w:rsidP="009D4611"/>
                          </w:txbxContent>
                        </wps:txbx>
                        <wps:bodyPr rot="0" vert="horz" wrap="square" lIns="91440" tIns="45720" rIns="91440" bIns="45720" anchor="t" anchorCtr="0" upright="1">
                          <a:noAutofit/>
                        </wps:bodyPr>
                      </wps:wsp>
                      <wpg:grpSp>
                        <wpg:cNvPr id="174" name="Group 6"/>
                        <wpg:cNvGrpSpPr>
                          <a:grpSpLocks/>
                        </wpg:cNvGrpSpPr>
                        <wpg:grpSpPr bwMode="auto">
                          <a:xfrm>
                            <a:off x="2649" y="9450"/>
                            <a:ext cx="8280" cy="2646"/>
                            <a:chOff x="2304" y="9450"/>
                            <a:chExt cx="8280" cy="2646"/>
                          </a:xfrm>
                        </wpg:grpSpPr>
                        <wps:wsp>
                          <wps:cNvPr id="175"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1B2878" w14:textId="77777777" w:rsidR="00FC135F" w:rsidRDefault="00FC135F" w:rsidP="009D4611">
                                <w:pPr>
                                  <w:jc w:val="center"/>
                                </w:pPr>
                                <w:r>
                                  <w:t>Interface type</w:t>
                                </w:r>
                              </w:p>
                            </w:txbxContent>
                          </wps:txbx>
                          <wps:bodyPr rot="0" vert="horz" wrap="square" lIns="91440" tIns="45720" rIns="91440" bIns="45720" anchor="t" anchorCtr="0" upright="1">
                            <a:noAutofit/>
                          </wps:bodyPr>
                        </wps:wsp>
                        <wps:wsp>
                          <wps:cNvPr id="176"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EC2948" w14:textId="77777777" w:rsidR="00FC135F" w:rsidRDefault="00FC135F" w:rsidP="009D4611">
                                <w:pPr>
                                  <w:spacing w:line="240" w:lineRule="auto"/>
                                  <w:jc w:val="center"/>
                                </w:pPr>
                                <w:r>
                                  <w:t>Brand attitude</w:t>
                                </w:r>
                              </w:p>
                            </w:txbxContent>
                          </wps:txbx>
                          <wps:bodyPr rot="0" vert="horz" wrap="square" lIns="91440" tIns="45720" rIns="91440" bIns="45720" anchor="t" anchorCtr="0" upright="1">
                            <a:noAutofit/>
                          </wps:bodyPr>
                        </wps:wsp>
                        <wps:wsp>
                          <wps:cNvPr id="177"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F89702" w14:textId="77777777" w:rsidR="00FC135F" w:rsidRDefault="00FC135F" w:rsidP="009D4611">
                                <w:pPr>
                                  <w:spacing w:line="240" w:lineRule="auto"/>
                                  <w:jc w:val="center"/>
                                </w:pPr>
                                <w:r>
                                  <w:rPr>
                                    <w:rFonts w:ascii="Times New Roman" w:hAnsi="Times New Roman"/>
                                  </w:rPr>
                                  <w:t xml:space="preserve">Engagement </w:t>
                                </w:r>
                              </w:p>
                            </w:txbxContent>
                          </wps:txbx>
                          <wps:bodyPr rot="0" vert="horz" wrap="square" lIns="91440" tIns="45720" rIns="91440" bIns="45720" anchor="t" anchorCtr="0" upright="1">
                            <a:noAutofit/>
                          </wps:bodyPr>
                        </wps:wsp>
                        <wps:wsp>
                          <wps:cNvPr id="178"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anchor>
            </w:drawing>
          </mc:Choice>
          <mc:Fallback>
            <w:pict>
              <v:group w14:anchorId="305D3D65" id="_x0000_s1261" style="position:absolute;margin-left:-.15pt;margin-top:18.4pt;width:454.9pt;height:132.3pt;z-index:251738112;mso-width-relative:margin" coordorigin="2649,9450" coordsize="9098,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">
                <v:shape id="Text Box 5" o:spid="_x0000_s1262" type="#_x0000_t202" style="position:absolute;left:8006;top:9891;width:374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" filled="f" stroked="f">
                  <v:textbox>
                    <w:txbxContent>
                      <w:p w14:paraId="53DDB7FA" w14:textId="2A95F3C1" w:rsidR="00FC135F" w:rsidRPr="00514835" w:rsidRDefault="00FC135F" w:rsidP="009D4611">
                        <w:r>
                          <w:rPr>
                            <w:rFonts w:ascii="Times New Roman" w:hAnsi="Times New Roman"/>
                          </w:rPr>
                          <w:t xml:space="preserve"> .3786(.0582)</w:t>
                        </w:r>
                        <w:r w:rsidRPr="00A40923">
                          <w:rPr>
                            <w:rFonts w:ascii="Times New Roman" w:hAnsi="Times New Roman"/>
                            <w:vertAlign w:val="superscript"/>
                          </w:rPr>
                          <w:t>**</w:t>
                        </w:r>
                      </w:p>
                      <w:p w14:paraId="7BE7C91C" w14:textId="77777777" w:rsidR="00FC135F" w:rsidRPr="00514835" w:rsidRDefault="00FC135F" w:rsidP="009D4611"/>
                    </w:txbxContent>
                  </v:textbox>
                </v:shape>
                <v:group id="_x0000_s1263"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rect id="_x0000_s1264"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" filled="f">
                    <v:textbox>
                      <w:txbxContent>
                        <w:p w14:paraId="061B2878" w14:textId="77777777" w:rsidR="00FC135F" w:rsidRDefault="00FC135F" w:rsidP="009D4611">
                          <w:pPr>
                            <w:jc w:val="center"/>
                          </w:pPr>
                          <w:r>
                            <w:t>Interface type</w:t>
                          </w:r>
                        </w:p>
                      </w:txbxContent>
                    </v:textbox>
                  </v:rect>
                  <v:rect id="Rectangle 8" o:spid="_x0000_s1265"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" filled="f">
                    <v:textbox>
                      <w:txbxContent>
                        <w:p w14:paraId="5AEC2948" w14:textId="77777777" w:rsidR="00FC135F" w:rsidRDefault="00FC135F" w:rsidP="009D4611">
                          <w:pPr>
                            <w:spacing w:line="240" w:lineRule="auto"/>
                            <w:jc w:val="center"/>
                          </w:pPr>
                          <w:r>
                            <w:t>Brand attitude</w:t>
                          </w:r>
                        </w:p>
                      </w:txbxContent>
                    </v:textbox>
                  </v:rect>
                  <v:rect id="Rectangle 9" o:spid="_x0000_s1266"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" filled="f">
                    <v:textbox>
                      <w:txbxContent>
                        <w:p w14:paraId="30F89702" w14:textId="77777777" w:rsidR="00FC135F" w:rsidRDefault="00FC135F" w:rsidP="009D4611">
                          <w:pPr>
                            <w:spacing w:line="240" w:lineRule="auto"/>
                            <w:jc w:val="center"/>
                          </w:pPr>
                          <w:r>
                            <w:rPr>
                              <w:rFonts w:ascii="Times New Roman" w:hAnsi="Times New Roman"/>
                            </w:rPr>
                            <w:t xml:space="preserve">Engagement </w:t>
                          </w:r>
                        </w:p>
                      </w:txbxContent>
                    </v:textbox>
                  </v:rect>
                  <v:shape id="AutoShape 10" o:spid="_x0000_s1267"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">
                    <v:stroke endarrow="block"/>
                  </v:shape>
                  <v:shape id="AutoShape 11" o:spid="_x0000_s1268"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">
                    <v:stroke endarrow="block"/>
                  </v:shape>
                  <v:shape id="AutoShape 12" o:spid="_x0000_s1269"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">
                    <v:stroke endarrow="block"/>
                  </v:shape>
                </v:group>
              </v:group>
            </w:pict>
          </mc:Fallback>
        </mc:AlternateContent>
      </w:r>
      <w:r w:rsidR="00132E1A" w:rsidRPr="00BF1567">
        <w:rPr>
          <w:rFonts w:asciiTheme="majorHAnsi" w:hAnsiTheme="majorHAnsi"/>
          <w:noProof/>
          <w:lang w:bidi="ar-SA"/>
        </w:rPr>
        <mc:AlternateContent>
          <mc:Choice Requires="wps">
            <w:drawing>
              <wp:anchor distT="0" distB="0" distL="114300" distR="114300" simplePos="0" relativeHeight="251779072" behindDoc="0" locked="0" layoutInCell="1" allowOverlap="1" wp14:anchorId="4272A2AE" wp14:editId="59A54271">
                <wp:simplePos x="0" y="0"/>
                <wp:positionH relativeFrom="column">
                  <wp:posOffset>459433</wp:posOffset>
                </wp:positionH>
                <wp:positionV relativeFrom="paragraph">
                  <wp:posOffset>228587</wp:posOffset>
                </wp:positionV>
                <wp:extent cx="1487142" cy="343452"/>
                <wp:effectExtent l="0" t="0" r="37465" b="38100"/>
                <wp:wrapNone/>
                <wp:docPr id="34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42" cy="3434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010643" w14:textId="77777777" w:rsidR="00FC135F" w:rsidRDefault="00FC135F" w:rsidP="00582894">
                            <w:pPr>
                              <w:jc w:val="center"/>
                            </w:pPr>
                            <w:r>
                              <w:t>Perceived Novelty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72A2AE" id="_x0000_s1270" style="position:absolute;margin-left:36.2pt;margin-top:18pt;width:117.1pt;height:27.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" filled="f">
                <v:textbox>
                  <w:txbxContent>
                    <w:p w14:paraId="0C010643" w14:textId="77777777" w:rsidR="00FC135F" w:rsidRDefault="00FC135F" w:rsidP="00582894">
                      <w:pPr>
                        <w:jc w:val="center"/>
                      </w:pPr>
                      <w:r>
                        <w:t>Perceived Novelty</w:t>
                      </w:r>
                    </w:p>
                  </w:txbxContent>
                </v:textbox>
              </v:rect>
            </w:pict>
          </mc:Fallback>
        </mc:AlternateContent>
      </w:r>
    </w:p>
    <w:p w14:paraId="7712EC95" w14:textId="0F813F49" w:rsidR="009D4611" w:rsidRPr="00BF1567" w:rsidRDefault="00582894" w:rsidP="009D4611">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80096" behindDoc="0" locked="0" layoutInCell="1" allowOverlap="1" wp14:anchorId="6BE2050C" wp14:editId="21F9EB5C">
                <wp:simplePos x="0" y="0"/>
                <wp:positionH relativeFrom="column">
                  <wp:posOffset>1714340</wp:posOffset>
                </wp:positionH>
                <wp:positionV relativeFrom="paragraph">
                  <wp:posOffset>220942</wp:posOffset>
                </wp:positionV>
                <wp:extent cx="571500" cy="1028700"/>
                <wp:effectExtent l="0" t="0" r="63500" b="63500"/>
                <wp:wrapNone/>
                <wp:docPr id="350" name="Straight Arrow Connector 350"/>
                <wp:cNvGraphicFramePr/>
                <a:graphic xmlns:a="http://schemas.openxmlformats.org/drawingml/2006/main">
                  <a:graphicData uri="http://schemas.microsoft.com/office/word/2010/wordprocessingShape">
                    <wps:wsp>
                      <wps:cNvCnPr/>
                      <wps:spPr>
                        <a:xfrm>
                          <a:off x="0" y="0"/>
                          <a:ext cx="571500"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6CE62D5B" id="Straight_x0020_Arrow_x0020_Connector_x0020_350" o:spid="_x0000_s1026" type="#_x0000_t32" style="position:absolute;margin-left:135pt;margin-top:17.4pt;width:45pt;height:81pt;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" strokecolor="black [3040]">
                <v:stroke endarrow="block"/>
              </v:shape>
            </w:pict>
          </mc:Fallback>
        </mc:AlternateContent>
      </w:r>
    </w:p>
    <w:p w14:paraId="2C0AF61C" w14:textId="19A06BCF" w:rsidR="009D4611" w:rsidRPr="00BF1567" w:rsidRDefault="00582894" w:rsidP="009D4611">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809792" behindDoc="0" locked="0" layoutInCell="1" allowOverlap="1" wp14:anchorId="3A54913B" wp14:editId="58683962">
                <wp:simplePos x="0" y="0"/>
                <wp:positionH relativeFrom="column">
                  <wp:posOffset>512445</wp:posOffset>
                </wp:positionH>
                <wp:positionV relativeFrom="paragraph">
                  <wp:posOffset>36830</wp:posOffset>
                </wp:positionV>
                <wp:extent cx="1543050" cy="342900"/>
                <wp:effectExtent l="0" t="0" r="0" b="0"/>
                <wp:wrapNone/>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30E25" w14:textId="77777777" w:rsidR="00FC135F" w:rsidRPr="00514835" w:rsidRDefault="00FC135F" w:rsidP="004F6144">
                            <w:r>
                              <w:rPr>
                                <w:rFonts w:ascii="Times New Roman" w:hAnsi="Times New Roman"/>
                              </w:rPr>
                              <w:t>.5714(.1267)</w:t>
                            </w:r>
                            <w:r w:rsidRPr="00A40923">
                              <w:rPr>
                                <w:rFonts w:ascii="Times New Roman" w:hAnsi="Times New Roman"/>
                                <w:vertAlign w:val="superscript"/>
                              </w:rPr>
                              <w:t>***</w:t>
                            </w:r>
                          </w:p>
                          <w:p w14:paraId="6CEEA0EC" w14:textId="71E658ED" w:rsidR="00FC135F" w:rsidRPr="00514835" w:rsidRDefault="00FC135F" w:rsidP="00582894"/>
                        </w:txbxContent>
                      </wps:txbx>
                      <wps:bodyPr rot="0" vert="horz" wrap="square" lIns="91440" tIns="45720" rIns="91440" bIns="45720" anchor="t" anchorCtr="0" upright="1">
                        <a:noAutofit/>
                      </wps:bodyPr>
                    </wps:wsp>
                  </a:graphicData>
                </a:graphic>
              </wp:anchor>
            </w:drawing>
          </mc:Choice>
          <mc:Fallback>
            <w:pict>
              <v:shape w14:anchorId="3A54913B" id="_x0000_s1271" type="#_x0000_t202" style="position:absolute;margin-left:40.35pt;margin-top:2.9pt;width:121.5pt;height:27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40vAIAAMQ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" filled="f" stroked="f">
                <v:textbox>
                  <w:txbxContent>
                    <w:p w14:paraId="3E630E25" w14:textId="77777777" w:rsidR="00FC135F" w:rsidRPr="00514835" w:rsidRDefault="00FC135F" w:rsidP="004F6144">
                      <w:r>
                        <w:rPr>
                          <w:rFonts w:ascii="Times New Roman" w:hAnsi="Times New Roman"/>
                        </w:rPr>
                        <w:t>.5714(.1267)</w:t>
                      </w:r>
                      <w:r w:rsidRPr="00A40923">
                        <w:rPr>
                          <w:rFonts w:ascii="Times New Roman" w:hAnsi="Times New Roman"/>
                          <w:vertAlign w:val="superscript"/>
                        </w:rPr>
                        <w:t>***</w:t>
                      </w:r>
                    </w:p>
                    <w:p w14:paraId="6CEEA0EC" w14:textId="71E658ED" w:rsidR="00FC135F" w:rsidRPr="00514835" w:rsidRDefault="00FC135F" w:rsidP="00582894"/>
                  </w:txbxContent>
                </v:textbox>
              </v:shape>
            </w:pict>
          </mc:Fallback>
        </mc:AlternateContent>
      </w:r>
    </w:p>
    <w:p w14:paraId="3B904BE4" w14:textId="77777777" w:rsidR="009D4611" w:rsidRPr="00BF1567" w:rsidRDefault="009D4611" w:rsidP="009D4611">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39136" behindDoc="0" locked="0" layoutInCell="1" allowOverlap="1" wp14:anchorId="6ECDC919" wp14:editId="6C43D4E2">
                <wp:simplePos x="0" y="0"/>
                <wp:positionH relativeFrom="column">
                  <wp:posOffset>2273258</wp:posOffset>
                </wp:positionH>
                <wp:positionV relativeFrom="paragraph">
                  <wp:posOffset>118287</wp:posOffset>
                </wp:positionV>
                <wp:extent cx="1123950" cy="342900"/>
                <wp:effectExtent l="0" t="0" r="0" b="12700"/>
                <wp:wrapNone/>
                <wp:docPr id="18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CB9A6" w14:textId="77777777" w:rsidR="00FC135F" w:rsidRPr="00514835" w:rsidRDefault="00FC135F" w:rsidP="009D4611">
                            <w:pPr>
                              <w:jc w:val="center"/>
                            </w:pPr>
                            <w:r>
                              <w:rPr>
                                <w:rFonts w:ascii="Times New Roman" w:hAnsi="Times New Roman"/>
                              </w:rPr>
                              <w:t>n. s.</w:t>
                            </w:r>
                          </w:p>
                          <w:p w14:paraId="3CFAB680" w14:textId="77777777" w:rsidR="00FC135F" w:rsidRPr="00514835" w:rsidRDefault="00FC135F" w:rsidP="009D4611"/>
                        </w:txbxContent>
                      </wps:txbx>
                      <wps:bodyPr rot="0" vert="horz" wrap="square" lIns="91440" tIns="45720" rIns="91440" bIns="45720" anchor="t" anchorCtr="0" upright="1">
                        <a:noAutofit/>
                      </wps:bodyPr>
                    </wps:wsp>
                  </a:graphicData>
                </a:graphic>
              </wp:anchor>
            </w:drawing>
          </mc:Choice>
          <mc:Fallback>
            <w:pict>
              <v:shape w14:anchorId="6ECDC919" id="_x0000_s1272" type="#_x0000_t202" style="position:absolute;margin-left:179pt;margin-top:9.3pt;width:88.5pt;height:27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25fuw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" filled="f" stroked="f">
                <v:textbox>
                  <w:txbxContent>
                    <w:p w14:paraId="04CCB9A6" w14:textId="77777777" w:rsidR="00FC135F" w:rsidRPr="00514835" w:rsidRDefault="00FC135F" w:rsidP="009D4611">
                      <w:pPr>
                        <w:jc w:val="center"/>
                      </w:pPr>
                      <w:r>
                        <w:rPr>
                          <w:rFonts w:ascii="Times New Roman" w:hAnsi="Times New Roman"/>
                        </w:rPr>
                        <w:t>n. s.</w:t>
                      </w:r>
                    </w:p>
                    <w:p w14:paraId="3CFAB680" w14:textId="77777777" w:rsidR="00FC135F" w:rsidRPr="00514835" w:rsidRDefault="00FC135F" w:rsidP="009D4611"/>
                  </w:txbxContent>
                </v:textbox>
              </v:shape>
            </w:pict>
          </mc:Fallback>
        </mc:AlternateContent>
      </w:r>
    </w:p>
    <w:p w14:paraId="29BC3AC1" w14:textId="77777777" w:rsidR="009D4611" w:rsidRPr="00BF1567" w:rsidRDefault="009D4611" w:rsidP="009D4611">
      <w:pPr>
        <w:rPr>
          <w:rFonts w:asciiTheme="majorHAnsi" w:hAnsiTheme="majorHAnsi"/>
          <w:highlight w:val="yellow"/>
        </w:rPr>
      </w:pPr>
    </w:p>
    <w:p w14:paraId="3526B82F" w14:textId="23A449C4" w:rsidR="009D4611" w:rsidRPr="00BF1567" w:rsidRDefault="00132E1A" w:rsidP="009D4611">
      <w:pPr>
        <w:rPr>
          <w:rFonts w:asciiTheme="majorHAnsi" w:hAnsiTheme="majorHAnsi"/>
          <w:i/>
          <w:iCs/>
          <w:highlight w:val="yellow"/>
        </w:rPr>
      </w:pPr>
      <w:r w:rsidRPr="00BF1567">
        <w:rPr>
          <w:rFonts w:asciiTheme="majorHAnsi" w:hAnsiTheme="majorHAnsi"/>
          <w:noProof/>
          <w:lang w:bidi="ar-SA"/>
        </w:rPr>
        <mc:AlternateContent>
          <mc:Choice Requires="wps">
            <w:drawing>
              <wp:anchor distT="0" distB="0" distL="114300" distR="114300" simplePos="0" relativeHeight="251848704" behindDoc="0" locked="0" layoutInCell="1" allowOverlap="1" wp14:anchorId="39C72566" wp14:editId="4037D738">
                <wp:simplePos x="0" y="0"/>
                <wp:positionH relativeFrom="column">
                  <wp:posOffset>-1270</wp:posOffset>
                </wp:positionH>
                <wp:positionV relativeFrom="paragraph">
                  <wp:posOffset>183515</wp:posOffset>
                </wp:positionV>
                <wp:extent cx="5257800" cy="175895"/>
                <wp:effectExtent l="0" t="0" r="0" b="0"/>
                <wp:wrapThrough wrapText="bothSides">
                  <wp:wrapPolygon edited="0">
                    <wp:start x="0" y="0"/>
                    <wp:lineTo x="0" y="0"/>
                    <wp:lineTo x="0" y="0"/>
                  </wp:wrapPolygon>
                </wp:wrapThrough>
                <wp:docPr id="218" name="Text Box 218"/>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2FB5835C" w14:textId="76E064C3" w:rsidR="00FC135F" w:rsidRPr="00132E1A" w:rsidRDefault="00FC135F" w:rsidP="00132E1A">
                            <w:pPr>
                              <w:pStyle w:val="Caption"/>
                              <w:rPr>
                                <w:b w:val="0"/>
                                <w:noProof/>
                              </w:rPr>
                            </w:pPr>
                            <w:bookmarkStart w:id="250" w:name="_Toc520277882"/>
                            <w:r w:rsidRPr="00132E1A">
                              <w:rPr>
                                <w:b w:val="0"/>
                                <w:i/>
                              </w:rPr>
                              <w:t xml:space="preserve">Figure </w:t>
                            </w:r>
                            <w:r w:rsidRPr="00132E1A">
                              <w:rPr>
                                <w:b w:val="0"/>
                                <w:i/>
                              </w:rPr>
                              <w:fldChar w:fldCharType="begin"/>
                            </w:r>
                            <w:r w:rsidRPr="00132E1A">
                              <w:rPr>
                                <w:b w:val="0"/>
                                <w:i/>
                              </w:rPr>
                              <w:instrText xml:space="preserve"> SEQ Figure \* ARABIC </w:instrText>
                            </w:r>
                            <w:r w:rsidRPr="00132E1A">
                              <w:rPr>
                                <w:b w:val="0"/>
                                <w:i/>
                              </w:rPr>
                              <w:fldChar w:fldCharType="separate"/>
                            </w:r>
                            <w:r>
                              <w:rPr>
                                <w:b w:val="0"/>
                                <w:i/>
                                <w:noProof/>
                              </w:rPr>
                              <w:t>42</w:t>
                            </w:r>
                            <w:r w:rsidRPr="00132E1A">
                              <w:rPr>
                                <w:b w:val="0"/>
                                <w:i/>
                              </w:rPr>
                              <w:fldChar w:fldCharType="end"/>
                            </w:r>
                            <w:r w:rsidRPr="00132E1A">
                              <w:rPr>
                                <w:b w:val="0"/>
                                <w:i/>
                              </w:rPr>
                              <w:t>.</w:t>
                            </w:r>
                            <w:r w:rsidRPr="00132E1A">
                              <w:rPr>
                                <w:b w:val="0"/>
                              </w:rPr>
                              <w:t xml:space="preserve"> </w:t>
                            </w:r>
                            <w:r w:rsidRPr="00132E1A">
                              <w:rPr>
                                <w:rFonts w:ascii="Times New Roman" w:hAnsi="Times New Roman"/>
                                <w:b w:val="0"/>
                              </w:rPr>
                              <w:t xml:space="preserve">Direct and indirect effects of interface type on </w:t>
                            </w:r>
                            <w:r w:rsidRPr="00132E1A">
                              <w:rPr>
                                <w:b w:val="0"/>
                              </w:rPr>
                              <w:t>brand attitude</w:t>
                            </w:r>
                            <w:r w:rsidRPr="00132E1A">
                              <w:rPr>
                                <w:rFonts w:ascii="Times New Roman" w:hAnsi="Times New Roman"/>
                                <w:b w:val="0"/>
                              </w:rPr>
                              <w:t>.</w:t>
                            </w:r>
                            <w:bookmarkEnd w:id="2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C72566" id="Text Box 218" o:spid="_x0000_s1273" type="#_x0000_t202" style="position:absolute;margin-left:-.1pt;margin-top:14.45pt;width:414pt;height:13.8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" stroked="f">
                <v:textbox style="mso-fit-shape-to-text:t" inset="0,0,0,0">
                  <w:txbxContent>
                    <w:p w14:paraId="2FB5835C" w14:textId="76E064C3" w:rsidR="00FC135F" w:rsidRPr="00132E1A" w:rsidRDefault="00FC135F" w:rsidP="00132E1A">
                      <w:pPr>
                        <w:pStyle w:val="Caption"/>
                        <w:rPr>
                          <w:b w:val="0"/>
                          <w:noProof/>
                        </w:rPr>
                      </w:pPr>
                      <w:bookmarkStart w:id="251" w:name="_Toc520277882"/>
                      <w:r w:rsidRPr="00132E1A">
                        <w:rPr>
                          <w:b w:val="0"/>
                          <w:i/>
                        </w:rPr>
                        <w:t xml:space="preserve">Figure </w:t>
                      </w:r>
                      <w:r w:rsidRPr="00132E1A">
                        <w:rPr>
                          <w:b w:val="0"/>
                          <w:i/>
                        </w:rPr>
                        <w:fldChar w:fldCharType="begin"/>
                      </w:r>
                      <w:r w:rsidRPr="00132E1A">
                        <w:rPr>
                          <w:b w:val="0"/>
                          <w:i/>
                        </w:rPr>
                        <w:instrText xml:space="preserve"> SEQ Figure \* ARABIC </w:instrText>
                      </w:r>
                      <w:r w:rsidRPr="00132E1A">
                        <w:rPr>
                          <w:b w:val="0"/>
                          <w:i/>
                        </w:rPr>
                        <w:fldChar w:fldCharType="separate"/>
                      </w:r>
                      <w:r>
                        <w:rPr>
                          <w:b w:val="0"/>
                          <w:i/>
                          <w:noProof/>
                        </w:rPr>
                        <w:t>42</w:t>
                      </w:r>
                      <w:r w:rsidRPr="00132E1A">
                        <w:rPr>
                          <w:b w:val="0"/>
                          <w:i/>
                        </w:rPr>
                        <w:fldChar w:fldCharType="end"/>
                      </w:r>
                      <w:r w:rsidRPr="00132E1A">
                        <w:rPr>
                          <w:b w:val="0"/>
                          <w:i/>
                        </w:rPr>
                        <w:t>.</w:t>
                      </w:r>
                      <w:r w:rsidRPr="00132E1A">
                        <w:rPr>
                          <w:b w:val="0"/>
                        </w:rPr>
                        <w:t xml:space="preserve"> </w:t>
                      </w:r>
                      <w:r w:rsidRPr="00132E1A">
                        <w:rPr>
                          <w:rFonts w:ascii="Times New Roman" w:hAnsi="Times New Roman"/>
                          <w:b w:val="0"/>
                        </w:rPr>
                        <w:t xml:space="preserve">Direct and indirect effects of interface type on </w:t>
                      </w:r>
                      <w:r w:rsidRPr="00132E1A">
                        <w:rPr>
                          <w:b w:val="0"/>
                        </w:rPr>
                        <w:t>brand attitude</w:t>
                      </w:r>
                      <w:r w:rsidRPr="00132E1A">
                        <w:rPr>
                          <w:rFonts w:ascii="Times New Roman" w:hAnsi="Times New Roman"/>
                          <w:b w:val="0"/>
                        </w:rPr>
                        <w:t>.</w:t>
                      </w:r>
                      <w:bookmarkEnd w:id="251"/>
                    </w:p>
                  </w:txbxContent>
                </v:textbox>
                <w10:wrap type="through"/>
              </v:shape>
            </w:pict>
          </mc:Fallback>
        </mc:AlternateContent>
      </w:r>
    </w:p>
    <w:p w14:paraId="61DD6258" w14:textId="2480592C" w:rsidR="009D4611" w:rsidRPr="00BF1567" w:rsidRDefault="009D4611" w:rsidP="009D4611">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 xml:space="preserve">&lt; .001, </w:t>
      </w: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.05</w:t>
      </w:r>
    </w:p>
    <w:p w14:paraId="20A9E781" w14:textId="52716D0D" w:rsidR="00086A5D" w:rsidRPr="00BF1567" w:rsidRDefault="00086A5D" w:rsidP="00086A5D">
      <w:pPr>
        <w:pStyle w:val="Caption"/>
        <w:keepNext/>
        <w:rPr>
          <w:rFonts w:asciiTheme="majorHAnsi" w:hAnsiTheme="majorHAnsi"/>
          <w:b w:val="0"/>
        </w:rPr>
      </w:pPr>
      <w:bookmarkStart w:id="252" w:name="_Toc520277817"/>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46</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color w:val="000000" w:themeColor="text1"/>
        </w:rPr>
        <w:t>Brand Attitude</w:t>
      </w:r>
      <w:bookmarkEnd w:id="252"/>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278"/>
        <w:gridCol w:w="1121"/>
        <w:gridCol w:w="738"/>
      </w:tblGrid>
      <w:tr w:rsidR="009D4611" w:rsidRPr="00BF1567" w14:paraId="6341A1B5" w14:textId="77777777" w:rsidTr="00F821F9">
        <w:trPr>
          <w:trHeight w:val="353"/>
        </w:trPr>
        <w:tc>
          <w:tcPr>
            <w:tcW w:w="3613" w:type="dxa"/>
            <w:vMerge w:val="restart"/>
            <w:tcBorders>
              <w:top w:val="single" w:sz="4" w:space="0" w:color="auto"/>
              <w:left w:val="nil"/>
              <w:right w:val="nil"/>
            </w:tcBorders>
            <w:shd w:val="clear" w:color="auto" w:fill="auto"/>
            <w:noWrap/>
            <w:vAlign w:val="center"/>
            <w:hideMark/>
          </w:tcPr>
          <w:p w14:paraId="0512B33F" w14:textId="77777777" w:rsidR="009D4611" w:rsidRPr="00BF1567" w:rsidRDefault="009D4611" w:rsidP="002A41DB">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3973333B" w14:textId="77777777" w:rsidR="009D4611" w:rsidRPr="00BF1567" w:rsidRDefault="009D4611" w:rsidP="002A41DB">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278" w:type="dxa"/>
            <w:vMerge w:val="restart"/>
            <w:tcBorders>
              <w:top w:val="single" w:sz="4" w:space="0" w:color="auto"/>
              <w:left w:val="nil"/>
              <w:right w:val="nil"/>
            </w:tcBorders>
            <w:shd w:val="clear" w:color="auto" w:fill="auto"/>
            <w:noWrap/>
            <w:vAlign w:val="center"/>
            <w:hideMark/>
          </w:tcPr>
          <w:p w14:paraId="138132E1" w14:textId="77777777" w:rsidR="009D4611" w:rsidRPr="00BF1567" w:rsidRDefault="009D4611" w:rsidP="002A41DB">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859" w:type="dxa"/>
            <w:gridSpan w:val="2"/>
            <w:tcBorders>
              <w:top w:val="single" w:sz="4" w:space="0" w:color="auto"/>
              <w:left w:val="nil"/>
              <w:bottom w:val="single" w:sz="4" w:space="0" w:color="auto"/>
              <w:right w:val="nil"/>
            </w:tcBorders>
            <w:vAlign w:val="center"/>
          </w:tcPr>
          <w:p w14:paraId="5E89B069" w14:textId="77777777" w:rsidR="009D4611" w:rsidRPr="00BF1567" w:rsidRDefault="009D4611" w:rsidP="002A41DB">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9D4611" w:rsidRPr="00BF1567" w14:paraId="6A0276F3" w14:textId="77777777" w:rsidTr="00F821F9">
        <w:trPr>
          <w:trHeight w:val="335"/>
        </w:trPr>
        <w:tc>
          <w:tcPr>
            <w:tcW w:w="3613" w:type="dxa"/>
            <w:vMerge/>
            <w:tcBorders>
              <w:left w:val="nil"/>
              <w:bottom w:val="single" w:sz="4" w:space="0" w:color="auto"/>
              <w:right w:val="nil"/>
            </w:tcBorders>
            <w:shd w:val="clear" w:color="auto" w:fill="auto"/>
            <w:noWrap/>
            <w:vAlign w:val="center"/>
          </w:tcPr>
          <w:p w14:paraId="67E5765E" w14:textId="77777777" w:rsidR="009D4611" w:rsidRPr="00BF1567" w:rsidRDefault="009D4611" w:rsidP="002A41DB">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68FAD747" w14:textId="77777777" w:rsidR="009D4611" w:rsidRPr="00BF1567" w:rsidRDefault="009D4611" w:rsidP="002A41DB">
            <w:pPr>
              <w:spacing w:line="240" w:lineRule="auto"/>
              <w:rPr>
                <w:rFonts w:asciiTheme="majorHAnsi" w:hAnsiTheme="majorHAnsi"/>
                <w:color w:val="000000" w:themeColor="text1"/>
              </w:rPr>
            </w:pPr>
          </w:p>
        </w:tc>
        <w:tc>
          <w:tcPr>
            <w:tcW w:w="1278" w:type="dxa"/>
            <w:vMerge/>
            <w:tcBorders>
              <w:left w:val="nil"/>
              <w:bottom w:val="single" w:sz="4" w:space="0" w:color="auto"/>
              <w:right w:val="nil"/>
            </w:tcBorders>
            <w:shd w:val="clear" w:color="auto" w:fill="auto"/>
            <w:noWrap/>
            <w:vAlign w:val="center"/>
          </w:tcPr>
          <w:p w14:paraId="7A21A48B" w14:textId="77777777" w:rsidR="009D4611" w:rsidRPr="00BF1567" w:rsidRDefault="009D4611" w:rsidP="002A41DB">
            <w:pPr>
              <w:spacing w:line="240" w:lineRule="auto"/>
              <w:rPr>
                <w:rFonts w:asciiTheme="majorHAnsi" w:hAnsiTheme="majorHAnsi"/>
                <w:i/>
                <w:color w:val="000000" w:themeColor="text1"/>
              </w:rPr>
            </w:pPr>
          </w:p>
        </w:tc>
        <w:tc>
          <w:tcPr>
            <w:tcW w:w="1121" w:type="dxa"/>
            <w:tcBorders>
              <w:top w:val="single" w:sz="4" w:space="0" w:color="auto"/>
              <w:left w:val="nil"/>
              <w:bottom w:val="single" w:sz="4" w:space="0" w:color="auto"/>
              <w:right w:val="nil"/>
            </w:tcBorders>
            <w:vAlign w:val="center"/>
          </w:tcPr>
          <w:p w14:paraId="77B25BF5" w14:textId="77777777" w:rsidR="009D4611" w:rsidRPr="00BF1567" w:rsidRDefault="009D4611" w:rsidP="002A41DB">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738" w:type="dxa"/>
            <w:tcBorders>
              <w:top w:val="single" w:sz="4" w:space="0" w:color="auto"/>
              <w:left w:val="nil"/>
              <w:bottom w:val="single" w:sz="4" w:space="0" w:color="auto"/>
              <w:right w:val="nil"/>
            </w:tcBorders>
            <w:vAlign w:val="center"/>
          </w:tcPr>
          <w:p w14:paraId="107EC2C3" w14:textId="77777777" w:rsidR="009D4611" w:rsidRPr="00BF1567" w:rsidRDefault="009D4611" w:rsidP="002A41DB">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9D4611" w:rsidRPr="00BF1567" w14:paraId="6C90C8B8" w14:textId="77777777" w:rsidTr="00F821F9">
        <w:trPr>
          <w:trHeight w:val="330"/>
        </w:trPr>
        <w:tc>
          <w:tcPr>
            <w:tcW w:w="3613" w:type="dxa"/>
            <w:tcBorders>
              <w:left w:val="nil"/>
              <w:bottom w:val="single" w:sz="4" w:space="0" w:color="auto"/>
              <w:right w:val="nil"/>
            </w:tcBorders>
            <w:shd w:val="clear" w:color="auto" w:fill="auto"/>
            <w:noWrap/>
            <w:vAlign w:val="center"/>
          </w:tcPr>
          <w:p w14:paraId="7B9A2662" w14:textId="31CB718A" w:rsidR="009D4611" w:rsidRPr="00BF1567" w:rsidRDefault="009D4611" w:rsidP="002A41DB">
            <w:pPr>
              <w:spacing w:line="240" w:lineRule="auto"/>
              <w:rPr>
                <w:rFonts w:asciiTheme="majorHAnsi" w:hAnsiTheme="majorHAnsi"/>
                <w:color w:val="000000" w:themeColor="text1"/>
              </w:rPr>
            </w:pPr>
            <w:r w:rsidRPr="00BF1567">
              <w:rPr>
                <w:rFonts w:asciiTheme="majorHAnsi" w:hAnsiTheme="majorHAnsi"/>
                <w:color w:val="000000" w:themeColor="text1"/>
              </w:rPr>
              <w:t xml:space="preserve">High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Pr="00BF1567">
              <w:rPr>
                <w:rFonts w:asciiTheme="majorHAnsi" w:hAnsiTheme="majorHAnsi"/>
              </w:rPr>
              <w:t xml:space="preserve"> </w:t>
            </w:r>
            <w:r w:rsidR="00F821F9" w:rsidRPr="00BF1567">
              <w:rPr>
                <w:rFonts w:asciiTheme="majorHAnsi" w:hAnsiTheme="majorHAnsi"/>
              </w:rPr>
              <w:t>Ab</w:t>
            </w:r>
          </w:p>
        </w:tc>
        <w:tc>
          <w:tcPr>
            <w:tcW w:w="1530" w:type="dxa"/>
            <w:tcBorders>
              <w:left w:val="nil"/>
              <w:bottom w:val="single" w:sz="4" w:space="0" w:color="auto"/>
              <w:right w:val="nil"/>
            </w:tcBorders>
            <w:shd w:val="clear" w:color="auto" w:fill="auto"/>
            <w:noWrap/>
            <w:vAlign w:val="center"/>
          </w:tcPr>
          <w:p w14:paraId="63BF8332" w14:textId="64CF8516" w:rsidR="009D4611" w:rsidRPr="00BF1567" w:rsidRDefault="00EF0316" w:rsidP="002A41DB">
            <w:pPr>
              <w:spacing w:line="240" w:lineRule="auto"/>
              <w:rPr>
                <w:rFonts w:asciiTheme="majorHAnsi" w:hAnsiTheme="majorHAnsi"/>
                <w:color w:val="000000" w:themeColor="text1"/>
              </w:rPr>
            </w:pPr>
            <w:r w:rsidRPr="00BF1567">
              <w:rPr>
                <w:rFonts w:asciiTheme="majorHAnsi" w:hAnsiTheme="majorHAnsi"/>
              </w:rPr>
              <w:t>-.0297</w:t>
            </w:r>
          </w:p>
        </w:tc>
        <w:tc>
          <w:tcPr>
            <w:tcW w:w="1278" w:type="dxa"/>
            <w:tcBorders>
              <w:left w:val="nil"/>
              <w:bottom w:val="single" w:sz="4" w:space="0" w:color="auto"/>
              <w:right w:val="nil"/>
            </w:tcBorders>
            <w:shd w:val="clear" w:color="auto" w:fill="auto"/>
            <w:noWrap/>
            <w:vAlign w:val="center"/>
          </w:tcPr>
          <w:p w14:paraId="45191045" w14:textId="0831818D" w:rsidR="009D4611" w:rsidRPr="00BF1567" w:rsidRDefault="00EF0316" w:rsidP="002A41DB">
            <w:pPr>
              <w:spacing w:line="240" w:lineRule="auto"/>
              <w:rPr>
                <w:rFonts w:asciiTheme="majorHAnsi" w:hAnsiTheme="majorHAnsi"/>
                <w:color w:val="000000" w:themeColor="text1"/>
              </w:rPr>
            </w:pPr>
            <w:r w:rsidRPr="00BF1567">
              <w:rPr>
                <w:rFonts w:asciiTheme="majorHAnsi" w:hAnsiTheme="majorHAnsi"/>
              </w:rPr>
              <w:t>.1562</w:t>
            </w:r>
          </w:p>
        </w:tc>
        <w:tc>
          <w:tcPr>
            <w:tcW w:w="1121" w:type="dxa"/>
            <w:tcBorders>
              <w:left w:val="nil"/>
              <w:bottom w:val="single" w:sz="4" w:space="0" w:color="auto"/>
              <w:right w:val="nil"/>
            </w:tcBorders>
            <w:vAlign w:val="center"/>
          </w:tcPr>
          <w:p w14:paraId="6D92119D" w14:textId="34A6417A" w:rsidR="009D4611" w:rsidRPr="00BF1567" w:rsidRDefault="00EF0316" w:rsidP="002A41DB">
            <w:pPr>
              <w:spacing w:line="240" w:lineRule="auto"/>
              <w:rPr>
                <w:rFonts w:asciiTheme="majorHAnsi" w:hAnsiTheme="majorHAnsi"/>
                <w:color w:val="000000" w:themeColor="text1"/>
              </w:rPr>
            </w:pPr>
            <w:r w:rsidRPr="00BF1567">
              <w:rPr>
                <w:rFonts w:asciiTheme="majorHAnsi" w:hAnsiTheme="majorHAnsi"/>
              </w:rPr>
              <w:t>-.3373</w:t>
            </w:r>
          </w:p>
        </w:tc>
        <w:tc>
          <w:tcPr>
            <w:tcW w:w="738" w:type="dxa"/>
            <w:tcBorders>
              <w:left w:val="nil"/>
              <w:bottom w:val="single" w:sz="4" w:space="0" w:color="auto"/>
              <w:right w:val="nil"/>
            </w:tcBorders>
            <w:vAlign w:val="center"/>
          </w:tcPr>
          <w:p w14:paraId="17BA991E" w14:textId="692AC2C1" w:rsidR="009D4611" w:rsidRPr="00BF1567" w:rsidRDefault="00EF0316" w:rsidP="002A41DB">
            <w:pPr>
              <w:spacing w:line="240" w:lineRule="auto"/>
              <w:rPr>
                <w:rFonts w:asciiTheme="majorHAnsi" w:hAnsiTheme="majorHAnsi"/>
                <w:color w:val="000000" w:themeColor="text1"/>
              </w:rPr>
            </w:pPr>
            <w:r w:rsidRPr="00BF1567">
              <w:rPr>
                <w:rFonts w:asciiTheme="majorHAnsi" w:hAnsiTheme="majorHAnsi"/>
              </w:rPr>
              <w:t>.2780</w:t>
            </w:r>
          </w:p>
        </w:tc>
      </w:tr>
      <w:tr w:rsidR="009D4611" w:rsidRPr="00BF1567" w14:paraId="244A0367" w14:textId="77777777" w:rsidTr="00F821F9">
        <w:trPr>
          <w:trHeight w:val="330"/>
        </w:trPr>
        <w:tc>
          <w:tcPr>
            <w:tcW w:w="3613" w:type="dxa"/>
            <w:tcBorders>
              <w:left w:val="nil"/>
              <w:bottom w:val="single" w:sz="4" w:space="0" w:color="auto"/>
              <w:right w:val="nil"/>
            </w:tcBorders>
            <w:shd w:val="clear" w:color="auto" w:fill="auto"/>
            <w:noWrap/>
            <w:vAlign w:val="center"/>
          </w:tcPr>
          <w:p w14:paraId="09713D39" w14:textId="287E535C" w:rsidR="009D4611" w:rsidRPr="00BF1567" w:rsidRDefault="009D4611" w:rsidP="002A41DB">
            <w:pPr>
              <w:spacing w:line="240" w:lineRule="auto"/>
              <w:rPr>
                <w:rFonts w:asciiTheme="majorHAnsi" w:hAnsiTheme="majorHAnsi"/>
                <w:color w:val="000000" w:themeColor="text1"/>
              </w:rPr>
            </w:pPr>
            <w:r w:rsidRPr="00BF1567">
              <w:rPr>
                <w:rFonts w:asciiTheme="majorHAnsi" w:hAnsiTheme="majorHAnsi"/>
                <w:color w:val="000000" w:themeColor="text1"/>
              </w:rPr>
              <w:t xml:space="preserve">Low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Pr="00BF1567">
              <w:rPr>
                <w:rFonts w:asciiTheme="majorHAnsi" w:hAnsiTheme="majorHAnsi"/>
              </w:rPr>
              <w:t xml:space="preserve"> </w:t>
            </w:r>
            <w:r w:rsidR="00F821F9" w:rsidRPr="00BF1567">
              <w:rPr>
                <w:rFonts w:asciiTheme="majorHAnsi" w:hAnsiTheme="majorHAnsi"/>
              </w:rPr>
              <w:t>Ab</w:t>
            </w:r>
          </w:p>
        </w:tc>
        <w:tc>
          <w:tcPr>
            <w:tcW w:w="1530" w:type="dxa"/>
            <w:tcBorders>
              <w:left w:val="nil"/>
              <w:bottom w:val="single" w:sz="4" w:space="0" w:color="auto"/>
              <w:right w:val="nil"/>
            </w:tcBorders>
            <w:shd w:val="clear" w:color="auto" w:fill="auto"/>
            <w:noWrap/>
            <w:vAlign w:val="center"/>
          </w:tcPr>
          <w:p w14:paraId="58466948" w14:textId="1150C3D2" w:rsidR="009D4611" w:rsidRPr="00BF1567" w:rsidRDefault="00EF0316" w:rsidP="00F91DDC">
            <w:pPr>
              <w:spacing w:line="240" w:lineRule="auto"/>
              <w:rPr>
                <w:rFonts w:asciiTheme="majorHAnsi" w:hAnsiTheme="majorHAnsi"/>
                <w:color w:val="000000" w:themeColor="text1"/>
              </w:rPr>
            </w:pPr>
            <w:r w:rsidRPr="00BF1567">
              <w:rPr>
                <w:rFonts w:asciiTheme="majorHAnsi" w:hAnsiTheme="majorHAnsi"/>
              </w:rPr>
              <w:t>-.2326</w:t>
            </w:r>
          </w:p>
        </w:tc>
        <w:tc>
          <w:tcPr>
            <w:tcW w:w="1278" w:type="dxa"/>
            <w:tcBorders>
              <w:left w:val="nil"/>
              <w:bottom w:val="single" w:sz="4" w:space="0" w:color="auto"/>
              <w:right w:val="nil"/>
            </w:tcBorders>
            <w:shd w:val="clear" w:color="auto" w:fill="auto"/>
            <w:noWrap/>
            <w:vAlign w:val="center"/>
          </w:tcPr>
          <w:p w14:paraId="2041C421" w14:textId="62750922" w:rsidR="009D4611" w:rsidRPr="00BF1567" w:rsidRDefault="0094355E" w:rsidP="002A41DB">
            <w:pPr>
              <w:spacing w:line="240" w:lineRule="auto"/>
              <w:rPr>
                <w:rFonts w:asciiTheme="majorHAnsi" w:hAnsiTheme="majorHAnsi"/>
                <w:color w:val="000000" w:themeColor="text1"/>
              </w:rPr>
            </w:pPr>
            <w:r w:rsidRPr="00BF1567">
              <w:rPr>
                <w:rFonts w:asciiTheme="majorHAnsi" w:hAnsiTheme="majorHAnsi"/>
              </w:rPr>
              <w:t>.1598</w:t>
            </w:r>
          </w:p>
        </w:tc>
        <w:tc>
          <w:tcPr>
            <w:tcW w:w="1121" w:type="dxa"/>
            <w:tcBorders>
              <w:left w:val="nil"/>
              <w:bottom w:val="single" w:sz="4" w:space="0" w:color="auto"/>
              <w:right w:val="nil"/>
            </w:tcBorders>
            <w:vAlign w:val="center"/>
          </w:tcPr>
          <w:p w14:paraId="160DD8B8" w14:textId="3EEC3FE2" w:rsidR="009D4611" w:rsidRPr="00BF1567" w:rsidRDefault="0094355E" w:rsidP="002A41DB">
            <w:pPr>
              <w:spacing w:line="240" w:lineRule="auto"/>
              <w:rPr>
                <w:rFonts w:asciiTheme="majorHAnsi" w:hAnsiTheme="majorHAnsi"/>
                <w:color w:val="000000" w:themeColor="text1"/>
              </w:rPr>
            </w:pPr>
            <w:r w:rsidRPr="00BF1567">
              <w:rPr>
                <w:rFonts w:asciiTheme="majorHAnsi" w:hAnsiTheme="majorHAnsi"/>
              </w:rPr>
              <w:t>-.5472</w:t>
            </w:r>
          </w:p>
        </w:tc>
        <w:tc>
          <w:tcPr>
            <w:tcW w:w="738" w:type="dxa"/>
            <w:tcBorders>
              <w:left w:val="nil"/>
              <w:bottom w:val="single" w:sz="4" w:space="0" w:color="auto"/>
              <w:right w:val="nil"/>
            </w:tcBorders>
            <w:vAlign w:val="center"/>
          </w:tcPr>
          <w:p w14:paraId="2C3FBD32" w14:textId="085B9579" w:rsidR="009D4611" w:rsidRPr="00BF1567" w:rsidRDefault="0094355E" w:rsidP="002A41DB">
            <w:pPr>
              <w:spacing w:line="240" w:lineRule="auto"/>
              <w:rPr>
                <w:rFonts w:asciiTheme="majorHAnsi" w:hAnsiTheme="majorHAnsi"/>
                <w:color w:val="000000" w:themeColor="text1"/>
              </w:rPr>
            </w:pPr>
            <w:r w:rsidRPr="00BF1567">
              <w:rPr>
                <w:rFonts w:asciiTheme="majorHAnsi" w:hAnsiTheme="majorHAnsi"/>
              </w:rPr>
              <w:t>.0819</w:t>
            </w:r>
          </w:p>
        </w:tc>
      </w:tr>
      <w:tr w:rsidR="00F821F9" w:rsidRPr="00BF1567" w14:paraId="0BFAF64A" w14:textId="77777777" w:rsidTr="0094355E">
        <w:trPr>
          <w:trHeight w:val="330"/>
        </w:trPr>
        <w:tc>
          <w:tcPr>
            <w:tcW w:w="3613" w:type="dxa"/>
            <w:tcBorders>
              <w:left w:val="nil"/>
              <w:bottom w:val="single" w:sz="4" w:space="0" w:color="auto"/>
              <w:right w:val="nil"/>
            </w:tcBorders>
            <w:shd w:val="clear" w:color="auto" w:fill="auto"/>
            <w:noWrap/>
            <w:vAlign w:val="center"/>
          </w:tcPr>
          <w:p w14:paraId="467150E6" w14:textId="3C820AAA" w:rsidR="00F821F9" w:rsidRPr="00BF1567" w:rsidRDefault="00F821F9" w:rsidP="00F821F9">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Eng   </w:t>
            </w:r>
            <w:r w:rsidRPr="00BF1567">
              <w:rPr>
                <w:rFonts w:ascii="Calibri" w:eastAsia="Calibri" w:hAnsi="Calibri" w:cs="Calibri"/>
              </w:rPr>
              <w:t>→</w:t>
            </w:r>
            <w:r w:rsidRPr="00BF1567">
              <w:rPr>
                <w:rFonts w:asciiTheme="majorHAnsi" w:hAnsiTheme="majorHAnsi"/>
              </w:rPr>
              <w:t xml:space="preserve">   </w:t>
            </w:r>
            <w:r w:rsidRPr="00BF1567">
              <w:rPr>
                <w:rFonts w:asciiTheme="majorHAnsi" w:hAnsiTheme="majorHAnsi"/>
                <w:color w:val="000000" w:themeColor="text1"/>
              </w:rPr>
              <w:t xml:space="preserve"> </w:t>
            </w:r>
            <w:r w:rsidRPr="00BF1567">
              <w:rPr>
                <w:rFonts w:asciiTheme="majorHAnsi" w:hAnsiTheme="majorHAnsi"/>
              </w:rPr>
              <w:t xml:space="preserve"> Ab</w:t>
            </w:r>
          </w:p>
        </w:tc>
        <w:tc>
          <w:tcPr>
            <w:tcW w:w="1530" w:type="dxa"/>
            <w:tcBorders>
              <w:left w:val="nil"/>
              <w:bottom w:val="single" w:sz="4" w:space="0" w:color="auto"/>
              <w:right w:val="nil"/>
            </w:tcBorders>
            <w:shd w:val="clear" w:color="auto" w:fill="auto"/>
            <w:noWrap/>
          </w:tcPr>
          <w:p w14:paraId="0439502A" w14:textId="20E3AB82" w:rsidR="00F821F9" w:rsidRPr="00BF1567" w:rsidRDefault="00F821F9" w:rsidP="00F821F9">
            <w:pPr>
              <w:spacing w:line="240" w:lineRule="auto"/>
              <w:rPr>
                <w:rFonts w:asciiTheme="majorHAnsi" w:hAnsiTheme="majorHAnsi"/>
              </w:rPr>
            </w:pPr>
            <w:r w:rsidRPr="00BF1567">
              <w:rPr>
                <w:rFonts w:asciiTheme="majorHAnsi" w:hAnsiTheme="majorHAnsi"/>
              </w:rPr>
              <w:t>.2163</w:t>
            </w:r>
          </w:p>
        </w:tc>
        <w:tc>
          <w:tcPr>
            <w:tcW w:w="1278" w:type="dxa"/>
            <w:tcBorders>
              <w:left w:val="nil"/>
              <w:bottom w:val="single" w:sz="4" w:space="0" w:color="auto"/>
              <w:right w:val="nil"/>
            </w:tcBorders>
            <w:shd w:val="clear" w:color="auto" w:fill="auto"/>
            <w:noWrap/>
          </w:tcPr>
          <w:p w14:paraId="25C50F1C" w14:textId="59375A84" w:rsidR="00F821F9" w:rsidRPr="00BF1567" w:rsidRDefault="00F821F9" w:rsidP="00F821F9">
            <w:pPr>
              <w:spacing w:line="240" w:lineRule="auto"/>
              <w:rPr>
                <w:rFonts w:asciiTheme="majorHAnsi" w:hAnsiTheme="majorHAnsi"/>
              </w:rPr>
            </w:pPr>
            <w:r w:rsidRPr="00BF1567">
              <w:rPr>
                <w:rFonts w:asciiTheme="majorHAnsi" w:hAnsiTheme="majorHAnsi"/>
              </w:rPr>
              <w:t>.0633</w:t>
            </w:r>
          </w:p>
        </w:tc>
        <w:tc>
          <w:tcPr>
            <w:tcW w:w="1121" w:type="dxa"/>
            <w:tcBorders>
              <w:left w:val="nil"/>
              <w:bottom w:val="single" w:sz="4" w:space="0" w:color="auto"/>
              <w:right w:val="nil"/>
            </w:tcBorders>
          </w:tcPr>
          <w:p w14:paraId="13E17353" w14:textId="602A9344" w:rsidR="00F821F9" w:rsidRPr="00BF1567" w:rsidRDefault="006C600C" w:rsidP="00F821F9">
            <w:pPr>
              <w:spacing w:line="240" w:lineRule="auto"/>
              <w:rPr>
                <w:rFonts w:asciiTheme="majorHAnsi" w:hAnsiTheme="majorHAnsi"/>
              </w:rPr>
            </w:pPr>
            <w:r w:rsidRPr="00BF1567">
              <w:rPr>
                <w:rFonts w:asciiTheme="majorHAnsi" w:hAnsiTheme="majorHAnsi"/>
              </w:rPr>
              <w:t>.</w:t>
            </w:r>
            <w:r w:rsidR="00F821F9" w:rsidRPr="00BF1567">
              <w:rPr>
                <w:rFonts w:asciiTheme="majorHAnsi" w:hAnsiTheme="majorHAnsi"/>
              </w:rPr>
              <w:t>1099</w:t>
            </w:r>
          </w:p>
        </w:tc>
        <w:tc>
          <w:tcPr>
            <w:tcW w:w="738" w:type="dxa"/>
            <w:tcBorders>
              <w:left w:val="nil"/>
              <w:bottom w:val="single" w:sz="4" w:space="0" w:color="auto"/>
              <w:right w:val="nil"/>
            </w:tcBorders>
          </w:tcPr>
          <w:p w14:paraId="4B11FBF0" w14:textId="5CF32E81" w:rsidR="00F821F9" w:rsidRPr="00BF1567" w:rsidRDefault="00F821F9" w:rsidP="00F821F9">
            <w:pPr>
              <w:spacing w:line="240" w:lineRule="auto"/>
              <w:rPr>
                <w:rFonts w:asciiTheme="majorHAnsi" w:hAnsiTheme="majorHAnsi"/>
              </w:rPr>
            </w:pPr>
            <w:r w:rsidRPr="00BF1567">
              <w:rPr>
                <w:rFonts w:asciiTheme="majorHAnsi" w:hAnsiTheme="majorHAnsi"/>
              </w:rPr>
              <w:t>.3618</w:t>
            </w:r>
          </w:p>
        </w:tc>
      </w:tr>
    </w:tbl>
    <w:p w14:paraId="35C72F07" w14:textId="784BF2C9" w:rsidR="009D4611" w:rsidRPr="00BF1567" w:rsidRDefault="009D4611" w:rsidP="009D4611">
      <w:pPr>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00F821F9" w:rsidRPr="00BF1567">
        <w:rPr>
          <w:rFonts w:asciiTheme="majorHAnsi" w:hAnsiTheme="majorHAnsi"/>
        </w:rPr>
        <w:t>Ab</w:t>
      </w:r>
      <w:r w:rsidRPr="00BF1567">
        <w:rPr>
          <w:rFonts w:asciiTheme="majorHAnsi" w:hAnsiTheme="majorHAnsi"/>
        </w:rPr>
        <w:t xml:space="preserve"> = Brand attitude; Eng = Engagement, N = Novelty</w:t>
      </w:r>
    </w:p>
    <w:p w14:paraId="13D3F495" w14:textId="55B50B74" w:rsidR="00D570B8" w:rsidRPr="00BF1567" w:rsidRDefault="008456B3" w:rsidP="001D3738">
      <w:pPr>
        <w:ind w:firstLine="720"/>
        <w:rPr>
          <w:rFonts w:asciiTheme="majorHAnsi" w:hAnsiTheme="majorHAnsi"/>
        </w:rPr>
      </w:pPr>
      <w:r w:rsidRPr="00BF1567">
        <w:rPr>
          <w:rFonts w:asciiTheme="majorHAnsi" w:hAnsiTheme="majorHAnsi"/>
        </w:rPr>
        <w:t>Next, the study found significant mediating effect in the case of purchase intention. Here, a significant positive effect of interface type on engagement was found (</w:t>
      </w:r>
      <w:r w:rsidRPr="00BF1567">
        <w:rPr>
          <w:rFonts w:asciiTheme="majorHAnsi" w:hAnsiTheme="majorHAnsi"/>
          <w:i/>
        </w:rPr>
        <w:t>b</w:t>
      </w:r>
      <w:r w:rsidRPr="00BF1567">
        <w:rPr>
          <w:rFonts w:asciiTheme="majorHAnsi" w:hAnsiTheme="majorHAnsi"/>
        </w:rPr>
        <w:t xml:space="preserve"> = .5714, </w:t>
      </w:r>
      <w:r w:rsidRPr="00BF1567">
        <w:rPr>
          <w:rFonts w:asciiTheme="majorHAnsi" w:hAnsiTheme="majorHAnsi"/>
          <w:i/>
        </w:rPr>
        <w:t>SE</w:t>
      </w:r>
      <w:r w:rsidRPr="00BF1567">
        <w:rPr>
          <w:rFonts w:asciiTheme="majorHAnsi" w:hAnsiTheme="majorHAnsi"/>
        </w:rPr>
        <w:t xml:space="preserve"> = .1267, </w:t>
      </w:r>
      <w:r w:rsidRPr="00BF1567">
        <w:rPr>
          <w:rFonts w:asciiTheme="majorHAnsi" w:hAnsiTheme="majorHAnsi"/>
          <w:i/>
        </w:rPr>
        <w:t>p</w:t>
      </w:r>
      <w:r w:rsidRPr="00BF1567">
        <w:rPr>
          <w:rFonts w:asciiTheme="majorHAnsi" w:hAnsiTheme="majorHAnsi"/>
        </w:rPr>
        <w:t xml:space="preserve"> &lt; .0001). </w:t>
      </w:r>
      <w:r w:rsidR="009D4611" w:rsidRPr="00BF1567">
        <w:rPr>
          <w:rFonts w:asciiTheme="majorHAnsi" w:hAnsiTheme="majorHAnsi"/>
        </w:rPr>
        <w:t>E</w:t>
      </w:r>
      <w:r w:rsidR="00E7530E" w:rsidRPr="00BF1567">
        <w:rPr>
          <w:rFonts w:asciiTheme="majorHAnsi" w:hAnsiTheme="majorHAnsi"/>
        </w:rPr>
        <w:t xml:space="preserve">ngagement </w:t>
      </w:r>
      <w:r w:rsidR="009D4611" w:rsidRPr="00BF1567">
        <w:rPr>
          <w:rFonts w:asciiTheme="majorHAnsi" w:hAnsiTheme="majorHAnsi"/>
        </w:rPr>
        <w:t xml:space="preserve">also </w:t>
      </w:r>
      <w:r w:rsidR="00E7530E" w:rsidRPr="00BF1567">
        <w:rPr>
          <w:rFonts w:asciiTheme="majorHAnsi" w:hAnsiTheme="majorHAnsi"/>
        </w:rPr>
        <w:t>positively influenced purchase intention (</w:t>
      </w:r>
      <w:r w:rsidR="00E7530E" w:rsidRPr="00BF1567">
        <w:rPr>
          <w:rFonts w:asciiTheme="majorHAnsi" w:hAnsiTheme="majorHAnsi"/>
          <w:i/>
        </w:rPr>
        <w:t>b</w:t>
      </w:r>
      <w:r w:rsidR="00E7530E" w:rsidRPr="00BF1567">
        <w:rPr>
          <w:rFonts w:asciiTheme="majorHAnsi" w:hAnsiTheme="majorHAnsi"/>
        </w:rPr>
        <w:t xml:space="preserve"> = .</w:t>
      </w:r>
      <w:r w:rsidRPr="00BF1567">
        <w:rPr>
          <w:rFonts w:asciiTheme="majorHAnsi" w:hAnsiTheme="majorHAnsi"/>
        </w:rPr>
        <w:t>4676</w:t>
      </w:r>
      <w:r w:rsidR="00E7530E" w:rsidRPr="00BF1567">
        <w:rPr>
          <w:rFonts w:asciiTheme="majorHAnsi" w:hAnsiTheme="majorHAnsi"/>
        </w:rPr>
        <w:t xml:space="preserve">, </w:t>
      </w:r>
      <w:r w:rsidR="00E7530E" w:rsidRPr="00BF1567">
        <w:rPr>
          <w:rFonts w:asciiTheme="majorHAnsi" w:hAnsiTheme="majorHAnsi"/>
          <w:i/>
        </w:rPr>
        <w:t>SE</w:t>
      </w:r>
      <w:r w:rsidR="00E7530E" w:rsidRPr="00BF1567">
        <w:rPr>
          <w:rFonts w:asciiTheme="majorHAnsi" w:hAnsiTheme="majorHAnsi"/>
        </w:rPr>
        <w:t xml:space="preserve"> = .</w:t>
      </w:r>
      <w:r w:rsidRPr="00BF1567">
        <w:rPr>
          <w:rFonts w:asciiTheme="majorHAnsi" w:hAnsiTheme="majorHAnsi"/>
        </w:rPr>
        <w:t>0796</w:t>
      </w:r>
      <w:r w:rsidR="00E7530E" w:rsidRPr="00BF1567">
        <w:rPr>
          <w:rFonts w:asciiTheme="majorHAnsi" w:hAnsiTheme="majorHAnsi"/>
        </w:rPr>
        <w:t xml:space="preserve">, </w:t>
      </w:r>
      <w:r w:rsidRPr="00BF1567">
        <w:rPr>
          <w:rFonts w:asciiTheme="majorHAnsi" w:hAnsiTheme="majorHAnsi"/>
          <w:i/>
        </w:rPr>
        <w:t>p</w:t>
      </w:r>
      <w:r w:rsidRPr="00BF1567">
        <w:rPr>
          <w:rFonts w:asciiTheme="majorHAnsi" w:hAnsiTheme="majorHAnsi"/>
        </w:rPr>
        <w:t xml:space="preserve"> &lt; .0001</w:t>
      </w:r>
      <w:r w:rsidR="00E7530E" w:rsidRPr="00BF1567">
        <w:rPr>
          <w:rFonts w:asciiTheme="majorHAnsi" w:hAnsiTheme="majorHAnsi"/>
        </w:rPr>
        <w:t>). Although the direct effect of interface type on purchase intention was not found, a significant positive indirect effect was found (</w:t>
      </w:r>
      <w:r w:rsidR="00E7530E" w:rsidRPr="00BF1567">
        <w:rPr>
          <w:rFonts w:asciiTheme="majorHAnsi" w:hAnsiTheme="majorHAnsi"/>
          <w:i/>
        </w:rPr>
        <w:t>b</w:t>
      </w:r>
      <w:r w:rsidR="00E7530E" w:rsidRPr="00BF1567">
        <w:rPr>
          <w:rFonts w:asciiTheme="majorHAnsi" w:hAnsiTheme="majorHAnsi"/>
        </w:rPr>
        <w:t xml:space="preserve"> = .</w:t>
      </w:r>
      <w:r w:rsidR="00224017" w:rsidRPr="00BF1567">
        <w:rPr>
          <w:rFonts w:asciiTheme="majorHAnsi" w:hAnsiTheme="majorHAnsi"/>
        </w:rPr>
        <w:t>2672</w:t>
      </w:r>
      <w:r w:rsidR="00E7530E" w:rsidRPr="00BF1567">
        <w:rPr>
          <w:rFonts w:asciiTheme="majorHAnsi" w:hAnsiTheme="majorHAnsi"/>
        </w:rPr>
        <w:t xml:space="preserve">, </w:t>
      </w:r>
      <w:r w:rsidR="00E7530E" w:rsidRPr="00BF1567">
        <w:rPr>
          <w:rFonts w:asciiTheme="majorHAnsi" w:hAnsiTheme="majorHAnsi"/>
          <w:i/>
        </w:rPr>
        <w:t>SE</w:t>
      </w:r>
      <w:r w:rsidR="00E7530E" w:rsidRPr="00BF1567">
        <w:rPr>
          <w:rFonts w:asciiTheme="majorHAnsi" w:hAnsiTheme="majorHAnsi"/>
        </w:rPr>
        <w:t xml:space="preserve"> = .</w:t>
      </w:r>
      <w:r w:rsidR="00097CB9" w:rsidRPr="00BF1567">
        <w:rPr>
          <w:rFonts w:asciiTheme="majorHAnsi" w:hAnsiTheme="majorHAnsi"/>
        </w:rPr>
        <w:t>07</w:t>
      </w:r>
      <w:r w:rsidR="00224017" w:rsidRPr="00BF1567">
        <w:rPr>
          <w:rFonts w:asciiTheme="majorHAnsi" w:hAnsiTheme="majorHAnsi"/>
        </w:rPr>
        <w:t>64</w:t>
      </w:r>
      <w:r w:rsidR="00E7530E" w:rsidRPr="00BF1567">
        <w:rPr>
          <w:rFonts w:asciiTheme="majorHAnsi" w:hAnsiTheme="majorHAnsi"/>
        </w:rPr>
        <w:t xml:space="preserve"> 95% </w:t>
      </w:r>
      <w:r w:rsidR="00E7530E" w:rsidRPr="00BF1567">
        <w:rPr>
          <w:rFonts w:asciiTheme="majorHAnsi" w:hAnsiTheme="majorHAnsi"/>
          <w:i/>
        </w:rPr>
        <w:t xml:space="preserve">CI </w:t>
      </w:r>
      <w:r w:rsidR="00E7530E" w:rsidRPr="00BF1567">
        <w:rPr>
          <w:rFonts w:asciiTheme="majorHAnsi" w:hAnsiTheme="majorHAnsi"/>
        </w:rPr>
        <w:t>= [.</w:t>
      </w:r>
      <w:r w:rsidR="00224017" w:rsidRPr="00BF1567">
        <w:rPr>
          <w:rFonts w:asciiTheme="majorHAnsi" w:hAnsiTheme="majorHAnsi"/>
        </w:rPr>
        <w:t>1401</w:t>
      </w:r>
      <w:r w:rsidR="00E7530E" w:rsidRPr="00BF1567">
        <w:rPr>
          <w:rFonts w:asciiTheme="majorHAnsi" w:hAnsiTheme="majorHAnsi"/>
        </w:rPr>
        <w:t>, .</w:t>
      </w:r>
      <w:r w:rsidR="00097CB9" w:rsidRPr="00BF1567">
        <w:rPr>
          <w:rFonts w:asciiTheme="majorHAnsi" w:hAnsiTheme="majorHAnsi"/>
        </w:rPr>
        <w:t>44</w:t>
      </w:r>
      <w:r w:rsidR="00224017" w:rsidRPr="00BF1567">
        <w:rPr>
          <w:rFonts w:asciiTheme="majorHAnsi" w:hAnsiTheme="majorHAnsi"/>
        </w:rPr>
        <w:t>16</w:t>
      </w:r>
      <w:r w:rsidR="00E7530E" w:rsidRPr="00BF1567">
        <w:rPr>
          <w:rFonts w:asciiTheme="majorHAnsi" w:hAnsiTheme="majorHAnsi"/>
        </w:rPr>
        <w:t>]). These relationships indicate that</w:t>
      </w:r>
      <w:r w:rsidR="007E5306" w:rsidRPr="00BF1567">
        <w:rPr>
          <w:rFonts w:asciiTheme="majorHAnsi" w:hAnsiTheme="majorHAnsi"/>
        </w:rPr>
        <w:t xml:space="preserve"> the</w:t>
      </w:r>
      <w:r w:rsidR="00E7530E" w:rsidRPr="00BF1567">
        <w:rPr>
          <w:rFonts w:asciiTheme="majorHAnsi" w:hAnsiTheme="majorHAnsi"/>
        </w:rPr>
        <w:t xml:space="preserve"> </w:t>
      </w:r>
      <w:r w:rsidR="009D4611" w:rsidRPr="00BF1567">
        <w:rPr>
          <w:rFonts w:asciiTheme="majorHAnsi" w:hAnsiTheme="majorHAnsi"/>
        </w:rPr>
        <w:t xml:space="preserve">high immersive </w:t>
      </w:r>
      <w:r w:rsidR="00E7530E" w:rsidRPr="00BF1567">
        <w:rPr>
          <w:rFonts w:asciiTheme="majorHAnsi" w:hAnsiTheme="majorHAnsi"/>
        </w:rPr>
        <w:t xml:space="preserve">VR system generated more engagement, and in turn engagement led to </w:t>
      </w:r>
      <w:r w:rsidR="009D4611" w:rsidRPr="00BF1567">
        <w:rPr>
          <w:rFonts w:asciiTheme="majorHAnsi" w:hAnsiTheme="majorHAnsi"/>
        </w:rPr>
        <w:lastRenderedPageBreak/>
        <w:t xml:space="preserve">higher purchase intention than </w:t>
      </w:r>
      <w:r w:rsidR="007E5306" w:rsidRPr="00BF1567">
        <w:rPr>
          <w:rFonts w:asciiTheme="majorHAnsi" w:hAnsiTheme="majorHAnsi"/>
        </w:rPr>
        <w:t xml:space="preserve">the </w:t>
      </w:r>
      <w:r w:rsidR="009D4611" w:rsidRPr="00BF1567">
        <w:rPr>
          <w:rFonts w:asciiTheme="majorHAnsi" w:hAnsiTheme="majorHAnsi"/>
        </w:rPr>
        <w:t>low immersive VR</w:t>
      </w:r>
      <w:r w:rsidR="00E7530E" w:rsidRPr="00BF1567">
        <w:rPr>
          <w:rFonts w:asciiTheme="majorHAnsi" w:hAnsiTheme="majorHAnsi"/>
        </w:rPr>
        <w:t xml:space="preserve"> system. Therefore, H</w:t>
      </w:r>
      <w:r w:rsidR="00165BA9" w:rsidRPr="00BF1567">
        <w:rPr>
          <w:rFonts w:asciiTheme="majorHAnsi" w:hAnsiTheme="majorHAnsi"/>
        </w:rPr>
        <w:t>12</w:t>
      </w:r>
      <w:r w:rsidR="009D4611" w:rsidRPr="00BF1567">
        <w:rPr>
          <w:rFonts w:asciiTheme="majorHAnsi" w:hAnsiTheme="majorHAnsi"/>
        </w:rPr>
        <w:t xml:space="preserve">b-vi </w:t>
      </w:r>
      <w:r w:rsidR="00E7530E" w:rsidRPr="00BF1567">
        <w:rPr>
          <w:rFonts w:asciiTheme="majorHAnsi" w:hAnsiTheme="majorHAnsi"/>
        </w:rPr>
        <w:t xml:space="preserve">was supported. See Figure </w:t>
      </w:r>
      <w:r w:rsidR="004540F4" w:rsidRPr="00BF1567">
        <w:rPr>
          <w:rFonts w:asciiTheme="majorHAnsi" w:hAnsiTheme="majorHAnsi"/>
        </w:rPr>
        <w:t>43</w:t>
      </w:r>
      <w:r w:rsidR="00132E1A" w:rsidRPr="00BF1567">
        <w:rPr>
          <w:rFonts w:asciiTheme="majorHAnsi" w:hAnsiTheme="majorHAnsi"/>
        </w:rPr>
        <w:t>.</w:t>
      </w:r>
      <w:r w:rsidR="00943190" w:rsidRPr="00BF1567">
        <w:rPr>
          <w:rFonts w:asciiTheme="majorHAnsi" w:hAnsiTheme="majorHAnsi"/>
        </w:rPr>
        <w:t xml:space="preserve"> Results are summarized in Table 47.</w:t>
      </w:r>
    </w:p>
    <w:p w14:paraId="16705925" w14:textId="1E8818F6" w:rsidR="00E7530E" w:rsidRPr="00BF1567" w:rsidRDefault="00132E1A" w:rsidP="00E7530E">
      <w:pPr>
        <w:rPr>
          <w:rFonts w:asciiTheme="majorHAnsi" w:hAnsiTheme="majorHAnsi"/>
        </w:rPr>
      </w:pPr>
      <w:r w:rsidRPr="00BF1567">
        <w:rPr>
          <w:rFonts w:asciiTheme="majorHAnsi" w:hAnsiTheme="majorHAnsi"/>
          <w:noProof/>
          <w:lang w:bidi="ar-SA"/>
        </w:rPr>
        <mc:AlternateContent>
          <mc:Choice Requires="wpg">
            <w:drawing>
              <wp:anchor distT="0" distB="0" distL="114300" distR="114300" simplePos="0" relativeHeight="251711488" behindDoc="0" locked="0" layoutInCell="1" allowOverlap="1" wp14:anchorId="7144F646" wp14:editId="29776699">
                <wp:simplePos x="0" y="0"/>
                <wp:positionH relativeFrom="column">
                  <wp:posOffset>1623</wp:posOffset>
                </wp:positionH>
                <wp:positionV relativeFrom="paragraph">
                  <wp:posOffset>231237</wp:posOffset>
                </wp:positionV>
                <wp:extent cx="5257800" cy="1680210"/>
                <wp:effectExtent l="0" t="0" r="25400" b="21590"/>
                <wp:wrapNone/>
                <wp:docPr id="18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s:wsp>
                        <wps:cNvPr id="184" name="Text Box 5"/>
                        <wps:cNvSpPr txBox="1">
                          <a:spLocks noChangeArrowheads="1"/>
                        </wps:cNvSpPr>
                        <wps:spPr bwMode="auto">
                          <a:xfrm>
                            <a:off x="8006" y="9891"/>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B3033" w14:textId="4D403425" w:rsidR="00FC135F" w:rsidRPr="00514835" w:rsidRDefault="00FC135F" w:rsidP="00E7530E">
                              <w:r>
                                <w:rPr>
                                  <w:rFonts w:ascii="Times New Roman" w:hAnsi="Times New Roman"/>
                                </w:rPr>
                                <w:t>.4676(.0796)</w:t>
                              </w:r>
                              <w:r w:rsidRPr="00A40923">
                                <w:rPr>
                                  <w:rFonts w:ascii="Times New Roman" w:hAnsi="Times New Roman"/>
                                  <w:vertAlign w:val="superscript"/>
                                </w:rPr>
                                <w:t>**</w:t>
                              </w:r>
                            </w:p>
                            <w:p w14:paraId="63A4DC4F" w14:textId="77777777" w:rsidR="00FC135F" w:rsidRPr="00514835" w:rsidRDefault="00FC135F" w:rsidP="00E7530E"/>
                          </w:txbxContent>
                        </wps:txbx>
                        <wps:bodyPr rot="0" vert="horz" wrap="square" lIns="91440" tIns="45720" rIns="91440" bIns="45720" anchor="t" anchorCtr="0" upright="1">
                          <a:noAutofit/>
                        </wps:bodyPr>
                      </wps:wsp>
                      <wpg:grpSp>
                        <wpg:cNvPr id="185" name="Group 6"/>
                        <wpg:cNvGrpSpPr>
                          <a:grpSpLocks/>
                        </wpg:cNvGrpSpPr>
                        <wpg:grpSpPr bwMode="auto">
                          <a:xfrm>
                            <a:off x="2649" y="9450"/>
                            <a:ext cx="8280" cy="2646"/>
                            <a:chOff x="2304" y="9450"/>
                            <a:chExt cx="8280" cy="2646"/>
                          </a:xfrm>
                        </wpg:grpSpPr>
                        <wps:wsp>
                          <wps:cNvPr id="186"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276B08" w14:textId="77777777" w:rsidR="00FC135F" w:rsidRDefault="00FC135F" w:rsidP="00E7530E">
                                <w:pPr>
                                  <w:jc w:val="center"/>
                                </w:pPr>
                                <w:r>
                                  <w:t>Interface type</w:t>
                                </w:r>
                              </w:p>
                            </w:txbxContent>
                          </wps:txbx>
                          <wps:bodyPr rot="0" vert="horz" wrap="square" lIns="91440" tIns="45720" rIns="91440" bIns="45720" anchor="t" anchorCtr="0" upright="1">
                            <a:noAutofit/>
                          </wps:bodyPr>
                        </wps:wsp>
                        <wps:wsp>
                          <wps:cNvPr id="187"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37FB83" w14:textId="77777777" w:rsidR="00FC135F" w:rsidRDefault="00FC135F" w:rsidP="00E7530E">
                                <w:pPr>
                                  <w:spacing w:line="240" w:lineRule="auto"/>
                                  <w:jc w:val="center"/>
                                </w:pPr>
                                <w:r>
                                  <w:rPr>
                                    <w:rFonts w:ascii="Times New Roman" w:hAnsi="Times New Roman"/>
                                  </w:rPr>
                                  <w:t>Purchase intention</w:t>
                                </w:r>
                              </w:p>
                            </w:txbxContent>
                          </wps:txbx>
                          <wps:bodyPr rot="0" vert="horz" wrap="square" lIns="91440" tIns="45720" rIns="91440" bIns="45720" anchor="t" anchorCtr="0" upright="1">
                            <a:noAutofit/>
                          </wps:bodyPr>
                        </wps:wsp>
                        <wps:wsp>
                          <wps:cNvPr id="188"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E7CA33" w14:textId="77777777" w:rsidR="00FC135F" w:rsidRDefault="00FC135F" w:rsidP="00E7530E">
                                <w:pPr>
                                  <w:spacing w:line="240" w:lineRule="auto"/>
                                  <w:jc w:val="center"/>
                                </w:pPr>
                                <w:r>
                                  <w:rPr>
                                    <w:rFonts w:ascii="Times New Roman" w:hAnsi="Times New Roman"/>
                                  </w:rPr>
                                  <w:t xml:space="preserve">Engagement </w:t>
                                </w:r>
                              </w:p>
                            </w:txbxContent>
                          </wps:txbx>
                          <wps:bodyPr rot="0" vert="horz" wrap="square" lIns="91440" tIns="45720" rIns="91440" bIns="45720" anchor="t" anchorCtr="0" upright="1">
                            <a:noAutofit/>
                          </wps:bodyPr>
                        </wps:wsp>
                        <wps:wsp>
                          <wps:cNvPr id="189"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7144F646" id="_x0000_s1274" style="position:absolute;margin-left:.15pt;margin-top:18.2pt;width:414pt;height:132.3pt;z-index:251711488"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">
                <v:shape id="Text Box 5" o:spid="_x0000_s1275" type="#_x0000_t202" style="position:absolute;left:8006;top:9891;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" filled="f" stroked="f">
                  <v:textbox>
                    <w:txbxContent>
                      <w:p w14:paraId="12EB3033" w14:textId="4D403425" w:rsidR="00FC135F" w:rsidRPr="00514835" w:rsidRDefault="00FC135F" w:rsidP="00E7530E">
                        <w:r>
                          <w:rPr>
                            <w:rFonts w:ascii="Times New Roman" w:hAnsi="Times New Roman"/>
                          </w:rPr>
                          <w:t>.4676(.0796)</w:t>
                        </w:r>
                        <w:r w:rsidRPr="00A40923">
                          <w:rPr>
                            <w:rFonts w:ascii="Times New Roman" w:hAnsi="Times New Roman"/>
                            <w:vertAlign w:val="superscript"/>
                          </w:rPr>
                          <w:t>**</w:t>
                        </w:r>
                      </w:p>
                      <w:p w14:paraId="63A4DC4F" w14:textId="77777777" w:rsidR="00FC135F" w:rsidRPr="00514835" w:rsidRDefault="00FC135F" w:rsidP="00E7530E"/>
                    </w:txbxContent>
                  </v:textbox>
                </v:shape>
                <v:group id="_x0000_s1276"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rect id="_x0000_s1277"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" filled="f">
                    <v:textbox>
                      <w:txbxContent>
                        <w:p w14:paraId="34276B08" w14:textId="77777777" w:rsidR="00FC135F" w:rsidRDefault="00FC135F" w:rsidP="00E7530E">
                          <w:pPr>
                            <w:jc w:val="center"/>
                          </w:pPr>
                          <w:r>
                            <w:t>Interface type</w:t>
                          </w:r>
                        </w:p>
                      </w:txbxContent>
                    </v:textbox>
                  </v:rect>
                  <v:rect id="Rectangle 8" o:spid="_x0000_s1278"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" filled="f">
                    <v:textbox>
                      <w:txbxContent>
                        <w:p w14:paraId="6337FB83" w14:textId="77777777" w:rsidR="00FC135F" w:rsidRDefault="00FC135F" w:rsidP="00E7530E">
                          <w:pPr>
                            <w:spacing w:line="240" w:lineRule="auto"/>
                            <w:jc w:val="center"/>
                          </w:pPr>
                          <w:r>
                            <w:rPr>
                              <w:rFonts w:ascii="Times New Roman" w:hAnsi="Times New Roman"/>
                            </w:rPr>
                            <w:t>Purchase intention</w:t>
                          </w:r>
                        </w:p>
                      </w:txbxContent>
                    </v:textbox>
                  </v:rect>
                  <v:rect id="Rectangle 9" o:spid="_x0000_s1279"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" filled="f">
                    <v:textbox>
                      <w:txbxContent>
                        <w:p w14:paraId="48E7CA33" w14:textId="77777777" w:rsidR="00FC135F" w:rsidRDefault="00FC135F" w:rsidP="00E7530E">
                          <w:pPr>
                            <w:spacing w:line="240" w:lineRule="auto"/>
                            <w:jc w:val="center"/>
                          </w:pPr>
                          <w:r>
                            <w:rPr>
                              <w:rFonts w:ascii="Times New Roman" w:hAnsi="Times New Roman"/>
                            </w:rPr>
                            <w:t xml:space="preserve">Engagement </w:t>
                          </w:r>
                        </w:p>
                      </w:txbxContent>
                    </v:textbox>
                  </v:rect>
                  <v:shape id="AutoShape 10" o:spid="_x0000_s1280"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">
                    <v:stroke endarrow="block"/>
                  </v:shape>
                  <v:shape id="AutoShape 11" o:spid="_x0000_s1281"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">
                    <v:stroke endarrow="block"/>
                  </v:shape>
                  <v:shape id="AutoShape 12" o:spid="_x0000_s1282"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">
                    <v:stroke endarrow="block"/>
                  </v:shape>
                </v:group>
              </v:group>
            </w:pict>
          </mc:Fallback>
        </mc:AlternateContent>
      </w:r>
      <w:r w:rsidR="00582894" w:rsidRPr="00BF1567">
        <w:rPr>
          <w:rFonts w:asciiTheme="majorHAnsi" w:hAnsiTheme="majorHAnsi"/>
          <w:noProof/>
          <w:lang w:bidi="ar-SA"/>
        </w:rPr>
        <mc:AlternateContent>
          <mc:Choice Requires="wps">
            <w:drawing>
              <wp:anchor distT="0" distB="0" distL="114300" distR="114300" simplePos="0" relativeHeight="251782144" behindDoc="0" locked="0" layoutInCell="1" allowOverlap="1" wp14:anchorId="3DF5AD86" wp14:editId="3CBFCDD5">
                <wp:simplePos x="0" y="0"/>
                <wp:positionH relativeFrom="column">
                  <wp:posOffset>528418</wp:posOffset>
                </wp:positionH>
                <wp:positionV relativeFrom="paragraph">
                  <wp:posOffset>192845</wp:posOffset>
                </wp:positionV>
                <wp:extent cx="1487142" cy="343452"/>
                <wp:effectExtent l="0" t="0" r="37465" b="38100"/>
                <wp:wrapNone/>
                <wp:docPr id="35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42" cy="3434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2B4A26" w14:textId="77777777" w:rsidR="00FC135F" w:rsidRDefault="00FC135F" w:rsidP="00582894">
                            <w:pPr>
                              <w:jc w:val="center"/>
                            </w:pPr>
                            <w:r>
                              <w:t>Perceived Novelty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F5AD86" id="_x0000_s1283" style="position:absolute;margin-left:41.6pt;margin-top:15.2pt;width:117.1pt;height:27.0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" filled="f">
                <v:textbox>
                  <w:txbxContent>
                    <w:p w14:paraId="1A2B4A26" w14:textId="77777777" w:rsidR="00FC135F" w:rsidRDefault="00FC135F" w:rsidP="00582894">
                      <w:pPr>
                        <w:jc w:val="center"/>
                      </w:pPr>
                      <w:r>
                        <w:t>Perceived Novelty</w:t>
                      </w:r>
                    </w:p>
                  </w:txbxContent>
                </v:textbox>
              </v:rect>
            </w:pict>
          </mc:Fallback>
        </mc:AlternateContent>
      </w:r>
    </w:p>
    <w:p w14:paraId="6F18AF0A" w14:textId="4FD125E1" w:rsidR="00E7530E" w:rsidRPr="00BF1567" w:rsidRDefault="00582894" w:rsidP="00E7530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83168" behindDoc="0" locked="0" layoutInCell="1" allowOverlap="1" wp14:anchorId="708527F4" wp14:editId="415349BE">
                <wp:simplePos x="0" y="0"/>
                <wp:positionH relativeFrom="column">
                  <wp:posOffset>1717221</wp:posOffset>
                </wp:positionH>
                <wp:positionV relativeFrom="paragraph">
                  <wp:posOffset>219580</wp:posOffset>
                </wp:positionV>
                <wp:extent cx="571500" cy="1028700"/>
                <wp:effectExtent l="0" t="0" r="63500" b="63500"/>
                <wp:wrapNone/>
                <wp:docPr id="352" name="Straight Arrow Connector 352"/>
                <wp:cNvGraphicFramePr/>
                <a:graphic xmlns:a="http://schemas.openxmlformats.org/drawingml/2006/main">
                  <a:graphicData uri="http://schemas.microsoft.com/office/word/2010/wordprocessingShape">
                    <wps:wsp>
                      <wps:cNvCnPr/>
                      <wps:spPr>
                        <a:xfrm>
                          <a:off x="0" y="0"/>
                          <a:ext cx="571500"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04B1D659" id="Straight_x0020_Arrow_x0020_Connector_x0020_352" o:spid="_x0000_s1026" type="#_x0000_t32" style="position:absolute;margin-left:135.2pt;margin-top:17.3pt;width:45pt;height:81pt;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" strokecolor="black [3040]">
                <v:stroke endarrow="block"/>
              </v:shape>
            </w:pict>
          </mc:Fallback>
        </mc:AlternateContent>
      </w:r>
    </w:p>
    <w:p w14:paraId="2100013B" w14:textId="25A6FCE2" w:rsidR="00E7530E" w:rsidRPr="00BF1567" w:rsidRDefault="00582894" w:rsidP="00E7530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811840" behindDoc="0" locked="0" layoutInCell="1" allowOverlap="1" wp14:anchorId="03218886" wp14:editId="79120DAC">
                <wp:simplePos x="0" y="0"/>
                <wp:positionH relativeFrom="column">
                  <wp:posOffset>570714</wp:posOffset>
                </wp:positionH>
                <wp:positionV relativeFrom="paragraph">
                  <wp:posOffset>94102</wp:posOffset>
                </wp:positionV>
                <wp:extent cx="1543050" cy="342900"/>
                <wp:effectExtent l="0" t="0" r="0" b="0"/>
                <wp:wrapNone/>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7DC90" w14:textId="77777777" w:rsidR="00FC135F" w:rsidRPr="00514835" w:rsidRDefault="00FC135F" w:rsidP="004F6144">
                            <w:r>
                              <w:rPr>
                                <w:rFonts w:ascii="Times New Roman" w:hAnsi="Times New Roman"/>
                              </w:rPr>
                              <w:t>.5714(.1267)</w:t>
                            </w:r>
                            <w:r w:rsidRPr="00A40923">
                              <w:rPr>
                                <w:rFonts w:ascii="Times New Roman" w:hAnsi="Times New Roman"/>
                                <w:vertAlign w:val="superscript"/>
                              </w:rPr>
                              <w:t>***</w:t>
                            </w:r>
                          </w:p>
                          <w:p w14:paraId="3F682111" w14:textId="79DCEF98" w:rsidR="00FC135F" w:rsidRPr="00514835" w:rsidRDefault="00FC135F" w:rsidP="00582894"/>
                        </w:txbxContent>
                      </wps:txbx>
                      <wps:bodyPr rot="0" vert="horz" wrap="square" lIns="91440" tIns="45720" rIns="91440" bIns="45720" anchor="t" anchorCtr="0" upright="1">
                        <a:noAutofit/>
                      </wps:bodyPr>
                    </wps:wsp>
                  </a:graphicData>
                </a:graphic>
              </wp:anchor>
            </w:drawing>
          </mc:Choice>
          <mc:Fallback>
            <w:pict>
              <v:shape w14:anchorId="03218886" id="_x0000_s1284" type="#_x0000_t202" style="position:absolute;margin-left:44.95pt;margin-top:7.4pt;width:121.5pt;height:27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F4ZvAIAAMQ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" filled="f" stroked="f">
                <v:textbox>
                  <w:txbxContent>
                    <w:p w14:paraId="42F7DC90" w14:textId="77777777" w:rsidR="00FC135F" w:rsidRPr="00514835" w:rsidRDefault="00FC135F" w:rsidP="004F6144">
                      <w:r>
                        <w:rPr>
                          <w:rFonts w:ascii="Times New Roman" w:hAnsi="Times New Roman"/>
                        </w:rPr>
                        <w:t>.5714(.1267)</w:t>
                      </w:r>
                      <w:r w:rsidRPr="00A40923">
                        <w:rPr>
                          <w:rFonts w:ascii="Times New Roman" w:hAnsi="Times New Roman"/>
                          <w:vertAlign w:val="superscript"/>
                        </w:rPr>
                        <w:t>***</w:t>
                      </w:r>
                    </w:p>
                    <w:p w14:paraId="3F682111" w14:textId="79DCEF98" w:rsidR="00FC135F" w:rsidRPr="00514835" w:rsidRDefault="00FC135F" w:rsidP="00582894"/>
                  </w:txbxContent>
                </v:textbox>
              </v:shape>
            </w:pict>
          </mc:Fallback>
        </mc:AlternateContent>
      </w:r>
    </w:p>
    <w:p w14:paraId="183BEBCF" w14:textId="77777777" w:rsidR="00E7530E" w:rsidRPr="00BF1567" w:rsidRDefault="00E7530E" w:rsidP="00E7530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12512" behindDoc="0" locked="0" layoutInCell="1" allowOverlap="1" wp14:anchorId="63DA818D" wp14:editId="073CCF4C">
                <wp:simplePos x="0" y="0"/>
                <wp:positionH relativeFrom="column">
                  <wp:posOffset>2273258</wp:posOffset>
                </wp:positionH>
                <wp:positionV relativeFrom="paragraph">
                  <wp:posOffset>118287</wp:posOffset>
                </wp:positionV>
                <wp:extent cx="1123950" cy="342900"/>
                <wp:effectExtent l="0" t="0" r="0" b="12700"/>
                <wp:wrapNone/>
                <wp:docPr id="19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B3EA8" w14:textId="77777777" w:rsidR="00FC135F" w:rsidRPr="00514835" w:rsidRDefault="00FC135F" w:rsidP="00E7530E">
                            <w:pPr>
                              <w:jc w:val="center"/>
                            </w:pPr>
                            <w:r>
                              <w:rPr>
                                <w:rFonts w:ascii="Times New Roman" w:hAnsi="Times New Roman"/>
                              </w:rPr>
                              <w:t>n. s.</w:t>
                            </w:r>
                          </w:p>
                          <w:p w14:paraId="766F6767" w14:textId="77777777" w:rsidR="00FC135F" w:rsidRPr="00514835" w:rsidRDefault="00FC135F" w:rsidP="00E7530E"/>
                        </w:txbxContent>
                      </wps:txbx>
                      <wps:bodyPr rot="0" vert="horz" wrap="square" lIns="91440" tIns="45720" rIns="91440" bIns="45720" anchor="t" anchorCtr="0" upright="1">
                        <a:noAutofit/>
                      </wps:bodyPr>
                    </wps:wsp>
                  </a:graphicData>
                </a:graphic>
              </wp:anchor>
            </w:drawing>
          </mc:Choice>
          <mc:Fallback>
            <w:pict>
              <v:shape w14:anchorId="63DA818D" id="_x0000_s1285" type="#_x0000_t202" style="position:absolute;margin-left:179pt;margin-top:9.3pt;width:88.5pt;height:27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TZfuwIAAMU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" filled="f" stroked="f">
                <v:textbox>
                  <w:txbxContent>
                    <w:p w14:paraId="1C0B3EA8" w14:textId="77777777" w:rsidR="00FC135F" w:rsidRPr="00514835" w:rsidRDefault="00FC135F" w:rsidP="00E7530E">
                      <w:pPr>
                        <w:jc w:val="center"/>
                      </w:pPr>
                      <w:r>
                        <w:rPr>
                          <w:rFonts w:ascii="Times New Roman" w:hAnsi="Times New Roman"/>
                        </w:rPr>
                        <w:t>n. s.</w:t>
                      </w:r>
                    </w:p>
                    <w:p w14:paraId="766F6767" w14:textId="77777777" w:rsidR="00FC135F" w:rsidRPr="00514835" w:rsidRDefault="00FC135F" w:rsidP="00E7530E"/>
                  </w:txbxContent>
                </v:textbox>
              </v:shape>
            </w:pict>
          </mc:Fallback>
        </mc:AlternateContent>
      </w:r>
    </w:p>
    <w:p w14:paraId="4DD22097" w14:textId="77777777" w:rsidR="00E7530E" w:rsidRPr="00BF1567" w:rsidRDefault="00E7530E" w:rsidP="00E7530E">
      <w:pPr>
        <w:rPr>
          <w:rFonts w:asciiTheme="majorHAnsi" w:hAnsiTheme="majorHAnsi"/>
          <w:highlight w:val="yellow"/>
        </w:rPr>
      </w:pPr>
    </w:p>
    <w:p w14:paraId="11392A22" w14:textId="1C51E48C" w:rsidR="00E7530E" w:rsidRPr="00BF1567" w:rsidRDefault="00443104" w:rsidP="00E7530E">
      <w:pPr>
        <w:rPr>
          <w:rFonts w:asciiTheme="majorHAnsi" w:hAnsiTheme="majorHAnsi"/>
          <w:i/>
          <w:iCs/>
          <w:highlight w:val="yellow"/>
        </w:rPr>
      </w:pPr>
      <w:r w:rsidRPr="00BF1567">
        <w:rPr>
          <w:rFonts w:asciiTheme="majorHAnsi" w:hAnsiTheme="majorHAnsi"/>
          <w:noProof/>
          <w:lang w:bidi="ar-SA"/>
        </w:rPr>
        <mc:AlternateContent>
          <mc:Choice Requires="wps">
            <w:drawing>
              <wp:anchor distT="0" distB="0" distL="114300" distR="114300" simplePos="0" relativeHeight="251850752" behindDoc="0" locked="0" layoutInCell="1" allowOverlap="1" wp14:anchorId="7F1E93FF" wp14:editId="396AB4CF">
                <wp:simplePos x="0" y="0"/>
                <wp:positionH relativeFrom="column">
                  <wp:posOffset>-1270</wp:posOffset>
                </wp:positionH>
                <wp:positionV relativeFrom="paragraph">
                  <wp:posOffset>183515</wp:posOffset>
                </wp:positionV>
                <wp:extent cx="5257800" cy="175895"/>
                <wp:effectExtent l="0" t="0" r="0" b="0"/>
                <wp:wrapThrough wrapText="bothSides">
                  <wp:wrapPolygon edited="0">
                    <wp:start x="0" y="0"/>
                    <wp:lineTo x="0" y="0"/>
                    <wp:lineTo x="0" y="0"/>
                  </wp:wrapPolygon>
                </wp:wrapThrough>
                <wp:docPr id="228" name="Text Box 228"/>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44701182" w14:textId="3A4B1896" w:rsidR="00FC135F" w:rsidRPr="00443104" w:rsidRDefault="00FC135F" w:rsidP="00443104">
                            <w:pPr>
                              <w:pStyle w:val="Caption"/>
                              <w:rPr>
                                <w:rFonts w:ascii="Times New Roman" w:hAnsi="Times New Roman"/>
                                <w:b w:val="0"/>
                                <w:noProof/>
                              </w:rPr>
                            </w:pPr>
                            <w:bookmarkStart w:id="253" w:name="_Toc520277883"/>
                            <w:r w:rsidRPr="00443104">
                              <w:rPr>
                                <w:b w:val="0"/>
                                <w:i/>
                              </w:rPr>
                              <w:t xml:space="preserve">Figure </w:t>
                            </w:r>
                            <w:r w:rsidRPr="00443104">
                              <w:rPr>
                                <w:b w:val="0"/>
                                <w:i/>
                              </w:rPr>
                              <w:fldChar w:fldCharType="begin"/>
                            </w:r>
                            <w:r w:rsidRPr="00443104">
                              <w:rPr>
                                <w:b w:val="0"/>
                                <w:i/>
                              </w:rPr>
                              <w:instrText xml:space="preserve"> SEQ Figure \* ARABIC </w:instrText>
                            </w:r>
                            <w:r w:rsidRPr="00443104">
                              <w:rPr>
                                <w:b w:val="0"/>
                                <w:i/>
                              </w:rPr>
                              <w:fldChar w:fldCharType="separate"/>
                            </w:r>
                            <w:r>
                              <w:rPr>
                                <w:b w:val="0"/>
                                <w:i/>
                                <w:noProof/>
                              </w:rPr>
                              <w:t>43</w:t>
                            </w:r>
                            <w:r w:rsidRPr="00443104">
                              <w:rPr>
                                <w:b w:val="0"/>
                                <w:i/>
                              </w:rPr>
                              <w:fldChar w:fldCharType="end"/>
                            </w:r>
                            <w:r w:rsidRPr="00443104">
                              <w:rPr>
                                <w:b w:val="0"/>
                                <w:i/>
                              </w:rPr>
                              <w:t>.</w:t>
                            </w:r>
                            <w:r w:rsidRPr="00443104">
                              <w:rPr>
                                <w:b w:val="0"/>
                              </w:rPr>
                              <w:t xml:space="preserve"> </w:t>
                            </w:r>
                            <w:r w:rsidRPr="00443104">
                              <w:rPr>
                                <w:rFonts w:ascii="Times New Roman" w:hAnsi="Times New Roman"/>
                                <w:b w:val="0"/>
                              </w:rPr>
                              <w:t>Direct and indirect effects of interface type on purchase intention.</w:t>
                            </w:r>
                            <w:bookmarkEnd w:id="2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1E93FF" id="Text Box 228" o:spid="_x0000_s1286" type="#_x0000_t202" style="position:absolute;margin-left:-.1pt;margin-top:14.45pt;width:414pt;height:13.85pt;z-index:2518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" stroked="f">
                <v:textbox style="mso-fit-shape-to-text:t" inset="0,0,0,0">
                  <w:txbxContent>
                    <w:p w14:paraId="44701182" w14:textId="3A4B1896" w:rsidR="00FC135F" w:rsidRPr="00443104" w:rsidRDefault="00FC135F" w:rsidP="00443104">
                      <w:pPr>
                        <w:pStyle w:val="Caption"/>
                        <w:rPr>
                          <w:rFonts w:ascii="Times New Roman" w:hAnsi="Times New Roman"/>
                          <w:b w:val="0"/>
                          <w:noProof/>
                        </w:rPr>
                      </w:pPr>
                      <w:bookmarkStart w:id="254" w:name="_Toc520277883"/>
                      <w:r w:rsidRPr="00443104">
                        <w:rPr>
                          <w:b w:val="0"/>
                          <w:i/>
                        </w:rPr>
                        <w:t xml:space="preserve">Figure </w:t>
                      </w:r>
                      <w:r w:rsidRPr="00443104">
                        <w:rPr>
                          <w:b w:val="0"/>
                          <w:i/>
                        </w:rPr>
                        <w:fldChar w:fldCharType="begin"/>
                      </w:r>
                      <w:r w:rsidRPr="00443104">
                        <w:rPr>
                          <w:b w:val="0"/>
                          <w:i/>
                        </w:rPr>
                        <w:instrText xml:space="preserve"> SEQ Figure \* ARABIC </w:instrText>
                      </w:r>
                      <w:r w:rsidRPr="00443104">
                        <w:rPr>
                          <w:b w:val="0"/>
                          <w:i/>
                        </w:rPr>
                        <w:fldChar w:fldCharType="separate"/>
                      </w:r>
                      <w:r>
                        <w:rPr>
                          <w:b w:val="0"/>
                          <w:i/>
                          <w:noProof/>
                        </w:rPr>
                        <w:t>43</w:t>
                      </w:r>
                      <w:r w:rsidRPr="00443104">
                        <w:rPr>
                          <w:b w:val="0"/>
                          <w:i/>
                        </w:rPr>
                        <w:fldChar w:fldCharType="end"/>
                      </w:r>
                      <w:r w:rsidRPr="00443104">
                        <w:rPr>
                          <w:b w:val="0"/>
                          <w:i/>
                        </w:rPr>
                        <w:t>.</w:t>
                      </w:r>
                      <w:r w:rsidRPr="00443104">
                        <w:rPr>
                          <w:b w:val="0"/>
                        </w:rPr>
                        <w:t xml:space="preserve"> </w:t>
                      </w:r>
                      <w:r w:rsidRPr="00443104">
                        <w:rPr>
                          <w:rFonts w:ascii="Times New Roman" w:hAnsi="Times New Roman"/>
                          <w:b w:val="0"/>
                        </w:rPr>
                        <w:t>Direct and indirect effects of interface type on purchase intention.</w:t>
                      </w:r>
                      <w:bookmarkEnd w:id="254"/>
                    </w:p>
                  </w:txbxContent>
                </v:textbox>
                <w10:wrap type="through"/>
              </v:shape>
            </w:pict>
          </mc:Fallback>
        </mc:AlternateContent>
      </w:r>
    </w:p>
    <w:p w14:paraId="5E5E0608" w14:textId="00B9ACA7" w:rsidR="00E7530E" w:rsidRPr="00BF1567" w:rsidRDefault="00E7530E" w:rsidP="00E7530E">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 xml:space="preserve">&lt; .001, </w:t>
      </w: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.05</w:t>
      </w:r>
    </w:p>
    <w:p w14:paraId="65F3F70C" w14:textId="5B7897CC" w:rsidR="00086A5D" w:rsidRPr="00BF1567" w:rsidRDefault="00086A5D" w:rsidP="00086A5D">
      <w:pPr>
        <w:pStyle w:val="Caption"/>
        <w:keepNext/>
        <w:rPr>
          <w:rFonts w:asciiTheme="majorHAnsi" w:hAnsiTheme="majorHAnsi"/>
          <w:b w:val="0"/>
        </w:rPr>
      </w:pPr>
      <w:bookmarkStart w:id="255" w:name="_Toc520277818"/>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47</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rPr>
        <w:t>Purchase Intention</w:t>
      </w:r>
      <w:bookmarkEnd w:id="255"/>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229"/>
        <w:gridCol w:w="738"/>
      </w:tblGrid>
      <w:tr w:rsidR="009D4611" w:rsidRPr="00BF1567" w14:paraId="3E1CBCD4" w14:textId="77777777" w:rsidTr="002A41DB">
        <w:trPr>
          <w:trHeight w:val="353"/>
        </w:trPr>
        <w:tc>
          <w:tcPr>
            <w:tcW w:w="3613" w:type="dxa"/>
            <w:vMerge w:val="restart"/>
            <w:tcBorders>
              <w:top w:val="single" w:sz="4" w:space="0" w:color="auto"/>
              <w:left w:val="nil"/>
              <w:right w:val="nil"/>
            </w:tcBorders>
            <w:shd w:val="clear" w:color="auto" w:fill="auto"/>
            <w:noWrap/>
            <w:vAlign w:val="center"/>
            <w:hideMark/>
          </w:tcPr>
          <w:p w14:paraId="188C8122" w14:textId="77777777" w:rsidR="009D4611" w:rsidRPr="00BF1567" w:rsidRDefault="009D4611" w:rsidP="002A41DB">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6142B09E" w14:textId="77777777" w:rsidR="009D4611" w:rsidRPr="00BF1567" w:rsidRDefault="009D4611" w:rsidP="002A41DB">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0" w:type="dxa"/>
            <w:vMerge w:val="restart"/>
            <w:tcBorders>
              <w:top w:val="single" w:sz="4" w:space="0" w:color="auto"/>
              <w:left w:val="nil"/>
              <w:right w:val="nil"/>
            </w:tcBorders>
            <w:shd w:val="clear" w:color="auto" w:fill="auto"/>
            <w:noWrap/>
            <w:vAlign w:val="center"/>
            <w:hideMark/>
          </w:tcPr>
          <w:p w14:paraId="567E913D" w14:textId="77777777" w:rsidR="009D4611" w:rsidRPr="00BF1567" w:rsidRDefault="009D4611" w:rsidP="002A41DB">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967" w:type="dxa"/>
            <w:gridSpan w:val="2"/>
            <w:tcBorders>
              <w:top w:val="single" w:sz="4" w:space="0" w:color="auto"/>
              <w:left w:val="nil"/>
              <w:bottom w:val="single" w:sz="4" w:space="0" w:color="auto"/>
              <w:right w:val="nil"/>
            </w:tcBorders>
            <w:vAlign w:val="center"/>
          </w:tcPr>
          <w:p w14:paraId="5096A3F5" w14:textId="77777777" w:rsidR="009D4611" w:rsidRPr="00BF1567" w:rsidRDefault="009D4611" w:rsidP="002A41DB">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9D4611" w:rsidRPr="00BF1567" w14:paraId="6BEE15C7" w14:textId="77777777" w:rsidTr="002A41DB">
        <w:trPr>
          <w:trHeight w:val="335"/>
        </w:trPr>
        <w:tc>
          <w:tcPr>
            <w:tcW w:w="3613" w:type="dxa"/>
            <w:vMerge/>
            <w:tcBorders>
              <w:left w:val="nil"/>
              <w:bottom w:val="single" w:sz="4" w:space="0" w:color="auto"/>
              <w:right w:val="nil"/>
            </w:tcBorders>
            <w:shd w:val="clear" w:color="auto" w:fill="auto"/>
            <w:noWrap/>
            <w:vAlign w:val="center"/>
          </w:tcPr>
          <w:p w14:paraId="6F84EE26" w14:textId="77777777" w:rsidR="009D4611" w:rsidRPr="00BF1567" w:rsidRDefault="009D4611" w:rsidP="002A41DB">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59B11F8A" w14:textId="77777777" w:rsidR="009D4611" w:rsidRPr="00BF1567" w:rsidRDefault="009D4611" w:rsidP="002A41DB">
            <w:pPr>
              <w:spacing w:line="240" w:lineRule="auto"/>
              <w:rPr>
                <w:rFonts w:asciiTheme="majorHAnsi" w:hAnsiTheme="majorHAnsi"/>
                <w:color w:val="000000" w:themeColor="text1"/>
              </w:rPr>
            </w:pPr>
          </w:p>
        </w:tc>
        <w:tc>
          <w:tcPr>
            <w:tcW w:w="1170" w:type="dxa"/>
            <w:vMerge/>
            <w:tcBorders>
              <w:left w:val="nil"/>
              <w:bottom w:val="single" w:sz="4" w:space="0" w:color="auto"/>
              <w:right w:val="nil"/>
            </w:tcBorders>
            <w:shd w:val="clear" w:color="auto" w:fill="auto"/>
            <w:noWrap/>
            <w:vAlign w:val="center"/>
          </w:tcPr>
          <w:p w14:paraId="7B13D529" w14:textId="77777777" w:rsidR="009D4611" w:rsidRPr="00BF1567" w:rsidRDefault="009D4611" w:rsidP="002A41DB">
            <w:pPr>
              <w:spacing w:line="240" w:lineRule="auto"/>
              <w:rPr>
                <w:rFonts w:asciiTheme="majorHAnsi" w:hAnsiTheme="majorHAnsi"/>
                <w:i/>
                <w:color w:val="000000" w:themeColor="text1"/>
              </w:rPr>
            </w:pPr>
          </w:p>
        </w:tc>
        <w:tc>
          <w:tcPr>
            <w:tcW w:w="1229" w:type="dxa"/>
            <w:tcBorders>
              <w:top w:val="single" w:sz="4" w:space="0" w:color="auto"/>
              <w:left w:val="nil"/>
              <w:bottom w:val="single" w:sz="4" w:space="0" w:color="auto"/>
              <w:right w:val="nil"/>
            </w:tcBorders>
            <w:vAlign w:val="center"/>
          </w:tcPr>
          <w:p w14:paraId="42E5728A" w14:textId="77777777" w:rsidR="009D4611" w:rsidRPr="00BF1567" w:rsidRDefault="009D4611" w:rsidP="002A41DB">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738" w:type="dxa"/>
            <w:tcBorders>
              <w:top w:val="single" w:sz="4" w:space="0" w:color="auto"/>
              <w:left w:val="nil"/>
              <w:bottom w:val="single" w:sz="4" w:space="0" w:color="auto"/>
              <w:right w:val="nil"/>
            </w:tcBorders>
            <w:vAlign w:val="center"/>
          </w:tcPr>
          <w:p w14:paraId="776800A8" w14:textId="77777777" w:rsidR="009D4611" w:rsidRPr="00BF1567" w:rsidRDefault="009D4611" w:rsidP="002A41DB">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9D4611" w:rsidRPr="00BF1567" w14:paraId="2983183E" w14:textId="77777777" w:rsidTr="002A41DB">
        <w:trPr>
          <w:trHeight w:val="330"/>
        </w:trPr>
        <w:tc>
          <w:tcPr>
            <w:tcW w:w="3613" w:type="dxa"/>
            <w:tcBorders>
              <w:left w:val="nil"/>
              <w:bottom w:val="single" w:sz="4" w:space="0" w:color="auto"/>
              <w:right w:val="nil"/>
            </w:tcBorders>
            <w:shd w:val="clear" w:color="auto" w:fill="auto"/>
            <w:noWrap/>
            <w:vAlign w:val="center"/>
          </w:tcPr>
          <w:p w14:paraId="27C67119" w14:textId="098BE860" w:rsidR="009D4611" w:rsidRPr="00BF1567" w:rsidRDefault="009D4611" w:rsidP="009D4611">
            <w:pPr>
              <w:spacing w:line="240" w:lineRule="auto"/>
              <w:rPr>
                <w:rFonts w:asciiTheme="majorHAnsi" w:hAnsiTheme="majorHAnsi"/>
                <w:color w:val="000000" w:themeColor="text1"/>
              </w:rPr>
            </w:pPr>
            <w:r w:rsidRPr="00BF1567">
              <w:rPr>
                <w:rFonts w:asciiTheme="majorHAnsi" w:hAnsiTheme="majorHAnsi"/>
                <w:color w:val="000000" w:themeColor="text1"/>
              </w:rPr>
              <w:t xml:space="preserve">High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Pr="00BF1567">
              <w:rPr>
                <w:rFonts w:asciiTheme="majorHAnsi" w:hAnsiTheme="majorHAnsi"/>
              </w:rPr>
              <w:t>PI</w:t>
            </w:r>
          </w:p>
        </w:tc>
        <w:tc>
          <w:tcPr>
            <w:tcW w:w="1530" w:type="dxa"/>
            <w:tcBorders>
              <w:left w:val="nil"/>
              <w:bottom w:val="single" w:sz="4" w:space="0" w:color="auto"/>
              <w:right w:val="nil"/>
            </w:tcBorders>
            <w:shd w:val="clear" w:color="auto" w:fill="auto"/>
            <w:noWrap/>
            <w:vAlign w:val="center"/>
          </w:tcPr>
          <w:p w14:paraId="02EDA507" w14:textId="151A95D5" w:rsidR="009D4611" w:rsidRPr="00BF1567" w:rsidRDefault="00345432" w:rsidP="002A41DB">
            <w:pPr>
              <w:spacing w:line="240" w:lineRule="auto"/>
              <w:rPr>
                <w:rFonts w:asciiTheme="majorHAnsi" w:hAnsiTheme="majorHAnsi"/>
                <w:color w:val="000000" w:themeColor="text1"/>
              </w:rPr>
            </w:pPr>
            <w:r w:rsidRPr="00BF1567">
              <w:rPr>
                <w:rFonts w:asciiTheme="majorHAnsi" w:hAnsiTheme="majorHAnsi"/>
              </w:rPr>
              <w:t>.0138</w:t>
            </w:r>
          </w:p>
        </w:tc>
        <w:tc>
          <w:tcPr>
            <w:tcW w:w="1170" w:type="dxa"/>
            <w:tcBorders>
              <w:left w:val="nil"/>
              <w:bottom w:val="single" w:sz="4" w:space="0" w:color="auto"/>
              <w:right w:val="nil"/>
            </w:tcBorders>
            <w:shd w:val="clear" w:color="auto" w:fill="auto"/>
            <w:noWrap/>
            <w:vAlign w:val="center"/>
          </w:tcPr>
          <w:p w14:paraId="71E0A1F5" w14:textId="37F2C660" w:rsidR="009D4611" w:rsidRPr="00BF1567" w:rsidRDefault="00345432" w:rsidP="002A41DB">
            <w:pPr>
              <w:spacing w:line="240" w:lineRule="auto"/>
              <w:rPr>
                <w:rFonts w:asciiTheme="majorHAnsi" w:hAnsiTheme="majorHAnsi"/>
                <w:color w:val="000000" w:themeColor="text1"/>
              </w:rPr>
            </w:pPr>
            <w:r w:rsidRPr="00BF1567">
              <w:rPr>
                <w:rFonts w:asciiTheme="majorHAnsi" w:hAnsiTheme="majorHAnsi"/>
              </w:rPr>
              <w:t>.2135</w:t>
            </w:r>
          </w:p>
        </w:tc>
        <w:tc>
          <w:tcPr>
            <w:tcW w:w="1229" w:type="dxa"/>
            <w:tcBorders>
              <w:left w:val="nil"/>
              <w:bottom w:val="single" w:sz="4" w:space="0" w:color="auto"/>
              <w:right w:val="nil"/>
            </w:tcBorders>
            <w:vAlign w:val="center"/>
          </w:tcPr>
          <w:p w14:paraId="51B2187C" w14:textId="6064DB4F" w:rsidR="009D4611" w:rsidRPr="00BF1567" w:rsidRDefault="00345432" w:rsidP="002A41DB">
            <w:pPr>
              <w:spacing w:line="240" w:lineRule="auto"/>
              <w:rPr>
                <w:rFonts w:asciiTheme="majorHAnsi" w:hAnsiTheme="majorHAnsi"/>
                <w:color w:val="000000" w:themeColor="text1"/>
              </w:rPr>
            </w:pPr>
            <w:r w:rsidRPr="00BF1567">
              <w:rPr>
                <w:rFonts w:asciiTheme="majorHAnsi" w:hAnsiTheme="majorHAnsi"/>
              </w:rPr>
              <w:t>-.4065</w:t>
            </w:r>
          </w:p>
        </w:tc>
        <w:tc>
          <w:tcPr>
            <w:tcW w:w="738" w:type="dxa"/>
            <w:tcBorders>
              <w:left w:val="nil"/>
              <w:bottom w:val="single" w:sz="4" w:space="0" w:color="auto"/>
              <w:right w:val="nil"/>
            </w:tcBorders>
            <w:vAlign w:val="center"/>
          </w:tcPr>
          <w:p w14:paraId="38622DC8" w14:textId="183E5485" w:rsidR="009D4611" w:rsidRPr="00BF1567" w:rsidRDefault="00345432" w:rsidP="002A41DB">
            <w:pPr>
              <w:spacing w:line="240" w:lineRule="auto"/>
              <w:rPr>
                <w:rFonts w:asciiTheme="majorHAnsi" w:hAnsiTheme="majorHAnsi"/>
                <w:color w:val="000000" w:themeColor="text1"/>
              </w:rPr>
            </w:pPr>
            <w:r w:rsidRPr="00BF1567">
              <w:rPr>
                <w:rFonts w:asciiTheme="majorHAnsi" w:hAnsiTheme="majorHAnsi"/>
              </w:rPr>
              <w:t>.4341</w:t>
            </w:r>
          </w:p>
        </w:tc>
      </w:tr>
      <w:tr w:rsidR="009D4611" w:rsidRPr="00BF1567" w14:paraId="7865F9D7" w14:textId="77777777" w:rsidTr="002A41DB">
        <w:trPr>
          <w:trHeight w:val="330"/>
        </w:trPr>
        <w:tc>
          <w:tcPr>
            <w:tcW w:w="3613" w:type="dxa"/>
            <w:tcBorders>
              <w:left w:val="nil"/>
              <w:bottom w:val="single" w:sz="4" w:space="0" w:color="auto"/>
              <w:right w:val="nil"/>
            </w:tcBorders>
            <w:shd w:val="clear" w:color="auto" w:fill="auto"/>
            <w:noWrap/>
            <w:vAlign w:val="center"/>
          </w:tcPr>
          <w:p w14:paraId="2545BA0C" w14:textId="2A4C3C40" w:rsidR="009D4611" w:rsidRPr="00BF1567" w:rsidRDefault="009D4611" w:rsidP="009D4611">
            <w:pPr>
              <w:spacing w:line="240" w:lineRule="auto"/>
              <w:rPr>
                <w:rFonts w:asciiTheme="majorHAnsi" w:hAnsiTheme="majorHAnsi"/>
                <w:color w:val="000000" w:themeColor="text1"/>
              </w:rPr>
            </w:pPr>
            <w:r w:rsidRPr="00BF1567">
              <w:rPr>
                <w:rFonts w:asciiTheme="majorHAnsi" w:hAnsiTheme="majorHAnsi"/>
                <w:color w:val="000000" w:themeColor="text1"/>
              </w:rPr>
              <w:t xml:space="preserve">Low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Pr="00BF1567">
              <w:rPr>
                <w:rFonts w:asciiTheme="majorHAnsi" w:hAnsiTheme="majorHAnsi"/>
              </w:rPr>
              <w:t>PI</w:t>
            </w:r>
          </w:p>
        </w:tc>
        <w:tc>
          <w:tcPr>
            <w:tcW w:w="1530" w:type="dxa"/>
            <w:tcBorders>
              <w:left w:val="nil"/>
              <w:bottom w:val="single" w:sz="4" w:space="0" w:color="auto"/>
              <w:right w:val="nil"/>
            </w:tcBorders>
            <w:shd w:val="clear" w:color="auto" w:fill="auto"/>
            <w:noWrap/>
            <w:vAlign w:val="center"/>
          </w:tcPr>
          <w:p w14:paraId="7EFF28AF" w14:textId="2A3D3E98" w:rsidR="009D4611" w:rsidRPr="00BF1567" w:rsidRDefault="00372575" w:rsidP="002A41DB">
            <w:pPr>
              <w:spacing w:line="240" w:lineRule="auto"/>
              <w:rPr>
                <w:rFonts w:asciiTheme="majorHAnsi" w:hAnsiTheme="majorHAnsi"/>
                <w:color w:val="000000" w:themeColor="text1"/>
              </w:rPr>
            </w:pPr>
            <w:r w:rsidRPr="00BF1567">
              <w:rPr>
                <w:rFonts w:asciiTheme="majorHAnsi" w:hAnsiTheme="majorHAnsi"/>
              </w:rPr>
              <w:t>.0278</w:t>
            </w:r>
          </w:p>
        </w:tc>
        <w:tc>
          <w:tcPr>
            <w:tcW w:w="1170" w:type="dxa"/>
            <w:tcBorders>
              <w:left w:val="nil"/>
              <w:bottom w:val="single" w:sz="4" w:space="0" w:color="auto"/>
              <w:right w:val="nil"/>
            </w:tcBorders>
            <w:shd w:val="clear" w:color="auto" w:fill="auto"/>
            <w:noWrap/>
            <w:vAlign w:val="center"/>
          </w:tcPr>
          <w:p w14:paraId="1DC8C8F9" w14:textId="0A97239D" w:rsidR="009D4611" w:rsidRPr="00BF1567" w:rsidRDefault="00372575" w:rsidP="002A41DB">
            <w:pPr>
              <w:spacing w:line="240" w:lineRule="auto"/>
              <w:rPr>
                <w:rFonts w:asciiTheme="majorHAnsi" w:hAnsiTheme="majorHAnsi"/>
                <w:color w:val="000000" w:themeColor="text1"/>
              </w:rPr>
            </w:pPr>
            <w:r w:rsidRPr="00BF1567">
              <w:rPr>
                <w:rFonts w:asciiTheme="majorHAnsi" w:hAnsiTheme="majorHAnsi"/>
              </w:rPr>
              <w:t>.2183</w:t>
            </w:r>
          </w:p>
        </w:tc>
        <w:tc>
          <w:tcPr>
            <w:tcW w:w="1229" w:type="dxa"/>
            <w:tcBorders>
              <w:left w:val="nil"/>
              <w:bottom w:val="single" w:sz="4" w:space="0" w:color="auto"/>
              <w:right w:val="nil"/>
            </w:tcBorders>
            <w:vAlign w:val="center"/>
          </w:tcPr>
          <w:p w14:paraId="3AD2B4A0" w14:textId="5CE243AE" w:rsidR="009D4611" w:rsidRPr="00BF1567" w:rsidRDefault="00372575" w:rsidP="002A41DB">
            <w:pPr>
              <w:spacing w:line="240" w:lineRule="auto"/>
              <w:rPr>
                <w:rFonts w:asciiTheme="majorHAnsi" w:hAnsiTheme="majorHAnsi"/>
                <w:color w:val="000000" w:themeColor="text1"/>
              </w:rPr>
            </w:pPr>
            <w:r w:rsidRPr="00BF1567">
              <w:rPr>
                <w:rFonts w:asciiTheme="majorHAnsi" w:hAnsiTheme="majorHAnsi"/>
              </w:rPr>
              <w:t>-.4020</w:t>
            </w:r>
          </w:p>
        </w:tc>
        <w:tc>
          <w:tcPr>
            <w:tcW w:w="738" w:type="dxa"/>
            <w:tcBorders>
              <w:left w:val="nil"/>
              <w:bottom w:val="single" w:sz="4" w:space="0" w:color="auto"/>
              <w:right w:val="nil"/>
            </w:tcBorders>
            <w:vAlign w:val="center"/>
          </w:tcPr>
          <w:p w14:paraId="4068327F" w14:textId="6F4B4D90" w:rsidR="009D4611" w:rsidRPr="00BF1567" w:rsidRDefault="00372575" w:rsidP="002A41DB">
            <w:pPr>
              <w:spacing w:line="240" w:lineRule="auto"/>
              <w:rPr>
                <w:rFonts w:asciiTheme="majorHAnsi" w:hAnsiTheme="majorHAnsi"/>
                <w:color w:val="000000" w:themeColor="text1"/>
              </w:rPr>
            </w:pPr>
            <w:r w:rsidRPr="00BF1567">
              <w:rPr>
                <w:rFonts w:asciiTheme="majorHAnsi" w:hAnsiTheme="majorHAnsi"/>
              </w:rPr>
              <w:t>.4576</w:t>
            </w:r>
          </w:p>
        </w:tc>
      </w:tr>
      <w:tr w:rsidR="00372575" w:rsidRPr="00BF1567" w14:paraId="7215FE7B" w14:textId="77777777" w:rsidTr="00345432">
        <w:trPr>
          <w:trHeight w:val="330"/>
        </w:trPr>
        <w:tc>
          <w:tcPr>
            <w:tcW w:w="3613" w:type="dxa"/>
            <w:tcBorders>
              <w:left w:val="nil"/>
              <w:bottom w:val="single" w:sz="4" w:space="0" w:color="auto"/>
              <w:right w:val="nil"/>
            </w:tcBorders>
            <w:shd w:val="clear" w:color="auto" w:fill="auto"/>
            <w:noWrap/>
            <w:vAlign w:val="center"/>
          </w:tcPr>
          <w:p w14:paraId="7B2EA6C9" w14:textId="6444EF96" w:rsidR="00372575" w:rsidRPr="00BF1567" w:rsidRDefault="00372575" w:rsidP="00372575">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Eng   </w:t>
            </w:r>
            <w:r w:rsidRPr="00BF1567">
              <w:rPr>
                <w:rFonts w:ascii="Calibri" w:eastAsia="Calibri" w:hAnsi="Calibri" w:cs="Calibri"/>
              </w:rPr>
              <w:t>→</w:t>
            </w:r>
            <w:r w:rsidRPr="00BF1567">
              <w:rPr>
                <w:rFonts w:asciiTheme="majorHAnsi" w:hAnsiTheme="majorHAnsi"/>
              </w:rPr>
              <w:t xml:space="preserve"> PI</w:t>
            </w:r>
          </w:p>
        </w:tc>
        <w:tc>
          <w:tcPr>
            <w:tcW w:w="1530" w:type="dxa"/>
            <w:tcBorders>
              <w:left w:val="nil"/>
              <w:bottom w:val="single" w:sz="4" w:space="0" w:color="auto"/>
              <w:right w:val="nil"/>
            </w:tcBorders>
            <w:shd w:val="clear" w:color="auto" w:fill="auto"/>
            <w:noWrap/>
          </w:tcPr>
          <w:p w14:paraId="47C16C9F" w14:textId="36EB87F9" w:rsidR="00372575" w:rsidRPr="00BF1567" w:rsidRDefault="00372575" w:rsidP="00372575">
            <w:pPr>
              <w:spacing w:line="240" w:lineRule="auto"/>
              <w:rPr>
                <w:rFonts w:asciiTheme="majorHAnsi" w:hAnsiTheme="majorHAnsi"/>
              </w:rPr>
            </w:pPr>
            <w:r w:rsidRPr="00BF1567">
              <w:rPr>
                <w:rFonts w:asciiTheme="majorHAnsi" w:hAnsiTheme="majorHAnsi"/>
              </w:rPr>
              <w:t>.2672</w:t>
            </w:r>
          </w:p>
        </w:tc>
        <w:tc>
          <w:tcPr>
            <w:tcW w:w="1170" w:type="dxa"/>
            <w:tcBorders>
              <w:left w:val="nil"/>
              <w:bottom w:val="single" w:sz="4" w:space="0" w:color="auto"/>
              <w:right w:val="nil"/>
            </w:tcBorders>
            <w:shd w:val="clear" w:color="auto" w:fill="auto"/>
            <w:noWrap/>
          </w:tcPr>
          <w:p w14:paraId="6270F67D" w14:textId="04CC1C46" w:rsidR="00372575" w:rsidRPr="00BF1567" w:rsidRDefault="00372575" w:rsidP="00372575">
            <w:pPr>
              <w:spacing w:line="240" w:lineRule="auto"/>
              <w:rPr>
                <w:rFonts w:asciiTheme="majorHAnsi" w:hAnsiTheme="majorHAnsi"/>
              </w:rPr>
            </w:pPr>
            <w:r w:rsidRPr="00BF1567">
              <w:rPr>
                <w:rFonts w:asciiTheme="majorHAnsi" w:hAnsiTheme="majorHAnsi"/>
              </w:rPr>
              <w:t xml:space="preserve">.0764 </w:t>
            </w:r>
          </w:p>
        </w:tc>
        <w:tc>
          <w:tcPr>
            <w:tcW w:w="1229" w:type="dxa"/>
            <w:tcBorders>
              <w:left w:val="nil"/>
              <w:bottom w:val="single" w:sz="4" w:space="0" w:color="auto"/>
              <w:right w:val="nil"/>
            </w:tcBorders>
          </w:tcPr>
          <w:p w14:paraId="22ACF460" w14:textId="1327AFC2" w:rsidR="00372575" w:rsidRPr="00BF1567" w:rsidRDefault="00372575" w:rsidP="00372575">
            <w:pPr>
              <w:spacing w:line="240" w:lineRule="auto"/>
              <w:rPr>
                <w:rFonts w:asciiTheme="majorHAnsi" w:hAnsiTheme="majorHAnsi"/>
              </w:rPr>
            </w:pPr>
            <w:r w:rsidRPr="00BF1567">
              <w:rPr>
                <w:rFonts w:asciiTheme="majorHAnsi" w:hAnsiTheme="majorHAnsi"/>
              </w:rPr>
              <w:t xml:space="preserve">.1401 </w:t>
            </w:r>
          </w:p>
        </w:tc>
        <w:tc>
          <w:tcPr>
            <w:tcW w:w="738" w:type="dxa"/>
            <w:tcBorders>
              <w:left w:val="nil"/>
              <w:bottom w:val="single" w:sz="4" w:space="0" w:color="auto"/>
              <w:right w:val="nil"/>
            </w:tcBorders>
          </w:tcPr>
          <w:p w14:paraId="6027CDFB" w14:textId="3D595A11" w:rsidR="00372575" w:rsidRPr="00BF1567" w:rsidRDefault="00372575" w:rsidP="00372575">
            <w:pPr>
              <w:spacing w:line="240" w:lineRule="auto"/>
              <w:rPr>
                <w:rFonts w:asciiTheme="majorHAnsi" w:hAnsiTheme="majorHAnsi"/>
              </w:rPr>
            </w:pPr>
            <w:r w:rsidRPr="00BF1567">
              <w:rPr>
                <w:rFonts w:asciiTheme="majorHAnsi" w:hAnsiTheme="majorHAnsi"/>
              </w:rPr>
              <w:t>.4416</w:t>
            </w:r>
          </w:p>
        </w:tc>
      </w:tr>
    </w:tbl>
    <w:p w14:paraId="49CE7752" w14:textId="6F89B533" w:rsidR="00E7530E" w:rsidRPr="00BF1567" w:rsidRDefault="00E7530E" w:rsidP="00E7530E">
      <w:pPr>
        <w:rPr>
          <w:rFonts w:asciiTheme="majorHAnsi" w:hAnsiTheme="majorHAnsi"/>
        </w:rPr>
      </w:pPr>
      <w:r w:rsidRPr="00BF1567">
        <w:rPr>
          <w:rFonts w:asciiTheme="majorHAnsi" w:hAnsiTheme="majorHAnsi"/>
          <w:i/>
        </w:rPr>
        <w:t>Note.</w:t>
      </w:r>
      <w:r w:rsidRPr="00BF1567">
        <w:rPr>
          <w:rFonts w:asciiTheme="majorHAnsi" w:hAnsiTheme="majorHAnsi"/>
        </w:rPr>
        <w:t xml:space="preserve"> PI = Purchase intention; Eng = Engagement</w:t>
      </w:r>
      <w:r w:rsidR="009D4611" w:rsidRPr="00BF1567">
        <w:rPr>
          <w:rFonts w:asciiTheme="majorHAnsi" w:hAnsiTheme="majorHAnsi"/>
        </w:rPr>
        <w:t>, N = Novelty</w:t>
      </w:r>
    </w:p>
    <w:p w14:paraId="5F45883B" w14:textId="10BC761B" w:rsidR="00D570B8" w:rsidRPr="00BF1567" w:rsidRDefault="00E70B9B" w:rsidP="00BE519C">
      <w:pPr>
        <w:ind w:firstLine="720"/>
        <w:rPr>
          <w:rFonts w:asciiTheme="majorHAnsi" w:hAnsiTheme="majorHAnsi"/>
        </w:rPr>
      </w:pPr>
      <w:r w:rsidRPr="00BF1567">
        <w:rPr>
          <w:rFonts w:asciiTheme="majorHAnsi" w:hAnsiTheme="majorHAnsi"/>
        </w:rPr>
        <w:t>Next, the study found significant mediating effect in the case of sharing intention. Here, a significant positive effect of interface type on engagement was found (</w:t>
      </w:r>
      <w:r w:rsidRPr="00BF1567">
        <w:rPr>
          <w:rFonts w:asciiTheme="majorHAnsi" w:hAnsiTheme="majorHAnsi"/>
          <w:i/>
        </w:rPr>
        <w:t>b</w:t>
      </w:r>
      <w:r w:rsidRPr="00BF1567">
        <w:rPr>
          <w:rFonts w:asciiTheme="majorHAnsi" w:hAnsiTheme="majorHAnsi"/>
        </w:rPr>
        <w:t xml:space="preserve"> = .5714, </w:t>
      </w:r>
      <w:r w:rsidRPr="00BF1567">
        <w:rPr>
          <w:rFonts w:asciiTheme="majorHAnsi" w:hAnsiTheme="majorHAnsi"/>
          <w:i/>
        </w:rPr>
        <w:t>SE</w:t>
      </w:r>
      <w:r w:rsidRPr="00BF1567">
        <w:rPr>
          <w:rFonts w:asciiTheme="majorHAnsi" w:hAnsiTheme="majorHAnsi"/>
        </w:rPr>
        <w:t xml:space="preserve"> = .1267, </w:t>
      </w:r>
      <w:r w:rsidRPr="00BF1567">
        <w:rPr>
          <w:rFonts w:asciiTheme="majorHAnsi" w:hAnsiTheme="majorHAnsi"/>
          <w:i/>
        </w:rPr>
        <w:t>p</w:t>
      </w:r>
      <w:r w:rsidRPr="00BF1567">
        <w:rPr>
          <w:rFonts w:asciiTheme="majorHAnsi" w:hAnsiTheme="majorHAnsi"/>
        </w:rPr>
        <w:t xml:space="preserve"> &lt; .0001). </w:t>
      </w:r>
      <w:r w:rsidR="00097CB9" w:rsidRPr="00BF1567">
        <w:rPr>
          <w:rFonts w:asciiTheme="majorHAnsi" w:hAnsiTheme="majorHAnsi"/>
        </w:rPr>
        <w:t>E</w:t>
      </w:r>
      <w:r w:rsidR="00E7530E" w:rsidRPr="00BF1567">
        <w:rPr>
          <w:rFonts w:asciiTheme="majorHAnsi" w:hAnsiTheme="majorHAnsi"/>
        </w:rPr>
        <w:t>ngagement positively influenced sharing intention (</w:t>
      </w:r>
      <w:r w:rsidR="00E7530E" w:rsidRPr="00BF1567">
        <w:rPr>
          <w:rFonts w:asciiTheme="majorHAnsi" w:hAnsiTheme="majorHAnsi"/>
          <w:i/>
        </w:rPr>
        <w:t>b</w:t>
      </w:r>
      <w:r w:rsidR="00E7530E" w:rsidRPr="00BF1567">
        <w:rPr>
          <w:rFonts w:asciiTheme="majorHAnsi" w:hAnsiTheme="majorHAnsi"/>
        </w:rPr>
        <w:t xml:space="preserve"> = .</w:t>
      </w:r>
      <w:r w:rsidRPr="00BF1567">
        <w:rPr>
          <w:rFonts w:asciiTheme="majorHAnsi" w:hAnsiTheme="majorHAnsi"/>
        </w:rPr>
        <w:t>8561</w:t>
      </w:r>
      <w:r w:rsidR="00E7530E" w:rsidRPr="00BF1567">
        <w:rPr>
          <w:rFonts w:asciiTheme="majorHAnsi" w:hAnsiTheme="majorHAnsi"/>
        </w:rPr>
        <w:t xml:space="preserve">, </w:t>
      </w:r>
      <w:r w:rsidR="00E7530E" w:rsidRPr="00BF1567">
        <w:rPr>
          <w:rFonts w:asciiTheme="majorHAnsi" w:hAnsiTheme="majorHAnsi"/>
          <w:i/>
        </w:rPr>
        <w:t>SE</w:t>
      </w:r>
      <w:r w:rsidR="00E7530E" w:rsidRPr="00BF1567">
        <w:rPr>
          <w:rFonts w:asciiTheme="majorHAnsi" w:hAnsiTheme="majorHAnsi"/>
        </w:rPr>
        <w:t xml:space="preserve"> = .</w:t>
      </w:r>
      <w:r w:rsidRPr="00BF1567">
        <w:rPr>
          <w:rFonts w:asciiTheme="majorHAnsi" w:hAnsiTheme="majorHAnsi"/>
        </w:rPr>
        <w:t>0959</w:t>
      </w:r>
      <w:r w:rsidR="00E7530E" w:rsidRPr="00BF1567">
        <w:rPr>
          <w:rFonts w:asciiTheme="majorHAnsi" w:hAnsiTheme="majorHAnsi"/>
        </w:rPr>
        <w:t xml:space="preserve">, </w:t>
      </w:r>
      <w:r w:rsidRPr="00BF1567">
        <w:rPr>
          <w:rFonts w:asciiTheme="majorHAnsi" w:hAnsiTheme="majorHAnsi"/>
          <w:i/>
        </w:rPr>
        <w:t>p</w:t>
      </w:r>
      <w:r w:rsidRPr="00BF1567">
        <w:rPr>
          <w:rFonts w:asciiTheme="majorHAnsi" w:hAnsiTheme="majorHAnsi"/>
        </w:rPr>
        <w:t xml:space="preserve"> &lt; .0001</w:t>
      </w:r>
      <w:r w:rsidR="00E7530E" w:rsidRPr="00BF1567">
        <w:rPr>
          <w:rFonts w:asciiTheme="majorHAnsi" w:hAnsiTheme="majorHAnsi"/>
        </w:rPr>
        <w:t xml:space="preserve">). </w:t>
      </w:r>
      <w:r w:rsidR="007D0238" w:rsidRPr="00BF1567">
        <w:rPr>
          <w:rFonts w:asciiTheme="majorHAnsi" w:hAnsiTheme="majorHAnsi"/>
        </w:rPr>
        <w:t>No</w:t>
      </w:r>
      <w:r w:rsidR="00E7530E" w:rsidRPr="00BF1567">
        <w:rPr>
          <w:rFonts w:asciiTheme="majorHAnsi" w:hAnsiTheme="majorHAnsi"/>
        </w:rPr>
        <w:t xml:space="preserve"> direct effect of interface type on sharing intention was foun</w:t>
      </w:r>
      <w:r w:rsidR="007D0238" w:rsidRPr="00BF1567">
        <w:rPr>
          <w:rFonts w:asciiTheme="majorHAnsi" w:hAnsiTheme="majorHAnsi"/>
        </w:rPr>
        <w:t>d. A</w:t>
      </w:r>
      <w:r w:rsidR="00E7530E" w:rsidRPr="00BF1567">
        <w:rPr>
          <w:rFonts w:asciiTheme="majorHAnsi" w:hAnsiTheme="majorHAnsi"/>
        </w:rPr>
        <w:t xml:space="preserve"> significant positive indirect effect was found (</w:t>
      </w:r>
      <w:r w:rsidR="00E7530E" w:rsidRPr="00BF1567">
        <w:rPr>
          <w:rFonts w:asciiTheme="majorHAnsi" w:hAnsiTheme="majorHAnsi"/>
          <w:i/>
        </w:rPr>
        <w:t>b</w:t>
      </w:r>
      <w:r w:rsidR="00E7530E" w:rsidRPr="00BF1567">
        <w:rPr>
          <w:rFonts w:asciiTheme="majorHAnsi" w:hAnsiTheme="majorHAnsi"/>
        </w:rPr>
        <w:t xml:space="preserve"> = .</w:t>
      </w:r>
      <w:r w:rsidR="00F3233E" w:rsidRPr="00BF1567">
        <w:rPr>
          <w:rFonts w:asciiTheme="majorHAnsi" w:hAnsiTheme="majorHAnsi"/>
        </w:rPr>
        <w:t>4892</w:t>
      </w:r>
      <w:r w:rsidR="00E7530E" w:rsidRPr="00BF1567">
        <w:rPr>
          <w:rFonts w:asciiTheme="majorHAnsi" w:hAnsiTheme="majorHAnsi"/>
        </w:rPr>
        <w:t xml:space="preserve">, </w:t>
      </w:r>
      <w:r w:rsidR="00E7530E" w:rsidRPr="00BF1567">
        <w:rPr>
          <w:rFonts w:asciiTheme="majorHAnsi" w:hAnsiTheme="majorHAnsi"/>
          <w:i/>
        </w:rPr>
        <w:t>SE</w:t>
      </w:r>
      <w:r w:rsidR="00E7530E" w:rsidRPr="00BF1567">
        <w:rPr>
          <w:rFonts w:asciiTheme="majorHAnsi" w:hAnsiTheme="majorHAnsi"/>
        </w:rPr>
        <w:t xml:space="preserve"> = .</w:t>
      </w:r>
      <w:r w:rsidR="007D0238" w:rsidRPr="00BF1567">
        <w:rPr>
          <w:rFonts w:asciiTheme="majorHAnsi" w:hAnsiTheme="majorHAnsi"/>
        </w:rPr>
        <w:t>11</w:t>
      </w:r>
      <w:r w:rsidR="00F3233E" w:rsidRPr="00BF1567">
        <w:rPr>
          <w:rFonts w:asciiTheme="majorHAnsi" w:hAnsiTheme="majorHAnsi"/>
        </w:rPr>
        <w:t>47</w:t>
      </w:r>
      <w:r w:rsidR="00E7530E" w:rsidRPr="00BF1567">
        <w:rPr>
          <w:rFonts w:asciiTheme="majorHAnsi" w:hAnsiTheme="majorHAnsi"/>
        </w:rPr>
        <w:t xml:space="preserve">, 95% </w:t>
      </w:r>
      <w:r w:rsidR="00E7530E" w:rsidRPr="00BF1567">
        <w:rPr>
          <w:rFonts w:asciiTheme="majorHAnsi" w:hAnsiTheme="majorHAnsi"/>
          <w:i/>
        </w:rPr>
        <w:t xml:space="preserve">CI </w:t>
      </w:r>
      <w:r w:rsidR="00E7530E" w:rsidRPr="00BF1567">
        <w:rPr>
          <w:rFonts w:asciiTheme="majorHAnsi" w:hAnsiTheme="majorHAnsi"/>
        </w:rPr>
        <w:t>= [.</w:t>
      </w:r>
      <w:r w:rsidR="00F3233E" w:rsidRPr="00BF1567">
        <w:rPr>
          <w:rFonts w:asciiTheme="majorHAnsi" w:hAnsiTheme="majorHAnsi"/>
        </w:rPr>
        <w:t>2813</w:t>
      </w:r>
      <w:r w:rsidR="00E7530E" w:rsidRPr="00BF1567">
        <w:rPr>
          <w:rFonts w:asciiTheme="majorHAnsi" w:hAnsiTheme="majorHAnsi"/>
        </w:rPr>
        <w:t xml:space="preserve">, </w:t>
      </w:r>
      <w:r w:rsidR="007D0238" w:rsidRPr="00BF1567">
        <w:rPr>
          <w:rFonts w:asciiTheme="majorHAnsi" w:hAnsiTheme="majorHAnsi"/>
        </w:rPr>
        <w:t>.</w:t>
      </w:r>
      <w:r w:rsidR="00F3233E" w:rsidRPr="00BF1567">
        <w:rPr>
          <w:rFonts w:asciiTheme="majorHAnsi" w:hAnsiTheme="majorHAnsi"/>
        </w:rPr>
        <w:t>7345</w:t>
      </w:r>
      <w:r w:rsidR="00E7530E" w:rsidRPr="00BF1567">
        <w:rPr>
          <w:rFonts w:asciiTheme="majorHAnsi" w:hAnsiTheme="majorHAnsi"/>
        </w:rPr>
        <w:t xml:space="preserve">]). These relationships indicate that </w:t>
      </w:r>
      <w:r w:rsidR="00B7080D" w:rsidRPr="00BF1567">
        <w:rPr>
          <w:rFonts w:asciiTheme="majorHAnsi" w:hAnsiTheme="majorHAnsi"/>
        </w:rPr>
        <w:t>the high immersive</w:t>
      </w:r>
      <w:r w:rsidR="00BE519C" w:rsidRPr="00BF1567">
        <w:rPr>
          <w:rFonts w:asciiTheme="majorHAnsi" w:hAnsiTheme="majorHAnsi"/>
        </w:rPr>
        <w:t xml:space="preserve"> </w:t>
      </w:r>
      <w:r w:rsidR="00E7530E" w:rsidRPr="00BF1567">
        <w:rPr>
          <w:rFonts w:asciiTheme="majorHAnsi" w:hAnsiTheme="majorHAnsi"/>
        </w:rPr>
        <w:t xml:space="preserve">VR system generated more engagement, and in turn engagement led to higher sharing intention than </w:t>
      </w:r>
      <w:r w:rsidR="00B7080D" w:rsidRPr="00BF1567">
        <w:rPr>
          <w:rFonts w:asciiTheme="majorHAnsi" w:hAnsiTheme="majorHAnsi"/>
        </w:rPr>
        <w:t xml:space="preserve">the </w:t>
      </w:r>
      <w:r w:rsidR="00354784" w:rsidRPr="00BF1567">
        <w:rPr>
          <w:rFonts w:asciiTheme="majorHAnsi" w:hAnsiTheme="majorHAnsi"/>
        </w:rPr>
        <w:t>low immersive VR system</w:t>
      </w:r>
      <w:r w:rsidR="00E7530E" w:rsidRPr="00BF1567">
        <w:rPr>
          <w:rFonts w:asciiTheme="majorHAnsi" w:hAnsiTheme="majorHAnsi"/>
        </w:rPr>
        <w:t>. Therefore, H</w:t>
      </w:r>
      <w:r w:rsidR="00165BA9" w:rsidRPr="00BF1567">
        <w:rPr>
          <w:rFonts w:asciiTheme="majorHAnsi" w:hAnsiTheme="majorHAnsi"/>
        </w:rPr>
        <w:t>12</w:t>
      </w:r>
      <w:r w:rsidR="007D0238" w:rsidRPr="00BF1567">
        <w:rPr>
          <w:rFonts w:asciiTheme="majorHAnsi" w:hAnsiTheme="majorHAnsi"/>
        </w:rPr>
        <w:t xml:space="preserve">b-vii </w:t>
      </w:r>
      <w:r w:rsidR="00E7530E" w:rsidRPr="00BF1567">
        <w:rPr>
          <w:rFonts w:asciiTheme="majorHAnsi" w:hAnsiTheme="majorHAnsi"/>
        </w:rPr>
        <w:t xml:space="preserve">was supported. See Figure </w:t>
      </w:r>
      <w:r w:rsidR="004540F4" w:rsidRPr="00BF1567">
        <w:rPr>
          <w:rFonts w:asciiTheme="majorHAnsi" w:hAnsiTheme="majorHAnsi"/>
        </w:rPr>
        <w:t>4</w:t>
      </w:r>
      <w:r w:rsidR="00443104" w:rsidRPr="00BF1567">
        <w:rPr>
          <w:rFonts w:asciiTheme="majorHAnsi" w:hAnsiTheme="majorHAnsi"/>
        </w:rPr>
        <w:t>4</w:t>
      </w:r>
      <w:r w:rsidR="007D0238" w:rsidRPr="00BF1567">
        <w:rPr>
          <w:rFonts w:asciiTheme="majorHAnsi" w:hAnsiTheme="majorHAnsi"/>
        </w:rPr>
        <w:t>.</w:t>
      </w:r>
      <w:r w:rsidR="00943190" w:rsidRPr="00BF1567">
        <w:rPr>
          <w:rFonts w:asciiTheme="majorHAnsi" w:hAnsiTheme="majorHAnsi"/>
        </w:rPr>
        <w:t xml:space="preserve"> Results are summarized in Table 48. </w:t>
      </w:r>
    </w:p>
    <w:p w14:paraId="3519D642" w14:textId="6CDE10EC" w:rsidR="00E7530E" w:rsidRPr="00BF1567" w:rsidRDefault="00443104" w:rsidP="00E7530E">
      <w:pPr>
        <w:rPr>
          <w:rFonts w:asciiTheme="majorHAnsi" w:hAnsiTheme="majorHAnsi"/>
        </w:rPr>
      </w:pPr>
      <w:r w:rsidRPr="00BF1567">
        <w:rPr>
          <w:rFonts w:asciiTheme="majorHAnsi" w:hAnsiTheme="majorHAnsi"/>
          <w:noProof/>
          <w:lang w:bidi="ar-SA"/>
        </w:rPr>
        <w:lastRenderedPageBreak/>
        <mc:AlternateContent>
          <mc:Choice Requires="wps">
            <w:drawing>
              <wp:anchor distT="0" distB="0" distL="114300" distR="114300" simplePos="0" relativeHeight="251785216" behindDoc="0" locked="0" layoutInCell="1" allowOverlap="1" wp14:anchorId="6BA07204" wp14:editId="3AE1F064">
                <wp:simplePos x="0" y="0"/>
                <wp:positionH relativeFrom="column">
                  <wp:posOffset>456258</wp:posOffset>
                </wp:positionH>
                <wp:positionV relativeFrom="paragraph">
                  <wp:posOffset>226451</wp:posOffset>
                </wp:positionV>
                <wp:extent cx="1487142" cy="343452"/>
                <wp:effectExtent l="0" t="0" r="37465" b="38100"/>
                <wp:wrapNone/>
                <wp:docPr id="35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42" cy="3434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8F4716" w14:textId="77777777" w:rsidR="00FC135F" w:rsidRDefault="00FC135F" w:rsidP="00582894">
                            <w:pPr>
                              <w:jc w:val="center"/>
                            </w:pPr>
                            <w:r>
                              <w:t>Perceived Novelty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A07204" id="_x0000_s1287" style="position:absolute;margin-left:35.95pt;margin-top:17.85pt;width:117.1pt;height:27.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" filled="f">
                <v:textbox>
                  <w:txbxContent>
                    <w:p w14:paraId="2C8F4716" w14:textId="77777777" w:rsidR="00FC135F" w:rsidRDefault="00FC135F" w:rsidP="00582894">
                      <w:pPr>
                        <w:jc w:val="center"/>
                      </w:pPr>
                      <w:r>
                        <w:t>Perceived Novelty</w:t>
                      </w:r>
                    </w:p>
                  </w:txbxContent>
                </v:textbox>
              </v:rect>
            </w:pict>
          </mc:Fallback>
        </mc:AlternateContent>
      </w:r>
      <w:r w:rsidRPr="00BF1567">
        <w:rPr>
          <w:rFonts w:asciiTheme="majorHAnsi" w:hAnsiTheme="majorHAnsi"/>
          <w:noProof/>
          <w:lang w:bidi="ar-SA"/>
        </w:rPr>
        <mc:AlternateContent>
          <mc:Choice Requires="wps">
            <w:drawing>
              <wp:anchor distT="0" distB="0" distL="114300" distR="114300" simplePos="0" relativeHeight="251852800" behindDoc="0" locked="0" layoutInCell="1" allowOverlap="1" wp14:anchorId="1E3C1164" wp14:editId="2B4A4E96">
                <wp:simplePos x="0" y="0"/>
                <wp:positionH relativeFrom="column">
                  <wp:posOffset>1270</wp:posOffset>
                </wp:positionH>
                <wp:positionV relativeFrom="paragraph">
                  <wp:posOffset>1968500</wp:posOffset>
                </wp:positionV>
                <wp:extent cx="5257800" cy="175895"/>
                <wp:effectExtent l="0" t="0" r="0" b="0"/>
                <wp:wrapThrough wrapText="bothSides">
                  <wp:wrapPolygon edited="0">
                    <wp:start x="0" y="0"/>
                    <wp:lineTo x="0" y="0"/>
                    <wp:lineTo x="0" y="0"/>
                  </wp:wrapPolygon>
                </wp:wrapThrough>
                <wp:docPr id="229" name="Text Box 229"/>
                <wp:cNvGraphicFramePr/>
                <a:graphic xmlns:a="http://schemas.openxmlformats.org/drawingml/2006/main">
                  <a:graphicData uri="http://schemas.microsoft.com/office/word/2010/wordprocessingShape">
                    <wps:wsp>
                      <wps:cNvSpPr txBox="1"/>
                      <wps:spPr>
                        <a:xfrm>
                          <a:off x="0" y="0"/>
                          <a:ext cx="5257800" cy="175895"/>
                        </a:xfrm>
                        <a:prstGeom prst="rect">
                          <a:avLst/>
                        </a:prstGeom>
                        <a:solidFill>
                          <a:prstClr val="white"/>
                        </a:solidFill>
                        <a:ln>
                          <a:noFill/>
                        </a:ln>
                        <a:effectLst/>
                      </wps:spPr>
                      <wps:txbx>
                        <w:txbxContent>
                          <w:p w14:paraId="25AA83C4" w14:textId="1B94C6CB" w:rsidR="00FC135F" w:rsidRPr="00443104" w:rsidRDefault="00FC135F" w:rsidP="00443104">
                            <w:pPr>
                              <w:pStyle w:val="Caption"/>
                              <w:rPr>
                                <w:b w:val="0"/>
                                <w:noProof/>
                              </w:rPr>
                            </w:pPr>
                            <w:bookmarkStart w:id="256" w:name="_Toc520277884"/>
                            <w:r w:rsidRPr="00443104">
                              <w:rPr>
                                <w:b w:val="0"/>
                                <w:i/>
                              </w:rPr>
                              <w:t xml:space="preserve">Figure </w:t>
                            </w:r>
                            <w:r w:rsidRPr="00443104">
                              <w:rPr>
                                <w:b w:val="0"/>
                                <w:i/>
                              </w:rPr>
                              <w:fldChar w:fldCharType="begin"/>
                            </w:r>
                            <w:r w:rsidRPr="00443104">
                              <w:rPr>
                                <w:b w:val="0"/>
                                <w:i/>
                              </w:rPr>
                              <w:instrText xml:space="preserve"> SEQ Figure \* ARABIC </w:instrText>
                            </w:r>
                            <w:r w:rsidRPr="00443104">
                              <w:rPr>
                                <w:b w:val="0"/>
                                <w:i/>
                              </w:rPr>
                              <w:fldChar w:fldCharType="separate"/>
                            </w:r>
                            <w:r>
                              <w:rPr>
                                <w:b w:val="0"/>
                                <w:i/>
                                <w:noProof/>
                              </w:rPr>
                              <w:t>44</w:t>
                            </w:r>
                            <w:r w:rsidRPr="00443104">
                              <w:rPr>
                                <w:b w:val="0"/>
                                <w:i/>
                              </w:rPr>
                              <w:fldChar w:fldCharType="end"/>
                            </w:r>
                            <w:r w:rsidRPr="00443104">
                              <w:rPr>
                                <w:b w:val="0"/>
                                <w:i/>
                              </w:rPr>
                              <w:t>.</w:t>
                            </w:r>
                            <w:r w:rsidRPr="00443104">
                              <w:rPr>
                                <w:b w:val="0"/>
                              </w:rPr>
                              <w:t xml:space="preserve"> </w:t>
                            </w:r>
                            <w:r w:rsidRPr="00443104">
                              <w:rPr>
                                <w:rFonts w:ascii="Times New Roman" w:hAnsi="Times New Roman"/>
                                <w:b w:val="0"/>
                              </w:rPr>
                              <w:t>Direct and indirect effects of interface type on sharing intention.</w:t>
                            </w:r>
                            <w:bookmarkEnd w:id="2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3C1164" id="Text Box 229" o:spid="_x0000_s1288" type="#_x0000_t202" style="position:absolute;margin-left:.1pt;margin-top:155pt;width:414pt;height:13.85pt;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" stroked="f">
                <v:textbox style="mso-fit-shape-to-text:t" inset="0,0,0,0">
                  <w:txbxContent>
                    <w:p w14:paraId="25AA83C4" w14:textId="1B94C6CB" w:rsidR="00FC135F" w:rsidRPr="00443104" w:rsidRDefault="00FC135F" w:rsidP="00443104">
                      <w:pPr>
                        <w:pStyle w:val="Caption"/>
                        <w:rPr>
                          <w:b w:val="0"/>
                          <w:noProof/>
                        </w:rPr>
                      </w:pPr>
                      <w:bookmarkStart w:id="257" w:name="_Toc520277884"/>
                      <w:r w:rsidRPr="00443104">
                        <w:rPr>
                          <w:b w:val="0"/>
                          <w:i/>
                        </w:rPr>
                        <w:t xml:space="preserve">Figure </w:t>
                      </w:r>
                      <w:r w:rsidRPr="00443104">
                        <w:rPr>
                          <w:b w:val="0"/>
                          <w:i/>
                        </w:rPr>
                        <w:fldChar w:fldCharType="begin"/>
                      </w:r>
                      <w:r w:rsidRPr="00443104">
                        <w:rPr>
                          <w:b w:val="0"/>
                          <w:i/>
                        </w:rPr>
                        <w:instrText xml:space="preserve"> SEQ Figure \* ARABIC </w:instrText>
                      </w:r>
                      <w:r w:rsidRPr="00443104">
                        <w:rPr>
                          <w:b w:val="0"/>
                          <w:i/>
                        </w:rPr>
                        <w:fldChar w:fldCharType="separate"/>
                      </w:r>
                      <w:r>
                        <w:rPr>
                          <w:b w:val="0"/>
                          <w:i/>
                          <w:noProof/>
                        </w:rPr>
                        <w:t>44</w:t>
                      </w:r>
                      <w:r w:rsidRPr="00443104">
                        <w:rPr>
                          <w:b w:val="0"/>
                          <w:i/>
                        </w:rPr>
                        <w:fldChar w:fldCharType="end"/>
                      </w:r>
                      <w:r w:rsidRPr="00443104">
                        <w:rPr>
                          <w:b w:val="0"/>
                          <w:i/>
                        </w:rPr>
                        <w:t>.</w:t>
                      </w:r>
                      <w:r w:rsidRPr="00443104">
                        <w:rPr>
                          <w:b w:val="0"/>
                        </w:rPr>
                        <w:t xml:space="preserve"> </w:t>
                      </w:r>
                      <w:r w:rsidRPr="00443104">
                        <w:rPr>
                          <w:rFonts w:ascii="Times New Roman" w:hAnsi="Times New Roman"/>
                          <w:b w:val="0"/>
                        </w:rPr>
                        <w:t>Direct and indirect effects of interface type on sharing intention.</w:t>
                      </w:r>
                      <w:bookmarkEnd w:id="257"/>
                    </w:p>
                  </w:txbxContent>
                </v:textbox>
                <w10:wrap type="through"/>
              </v:shape>
            </w:pict>
          </mc:Fallback>
        </mc:AlternateContent>
      </w:r>
      <w:r w:rsidRPr="00BF1567">
        <w:rPr>
          <w:rFonts w:asciiTheme="majorHAnsi" w:hAnsiTheme="majorHAnsi"/>
          <w:noProof/>
          <w:lang w:bidi="ar-SA"/>
        </w:rPr>
        <mc:AlternateContent>
          <mc:Choice Requires="wpg">
            <w:drawing>
              <wp:anchor distT="0" distB="0" distL="114300" distR="114300" simplePos="0" relativeHeight="251719680" behindDoc="0" locked="0" layoutInCell="1" allowOverlap="1" wp14:anchorId="7C021500" wp14:editId="217A602A">
                <wp:simplePos x="0" y="0"/>
                <wp:positionH relativeFrom="column">
                  <wp:posOffset>1623</wp:posOffset>
                </wp:positionH>
                <wp:positionV relativeFrom="paragraph">
                  <wp:posOffset>231237</wp:posOffset>
                </wp:positionV>
                <wp:extent cx="5257800" cy="1680210"/>
                <wp:effectExtent l="0" t="0" r="25400" b="21590"/>
                <wp:wrapNone/>
                <wp:docPr id="19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s:wsp>
                        <wps:cNvPr id="195" name="Text Box 5"/>
                        <wps:cNvSpPr txBox="1">
                          <a:spLocks noChangeArrowheads="1"/>
                        </wps:cNvSpPr>
                        <wps:spPr bwMode="auto">
                          <a:xfrm>
                            <a:off x="8006" y="9891"/>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4F9C8" w14:textId="7DA3F1C6" w:rsidR="00FC135F" w:rsidRPr="00514835" w:rsidRDefault="00FC135F" w:rsidP="00E7530E">
                              <w:r>
                                <w:rPr>
                                  <w:rFonts w:ascii="Times New Roman" w:hAnsi="Times New Roman"/>
                                </w:rPr>
                                <w:t>.8561(.0959)</w:t>
                              </w:r>
                              <w:r w:rsidRPr="00A40923">
                                <w:rPr>
                                  <w:rFonts w:ascii="Times New Roman" w:hAnsi="Times New Roman"/>
                                  <w:vertAlign w:val="superscript"/>
                                </w:rPr>
                                <w:t>**</w:t>
                              </w:r>
                            </w:p>
                            <w:p w14:paraId="6B2F4E50" w14:textId="77777777" w:rsidR="00FC135F" w:rsidRPr="00514835" w:rsidRDefault="00FC135F" w:rsidP="00E7530E"/>
                          </w:txbxContent>
                        </wps:txbx>
                        <wps:bodyPr rot="0" vert="horz" wrap="square" lIns="91440" tIns="45720" rIns="91440" bIns="45720" anchor="t" anchorCtr="0" upright="1">
                          <a:noAutofit/>
                        </wps:bodyPr>
                      </wps:wsp>
                      <wpg:grpSp>
                        <wpg:cNvPr id="196" name="Group 6"/>
                        <wpg:cNvGrpSpPr>
                          <a:grpSpLocks/>
                        </wpg:cNvGrpSpPr>
                        <wpg:grpSpPr bwMode="auto">
                          <a:xfrm>
                            <a:off x="2649" y="9450"/>
                            <a:ext cx="8280" cy="2646"/>
                            <a:chOff x="2304" y="9450"/>
                            <a:chExt cx="8280" cy="2646"/>
                          </a:xfrm>
                        </wpg:grpSpPr>
                        <wps:wsp>
                          <wps:cNvPr id="197"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8516B6" w14:textId="77777777" w:rsidR="00FC135F" w:rsidRDefault="00FC135F" w:rsidP="00E7530E">
                                <w:pPr>
                                  <w:jc w:val="center"/>
                                </w:pPr>
                                <w:r>
                                  <w:t>Interface type</w:t>
                                </w:r>
                              </w:p>
                            </w:txbxContent>
                          </wps:txbx>
                          <wps:bodyPr rot="0" vert="horz" wrap="square" lIns="91440" tIns="45720" rIns="91440" bIns="45720" anchor="t" anchorCtr="0" upright="1">
                            <a:noAutofit/>
                          </wps:bodyPr>
                        </wps:wsp>
                        <wps:wsp>
                          <wps:cNvPr id="198"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84BEDB" w14:textId="77777777" w:rsidR="00FC135F" w:rsidRDefault="00FC135F" w:rsidP="00E7530E">
                                <w:pPr>
                                  <w:spacing w:line="240" w:lineRule="auto"/>
                                  <w:jc w:val="center"/>
                                </w:pPr>
                                <w:r>
                                  <w:rPr>
                                    <w:rFonts w:ascii="Times New Roman" w:hAnsi="Times New Roman"/>
                                  </w:rPr>
                                  <w:t>Sharing intention</w:t>
                                </w:r>
                              </w:p>
                            </w:txbxContent>
                          </wps:txbx>
                          <wps:bodyPr rot="0" vert="horz" wrap="square" lIns="91440" tIns="45720" rIns="91440" bIns="45720" anchor="t" anchorCtr="0" upright="1">
                            <a:noAutofit/>
                          </wps:bodyPr>
                        </wps:wsp>
                        <wps:wsp>
                          <wps:cNvPr id="199"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8738F2" w14:textId="77777777" w:rsidR="00FC135F" w:rsidRDefault="00FC135F" w:rsidP="00E7530E">
                                <w:pPr>
                                  <w:spacing w:line="240" w:lineRule="auto"/>
                                  <w:jc w:val="center"/>
                                </w:pPr>
                                <w:r>
                                  <w:rPr>
                                    <w:rFonts w:ascii="Times New Roman" w:hAnsi="Times New Roman"/>
                                  </w:rPr>
                                  <w:t xml:space="preserve">Engagement </w:t>
                                </w:r>
                              </w:p>
                            </w:txbxContent>
                          </wps:txbx>
                          <wps:bodyPr rot="0" vert="horz" wrap="square" lIns="91440" tIns="45720" rIns="91440" bIns="45720" anchor="t" anchorCtr="0" upright="1">
                            <a:noAutofit/>
                          </wps:bodyPr>
                        </wps:wsp>
                        <wps:wsp>
                          <wps:cNvPr id="200"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7C021500" id="_x0000_s1289" style="position:absolute;margin-left:.15pt;margin-top:18.2pt;width:414pt;height:132.3pt;z-index:251719680"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">
                <v:shape id="Text Box 5" o:spid="_x0000_s1290" type="#_x0000_t202" style="position:absolute;left:8006;top:9891;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4244F9C8" w14:textId="7DA3F1C6" w:rsidR="00FC135F" w:rsidRPr="00514835" w:rsidRDefault="00FC135F" w:rsidP="00E7530E">
                        <w:r>
                          <w:rPr>
                            <w:rFonts w:ascii="Times New Roman" w:hAnsi="Times New Roman"/>
                          </w:rPr>
                          <w:t>.8561(.0959)</w:t>
                        </w:r>
                        <w:r w:rsidRPr="00A40923">
                          <w:rPr>
                            <w:rFonts w:ascii="Times New Roman" w:hAnsi="Times New Roman"/>
                            <w:vertAlign w:val="superscript"/>
                          </w:rPr>
                          <w:t>**</w:t>
                        </w:r>
                      </w:p>
                      <w:p w14:paraId="6B2F4E50" w14:textId="77777777" w:rsidR="00FC135F" w:rsidRPr="00514835" w:rsidRDefault="00FC135F" w:rsidP="00E7530E"/>
                    </w:txbxContent>
                  </v:textbox>
                </v:shape>
                <v:group id="_x0000_s1291"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rect id="_x0000_s1292"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" filled="f">
                    <v:textbox>
                      <w:txbxContent>
                        <w:p w14:paraId="6B8516B6" w14:textId="77777777" w:rsidR="00FC135F" w:rsidRDefault="00FC135F" w:rsidP="00E7530E">
                          <w:pPr>
                            <w:jc w:val="center"/>
                          </w:pPr>
                          <w:r>
                            <w:t>Interface type</w:t>
                          </w:r>
                        </w:p>
                      </w:txbxContent>
                    </v:textbox>
                  </v:rect>
                  <v:rect id="Rectangle 8" o:spid="_x0000_s1293"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" filled="f">
                    <v:textbox>
                      <w:txbxContent>
                        <w:p w14:paraId="0884BEDB" w14:textId="77777777" w:rsidR="00FC135F" w:rsidRDefault="00FC135F" w:rsidP="00E7530E">
                          <w:pPr>
                            <w:spacing w:line="240" w:lineRule="auto"/>
                            <w:jc w:val="center"/>
                          </w:pPr>
                          <w:r>
                            <w:rPr>
                              <w:rFonts w:ascii="Times New Roman" w:hAnsi="Times New Roman"/>
                            </w:rPr>
                            <w:t>Sharing intention</w:t>
                          </w:r>
                        </w:p>
                      </w:txbxContent>
                    </v:textbox>
                  </v:rect>
                  <v:rect id="Rectangle 9" o:spid="_x0000_s1294"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" filled="f">
                    <v:textbox>
                      <w:txbxContent>
                        <w:p w14:paraId="2D8738F2" w14:textId="77777777" w:rsidR="00FC135F" w:rsidRDefault="00FC135F" w:rsidP="00E7530E">
                          <w:pPr>
                            <w:spacing w:line="240" w:lineRule="auto"/>
                            <w:jc w:val="center"/>
                          </w:pPr>
                          <w:r>
                            <w:rPr>
                              <w:rFonts w:ascii="Times New Roman" w:hAnsi="Times New Roman"/>
                            </w:rPr>
                            <w:t xml:space="preserve">Engagement </w:t>
                          </w:r>
                        </w:p>
                      </w:txbxContent>
                    </v:textbox>
                  </v:rect>
                  <v:shape id="AutoShape 10" o:spid="_x0000_s1295"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">
                    <v:stroke endarrow="block"/>
                  </v:shape>
                  <v:shape id="AutoShape 11" o:spid="_x0000_s1296"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">
                    <v:stroke endarrow="block"/>
                  </v:shape>
                  <v:shape id="AutoShape 12" o:spid="_x0000_s1297"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">
                    <v:stroke endarrow="block"/>
                  </v:shape>
                </v:group>
              </v:group>
            </w:pict>
          </mc:Fallback>
        </mc:AlternateContent>
      </w:r>
    </w:p>
    <w:p w14:paraId="3B3D6B55" w14:textId="62416537" w:rsidR="00E7530E" w:rsidRPr="00BF1567" w:rsidRDefault="00582894" w:rsidP="00E7530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86240" behindDoc="0" locked="0" layoutInCell="1" allowOverlap="1" wp14:anchorId="741BB65E" wp14:editId="1B64E39E">
                <wp:simplePos x="0" y="0"/>
                <wp:positionH relativeFrom="column">
                  <wp:posOffset>1717221</wp:posOffset>
                </wp:positionH>
                <wp:positionV relativeFrom="paragraph">
                  <wp:posOffset>218806</wp:posOffset>
                </wp:positionV>
                <wp:extent cx="571500" cy="1028700"/>
                <wp:effectExtent l="0" t="0" r="63500" b="63500"/>
                <wp:wrapNone/>
                <wp:docPr id="354" name="Straight Arrow Connector 354"/>
                <wp:cNvGraphicFramePr/>
                <a:graphic xmlns:a="http://schemas.openxmlformats.org/drawingml/2006/main">
                  <a:graphicData uri="http://schemas.microsoft.com/office/word/2010/wordprocessingShape">
                    <wps:wsp>
                      <wps:cNvCnPr/>
                      <wps:spPr>
                        <a:xfrm>
                          <a:off x="0" y="0"/>
                          <a:ext cx="571500"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4E766892" id="Straight_x0020_Arrow_x0020_Connector_x0020_354" o:spid="_x0000_s1026" type="#_x0000_t32" style="position:absolute;margin-left:135.2pt;margin-top:17.25pt;width:45pt;height:81pt;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" strokecolor="black [3040]">
                <v:stroke endarrow="block"/>
              </v:shape>
            </w:pict>
          </mc:Fallback>
        </mc:AlternateContent>
      </w:r>
    </w:p>
    <w:p w14:paraId="3E4B6F0D" w14:textId="01D4E286" w:rsidR="00E7530E" w:rsidRPr="00BF1567" w:rsidRDefault="00582894" w:rsidP="00E7530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813888" behindDoc="0" locked="0" layoutInCell="1" allowOverlap="1" wp14:anchorId="4E7F334D" wp14:editId="08C59257">
                <wp:simplePos x="0" y="0"/>
                <wp:positionH relativeFrom="column">
                  <wp:posOffset>760095</wp:posOffset>
                </wp:positionH>
                <wp:positionV relativeFrom="paragraph">
                  <wp:posOffset>98620</wp:posOffset>
                </wp:positionV>
                <wp:extent cx="1543050" cy="342900"/>
                <wp:effectExtent l="0" t="0" r="0" b="0"/>
                <wp:wrapNone/>
                <wp:docPr id="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0465D" w14:textId="77777777" w:rsidR="00FC135F" w:rsidRPr="00514835" w:rsidRDefault="00FC135F" w:rsidP="004F6144">
                            <w:r>
                              <w:rPr>
                                <w:rFonts w:ascii="Times New Roman" w:hAnsi="Times New Roman"/>
                              </w:rPr>
                              <w:t>.5714(.1267)</w:t>
                            </w:r>
                            <w:r w:rsidRPr="00A40923">
                              <w:rPr>
                                <w:rFonts w:ascii="Times New Roman" w:hAnsi="Times New Roman"/>
                                <w:vertAlign w:val="superscript"/>
                              </w:rPr>
                              <w:t>***</w:t>
                            </w:r>
                          </w:p>
                          <w:p w14:paraId="52EDB794" w14:textId="172B1E91" w:rsidR="00FC135F" w:rsidRPr="00514835" w:rsidRDefault="00FC135F" w:rsidP="00582894"/>
                        </w:txbxContent>
                      </wps:txbx>
                      <wps:bodyPr rot="0" vert="horz" wrap="square" lIns="91440" tIns="45720" rIns="91440" bIns="45720" anchor="t" anchorCtr="0" upright="1">
                        <a:noAutofit/>
                      </wps:bodyPr>
                    </wps:wsp>
                  </a:graphicData>
                </a:graphic>
              </wp:anchor>
            </w:drawing>
          </mc:Choice>
          <mc:Fallback>
            <w:pict>
              <v:shape w14:anchorId="4E7F334D" id="_x0000_s1298" type="#_x0000_t202" style="position:absolute;margin-left:59.85pt;margin-top:7.75pt;width:121.5pt;height:27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mYuvAIAAMQ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" filled="f" stroked="f">
                <v:textbox>
                  <w:txbxContent>
                    <w:p w14:paraId="2780465D" w14:textId="77777777" w:rsidR="00FC135F" w:rsidRPr="00514835" w:rsidRDefault="00FC135F" w:rsidP="004F6144">
                      <w:r>
                        <w:rPr>
                          <w:rFonts w:ascii="Times New Roman" w:hAnsi="Times New Roman"/>
                        </w:rPr>
                        <w:t>.5714(.1267)</w:t>
                      </w:r>
                      <w:r w:rsidRPr="00A40923">
                        <w:rPr>
                          <w:rFonts w:ascii="Times New Roman" w:hAnsi="Times New Roman"/>
                          <w:vertAlign w:val="superscript"/>
                        </w:rPr>
                        <w:t>***</w:t>
                      </w:r>
                    </w:p>
                    <w:p w14:paraId="52EDB794" w14:textId="172B1E91" w:rsidR="00FC135F" w:rsidRPr="00514835" w:rsidRDefault="00FC135F" w:rsidP="00582894"/>
                  </w:txbxContent>
                </v:textbox>
              </v:shape>
            </w:pict>
          </mc:Fallback>
        </mc:AlternateContent>
      </w:r>
    </w:p>
    <w:p w14:paraId="6EF01106" w14:textId="77777777" w:rsidR="00E7530E" w:rsidRPr="00BF1567" w:rsidRDefault="00E7530E" w:rsidP="00E7530E">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20704" behindDoc="0" locked="0" layoutInCell="1" allowOverlap="1" wp14:anchorId="385D22F0" wp14:editId="00364E6D">
                <wp:simplePos x="0" y="0"/>
                <wp:positionH relativeFrom="column">
                  <wp:posOffset>2275583</wp:posOffset>
                </wp:positionH>
                <wp:positionV relativeFrom="paragraph">
                  <wp:posOffset>120063</wp:posOffset>
                </wp:positionV>
                <wp:extent cx="1342012" cy="342900"/>
                <wp:effectExtent l="0" t="0" r="0" b="12700"/>
                <wp:wrapNone/>
                <wp:docPr id="20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012"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0F731" w14:textId="77777777" w:rsidR="00FC135F" w:rsidRPr="00431662" w:rsidRDefault="00FC135F" w:rsidP="00E7530E">
                            <w:pPr>
                              <w:rPr>
                                <w:vertAlign w:val="superscript"/>
                              </w:rPr>
                            </w:pPr>
                            <w:r>
                              <w:rPr>
                                <w:rFonts w:ascii="Times New Roman" w:hAnsi="Times New Roman"/>
                              </w:rPr>
                              <w:t>1.016</w:t>
                            </w:r>
                            <w:r w:rsidRPr="00161E9E">
                              <w:rPr>
                                <w:rFonts w:ascii="Times New Roman" w:hAnsi="Times New Roman"/>
                              </w:rPr>
                              <w:t xml:space="preserve">, </w:t>
                            </w:r>
                            <w:r>
                              <w:rPr>
                                <w:rFonts w:ascii="Times New Roman" w:hAnsi="Times New Roman"/>
                              </w:rPr>
                              <w:t>(</w:t>
                            </w:r>
                            <w:r w:rsidRPr="00161E9E">
                              <w:rPr>
                                <w:rFonts w:ascii="Times New Roman" w:hAnsi="Times New Roman"/>
                              </w:rPr>
                              <w:t>.</w:t>
                            </w:r>
                            <w:r>
                              <w:rPr>
                                <w:rFonts w:ascii="Times New Roman" w:hAnsi="Times New Roman"/>
                              </w:rPr>
                              <w:t>4438)</w:t>
                            </w:r>
                            <w:r>
                              <w:rPr>
                                <w:rFonts w:ascii="Times New Roman" w:hAnsi="Times New Roman"/>
                                <w:vertAlign w:val="superscript"/>
                              </w:rPr>
                              <w: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85D22F0" id="_x0000_s1299" type="#_x0000_t202" style="position:absolute;margin-left:179.2pt;margin-top:9.45pt;width:105.65pt;height:27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CKiuwIAAMU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" filled="f" stroked="f">
                <v:textbox>
                  <w:txbxContent>
                    <w:p w14:paraId="4050F731" w14:textId="77777777" w:rsidR="00FC135F" w:rsidRPr="00431662" w:rsidRDefault="00FC135F" w:rsidP="00E7530E">
                      <w:pPr>
                        <w:rPr>
                          <w:vertAlign w:val="superscript"/>
                        </w:rPr>
                      </w:pPr>
                      <w:r>
                        <w:rPr>
                          <w:rFonts w:ascii="Times New Roman" w:hAnsi="Times New Roman"/>
                        </w:rPr>
                        <w:t>1.016</w:t>
                      </w:r>
                      <w:r w:rsidRPr="00161E9E">
                        <w:rPr>
                          <w:rFonts w:ascii="Times New Roman" w:hAnsi="Times New Roman"/>
                        </w:rPr>
                        <w:t xml:space="preserve">, </w:t>
                      </w:r>
                      <w:r>
                        <w:rPr>
                          <w:rFonts w:ascii="Times New Roman" w:hAnsi="Times New Roman"/>
                        </w:rPr>
                        <w:t>(</w:t>
                      </w:r>
                      <w:r w:rsidRPr="00161E9E">
                        <w:rPr>
                          <w:rFonts w:ascii="Times New Roman" w:hAnsi="Times New Roman"/>
                        </w:rPr>
                        <w:t>.</w:t>
                      </w:r>
                      <w:r>
                        <w:rPr>
                          <w:rFonts w:ascii="Times New Roman" w:hAnsi="Times New Roman"/>
                        </w:rPr>
                        <w:t>4438)</w:t>
                      </w:r>
                      <w:r>
                        <w:rPr>
                          <w:rFonts w:ascii="Times New Roman" w:hAnsi="Times New Roman"/>
                          <w:vertAlign w:val="superscript"/>
                        </w:rPr>
                        <w:t>**</w:t>
                      </w:r>
                    </w:p>
                  </w:txbxContent>
                </v:textbox>
              </v:shape>
            </w:pict>
          </mc:Fallback>
        </mc:AlternateContent>
      </w:r>
    </w:p>
    <w:p w14:paraId="0ACA0214" w14:textId="77777777" w:rsidR="00E7530E" w:rsidRPr="00BF1567" w:rsidRDefault="00E7530E" w:rsidP="00E7530E">
      <w:pPr>
        <w:rPr>
          <w:rFonts w:asciiTheme="majorHAnsi" w:hAnsiTheme="majorHAnsi"/>
          <w:highlight w:val="yellow"/>
        </w:rPr>
      </w:pPr>
    </w:p>
    <w:p w14:paraId="02BE6627" w14:textId="77777777" w:rsidR="00E7530E" w:rsidRPr="00BF1567" w:rsidRDefault="00E7530E" w:rsidP="00E7530E">
      <w:pPr>
        <w:rPr>
          <w:rFonts w:asciiTheme="majorHAnsi" w:hAnsiTheme="majorHAnsi"/>
          <w:i/>
          <w:iCs/>
          <w:highlight w:val="yellow"/>
        </w:rPr>
      </w:pPr>
    </w:p>
    <w:p w14:paraId="7E73F7A4" w14:textId="35CAFDEA" w:rsidR="00E7530E" w:rsidRPr="00BF1567" w:rsidRDefault="00E7530E" w:rsidP="00E7530E">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 xml:space="preserve">&lt; .001, </w:t>
      </w: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.05</w:t>
      </w:r>
    </w:p>
    <w:p w14:paraId="7299C5D6" w14:textId="59DDEF23" w:rsidR="00086A5D" w:rsidRPr="00BF1567" w:rsidRDefault="00086A5D" w:rsidP="00086A5D">
      <w:pPr>
        <w:pStyle w:val="Caption"/>
        <w:keepNext/>
        <w:rPr>
          <w:rFonts w:asciiTheme="majorHAnsi" w:hAnsiTheme="majorHAnsi"/>
          <w:b w:val="0"/>
        </w:rPr>
      </w:pPr>
      <w:bookmarkStart w:id="258" w:name="_Toc520277819"/>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48</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rPr>
        <w:t>Sharing Intention</w:t>
      </w:r>
      <w:bookmarkEnd w:id="258"/>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278"/>
        <w:gridCol w:w="1121"/>
        <w:gridCol w:w="738"/>
      </w:tblGrid>
      <w:tr w:rsidR="00097CB9" w:rsidRPr="00BF1567" w14:paraId="5528E8FC" w14:textId="77777777" w:rsidTr="004711DB">
        <w:trPr>
          <w:trHeight w:val="353"/>
        </w:trPr>
        <w:tc>
          <w:tcPr>
            <w:tcW w:w="3613" w:type="dxa"/>
            <w:vMerge w:val="restart"/>
            <w:tcBorders>
              <w:top w:val="single" w:sz="4" w:space="0" w:color="auto"/>
              <w:left w:val="nil"/>
              <w:right w:val="nil"/>
            </w:tcBorders>
            <w:shd w:val="clear" w:color="auto" w:fill="auto"/>
            <w:noWrap/>
            <w:vAlign w:val="center"/>
            <w:hideMark/>
          </w:tcPr>
          <w:p w14:paraId="1278E52F" w14:textId="77777777" w:rsidR="00097CB9" w:rsidRPr="00BF1567" w:rsidRDefault="00097CB9" w:rsidP="002A41DB">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42FD0415" w14:textId="77777777" w:rsidR="00097CB9" w:rsidRPr="00BF1567" w:rsidRDefault="00097CB9" w:rsidP="002A41DB">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278" w:type="dxa"/>
            <w:vMerge w:val="restart"/>
            <w:tcBorders>
              <w:top w:val="single" w:sz="4" w:space="0" w:color="auto"/>
              <w:left w:val="nil"/>
              <w:right w:val="nil"/>
            </w:tcBorders>
            <w:shd w:val="clear" w:color="auto" w:fill="auto"/>
            <w:noWrap/>
            <w:vAlign w:val="center"/>
            <w:hideMark/>
          </w:tcPr>
          <w:p w14:paraId="7F926275" w14:textId="77777777" w:rsidR="00097CB9" w:rsidRPr="00BF1567" w:rsidRDefault="00097CB9" w:rsidP="002A41DB">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859" w:type="dxa"/>
            <w:gridSpan w:val="2"/>
            <w:tcBorders>
              <w:top w:val="single" w:sz="4" w:space="0" w:color="auto"/>
              <w:left w:val="nil"/>
              <w:bottom w:val="single" w:sz="4" w:space="0" w:color="auto"/>
              <w:right w:val="nil"/>
            </w:tcBorders>
            <w:vAlign w:val="center"/>
          </w:tcPr>
          <w:p w14:paraId="2DD811A0" w14:textId="77777777" w:rsidR="00097CB9" w:rsidRPr="00BF1567" w:rsidRDefault="00097CB9" w:rsidP="002A41DB">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097CB9" w:rsidRPr="00BF1567" w14:paraId="47FF9EF1" w14:textId="77777777" w:rsidTr="004711DB">
        <w:trPr>
          <w:trHeight w:val="335"/>
        </w:trPr>
        <w:tc>
          <w:tcPr>
            <w:tcW w:w="3613" w:type="dxa"/>
            <w:vMerge/>
            <w:tcBorders>
              <w:left w:val="nil"/>
              <w:bottom w:val="single" w:sz="4" w:space="0" w:color="auto"/>
              <w:right w:val="nil"/>
            </w:tcBorders>
            <w:shd w:val="clear" w:color="auto" w:fill="auto"/>
            <w:noWrap/>
            <w:vAlign w:val="center"/>
          </w:tcPr>
          <w:p w14:paraId="1D7EFECA" w14:textId="77777777" w:rsidR="00097CB9" w:rsidRPr="00BF1567" w:rsidRDefault="00097CB9" w:rsidP="002A41DB">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2C014CCC" w14:textId="77777777" w:rsidR="00097CB9" w:rsidRPr="00BF1567" w:rsidRDefault="00097CB9" w:rsidP="002A41DB">
            <w:pPr>
              <w:spacing w:line="240" w:lineRule="auto"/>
              <w:rPr>
                <w:rFonts w:asciiTheme="majorHAnsi" w:hAnsiTheme="majorHAnsi"/>
                <w:color w:val="000000" w:themeColor="text1"/>
              </w:rPr>
            </w:pPr>
          </w:p>
        </w:tc>
        <w:tc>
          <w:tcPr>
            <w:tcW w:w="1278" w:type="dxa"/>
            <w:vMerge/>
            <w:tcBorders>
              <w:left w:val="nil"/>
              <w:bottom w:val="single" w:sz="4" w:space="0" w:color="auto"/>
              <w:right w:val="nil"/>
            </w:tcBorders>
            <w:shd w:val="clear" w:color="auto" w:fill="auto"/>
            <w:noWrap/>
            <w:vAlign w:val="center"/>
          </w:tcPr>
          <w:p w14:paraId="48EBF78A" w14:textId="77777777" w:rsidR="00097CB9" w:rsidRPr="00BF1567" w:rsidRDefault="00097CB9" w:rsidP="002A41DB">
            <w:pPr>
              <w:spacing w:line="240" w:lineRule="auto"/>
              <w:rPr>
                <w:rFonts w:asciiTheme="majorHAnsi" w:hAnsiTheme="majorHAnsi"/>
                <w:i/>
                <w:color w:val="000000" w:themeColor="text1"/>
              </w:rPr>
            </w:pPr>
          </w:p>
        </w:tc>
        <w:tc>
          <w:tcPr>
            <w:tcW w:w="1121" w:type="dxa"/>
            <w:tcBorders>
              <w:top w:val="single" w:sz="4" w:space="0" w:color="auto"/>
              <w:left w:val="nil"/>
              <w:bottom w:val="single" w:sz="4" w:space="0" w:color="auto"/>
              <w:right w:val="nil"/>
            </w:tcBorders>
            <w:vAlign w:val="center"/>
          </w:tcPr>
          <w:p w14:paraId="1F844346" w14:textId="77777777" w:rsidR="00097CB9" w:rsidRPr="00BF1567" w:rsidRDefault="00097CB9" w:rsidP="002A41DB">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738" w:type="dxa"/>
            <w:tcBorders>
              <w:top w:val="single" w:sz="4" w:space="0" w:color="auto"/>
              <w:left w:val="nil"/>
              <w:bottom w:val="single" w:sz="4" w:space="0" w:color="auto"/>
              <w:right w:val="nil"/>
            </w:tcBorders>
            <w:vAlign w:val="center"/>
          </w:tcPr>
          <w:p w14:paraId="30159B9D" w14:textId="77777777" w:rsidR="00097CB9" w:rsidRPr="00BF1567" w:rsidRDefault="00097CB9" w:rsidP="002A41DB">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097CB9" w:rsidRPr="00BF1567" w14:paraId="29BF9237" w14:textId="77777777" w:rsidTr="004711DB">
        <w:trPr>
          <w:trHeight w:val="330"/>
        </w:trPr>
        <w:tc>
          <w:tcPr>
            <w:tcW w:w="3613" w:type="dxa"/>
            <w:tcBorders>
              <w:left w:val="nil"/>
              <w:bottom w:val="single" w:sz="4" w:space="0" w:color="auto"/>
              <w:right w:val="nil"/>
            </w:tcBorders>
            <w:shd w:val="clear" w:color="auto" w:fill="auto"/>
            <w:noWrap/>
            <w:vAlign w:val="center"/>
          </w:tcPr>
          <w:p w14:paraId="34815347" w14:textId="4EBDD38E" w:rsidR="00097CB9" w:rsidRPr="00BF1567" w:rsidRDefault="00097CB9" w:rsidP="002A41DB">
            <w:pPr>
              <w:spacing w:line="240" w:lineRule="auto"/>
              <w:rPr>
                <w:rFonts w:asciiTheme="majorHAnsi" w:hAnsiTheme="majorHAnsi"/>
                <w:color w:val="000000" w:themeColor="text1"/>
              </w:rPr>
            </w:pPr>
            <w:r w:rsidRPr="00BF1567">
              <w:rPr>
                <w:rFonts w:asciiTheme="majorHAnsi" w:hAnsiTheme="majorHAnsi"/>
                <w:color w:val="000000" w:themeColor="text1"/>
              </w:rPr>
              <w:t xml:space="preserve">High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Pr="00BF1567">
              <w:rPr>
                <w:rFonts w:asciiTheme="majorHAnsi" w:hAnsiTheme="majorHAnsi"/>
              </w:rPr>
              <w:t>SI</w:t>
            </w:r>
          </w:p>
        </w:tc>
        <w:tc>
          <w:tcPr>
            <w:tcW w:w="1530" w:type="dxa"/>
            <w:tcBorders>
              <w:left w:val="nil"/>
              <w:bottom w:val="single" w:sz="4" w:space="0" w:color="auto"/>
              <w:right w:val="nil"/>
            </w:tcBorders>
            <w:shd w:val="clear" w:color="auto" w:fill="auto"/>
            <w:noWrap/>
            <w:vAlign w:val="center"/>
          </w:tcPr>
          <w:p w14:paraId="60648875" w14:textId="089D60AC" w:rsidR="00097CB9" w:rsidRPr="00BF1567" w:rsidRDefault="000F4869" w:rsidP="00F91DDC">
            <w:pPr>
              <w:spacing w:line="240" w:lineRule="auto"/>
              <w:rPr>
                <w:rFonts w:asciiTheme="majorHAnsi" w:hAnsiTheme="majorHAnsi"/>
                <w:color w:val="000000" w:themeColor="text1"/>
              </w:rPr>
            </w:pPr>
            <w:r w:rsidRPr="00BF1567">
              <w:rPr>
                <w:rFonts w:asciiTheme="majorHAnsi" w:hAnsiTheme="majorHAnsi"/>
              </w:rPr>
              <w:t>-.1065</w:t>
            </w:r>
          </w:p>
        </w:tc>
        <w:tc>
          <w:tcPr>
            <w:tcW w:w="1278" w:type="dxa"/>
            <w:tcBorders>
              <w:left w:val="nil"/>
              <w:bottom w:val="single" w:sz="4" w:space="0" w:color="auto"/>
              <w:right w:val="nil"/>
            </w:tcBorders>
            <w:shd w:val="clear" w:color="auto" w:fill="auto"/>
            <w:noWrap/>
            <w:vAlign w:val="center"/>
          </w:tcPr>
          <w:p w14:paraId="0BD3DD27" w14:textId="18926EB8" w:rsidR="00097CB9" w:rsidRPr="00BF1567" w:rsidRDefault="000F4869" w:rsidP="002A41DB">
            <w:pPr>
              <w:spacing w:line="240" w:lineRule="auto"/>
              <w:rPr>
                <w:rFonts w:asciiTheme="majorHAnsi" w:hAnsiTheme="majorHAnsi"/>
                <w:color w:val="000000" w:themeColor="text1"/>
              </w:rPr>
            </w:pPr>
            <w:r w:rsidRPr="00BF1567">
              <w:rPr>
                <w:rFonts w:asciiTheme="majorHAnsi" w:hAnsiTheme="majorHAnsi"/>
              </w:rPr>
              <w:t>.2574</w:t>
            </w:r>
          </w:p>
        </w:tc>
        <w:tc>
          <w:tcPr>
            <w:tcW w:w="1121" w:type="dxa"/>
            <w:tcBorders>
              <w:left w:val="nil"/>
              <w:bottom w:val="single" w:sz="4" w:space="0" w:color="auto"/>
              <w:right w:val="nil"/>
            </w:tcBorders>
            <w:vAlign w:val="center"/>
          </w:tcPr>
          <w:p w14:paraId="59D7E32E" w14:textId="44AE4037" w:rsidR="00097CB9" w:rsidRPr="00BF1567" w:rsidRDefault="000F4869" w:rsidP="00F91DDC">
            <w:pPr>
              <w:spacing w:line="240" w:lineRule="auto"/>
              <w:rPr>
                <w:rFonts w:asciiTheme="majorHAnsi" w:hAnsiTheme="majorHAnsi"/>
                <w:color w:val="000000" w:themeColor="text1"/>
              </w:rPr>
            </w:pPr>
            <w:r w:rsidRPr="00BF1567">
              <w:rPr>
                <w:rFonts w:asciiTheme="majorHAnsi" w:hAnsiTheme="majorHAnsi"/>
              </w:rPr>
              <w:t>-.6133</w:t>
            </w:r>
          </w:p>
        </w:tc>
        <w:tc>
          <w:tcPr>
            <w:tcW w:w="738" w:type="dxa"/>
            <w:tcBorders>
              <w:left w:val="nil"/>
              <w:bottom w:val="single" w:sz="4" w:space="0" w:color="auto"/>
              <w:right w:val="nil"/>
            </w:tcBorders>
            <w:vAlign w:val="center"/>
          </w:tcPr>
          <w:p w14:paraId="4A333686" w14:textId="6BE260BC" w:rsidR="00097CB9" w:rsidRPr="00BF1567" w:rsidRDefault="000F4869" w:rsidP="002A41DB">
            <w:pPr>
              <w:spacing w:line="240" w:lineRule="auto"/>
              <w:rPr>
                <w:rFonts w:asciiTheme="majorHAnsi" w:hAnsiTheme="majorHAnsi"/>
                <w:color w:val="000000" w:themeColor="text1"/>
              </w:rPr>
            </w:pPr>
            <w:r w:rsidRPr="00BF1567">
              <w:rPr>
                <w:rFonts w:asciiTheme="majorHAnsi" w:hAnsiTheme="majorHAnsi"/>
              </w:rPr>
              <w:t>.4004</w:t>
            </w:r>
          </w:p>
        </w:tc>
      </w:tr>
      <w:tr w:rsidR="00097CB9" w:rsidRPr="00BF1567" w14:paraId="68F5DCF8" w14:textId="77777777" w:rsidTr="004711DB">
        <w:trPr>
          <w:trHeight w:val="330"/>
        </w:trPr>
        <w:tc>
          <w:tcPr>
            <w:tcW w:w="3613" w:type="dxa"/>
            <w:tcBorders>
              <w:left w:val="nil"/>
              <w:bottom w:val="single" w:sz="4" w:space="0" w:color="auto"/>
              <w:right w:val="nil"/>
            </w:tcBorders>
            <w:shd w:val="clear" w:color="auto" w:fill="auto"/>
            <w:noWrap/>
            <w:vAlign w:val="center"/>
          </w:tcPr>
          <w:p w14:paraId="35591229" w14:textId="6C744CAE" w:rsidR="00097CB9" w:rsidRPr="00BF1567" w:rsidRDefault="00097CB9" w:rsidP="002A41DB">
            <w:pPr>
              <w:spacing w:line="240" w:lineRule="auto"/>
              <w:rPr>
                <w:rFonts w:asciiTheme="majorHAnsi" w:hAnsiTheme="majorHAnsi"/>
                <w:color w:val="000000" w:themeColor="text1"/>
              </w:rPr>
            </w:pPr>
            <w:r w:rsidRPr="00BF1567">
              <w:rPr>
                <w:rFonts w:asciiTheme="majorHAnsi" w:hAnsiTheme="majorHAnsi"/>
                <w:color w:val="000000" w:themeColor="text1"/>
              </w:rPr>
              <w:t xml:space="preserve">Low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Pr="00BF1567">
              <w:rPr>
                <w:rFonts w:asciiTheme="majorHAnsi" w:hAnsiTheme="majorHAnsi"/>
              </w:rPr>
              <w:t>SI</w:t>
            </w:r>
          </w:p>
        </w:tc>
        <w:tc>
          <w:tcPr>
            <w:tcW w:w="1530" w:type="dxa"/>
            <w:tcBorders>
              <w:left w:val="nil"/>
              <w:bottom w:val="single" w:sz="4" w:space="0" w:color="auto"/>
              <w:right w:val="nil"/>
            </w:tcBorders>
            <w:shd w:val="clear" w:color="auto" w:fill="auto"/>
            <w:noWrap/>
            <w:vAlign w:val="center"/>
          </w:tcPr>
          <w:p w14:paraId="351A81FE" w14:textId="07CAC3D3" w:rsidR="00097CB9" w:rsidRPr="00BF1567" w:rsidRDefault="000F4869" w:rsidP="00F91DDC">
            <w:pPr>
              <w:spacing w:line="240" w:lineRule="auto"/>
              <w:rPr>
                <w:rFonts w:asciiTheme="majorHAnsi" w:hAnsiTheme="majorHAnsi"/>
                <w:color w:val="000000" w:themeColor="text1"/>
              </w:rPr>
            </w:pPr>
            <w:r w:rsidRPr="00BF1567">
              <w:rPr>
                <w:rFonts w:asciiTheme="majorHAnsi" w:hAnsiTheme="majorHAnsi"/>
              </w:rPr>
              <w:t>.4009</w:t>
            </w:r>
          </w:p>
        </w:tc>
        <w:tc>
          <w:tcPr>
            <w:tcW w:w="1278" w:type="dxa"/>
            <w:tcBorders>
              <w:left w:val="nil"/>
              <w:bottom w:val="single" w:sz="4" w:space="0" w:color="auto"/>
              <w:right w:val="nil"/>
            </w:tcBorders>
            <w:shd w:val="clear" w:color="auto" w:fill="auto"/>
            <w:noWrap/>
            <w:vAlign w:val="center"/>
          </w:tcPr>
          <w:p w14:paraId="54F9B19B" w14:textId="08C72AB5" w:rsidR="00097CB9" w:rsidRPr="00BF1567" w:rsidRDefault="000F4869" w:rsidP="002A41DB">
            <w:pPr>
              <w:spacing w:line="240" w:lineRule="auto"/>
              <w:rPr>
                <w:rFonts w:asciiTheme="majorHAnsi" w:hAnsiTheme="majorHAnsi"/>
                <w:color w:val="000000" w:themeColor="text1"/>
              </w:rPr>
            </w:pPr>
            <w:r w:rsidRPr="00BF1567">
              <w:rPr>
                <w:rFonts w:asciiTheme="majorHAnsi" w:hAnsiTheme="majorHAnsi"/>
              </w:rPr>
              <w:t>.2632</w:t>
            </w:r>
          </w:p>
        </w:tc>
        <w:tc>
          <w:tcPr>
            <w:tcW w:w="1121" w:type="dxa"/>
            <w:tcBorders>
              <w:left w:val="nil"/>
              <w:bottom w:val="single" w:sz="4" w:space="0" w:color="auto"/>
              <w:right w:val="nil"/>
            </w:tcBorders>
            <w:vAlign w:val="center"/>
          </w:tcPr>
          <w:p w14:paraId="0A1F7A54" w14:textId="5BBE05F1" w:rsidR="00097CB9" w:rsidRPr="00BF1567" w:rsidRDefault="000F4869" w:rsidP="002A41DB">
            <w:pPr>
              <w:spacing w:line="240" w:lineRule="auto"/>
              <w:rPr>
                <w:rFonts w:asciiTheme="majorHAnsi" w:hAnsiTheme="majorHAnsi"/>
                <w:color w:val="000000" w:themeColor="text1"/>
              </w:rPr>
            </w:pPr>
            <w:r w:rsidRPr="00BF1567">
              <w:rPr>
                <w:rFonts w:asciiTheme="majorHAnsi" w:hAnsiTheme="majorHAnsi"/>
              </w:rPr>
              <w:t>-.1174</w:t>
            </w:r>
          </w:p>
        </w:tc>
        <w:tc>
          <w:tcPr>
            <w:tcW w:w="738" w:type="dxa"/>
            <w:tcBorders>
              <w:left w:val="nil"/>
              <w:bottom w:val="single" w:sz="4" w:space="0" w:color="auto"/>
              <w:right w:val="nil"/>
            </w:tcBorders>
            <w:vAlign w:val="center"/>
          </w:tcPr>
          <w:p w14:paraId="74A49505" w14:textId="51A86581" w:rsidR="00097CB9" w:rsidRPr="00BF1567" w:rsidRDefault="000F4869" w:rsidP="002A41DB">
            <w:pPr>
              <w:spacing w:line="240" w:lineRule="auto"/>
              <w:rPr>
                <w:rFonts w:asciiTheme="majorHAnsi" w:hAnsiTheme="majorHAnsi"/>
                <w:color w:val="000000" w:themeColor="text1"/>
              </w:rPr>
            </w:pPr>
            <w:r w:rsidRPr="00BF1567">
              <w:rPr>
                <w:rFonts w:asciiTheme="majorHAnsi" w:hAnsiTheme="majorHAnsi"/>
              </w:rPr>
              <w:t>.9192</w:t>
            </w:r>
          </w:p>
        </w:tc>
      </w:tr>
      <w:tr w:rsidR="004711DB" w:rsidRPr="00BF1567" w14:paraId="568F3657" w14:textId="77777777" w:rsidTr="000F4869">
        <w:trPr>
          <w:trHeight w:val="330"/>
        </w:trPr>
        <w:tc>
          <w:tcPr>
            <w:tcW w:w="3613" w:type="dxa"/>
            <w:tcBorders>
              <w:left w:val="nil"/>
              <w:bottom w:val="single" w:sz="4" w:space="0" w:color="auto"/>
              <w:right w:val="nil"/>
            </w:tcBorders>
            <w:shd w:val="clear" w:color="auto" w:fill="auto"/>
            <w:noWrap/>
            <w:vAlign w:val="center"/>
          </w:tcPr>
          <w:p w14:paraId="3B2B158C" w14:textId="7BA091DB" w:rsidR="004711DB" w:rsidRPr="00BF1567" w:rsidRDefault="004711DB" w:rsidP="004711DB">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Eng   </w:t>
            </w:r>
            <w:r w:rsidRPr="00BF1567">
              <w:rPr>
                <w:rFonts w:ascii="Calibri" w:eastAsia="Calibri" w:hAnsi="Calibri" w:cs="Calibri"/>
              </w:rPr>
              <w:t>→</w:t>
            </w:r>
            <w:r w:rsidRPr="00BF1567">
              <w:rPr>
                <w:rFonts w:asciiTheme="majorHAnsi" w:hAnsiTheme="majorHAnsi"/>
              </w:rPr>
              <w:t xml:space="preserve"> SI</w:t>
            </w:r>
          </w:p>
        </w:tc>
        <w:tc>
          <w:tcPr>
            <w:tcW w:w="1530" w:type="dxa"/>
            <w:tcBorders>
              <w:left w:val="nil"/>
              <w:bottom w:val="single" w:sz="4" w:space="0" w:color="auto"/>
              <w:right w:val="nil"/>
            </w:tcBorders>
            <w:shd w:val="clear" w:color="auto" w:fill="auto"/>
            <w:noWrap/>
          </w:tcPr>
          <w:p w14:paraId="7EE67492" w14:textId="05C2C198" w:rsidR="004711DB" w:rsidRPr="00BF1567" w:rsidRDefault="004711DB" w:rsidP="004711DB">
            <w:pPr>
              <w:spacing w:line="240" w:lineRule="auto"/>
              <w:rPr>
                <w:rFonts w:asciiTheme="majorHAnsi" w:hAnsiTheme="majorHAnsi"/>
              </w:rPr>
            </w:pPr>
            <w:r w:rsidRPr="00BF1567">
              <w:rPr>
                <w:rFonts w:asciiTheme="majorHAnsi" w:hAnsiTheme="majorHAnsi"/>
              </w:rPr>
              <w:t>.4892</w:t>
            </w:r>
          </w:p>
        </w:tc>
        <w:tc>
          <w:tcPr>
            <w:tcW w:w="1278" w:type="dxa"/>
            <w:tcBorders>
              <w:left w:val="nil"/>
              <w:bottom w:val="single" w:sz="4" w:space="0" w:color="auto"/>
              <w:right w:val="nil"/>
            </w:tcBorders>
            <w:shd w:val="clear" w:color="auto" w:fill="auto"/>
            <w:noWrap/>
          </w:tcPr>
          <w:p w14:paraId="6A1307A3" w14:textId="491753EF" w:rsidR="004711DB" w:rsidRPr="00BF1567" w:rsidRDefault="004711DB" w:rsidP="004711DB">
            <w:pPr>
              <w:spacing w:line="240" w:lineRule="auto"/>
              <w:rPr>
                <w:rFonts w:asciiTheme="majorHAnsi" w:hAnsiTheme="majorHAnsi"/>
              </w:rPr>
            </w:pPr>
            <w:r w:rsidRPr="00BF1567">
              <w:rPr>
                <w:rFonts w:asciiTheme="majorHAnsi" w:hAnsiTheme="majorHAnsi"/>
              </w:rPr>
              <w:t>.1147</w:t>
            </w:r>
          </w:p>
        </w:tc>
        <w:tc>
          <w:tcPr>
            <w:tcW w:w="1121" w:type="dxa"/>
            <w:tcBorders>
              <w:left w:val="nil"/>
              <w:bottom w:val="single" w:sz="4" w:space="0" w:color="auto"/>
              <w:right w:val="nil"/>
            </w:tcBorders>
          </w:tcPr>
          <w:p w14:paraId="7718E921" w14:textId="57BD4EB6" w:rsidR="004711DB" w:rsidRPr="00BF1567" w:rsidRDefault="00373819" w:rsidP="004711DB">
            <w:pPr>
              <w:spacing w:line="240" w:lineRule="auto"/>
              <w:rPr>
                <w:rFonts w:asciiTheme="majorHAnsi" w:hAnsiTheme="majorHAnsi"/>
              </w:rPr>
            </w:pPr>
            <w:r w:rsidRPr="00BF1567">
              <w:rPr>
                <w:rFonts w:asciiTheme="majorHAnsi" w:hAnsiTheme="majorHAnsi"/>
              </w:rPr>
              <w:t>.2813</w:t>
            </w:r>
            <w:r w:rsidR="004711DB" w:rsidRPr="00BF1567">
              <w:rPr>
                <w:rFonts w:asciiTheme="majorHAnsi" w:hAnsiTheme="majorHAnsi"/>
              </w:rPr>
              <w:t xml:space="preserve"> </w:t>
            </w:r>
          </w:p>
        </w:tc>
        <w:tc>
          <w:tcPr>
            <w:tcW w:w="738" w:type="dxa"/>
            <w:tcBorders>
              <w:left w:val="nil"/>
              <w:bottom w:val="single" w:sz="4" w:space="0" w:color="auto"/>
              <w:right w:val="nil"/>
            </w:tcBorders>
          </w:tcPr>
          <w:p w14:paraId="11B48CEE" w14:textId="3C2BC980" w:rsidR="004711DB" w:rsidRPr="00BF1567" w:rsidRDefault="004711DB" w:rsidP="004711DB">
            <w:pPr>
              <w:spacing w:line="240" w:lineRule="auto"/>
              <w:rPr>
                <w:rFonts w:asciiTheme="majorHAnsi" w:hAnsiTheme="majorHAnsi"/>
              </w:rPr>
            </w:pPr>
            <w:r w:rsidRPr="00BF1567">
              <w:rPr>
                <w:rFonts w:asciiTheme="majorHAnsi" w:hAnsiTheme="majorHAnsi"/>
              </w:rPr>
              <w:t>.7345</w:t>
            </w:r>
          </w:p>
        </w:tc>
      </w:tr>
    </w:tbl>
    <w:p w14:paraId="4F248411" w14:textId="61C4FCA7" w:rsidR="00097CB9" w:rsidRPr="00BF1567" w:rsidRDefault="00097CB9" w:rsidP="00097CB9">
      <w:pPr>
        <w:rPr>
          <w:rFonts w:asciiTheme="majorHAnsi" w:hAnsiTheme="majorHAnsi"/>
        </w:rPr>
      </w:pPr>
      <w:r w:rsidRPr="00BF1567">
        <w:rPr>
          <w:rFonts w:asciiTheme="majorHAnsi" w:hAnsiTheme="majorHAnsi"/>
          <w:i/>
        </w:rPr>
        <w:t>Note.</w:t>
      </w:r>
      <w:r w:rsidRPr="00BF1567">
        <w:rPr>
          <w:rFonts w:asciiTheme="majorHAnsi" w:hAnsiTheme="majorHAnsi"/>
        </w:rPr>
        <w:t xml:space="preserve"> SI = Sharing intention; Eng = Engagement, N = Novelty</w:t>
      </w:r>
    </w:p>
    <w:p w14:paraId="2CF3F50A" w14:textId="7421D78B" w:rsidR="00E7530E" w:rsidRPr="00BF1567" w:rsidRDefault="00086A5D" w:rsidP="006C4DFB">
      <w:pPr>
        <w:pStyle w:val="Heading3"/>
      </w:pPr>
      <w:bookmarkStart w:id="259" w:name="_Toc520277747"/>
      <w:r w:rsidRPr="00BF1567">
        <w:t>Hypotheses H1</w:t>
      </w:r>
      <w:r w:rsidR="00165BA9" w:rsidRPr="00BF1567">
        <w:t>2</w:t>
      </w:r>
      <w:r w:rsidRPr="00BF1567">
        <w:t>c: Mediating effect of naturalness</w:t>
      </w:r>
      <w:bookmarkEnd w:id="259"/>
    </w:p>
    <w:p w14:paraId="4A5343EC" w14:textId="17328601" w:rsidR="00F040CF" w:rsidRPr="00BF1567" w:rsidRDefault="00E7530E" w:rsidP="00F52041">
      <w:pPr>
        <w:rPr>
          <w:rFonts w:asciiTheme="majorHAnsi" w:hAnsiTheme="majorHAnsi"/>
          <w:color w:val="000000" w:themeColor="text1"/>
        </w:rPr>
      </w:pPr>
      <w:r w:rsidRPr="00BF1567">
        <w:rPr>
          <w:rFonts w:asciiTheme="majorHAnsi" w:hAnsiTheme="majorHAnsi"/>
          <w:color w:val="000000" w:themeColor="text1"/>
        </w:rPr>
        <w:tab/>
        <w:t xml:space="preserve">No significant mediating effect of naturalness was found on </w:t>
      </w:r>
      <w:r w:rsidR="002A41DB" w:rsidRPr="00BF1567">
        <w:rPr>
          <w:rFonts w:asciiTheme="majorHAnsi" w:hAnsiTheme="majorHAnsi"/>
          <w:color w:val="000000" w:themeColor="text1"/>
        </w:rPr>
        <w:t>aided recall</w:t>
      </w:r>
      <w:r w:rsidR="00F52041" w:rsidRPr="00BF1567">
        <w:rPr>
          <w:rFonts w:asciiTheme="majorHAnsi" w:hAnsiTheme="majorHAnsi"/>
          <w:color w:val="000000" w:themeColor="text1"/>
        </w:rPr>
        <w:t>,</w:t>
      </w:r>
      <w:r w:rsidR="002A41DB" w:rsidRPr="00BF1567">
        <w:rPr>
          <w:rFonts w:asciiTheme="majorHAnsi" w:hAnsiTheme="majorHAnsi"/>
          <w:color w:val="000000" w:themeColor="text1"/>
        </w:rPr>
        <w:t xml:space="preserve"> unaided </w:t>
      </w:r>
      <w:r w:rsidRPr="00BF1567">
        <w:rPr>
          <w:rFonts w:asciiTheme="majorHAnsi" w:hAnsiTheme="majorHAnsi"/>
          <w:color w:val="000000" w:themeColor="text1"/>
        </w:rPr>
        <w:t>recall</w:t>
      </w:r>
      <w:r w:rsidR="00F52041" w:rsidRPr="00BF1567">
        <w:rPr>
          <w:rFonts w:asciiTheme="majorHAnsi" w:hAnsiTheme="majorHAnsi"/>
          <w:color w:val="000000" w:themeColor="text1"/>
        </w:rPr>
        <w:t xml:space="preserve"> and product knowledge</w:t>
      </w:r>
      <w:r w:rsidR="002A41DB" w:rsidRPr="00BF1567">
        <w:rPr>
          <w:rFonts w:asciiTheme="majorHAnsi" w:hAnsiTheme="majorHAnsi"/>
          <w:color w:val="000000" w:themeColor="text1"/>
        </w:rPr>
        <w:t xml:space="preserve">. </w:t>
      </w:r>
      <w:r w:rsidRPr="00BF1567">
        <w:rPr>
          <w:rFonts w:asciiTheme="majorHAnsi" w:hAnsiTheme="majorHAnsi"/>
          <w:color w:val="000000" w:themeColor="text1"/>
        </w:rPr>
        <w:t xml:space="preserve">Therefore, </w:t>
      </w:r>
      <w:r w:rsidR="00595E43" w:rsidRPr="00BF1567">
        <w:rPr>
          <w:rFonts w:asciiTheme="majorHAnsi" w:hAnsiTheme="majorHAnsi"/>
        </w:rPr>
        <w:t>H12</w:t>
      </w:r>
      <w:r w:rsidR="00F52041" w:rsidRPr="00BF1567">
        <w:rPr>
          <w:rFonts w:asciiTheme="majorHAnsi" w:hAnsiTheme="majorHAnsi"/>
        </w:rPr>
        <w:t>c(i-</w:t>
      </w:r>
      <w:r w:rsidRPr="00BF1567">
        <w:rPr>
          <w:rFonts w:asciiTheme="majorHAnsi" w:hAnsiTheme="majorHAnsi"/>
          <w:color w:val="000000" w:themeColor="text1"/>
        </w:rPr>
        <w:t>ii</w:t>
      </w:r>
      <w:r w:rsidR="00595E43" w:rsidRPr="00BF1567">
        <w:rPr>
          <w:rFonts w:asciiTheme="majorHAnsi" w:hAnsiTheme="majorHAnsi"/>
          <w:color w:val="000000" w:themeColor="text1"/>
        </w:rPr>
        <w:t>i</w:t>
      </w:r>
      <w:r w:rsidR="00F52041" w:rsidRPr="00BF1567">
        <w:rPr>
          <w:rFonts w:asciiTheme="majorHAnsi" w:hAnsiTheme="majorHAnsi"/>
          <w:color w:val="000000" w:themeColor="text1"/>
        </w:rPr>
        <w:t>)</w:t>
      </w:r>
      <w:r w:rsidR="002A41DB" w:rsidRPr="00BF1567">
        <w:rPr>
          <w:rFonts w:asciiTheme="majorHAnsi" w:hAnsiTheme="majorHAnsi"/>
          <w:color w:val="000000" w:themeColor="text1"/>
        </w:rPr>
        <w:t xml:space="preserve"> </w:t>
      </w:r>
      <w:r w:rsidRPr="00BF1567">
        <w:rPr>
          <w:rFonts w:asciiTheme="majorHAnsi" w:hAnsiTheme="majorHAnsi"/>
          <w:color w:val="000000" w:themeColor="text1"/>
        </w:rPr>
        <w:t>were not supported.</w:t>
      </w:r>
    </w:p>
    <w:p w14:paraId="5200B6D8" w14:textId="06DB748E" w:rsidR="002A41DB" w:rsidRPr="00BF1567" w:rsidRDefault="00F040CF" w:rsidP="006E0C4D">
      <w:pPr>
        <w:ind w:firstLine="720"/>
        <w:rPr>
          <w:rFonts w:asciiTheme="majorHAnsi" w:hAnsiTheme="majorHAnsi"/>
        </w:rPr>
      </w:pPr>
      <w:r w:rsidRPr="00BF1567">
        <w:rPr>
          <w:rFonts w:asciiTheme="majorHAnsi" w:hAnsiTheme="majorHAnsi"/>
        </w:rPr>
        <w:t xml:space="preserve">However, the study found significant mediating effect in the case of ad attitude. </w:t>
      </w:r>
      <w:r w:rsidR="006E48BD" w:rsidRPr="00BF1567">
        <w:rPr>
          <w:rFonts w:asciiTheme="majorHAnsi" w:hAnsiTheme="majorHAnsi"/>
        </w:rPr>
        <w:t>Here, a significant positive effect of interface type on naturalness was found (</w:t>
      </w:r>
      <w:r w:rsidR="006E48BD" w:rsidRPr="00BF1567">
        <w:rPr>
          <w:rFonts w:asciiTheme="majorHAnsi" w:hAnsiTheme="majorHAnsi"/>
          <w:i/>
        </w:rPr>
        <w:t>b</w:t>
      </w:r>
      <w:r w:rsidR="006E48BD" w:rsidRPr="00BF1567">
        <w:rPr>
          <w:rFonts w:asciiTheme="majorHAnsi" w:hAnsiTheme="majorHAnsi"/>
        </w:rPr>
        <w:t xml:space="preserve"> = .2662, </w:t>
      </w:r>
      <w:r w:rsidR="006E48BD" w:rsidRPr="00BF1567">
        <w:rPr>
          <w:rFonts w:asciiTheme="majorHAnsi" w:hAnsiTheme="majorHAnsi"/>
          <w:i/>
        </w:rPr>
        <w:t>SE</w:t>
      </w:r>
      <w:r w:rsidR="006E48BD" w:rsidRPr="00BF1567">
        <w:rPr>
          <w:rFonts w:asciiTheme="majorHAnsi" w:hAnsiTheme="majorHAnsi"/>
        </w:rPr>
        <w:t xml:space="preserve"> = .1296, </w:t>
      </w:r>
      <w:r w:rsidR="006E48BD" w:rsidRPr="00BF1567">
        <w:rPr>
          <w:rFonts w:asciiTheme="majorHAnsi" w:hAnsiTheme="majorHAnsi"/>
          <w:i/>
        </w:rPr>
        <w:t>p</w:t>
      </w:r>
      <w:r w:rsidR="006E48BD" w:rsidRPr="00BF1567">
        <w:rPr>
          <w:rFonts w:asciiTheme="majorHAnsi" w:hAnsiTheme="majorHAnsi"/>
        </w:rPr>
        <w:t xml:space="preserve"> &lt; .05. </w:t>
      </w:r>
      <w:r w:rsidR="002A41DB" w:rsidRPr="00BF1567">
        <w:rPr>
          <w:rFonts w:asciiTheme="majorHAnsi" w:hAnsiTheme="majorHAnsi"/>
          <w:color w:val="000000" w:themeColor="text1"/>
        </w:rPr>
        <w:t>Naturalness</w:t>
      </w:r>
      <w:r w:rsidR="002A41DB" w:rsidRPr="00BF1567">
        <w:rPr>
          <w:rFonts w:asciiTheme="majorHAnsi" w:hAnsiTheme="majorHAnsi"/>
        </w:rPr>
        <w:t xml:space="preserve"> positively influenced ad attitude (</w:t>
      </w:r>
      <w:r w:rsidR="002A41DB" w:rsidRPr="00BF1567">
        <w:rPr>
          <w:rFonts w:asciiTheme="majorHAnsi" w:hAnsiTheme="majorHAnsi"/>
          <w:i/>
        </w:rPr>
        <w:t>b</w:t>
      </w:r>
      <w:r w:rsidR="002A41DB" w:rsidRPr="00BF1567">
        <w:rPr>
          <w:rFonts w:asciiTheme="majorHAnsi" w:hAnsiTheme="majorHAnsi"/>
        </w:rPr>
        <w:t xml:space="preserve"> = .</w:t>
      </w:r>
      <w:r w:rsidR="00BE5A7F" w:rsidRPr="00BF1567">
        <w:rPr>
          <w:rFonts w:asciiTheme="majorHAnsi" w:hAnsiTheme="majorHAnsi"/>
        </w:rPr>
        <w:t>48</w:t>
      </w:r>
      <w:r w:rsidR="006E48BD" w:rsidRPr="00BF1567">
        <w:rPr>
          <w:rFonts w:asciiTheme="majorHAnsi" w:hAnsiTheme="majorHAnsi"/>
        </w:rPr>
        <w:t>51</w:t>
      </w:r>
      <w:r w:rsidR="002A41DB" w:rsidRPr="00BF1567">
        <w:rPr>
          <w:rFonts w:asciiTheme="majorHAnsi" w:hAnsiTheme="majorHAnsi"/>
        </w:rPr>
        <w:t xml:space="preserve">, </w:t>
      </w:r>
      <w:r w:rsidR="002A41DB" w:rsidRPr="00BF1567">
        <w:rPr>
          <w:rFonts w:asciiTheme="majorHAnsi" w:hAnsiTheme="majorHAnsi"/>
          <w:i/>
        </w:rPr>
        <w:t>SE</w:t>
      </w:r>
      <w:r w:rsidR="002A41DB" w:rsidRPr="00BF1567">
        <w:rPr>
          <w:rFonts w:asciiTheme="majorHAnsi" w:hAnsiTheme="majorHAnsi"/>
        </w:rPr>
        <w:t xml:space="preserve"> = .0</w:t>
      </w:r>
      <w:r w:rsidR="006E48BD" w:rsidRPr="00BF1567">
        <w:rPr>
          <w:rFonts w:asciiTheme="majorHAnsi" w:hAnsiTheme="majorHAnsi"/>
        </w:rPr>
        <w:t>570</w:t>
      </w:r>
      <w:r w:rsidR="002A41DB" w:rsidRPr="00BF1567">
        <w:rPr>
          <w:rFonts w:asciiTheme="majorHAnsi" w:hAnsiTheme="majorHAnsi"/>
        </w:rPr>
        <w:t xml:space="preserve">, </w:t>
      </w:r>
      <w:r w:rsidR="006E48BD" w:rsidRPr="00BF1567">
        <w:rPr>
          <w:rFonts w:asciiTheme="majorHAnsi" w:hAnsiTheme="majorHAnsi"/>
          <w:i/>
        </w:rPr>
        <w:t>p</w:t>
      </w:r>
      <w:r w:rsidR="006E48BD" w:rsidRPr="00BF1567">
        <w:rPr>
          <w:rFonts w:asciiTheme="majorHAnsi" w:hAnsiTheme="majorHAnsi"/>
        </w:rPr>
        <w:t xml:space="preserve"> &lt; .0001</w:t>
      </w:r>
      <w:r w:rsidR="002A41DB" w:rsidRPr="00BF1567">
        <w:rPr>
          <w:rFonts w:asciiTheme="majorHAnsi" w:hAnsiTheme="majorHAnsi"/>
        </w:rPr>
        <w:t>). Although a direct conditional (</w:t>
      </w:r>
      <w:r w:rsidR="00CF1850" w:rsidRPr="00BF1567">
        <w:rPr>
          <w:rFonts w:asciiTheme="majorHAnsi" w:hAnsiTheme="majorHAnsi"/>
        </w:rPr>
        <w:t>positive</w:t>
      </w:r>
      <w:r w:rsidR="002A41DB" w:rsidRPr="00BF1567">
        <w:rPr>
          <w:rFonts w:asciiTheme="majorHAnsi" w:hAnsiTheme="majorHAnsi"/>
        </w:rPr>
        <w:t xml:space="preserve">) effect of interface type on ad attitude was found in the case of </w:t>
      </w:r>
      <w:r w:rsidR="00CF1850" w:rsidRPr="00BF1567">
        <w:rPr>
          <w:rFonts w:asciiTheme="majorHAnsi" w:hAnsiTheme="majorHAnsi"/>
        </w:rPr>
        <w:t>low</w:t>
      </w:r>
      <w:r w:rsidR="002A41DB" w:rsidRPr="00BF1567">
        <w:rPr>
          <w:rFonts w:asciiTheme="majorHAnsi" w:hAnsiTheme="majorHAnsi"/>
        </w:rPr>
        <w:t xml:space="preserve"> perceived novelty condition (</w:t>
      </w:r>
      <w:r w:rsidR="002A41DB" w:rsidRPr="00BF1567">
        <w:rPr>
          <w:rFonts w:asciiTheme="majorHAnsi" w:hAnsiTheme="majorHAnsi"/>
          <w:i/>
        </w:rPr>
        <w:t>b</w:t>
      </w:r>
      <w:r w:rsidR="002A41DB" w:rsidRPr="00BF1567">
        <w:rPr>
          <w:rFonts w:asciiTheme="majorHAnsi" w:hAnsiTheme="majorHAnsi"/>
        </w:rPr>
        <w:t xml:space="preserve"> =</w:t>
      </w:r>
      <w:r w:rsidR="00BE5A7F" w:rsidRPr="00BF1567">
        <w:rPr>
          <w:rFonts w:asciiTheme="majorHAnsi" w:hAnsiTheme="majorHAnsi"/>
        </w:rPr>
        <w:t>.</w:t>
      </w:r>
      <w:r w:rsidR="006E48BD" w:rsidRPr="00BF1567">
        <w:rPr>
          <w:rFonts w:asciiTheme="majorHAnsi" w:hAnsiTheme="majorHAnsi"/>
        </w:rPr>
        <w:t>3813</w:t>
      </w:r>
      <w:r w:rsidR="002A41DB" w:rsidRPr="00BF1567">
        <w:rPr>
          <w:rFonts w:asciiTheme="majorHAnsi" w:hAnsiTheme="majorHAnsi"/>
        </w:rPr>
        <w:t xml:space="preserve">, </w:t>
      </w:r>
      <w:r w:rsidR="002A41DB" w:rsidRPr="00BF1567">
        <w:rPr>
          <w:rFonts w:asciiTheme="majorHAnsi" w:hAnsiTheme="majorHAnsi"/>
          <w:i/>
        </w:rPr>
        <w:t>SE</w:t>
      </w:r>
      <w:r w:rsidR="002A41DB" w:rsidRPr="00BF1567">
        <w:rPr>
          <w:rFonts w:asciiTheme="majorHAnsi" w:hAnsiTheme="majorHAnsi"/>
        </w:rPr>
        <w:t xml:space="preserve"> = .</w:t>
      </w:r>
      <w:r w:rsidR="006E48BD" w:rsidRPr="00BF1567">
        <w:rPr>
          <w:rFonts w:asciiTheme="majorHAnsi" w:hAnsiTheme="majorHAnsi"/>
        </w:rPr>
        <w:t>1674</w:t>
      </w:r>
      <w:r w:rsidR="002A41DB" w:rsidRPr="00BF1567">
        <w:rPr>
          <w:rFonts w:asciiTheme="majorHAnsi" w:hAnsiTheme="majorHAnsi"/>
        </w:rPr>
        <w:t xml:space="preserve">, 95% </w:t>
      </w:r>
      <w:r w:rsidR="002A41DB" w:rsidRPr="00BF1567">
        <w:rPr>
          <w:rFonts w:asciiTheme="majorHAnsi" w:hAnsiTheme="majorHAnsi"/>
          <w:i/>
        </w:rPr>
        <w:t xml:space="preserve">CI </w:t>
      </w:r>
      <w:r w:rsidR="002A41DB" w:rsidRPr="00BF1567">
        <w:rPr>
          <w:rFonts w:asciiTheme="majorHAnsi" w:hAnsiTheme="majorHAnsi"/>
        </w:rPr>
        <w:t>= [</w:t>
      </w:r>
      <w:r w:rsidR="00AC5C4E" w:rsidRPr="00BF1567">
        <w:rPr>
          <w:rFonts w:asciiTheme="majorHAnsi" w:hAnsiTheme="majorHAnsi"/>
        </w:rPr>
        <w:t>.0518</w:t>
      </w:r>
      <w:r w:rsidR="002A41DB" w:rsidRPr="00BF1567">
        <w:rPr>
          <w:rFonts w:asciiTheme="majorHAnsi" w:hAnsiTheme="majorHAnsi"/>
        </w:rPr>
        <w:t xml:space="preserve">, </w:t>
      </w:r>
      <w:r w:rsidR="00AC5C4E" w:rsidRPr="00BF1567">
        <w:rPr>
          <w:rFonts w:asciiTheme="majorHAnsi" w:hAnsiTheme="majorHAnsi"/>
        </w:rPr>
        <w:t>.7109</w:t>
      </w:r>
      <w:r w:rsidR="002A41DB" w:rsidRPr="00BF1567">
        <w:rPr>
          <w:rFonts w:asciiTheme="majorHAnsi" w:hAnsiTheme="majorHAnsi"/>
        </w:rPr>
        <w:t xml:space="preserve">]), no such direct conditional effect was found in the case of </w:t>
      </w:r>
      <w:r w:rsidR="00CF1850" w:rsidRPr="00BF1567">
        <w:rPr>
          <w:rFonts w:asciiTheme="majorHAnsi" w:hAnsiTheme="majorHAnsi"/>
        </w:rPr>
        <w:t>high</w:t>
      </w:r>
      <w:r w:rsidR="002A41DB" w:rsidRPr="00BF1567">
        <w:rPr>
          <w:rFonts w:asciiTheme="majorHAnsi" w:hAnsiTheme="majorHAnsi"/>
        </w:rPr>
        <w:t xml:space="preserve"> perceived novelty condition. A significant positive indirect effect was found (</w:t>
      </w:r>
      <w:r w:rsidR="002A41DB" w:rsidRPr="00BF1567">
        <w:rPr>
          <w:rFonts w:asciiTheme="majorHAnsi" w:hAnsiTheme="majorHAnsi"/>
          <w:i/>
        </w:rPr>
        <w:t>b</w:t>
      </w:r>
      <w:r w:rsidR="002A41DB" w:rsidRPr="00BF1567">
        <w:rPr>
          <w:rFonts w:asciiTheme="majorHAnsi" w:hAnsiTheme="majorHAnsi"/>
        </w:rPr>
        <w:t xml:space="preserve"> = .</w:t>
      </w:r>
      <w:r w:rsidR="00AC5C4E" w:rsidRPr="00BF1567">
        <w:rPr>
          <w:rFonts w:asciiTheme="majorHAnsi" w:hAnsiTheme="majorHAnsi"/>
        </w:rPr>
        <w:t>1292</w:t>
      </w:r>
      <w:r w:rsidR="002A41DB" w:rsidRPr="00BF1567">
        <w:rPr>
          <w:rFonts w:asciiTheme="majorHAnsi" w:hAnsiTheme="majorHAnsi"/>
        </w:rPr>
        <w:t xml:space="preserve">, </w:t>
      </w:r>
      <w:r w:rsidR="002A41DB" w:rsidRPr="00BF1567">
        <w:rPr>
          <w:rFonts w:asciiTheme="majorHAnsi" w:hAnsiTheme="majorHAnsi"/>
          <w:i/>
        </w:rPr>
        <w:t>SE</w:t>
      </w:r>
      <w:r w:rsidR="002A41DB" w:rsidRPr="00BF1567">
        <w:rPr>
          <w:rFonts w:asciiTheme="majorHAnsi" w:hAnsiTheme="majorHAnsi"/>
        </w:rPr>
        <w:t xml:space="preserve"> = .</w:t>
      </w:r>
      <w:r w:rsidR="00AC5C4E" w:rsidRPr="00BF1567">
        <w:rPr>
          <w:rFonts w:asciiTheme="majorHAnsi" w:hAnsiTheme="majorHAnsi"/>
        </w:rPr>
        <w:t>0665</w:t>
      </w:r>
      <w:r w:rsidR="002A41DB" w:rsidRPr="00BF1567">
        <w:rPr>
          <w:rFonts w:asciiTheme="majorHAnsi" w:hAnsiTheme="majorHAnsi"/>
        </w:rPr>
        <w:t xml:space="preserve">, 95% </w:t>
      </w:r>
      <w:r w:rsidR="002A41DB" w:rsidRPr="00BF1567">
        <w:rPr>
          <w:rFonts w:asciiTheme="majorHAnsi" w:hAnsiTheme="majorHAnsi"/>
          <w:i/>
        </w:rPr>
        <w:t xml:space="preserve">CI </w:t>
      </w:r>
      <w:r w:rsidR="002A41DB" w:rsidRPr="00BF1567">
        <w:rPr>
          <w:rFonts w:asciiTheme="majorHAnsi" w:hAnsiTheme="majorHAnsi"/>
        </w:rPr>
        <w:t>= [.</w:t>
      </w:r>
      <w:r w:rsidR="00CF1850" w:rsidRPr="00BF1567">
        <w:rPr>
          <w:rFonts w:asciiTheme="majorHAnsi" w:hAnsiTheme="majorHAnsi"/>
        </w:rPr>
        <w:t>0</w:t>
      </w:r>
      <w:r w:rsidR="00AC5C4E" w:rsidRPr="00BF1567">
        <w:rPr>
          <w:rFonts w:asciiTheme="majorHAnsi" w:hAnsiTheme="majorHAnsi"/>
        </w:rPr>
        <w:t>0</w:t>
      </w:r>
      <w:r w:rsidR="00CF1850" w:rsidRPr="00BF1567">
        <w:rPr>
          <w:rFonts w:asciiTheme="majorHAnsi" w:hAnsiTheme="majorHAnsi"/>
        </w:rPr>
        <w:t>6</w:t>
      </w:r>
      <w:r w:rsidR="00AC5C4E" w:rsidRPr="00BF1567">
        <w:rPr>
          <w:rFonts w:asciiTheme="majorHAnsi" w:hAnsiTheme="majorHAnsi"/>
        </w:rPr>
        <w:t>4</w:t>
      </w:r>
      <w:r w:rsidR="002A41DB" w:rsidRPr="00BF1567">
        <w:rPr>
          <w:rFonts w:asciiTheme="majorHAnsi" w:hAnsiTheme="majorHAnsi"/>
        </w:rPr>
        <w:t>, .</w:t>
      </w:r>
      <w:r w:rsidR="00AC5C4E" w:rsidRPr="00BF1567">
        <w:rPr>
          <w:rFonts w:asciiTheme="majorHAnsi" w:hAnsiTheme="majorHAnsi"/>
        </w:rPr>
        <w:t>2711</w:t>
      </w:r>
      <w:r w:rsidR="002A41DB" w:rsidRPr="00BF1567">
        <w:rPr>
          <w:rFonts w:asciiTheme="majorHAnsi" w:hAnsiTheme="majorHAnsi"/>
        </w:rPr>
        <w:t>]). These relationships indicate that</w:t>
      </w:r>
      <w:r w:rsidR="00B7080D" w:rsidRPr="00BF1567">
        <w:rPr>
          <w:rFonts w:asciiTheme="majorHAnsi" w:hAnsiTheme="majorHAnsi"/>
        </w:rPr>
        <w:t xml:space="preserve"> the</w:t>
      </w:r>
      <w:r w:rsidR="002A41DB" w:rsidRPr="00BF1567">
        <w:rPr>
          <w:rFonts w:asciiTheme="majorHAnsi" w:hAnsiTheme="majorHAnsi"/>
        </w:rPr>
        <w:t xml:space="preserve"> </w:t>
      </w:r>
      <w:r w:rsidR="002A41DB" w:rsidRPr="00BF1567">
        <w:rPr>
          <w:rFonts w:asciiTheme="majorHAnsi" w:hAnsiTheme="majorHAnsi"/>
        </w:rPr>
        <w:lastRenderedPageBreak/>
        <w:t xml:space="preserve">high immersive VR system generated more </w:t>
      </w:r>
      <w:r w:rsidR="002A41DB" w:rsidRPr="00BF1567">
        <w:rPr>
          <w:rFonts w:asciiTheme="majorHAnsi" w:hAnsiTheme="majorHAnsi"/>
          <w:color w:val="000000" w:themeColor="text1"/>
        </w:rPr>
        <w:t>naturalness</w:t>
      </w:r>
      <w:r w:rsidR="002A41DB" w:rsidRPr="00BF1567">
        <w:rPr>
          <w:rFonts w:asciiTheme="majorHAnsi" w:hAnsiTheme="majorHAnsi"/>
        </w:rPr>
        <w:t xml:space="preserve">, and in turn </w:t>
      </w:r>
      <w:r w:rsidR="002A41DB" w:rsidRPr="00BF1567">
        <w:rPr>
          <w:rFonts w:asciiTheme="majorHAnsi" w:hAnsiTheme="majorHAnsi"/>
          <w:color w:val="000000" w:themeColor="text1"/>
        </w:rPr>
        <w:t>naturalness</w:t>
      </w:r>
      <w:r w:rsidR="002A41DB" w:rsidRPr="00BF1567">
        <w:rPr>
          <w:rFonts w:asciiTheme="majorHAnsi" w:hAnsiTheme="majorHAnsi"/>
        </w:rPr>
        <w:t xml:space="preserve"> led to more favorable ad attitude than</w:t>
      </w:r>
      <w:r w:rsidR="00B7080D" w:rsidRPr="00BF1567">
        <w:rPr>
          <w:rFonts w:asciiTheme="majorHAnsi" w:hAnsiTheme="majorHAnsi"/>
        </w:rPr>
        <w:t xml:space="preserve"> the</w:t>
      </w:r>
      <w:r w:rsidR="002A41DB" w:rsidRPr="00BF1567">
        <w:rPr>
          <w:rFonts w:asciiTheme="majorHAnsi" w:hAnsiTheme="majorHAnsi"/>
        </w:rPr>
        <w:t xml:space="preserve"> low imm</w:t>
      </w:r>
      <w:r w:rsidR="00165BA9" w:rsidRPr="00BF1567">
        <w:rPr>
          <w:rFonts w:asciiTheme="majorHAnsi" w:hAnsiTheme="majorHAnsi"/>
        </w:rPr>
        <w:t>ersive VR system. Therefore, H12</w:t>
      </w:r>
      <w:r w:rsidR="002A41DB" w:rsidRPr="00BF1567">
        <w:rPr>
          <w:rFonts w:asciiTheme="majorHAnsi" w:hAnsiTheme="majorHAnsi"/>
        </w:rPr>
        <w:t xml:space="preserve">b-iv was supported. See Figure </w:t>
      </w:r>
      <w:r w:rsidR="004540F4" w:rsidRPr="00BF1567">
        <w:rPr>
          <w:rFonts w:asciiTheme="majorHAnsi" w:hAnsiTheme="majorHAnsi"/>
        </w:rPr>
        <w:t>45</w:t>
      </w:r>
      <w:r w:rsidR="00943190" w:rsidRPr="00BF1567">
        <w:rPr>
          <w:rFonts w:asciiTheme="majorHAnsi" w:hAnsiTheme="majorHAnsi"/>
        </w:rPr>
        <w:t>. Results are summarized in Table 49.</w:t>
      </w:r>
    </w:p>
    <w:p w14:paraId="007355CA" w14:textId="6C1122A9" w:rsidR="002A41DB" w:rsidRPr="00BF1567" w:rsidRDefault="005B1B8E" w:rsidP="002A41DB">
      <w:pPr>
        <w:rPr>
          <w:rFonts w:asciiTheme="majorHAnsi" w:hAnsiTheme="majorHAnsi"/>
        </w:rPr>
      </w:pPr>
      <w:r w:rsidRPr="00BF1567">
        <w:rPr>
          <w:rFonts w:asciiTheme="majorHAnsi" w:hAnsiTheme="majorHAnsi"/>
          <w:noProof/>
          <w:lang w:bidi="ar-SA"/>
        </w:rPr>
        <mc:AlternateContent>
          <mc:Choice Requires="wpg">
            <w:drawing>
              <wp:anchor distT="0" distB="0" distL="114300" distR="114300" simplePos="0" relativeHeight="251746304" behindDoc="0" locked="0" layoutInCell="1" allowOverlap="1" wp14:anchorId="668FC524" wp14:editId="0087895D">
                <wp:simplePos x="0" y="0"/>
                <wp:positionH relativeFrom="column">
                  <wp:posOffset>1732</wp:posOffset>
                </wp:positionH>
                <wp:positionV relativeFrom="paragraph">
                  <wp:posOffset>184785</wp:posOffset>
                </wp:positionV>
                <wp:extent cx="5257800" cy="1751965"/>
                <wp:effectExtent l="0" t="0" r="19050" b="635"/>
                <wp:wrapNone/>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751965"/>
                          <a:chOff x="2649" y="9450"/>
                          <a:chExt cx="8280" cy="2759"/>
                        </a:xfrm>
                      </wpg:grpSpPr>
                      <wpg:grpSp>
                        <wpg:cNvPr id="288" name="Group 3"/>
                        <wpg:cNvGrpSpPr>
                          <a:grpSpLocks/>
                        </wpg:cNvGrpSpPr>
                        <wpg:grpSpPr bwMode="auto">
                          <a:xfrm>
                            <a:off x="2649" y="9450"/>
                            <a:ext cx="8280" cy="2646"/>
                            <a:chOff x="2649" y="9450"/>
                            <a:chExt cx="8280" cy="2646"/>
                          </a:xfrm>
                        </wpg:grpSpPr>
                        <wps:wsp>
                          <wps:cNvPr id="289" name="Text Box 5"/>
                          <wps:cNvSpPr txBox="1">
                            <a:spLocks noChangeArrowheads="1"/>
                          </wps:cNvSpPr>
                          <wps:spPr bwMode="auto">
                            <a:xfrm>
                              <a:off x="7903" y="10002"/>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1825F" w14:textId="714411E2" w:rsidR="00FC135F" w:rsidRPr="00514835" w:rsidRDefault="00FC135F" w:rsidP="002A41DB">
                                <w:r>
                                  <w:rPr>
                                    <w:rFonts w:ascii="Times New Roman" w:hAnsi="Times New Roman"/>
                                  </w:rPr>
                                  <w:t>.4851(.0570)</w:t>
                                </w:r>
                                <w:r w:rsidRPr="00A40923">
                                  <w:rPr>
                                    <w:rFonts w:ascii="Times New Roman" w:hAnsi="Times New Roman"/>
                                    <w:vertAlign w:val="superscript"/>
                                  </w:rPr>
                                  <w:t>***</w:t>
                                </w:r>
                              </w:p>
                              <w:p w14:paraId="755352F8" w14:textId="77777777" w:rsidR="00FC135F" w:rsidRPr="00514835" w:rsidRDefault="00FC135F" w:rsidP="002A41DB"/>
                            </w:txbxContent>
                          </wps:txbx>
                          <wps:bodyPr rot="0" vert="horz" wrap="square" lIns="91440" tIns="45720" rIns="91440" bIns="45720" anchor="t" anchorCtr="0" upright="1">
                            <a:noAutofit/>
                          </wps:bodyPr>
                        </wps:wsp>
                        <wpg:grpSp>
                          <wpg:cNvPr id="290" name="Group 6"/>
                          <wpg:cNvGrpSpPr>
                            <a:grpSpLocks/>
                          </wpg:cNvGrpSpPr>
                          <wpg:grpSpPr bwMode="auto">
                            <a:xfrm>
                              <a:off x="2649" y="9450"/>
                              <a:ext cx="8280" cy="2646"/>
                              <a:chOff x="2304" y="9450"/>
                              <a:chExt cx="8280" cy="2646"/>
                            </a:xfrm>
                          </wpg:grpSpPr>
                          <wps:wsp>
                            <wps:cNvPr id="291"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578FC9" w14:textId="77777777" w:rsidR="00FC135F" w:rsidRDefault="00FC135F" w:rsidP="002A41DB">
                                  <w:pPr>
                                    <w:jc w:val="center"/>
                                  </w:pPr>
                                  <w:r>
                                    <w:t>Interface type</w:t>
                                  </w:r>
                                </w:p>
                              </w:txbxContent>
                            </wps:txbx>
                            <wps:bodyPr rot="0" vert="horz" wrap="square" lIns="91440" tIns="45720" rIns="91440" bIns="45720" anchor="t" anchorCtr="0" upright="1">
                              <a:noAutofit/>
                            </wps:bodyPr>
                          </wps:wsp>
                          <wps:wsp>
                            <wps:cNvPr id="292"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30F9FA" w14:textId="77777777" w:rsidR="00FC135F" w:rsidRDefault="00FC135F" w:rsidP="002A41DB">
                                  <w:pPr>
                                    <w:spacing w:line="240" w:lineRule="auto"/>
                                    <w:jc w:val="center"/>
                                  </w:pPr>
                                  <w:r>
                                    <w:t>Ad attitude</w:t>
                                  </w:r>
                                </w:p>
                              </w:txbxContent>
                            </wps:txbx>
                            <wps:bodyPr rot="0" vert="horz" wrap="square" lIns="91440" tIns="45720" rIns="91440" bIns="45720" anchor="t" anchorCtr="0" upright="1">
                              <a:noAutofit/>
                            </wps:bodyPr>
                          </wps:wsp>
                          <wps:wsp>
                            <wps:cNvPr id="293"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781DF6" w14:textId="427A93E0" w:rsidR="00FC135F" w:rsidRDefault="00FC135F" w:rsidP="002A41DB">
                                  <w:pPr>
                                    <w:spacing w:line="240" w:lineRule="auto"/>
                                    <w:jc w:val="center"/>
                                  </w:pPr>
                                  <w:r w:rsidRPr="00512BB2">
                                    <w:rPr>
                                      <w:rFonts w:ascii="Times New Roman" w:hAnsi="Times New Roman"/>
                                      <w:color w:val="000000" w:themeColor="text1"/>
                                    </w:rPr>
                                    <w:t>Naturalness</w:t>
                                  </w:r>
                                  <w:r>
                                    <w:rPr>
                                      <w:rFonts w:ascii="Times New Roman" w:hAnsi="Times New Roman"/>
                                      <w:color w:val="000000" w:themeColor="text1"/>
                                    </w:rPr>
                                    <w:t xml:space="preserve"> </w:t>
                                  </w:r>
                                </w:p>
                              </w:txbxContent>
                            </wps:txbx>
                            <wps:bodyPr rot="0" vert="horz" wrap="square" lIns="91440" tIns="45720" rIns="91440" bIns="45720" anchor="t" anchorCtr="0" upright="1">
                              <a:noAutofit/>
                            </wps:bodyPr>
                          </wps:wsp>
                          <wps:wsp>
                            <wps:cNvPr id="294"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5"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6"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297" name="Text Box 13"/>
                        <wps:cNvSpPr txBox="1">
                          <a:spLocks noChangeArrowheads="1"/>
                        </wps:cNvSpPr>
                        <wps:spPr bwMode="auto">
                          <a:xfrm>
                            <a:off x="4613" y="11669"/>
                            <a:ext cx="43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54296" w14:textId="506A3AAF" w:rsidR="00FC135F" w:rsidRPr="00514835" w:rsidRDefault="00FC135F" w:rsidP="002A41DB">
                              <w:r>
                                <w:rPr>
                                  <w:rFonts w:ascii="Times New Roman" w:hAnsi="Times New Roman"/>
                                </w:rPr>
                                <w:t>Low Novelty: .3813(</w:t>
                              </w:r>
                              <w:r w:rsidRPr="00161E9E">
                                <w:rPr>
                                  <w:rFonts w:ascii="Times New Roman" w:hAnsi="Times New Roman"/>
                                </w:rPr>
                                <w:t>.</w:t>
                              </w:r>
                              <w:r>
                                <w:rPr>
                                  <w:rFonts w:ascii="Times New Roman" w:hAnsi="Times New Roman"/>
                                </w:rPr>
                                <w:t>1674)</w:t>
                              </w:r>
                              <w:r w:rsidRPr="00E23DE5">
                                <w:rPr>
                                  <w:rFonts w:ascii="Times New Roman" w:hAnsi="Times New Roman"/>
                                  <w:vertAlign w:val="superscript"/>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8FC524" id="Group 287" o:spid="_x0000_s1300" style="position:absolute;margin-left:.15pt;margin-top:14.55pt;width:414pt;height:137.95pt;z-index:251746304" coordorigin="2649,9450" coordsize="8280,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">
                <v:group id="_x0000_s1301" style="position:absolute;left:2649;top:9450;width:8280;height:2646" coordorigin="2649,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Text Box 5" o:spid="_x0000_s1302" type="#_x0000_t202" style="position:absolute;left:7903;top:10002;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" filled="f" stroked="f">
                    <v:textbox>
                      <w:txbxContent>
                        <w:p w14:paraId="5BE1825F" w14:textId="714411E2" w:rsidR="00FC135F" w:rsidRPr="00514835" w:rsidRDefault="00FC135F" w:rsidP="002A41DB">
                          <w:r>
                            <w:rPr>
                              <w:rFonts w:ascii="Times New Roman" w:hAnsi="Times New Roman"/>
                            </w:rPr>
                            <w:t>.4851(.0570)</w:t>
                          </w:r>
                          <w:r w:rsidRPr="00A40923">
                            <w:rPr>
                              <w:rFonts w:ascii="Times New Roman" w:hAnsi="Times New Roman"/>
                              <w:vertAlign w:val="superscript"/>
                            </w:rPr>
                            <w:t>***</w:t>
                          </w:r>
                        </w:p>
                        <w:p w14:paraId="755352F8" w14:textId="77777777" w:rsidR="00FC135F" w:rsidRPr="00514835" w:rsidRDefault="00FC135F" w:rsidP="002A41DB"/>
                      </w:txbxContent>
                    </v:textbox>
                  </v:shape>
                  <v:group id="_x0000_s1303"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rect id="_x0000_s1304"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" filled="f">
                      <v:textbox>
                        <w:txbxContent>
                          <w:p w14:paraId="3F578FC9" w14:textId="77777777" w:rsidR="00FC135F" w:rsidRDefault="00FC135F" w:rsidP="002A41DB">
                            <w:pPr>
                              <w:jc w:val="center"/>
                            </w:pPr>
                            <w:r>
                              <w:t>Interface type</w:t>
                            </w:r>
                          </w:p>
                        </w:txbxContent>
                      </v:textbox>
                    </v:rect>
                    <v:rect id="Rectangle 8" o:spid="_x0000_s1305"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" filled="f">
                      <v:textbox>
                        <w:txbxContent>
                          <w:p w14:paraId="6D30F9FA" w14:textId="77777777" w:rsidR="00FC135F" w:rsidRDefault="00FC135F" w:rsidP="002A41DB">
                            <w:pPr>
                              <w:spacing w:line="240" w:lineRule="auto"/>
                              <w:jc w:val="center"/>
                            </w:pPr>
                            <w:r>
                              <w:t>Ad attitude</w:t>
                            </w:r>
                          </w:p>
                        </w:txbxContent>
                      </v:textbox>
                    </v:rect>
                    <v:rect id="Rectangle 9" o:spid="_x0000_s1306"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" filled="f">
                      <v:textbox>
                        <w:txbxContent>
                          <w:p w14:paraId="23781DF6" w14:textId="427A93E0" w:rsidR="00FC135F" w:rsidRDefault="00FC135F" w:rsidP="002A41DB">
                            <w:pPr>
                              <w:spacing w:line="240" w:lineRule="auto"/>
                              <w:jc w:val="center"/>
                            </w:pPr>
                            <w:r w:rsidRPr="00512BB2">
                              <w:rPr>
                                <w:rFonts w:ascii="Times New Roman" w:hAnsi="Times New Roman"/>
                                <w:color w:val="000000" w:themeColor="text1"/>
                              </w:rPr>
                              <w:t>Naturalness</w:t>
                            </w:r>
                            <w:r>
                              <w:rPr>
                                <w:rFonts w:ascii="Times New Roman" w:hAnsi="Times New Roman"/>
                                <w:color w:val="000000" w:themeColor="text1"/>
                              </w:rPr>
                              <w:t xml:space="preserve"> </w:t>
                            </w:r>
                          </w:p>
                        </w:txbxContent>
                      </v:textbox>
                    </v:rect>
                    <v:shape id="AutoShape 10" o:spid="_x0000_s1307"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">
                      <v:stroke endarrow="block"/>
                    </v:shape>
                    <v:shape id="AutoShape 11" o:spid="_x0000_s1308"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">
                      <v:stroke endarrow="block"/>
                    </v:shape>
                    <v:shape id="AutoShape 12" o:spid="_x0000_s1309"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">
                      <v:stroke endarrow="block"/>
                    </v:shape>
                  </v:group>
                </v:group>
                <v:shape id="_x0000_s1310" type="#_x0000_t202" style="position:absolute;left:4613;top:11669;width:4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Nv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wNoHXmXgE5PIJAAD//wMAUEsBAi0AFAAGAAgAAAAhANvh9svuAAAAhQEAABMAAAAAAAAAAAAA&#10;AAAAAAAAAFtDb250ZW50X1R5cGVzXS54bWxQSwECLQAUAAYACAAAACEAWvQsW78AAAAVAQAACwAA&#10;AAAAAAAAAAAAAAAfAQAAX3JlbHMvLnJlbHNQSwECLQAUAAYACAAAACEAUJZzb8MAAADcAAAADwAA&#10;AAAAAAAAAAAAAAAHAgAAZHJzL2Rvd25yZXYueG1sUEsFBgAAAAADAAMAtwAAAPcCAAAAAA==&#10;" filled="f" stroked="f">
                  <v:textbox>
                    <w:txbxContent>
                      <w:p w14:paraId="69954296" w14:textId="506A3AAF" w:rsidR="00FC135F" w:rsidRPr="00514835" w:rsidRDefault="00FC135F" w:rsidP="002A41DB">
                        <w:r>
                          <w:rPr>
                            <w:rFonts w:ascii="Times New Roman" w:hAnsi="Times New Roman"/>
                          </w:rPr>
                          <w:t>Low Novelty: .3813(</w:t>
                        </w:r>
                        <w:r w:rsidRPr="00161E9E">
                          <w:rPr>
                            <w:rFonts w:ascii="Times New Roman" w:hAnsi="Times New Roman"/>
                          </w:rPr>
                          <w:t>.</w:t>
                        </w:r>
                        <w:r>
                          <w:rPr>
                            <w:rFonts w:ascii="Times New Roman" w:hAnsi="Times New Roman"/>
                          </w:rPr>
                          <w:t>1674)</w:t>
                        </w:r>
                        <w:r w:rsidRPr="00E23DE5">
                          <w:rPr>
                            <w:rFonts w:ascii="Times New Roman" w:hAnsi="Times New Roman"/>
                            <w:vertAlign w:val="superscript"/>
                          </w:rPr>
                          <w:t>**</w:t>
                        </w:r>
                      </w:p>
                    </w:txbxContent>
                  </v:textbox>
                </v:shape>
              </v:group>
            </w:pict>
          </mc:Fallback>
        </mc:AlternateContent>
      </w:r>
      <w:r w:rsidR="00582894" w:rsidRPr="00BF1567">
        <w:rPr>
          <w:rFonts w:asciiTheme="majorHAnsi" w:hAnsiTheme="majorHAnsi"/>
          <w:noProof/>
          <w:lang w:bidi="ar-SA"/>
        </w:rPr>
        <mc:AlternateContent>
          <mc:Choice Requires="wps">
            <w:drawing>
              <wp:anchor distT="0" distB="0" distL="114300" distR="114300" simplePos="0" relativeHeight="251791360" behindDoc="0" locked="0" layoutInCell="1" allowOverlap="1" wp14:anchorId="6C6FC2D9" wp14:editId="039F72F9">
                <wp:simplePos x="0" y="0"/>
                <wp:positionH relativeFrom="column">
                  <wp:posOffset>302895</wp:posOffset>
                </wp:positionH>
                <wp:positionV relativeFrom="paragraph">
                  <wp:posOffset>98620</wp:posOffset>
                </wp:positionV>
                <wp:extent cx="1487142" cy="343452"/>
                <wp:effectExtent l="0" t="0" r="37465" b="38100"/>
                <wp:wrapNone/>
                <wp:docPr id="35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42" cy="3434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962D67" w14:textId="77777777" w:rsidR="00FC135F" w:rsidRDefault="00FC135F" w:rsidP="00582894">
                            <w:pPr>
                              <w:jc w:val="center"/>
                            </w:pPr>
                            <w:r>
                              <w:t>Perceived Novelty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6FC2D9" id="_x0000_s1311" style="position:absolute;margin-left:23.85pt;margin-top:7.75pt;width:117.1pt;height:27.0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" filled="f">
                <v:textbox>
                  <w:txbxContent>
                    <w:p w14:paraId="38962D67" w14:textId="77777777" w:rsidR="00FC135F" w:rsidRDefault="00FC135F" w:rsidP="00582894">
                      <w:pPr>
                        <w:jc w:val="center"/>
                      </w:pPr>
                      <w:r>
                        <w:t>Perceived Novelty</w:t>
                      </w:r>
                    </w:p>
                  </w:txbxContent>
                </v:textbox>
              </v:rect>
            </w:pict>
          </mc:Fallback>
        </mc:AlternateContent>
      </w:r>
    </w:p>
    <w:p w14:paraId="63AEC746" w14:textId="758C09D9" w:rsidR="002A41DB" w:rsidRPr="00BF1567" w:rsidRDefault="00582894" w:rsidP="00D02AC6">
      <w:pPr>
        <w:tabs>
          <w:tab w:val="left" w:pos="1968"/>
        </w:tabs>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92384" behindDoc="0" locked="0" layoutInCell="1" allowOverlap="1" wp14:anchorId="1FFB71D8" wp14:editId="642BBED0">
                <wp:simplePos x="0" y="0"/>
                <wp:positionH relativeFrom="column">
                  <wp:posOffset>1675130</wp:posOffset>
                </wp:positionH>
                <wp:positionV relativeFrom="paragraph">
                  <wp:posOffset>87190</wp:posOffset>
                </wp:positionV>
                <wp:extent cx="571500" cy="1028700"/>
                <wp:effectExtent l="0" t="0" r="63500" b="63500"/>
                <wp:wrapNone/>
                <wp:docPr id="358" name="Straight Arrow Connector 358"/>
                <wp:cNvGraphicFramePr/>
                <a:graphic xmlns:a="http://schemas.openxmlformats.org/drawingml/2006/main">
                  <a:graphicData uri="http://schemas.microsoft.com/office/word/2010/wordprocessingShape">
                    <wps:wsp>
                      <wps:cNvCnPr/>
                      <wps:spPr>
                        <a:xfrm>
                          <a:off x="0" y="0"/>
                          <a:ext cx="571500"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38241199" id="Straight_x0020_Arrow_x0020_Connector_x0020_358" o:spid="_x0000_s1026" type="#_x0000_t32" style="position:absolute;margin-left:131.9pt;margin-top:6.85pt;width:45pt;height:81pt;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" strokecolor="black [3040]">
                <v:stroke endarrow="block"/>
              </v:shape>
            </w:pict>
          </mc:Fallback>
        </mc:AlternateContent>
      </w:r>
      <w:r w:rsidR="00D02AC6" w:rsidRPr="00BF1567">
        <w:rPr>
          <w:rFonts w:asciiTheme="majorHAnsi" w:hAnsiTheme="majorHAnsi"/>
        </w:rPr>
        <w:tab/>
      </w:r>
    </w:p>
    <w:p w14:paraId="431FBEAB" w14:textId="174F9C4C" w:rsidR="002A41DB" w:rsidRPr="00BF1567" w:rsidRDefault="00E23DE5" w:rsidP="002A41DB">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50400" behindDoc="0" locked="0" layoutInCell="1" allowOverlap="1" wp14:anchorId="4CD89639" wp14:editId="4EA10DAB">
                <wp:simplePos x="0" y="0"/>
                <wp:positionH relativeFrom="column">
                  <wp:posOffset>254924</wp:posOffset>
                </wp:positionH>
                <wp:positionV relativeFrom="paragraph">
                  <wp:posOffset>83993</wp:posOffset>
                </wp:positionV>
                <wp:extent cx="2048741" cy="342900"/>
                <wp:effectExtent l="0" t="0" r="0"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8741"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DAEC1" w14:textId="0D4F5368" w:rsidR="00FC135F" w:rsidRPr="00514835" w:rsidRDefault="00FC135F" w:rsidP="002A41DB">
                            <w:r>
                              <w:rPr>
                                <w:rFonts w:ascii="Times New Roman" w:hAnsi="Times New Roman"/>
                              </w:rPr>
                              <w:t>.2662(.1296)</w:t>
                            </w:r>
                            <w:r w:rsidRPr="00A40923">
                              <w:rPr>
                                <w:rFonts w:ascii="Times New Roman" w:hAnsi="Times New Roman"/>
                                <w:vertAlign w:val="superscript"/>
                              </w:rPr>
                              <w: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CD89639" id="_x0000_s1312" type="#_x0000_t202" style="position:absolute;margin-left:20.05pt;margin-top:6.6pt;width:161.3pt;height:27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" filled="f" stroked="f">
                <v:textbox>
                  <w:txbxContent>
                    <w:p w14:paraId="0FFDAEC1" w14:textId="0D4F5368" w:rsidR="00FC135F" w:rsidRPr="00514835" w:rsidRDefault="00FC135F" w:rsidP="002A41DB">
                      <w:r>
                        <w:rPr>
                          <w:rFonts w:ascii="Times New Roman" w:hAnsi="Times New Roman"/>
                        </w:rPr>
                        <w:t>.2662(.1296)</w:t>
                      </w:r>
                      <w:r w:rsidRPr="00A40923">
                        <w:rPr>
                          <w:rFonts w:ascii="Times New Roman" w:hAnsi="Times New Roman"/>
                          <w:vertAlign w:val="superscript"/>
                        </w:rPr>
                        <w:t>**</w:t>
                      </w:r>
                    </w:p>
                  </w:txbxContent>
                </v:textbox>
              </v:shape>
            </w:pict>
          </mc:Fallback>
        </mc:AlternateContent>
      </w:r>
    </w:p>
    <w:p w14:paraId="33E27D30" w14:textId="77777777" w:rsidR="002A41DB" w:rsidRPr="00BF1567" w:rsidRDefault="002A41DB" w:rsidP="002A41DB">
      <w:pPr>
        <w:rPr>
          <w:rFonts w:asciiTheme="majorHAnsi" w:hAnsiTheme="majorHAnsi"/>
          <w:i/>
          <w:iCs/>
          <w:highlight w:val="yellow"/>
        </w:rPr>
      </w:pPr>
    </w:p>
    <w:p w14:paraId="12E976D4" w14:textId="77777777" w:rsidR="002A41DB" w:rsidRPr="00BF1567" w:rsidRDefault="002A41DB" w:rsidP="002A41DB">
      <w:pPr>
        <w:rPr>
          <w:rFonts w:asciiTheme="majorHAnsi" w:hAnsiTheme="majorHAnsi"/>
          <w:highlight w:val="yellow"/>
        </w:rPr>
      </w:pPr>
    </w:p>
    <w:p w14:paraId="21805512" w14:textId="0E97401A" w:rsidR="002A41DB" w:rsidRPr="00BF1567" w:rsidRDefault="001D3738" w:rsidP="002A41DB">
      <w:pPr>
        <w:rPr>
          <w:rFonts w:asciiTheme="majorHAnsi" w:hAnsiTheme="majorHAnsi"/>
          <w:i/>
          <w:iCs/>
          <w:highlight w:val="yellow"/>
        </w:rPr>
      </w:pPr>
      <w:r w:rsidRPr="00BF1567">
        <w:rPr>
          <w:rFonts w:asciiTheme="majorHAnsi" w:hAnsiTheme="majorHAnsi"/>
          <w:noProof/>
          <w:lang w:bidi="ar-SA"/>
        </w:rPr>
        <mc:AlternateContent>
          <mc:Choice Requires="wps">
            <w:drawing>
              <wp:anchor distT="0" distB="0" distL="114300" distR="114300" simplePos="0" relativeHeight="251975680" behindDoc="0" locked="0" layoutInCell="1" allowOverlap="1" wp14:anchorId="4B3236EB" wp14:editId="7209DE9A">
                <wp:simplePos x="0" y="0"/>
                <wp:positionH relativeFrom="column">
                  <wp:posOffset>-58</wp:posOffset>
                </wp:positionH>
                <wp:positionV relativeFrom="paragraph">
                  <wp:posOffset>134331</wp:posOffset>
                </wp:positionV>
                <wp:extent cx="5257800" cy="175260"/>
                <wp:effectExtent l="0" t="0" r="0" b="0"/>
                <wp:wrapNone/>
                <wp:docPr id="345" name="Text Box 345"/>
                <wp:cNvGraphicFramePr/>
                <a:graphic xmlns:a="http://schemas.openxmlformats.org/drawingml/2006/main">
                  <a:graphicData uri="http://schemas.microsoft.com/office/word/2010/wordprocessingShape">
                    <wps:wsp>
                      <wps:cNvSpPr txBox="1"/>
                      <wps:spPr>
                        <a:xfrm>
                          <a:off x="0" y="0"/>
                          <a:ext cx="5257800" cy="175260"/>
                        </a:xfrm>
                        <a:prstGeom prst="rect">
                          <a:avLst/>
                        </a:prstGeom>
                        <a:solidFill>
                          <a:prstClr val="white"/>
                        </a:solidFill>
                        <a:ln>
                          <a:noFill/>
                        </a:ln>
                      </wps:spPr>
                      <wps:txbx>
                        <w:txbxContent>
                          <w:p w14:paraId="5541D385" w14:textId="7AB5DB9C" w:rsidR="00FC135F" w:rsidRPr="00D02AC6" w:rsidRDefault="00FC135F" w:rsidP="00D02AC6">
                            <w:pPr>
                              <w:pStyle w:val="Caption"/>
                              <w:rPr>
                                <w:rFonts w:ascii="Times New Roman" w:hAnsi="Times New Roman"/>
                                <w:b w:val="0"/>
                                <w:noProof/>
                                <w:szCs w:val="24"/>
                              </w:rPr>
                            </w:pPr>
                            <w:bookmarkStart w:id="260" w:name="_Toc520277885"/>
                            <w:r w:rsidRPr="00D02AC6">
                              <w:rPr>
                                <w:b w:val="0"/>
                                <w:i/>
                              </w:rPr>
                              <w:t xml:space="preserve">Figure </w:t>
                            </w:r>
                            <w:r w:rsidRPr="00D02AC6">
                              <w:rPr>
                                <w:b w:val="0"/>
                                <w:i/>
                              </w:rPr>
                              <w:fldChar w:fldCharType="begin"/>
                            </w:r>
                            <w:r w:rsidRPr="00D02AC6">
                              <w:rPr>
                                <w:b w:val="0"/>
                                <w:i/>
                              </w:rPr>
                              <w:instrText xml:space="preserve"> SEQ Figure \* ARABIC </w:instrText>
                            </w:r>
                            <w:r w:rsidRPr="00D02AC6">
                              <w:rPr>
                                <w:b w:val="0"/>
                                <w:i/>
                              </w:rPr>
                              <w:fldChar w:fldCharType="separate"/>
                            </w:r>
                            <w:r>
                              <w:rPr>
                                <w:b w:val="0"/>
                                <w:i/>
                                <w:noProof/>
                              </w:rPr>
                              <w:t>45</w:t>
                            </w:r>
                            <w:r w:rsidRPr="00D02AC6">
                              <w:rPr>
                                <w:b w:val="0"/>
                                <w:i/>
                              </w:rPr>
                              <w:fldChar w:fldCharType="end"/>
                            </w:r>
                            <w:r w:rsidRPr="00D02AC6">
                              <w:rPr>
                                <w:b w:val="0"/>
                                <w:i/>
                              </w:rPr>
                              <w:t>.</w:t>
                            </w:r>
                            <w:r w:rsidRPr="00D02AC6">
                              <w:rPr>
                                <w:b w:val="0"/>
                              </w:rPr>
                              <w:t xml:space="preserve"> Direct and indirect effects of interface type on ad attitude.</w:t>
                            </w:r>
                            <w:bookmarkEnd w:id="2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3236EB" id="Text Box 345" o:spid="_x0000_s1313" type="#_x0000_t202" style="position:absolute;margin-left:0;margin-top:10.6pt;width:414pt;height:13.8pt;z-index:25197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" stroked="f">
                <v:textbox style="mso-fit-shape-to-text:t" inset="0,0,0,0">
                  <w:txbxContent>
                    <w:p w14:paraId="5541D385" w14:textId="7AB5DB9C" w:rsidR="00FC135F" w:rsidRPr="00D02AC6" w:rsidRDefault="00FC135F" w:rsidP="00D02AC6">
                      <w:pPr>
                        <w:pStyle w:val="Caption"/>
                        <w:rPr>
                          <w:rFonts w:ascii="Times New Roman" w:hAnsi="Times New Roman"/>
                          <w:b w:val="0"/>
                          <w:noProof/>
                          <w:szCs w:val="24"/>
                        </w:rPr>
                      </w:pPr>
                      <w:bookmarkStart w:id="261" w:name="_Toc520277885"/>
                      <w:r w:rsidRPr="00D02AC6">
                        <w:rPr>
                          <w:b w:val="0"/>
                          <w:i/>
                        </w:rPr>
                        <w:t xml:space="preserve">Figure </w:t>
                      </w:r>
                      <w:r w:rsidRPr="00D02AC6">
                        <w:rPr>
                          <w:b w:val="0"/>
                          <w:i/>
                        </w:rPr>
                        <w:fldChar w:fldCharType="begin"/>
                      </w:r>
                      <w:r w:rsidRPr="00D02AC6">
                        <w:rPr>
                          <w:b w:val="0"/>
                          <w:i/>
                        </w:rPr>
                        <w:instrText xml:space="preserve"> SEQ Figure \* ARABIC </w:instrText>
                      </w:r>
                      <w:r w:rsidRPr="00D02AC6">
                        <w:rPr>
                          <w:b w:val="0"/>
                          <w:i/>
                        </w:rPr>
                        <w:fldChar w:fldCharType="separate"/>
                      </w:r>
                      <w:r>
                        <w:rPr>
                          <w:b w:val="0"/>
                          <w:i/>
                          <w:noProof/>
                        </w:rPr>
                        <w:t>45</w:t>
                      </w:r>
                      <w:r w:rsidRPr="00D02AC6">
                        <w:rPr>
                          <w:b w:val="0"/>
                          <w:i/>
                        </w:rPr>
                        <w:fldChar w:fldCharType="end"/>
                      </w:r>
                      <w:r w:rsidRPr="00D02AC6">
                        <w:rPr>
                          <w:b w:val="0"/>
                          <w:i/>
                        </w:rPr>
                        <w:t>.</w:t>
                      </w:r>
                      <w:r w:rsidRPr="00D02AC6">
                        <w:rPr>
                          <w:b w:val="0"/>
                        </w:rPr>
                        <w:t xml:space="preserve"> Direct and indirect effects of interface type on ad attitude.</w:t>
                      </w:r>
                      <w:bookmarkEnd w:id="261"/>
                    </w:p>
                  </w:txbxContent>
                </v:textbox>
              </v:shape>
            </w:pict>
          </mc:Fallback>
        </mc:AlternateContent>
      </w:r>
    </w:p>
    <w:p w14:paraId="7DB7A18D" w14:textId="39BC7623" w:rsidR="002A41DB" w:rsidRPr="00BF1567" w:rsidRDefault="002A41DB" w:rsidP="002A41DB">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 xml:space="preserve">&lt; .001, </w:t>
      </w: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.05</w:t>
      </w:r>
    </w:p>
    <w:p w14:paraId="438E58F2" w14:textId="678A7BBB" w:rsidR="00086A5D" w:rsidRPr="00BF1567" w:rsidRDefault="00086A5D" w:rsidP="00086A5D">
      <w:pPr>
        <w:pStyle w:val="Caption"/>
        <w:keepNext/>
        <w:rPr>
          <w:rFonts w:asciiTheme="majorHAnsi" w:hAnsiTheme="majorHAnsi"/>
          <w:b w:val="0"/>
        </w:rPr>
      </w:pPr>
      <w:bookmarkStart w:id="262" w:name="_Toc520277820"/>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49</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color w:val="000000" w:themeColor="text1"/>
        </w:rPr>
        <w:t>Ad Attitude</w:t>
      </w:r>
      <w:bookmarkEnd w:id="262"/>
    </w:p>
    <w:tbl>
      <w:tblPr>
        <w:tblpPr w:leftFromText="144" w:rightFromText="144" w:vertAnchor="text" w:tblpY="1"/>
        <w:tblOverlap w:val="never"/>
        <w:tblW w:w="8496" w:type="dxa"/>
        <w:tblCellMar>
          <w:left w:w="99" w:type="dxa"/>
          <w:right w:w="99" w:type="dxa"/>
        </w:tblCellMar>
        <w:tblLook w:val="04A0" w:firstRow="1" w:lastRow="0" w:firstColumn="1" w:lastColumn="0" w:noHBand="0" w:noVBand="1"/>
      </w:tblPr>
      <w:tblGrid>
        <w:gridCol w:w="3562"/>
        <w:gridCol w:w="1511"/>
        <w:gridCol w:w="1274"/>
        <w:gridCol w:w="875"/>
        <w:gridCol w:w="1274"/>
      </w:tblGrid>
      <w:tr w:rsidR="002A41DB" w:rsidRPr="00BF1567" w14:paraId="3B0F431C" w14:textId="77777777" w:rsidTr="0014427E">
        <w:trPr>
          <w:trHeight w:val="353"/>
        </w:trPr>
        <w:tc>
          <w:tcPr>
            <w:tcW w:w="3562" w:type="dxa"/>
            <w:vMerge w:val="restart"/>
            <w:tcBorders>
              <w:top w:val="single" w:sz="4" w:space="0" w:color="auto"/>
              <w:left w:val="nil"/>
              <w:right w:val="nil"/>
            </w:tcBorders>
            <w:shd w:val="clear" w:color="auto" w:fill="auto"/>
            <w:noWrap/>
            <w:vAlign w:val="center"/>
            <w:hideMark/>
          </w:tcPr>
          <w:p w14:paraId="08BD986F"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11" w:type="dxa"/>
            <w:vMerge w:val="restart"/>
            <w:tcBorders>
              <w:top w:val="single" w:sz="4" w:space="0" w:color="auto"/>
              <w:left w:val="nil"/>
              <w:right w:val="nil"/>
            </w:tcBorders>
            <w:shd w:val="clear" w:color="auto" w:fill="auto"/>
            <w:noWrap/>
            <w:vAlign w:val="center"/>
            <w:hideMark/>
          </w:tcPr>
          <w:p w14:paraId="6C8D97B0"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274" w:type="dxa"/>
            <w:vMerge w:val="restart"/>
            <w:tcBorders>
              <w:top w:val="single" w:sz="4" w:space="0" w:color="auto"/>
              <w:left w:val="nil"/>
              <w:right w:val="nil"/>
            </w:tcBorders>
            <w:shd w:val="clear" w:color="auto" w:fill="auto"/>
            <w:noWrap/>
            <w:vAlign w:val="center"/>
            <w:hideMark/>
          </w:tcPr>
          <w:p w14:paraId="0F013214" w14:textId="77777777" w:rsidR="002A41DB" w:rsidRPr="00BF1567" w:rsidRDefault="002A41DB" w:rsidP="002A41DB">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2149" w:type="dxa"/>
            <w:gridSpan w:val="2"/>
            <w:tcBorders>
              <w:top w:val="single" w:sz="4" w:space="0" w:color="auto"/>
              <w:left w:val="nil"/>
              <w:bottom w:val="single" w:sz="4" w:space="0" w:color="auto"/>
              <w:right w:val="nil"/>
            </w:tcBorders>
            <w:vAlign w:val="center"/>
          </w:tcPr>
          <w:p w14:paraId="3BEAD58C"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2A41DB" w:rsidRPr="00BF1567" w14:paraId="65721272" w14:textId="77777777" w:rsidTr="0014427E">
        <w:trPr>
          <w:trHeight w:val="335"/>
        </w:trPr>
        <w:tc>
          <w:tcPr>
            <w:tcW w:w="3562" w:type="dxa"/>
            <w:vMerge/>
            <w:tcBorders>
              <w:left w:val="nil"/>
              <w:bottom w:val="single" w:sz="4" w:space="0" w:color="auto"/>
              <w:right w:val="nil"/>
            </w:tcBorders>
            <w:shd w:val="clear" w:color="auto" w:fill="auto"/>
            <w:noWrap/>
            <w:vAlign w:val="center"/>
          </w:tcPr>
          <w:p w14:paraId="538E6E8D" w14:textId="77777777" w:rsidR="002A41DB" w:rsidRPr="00BF1567" w:rsidRDefault="002A41DB" w:rsidP="002A41DB">
            <w:pPr>
              <w:spacing w:line="240" w:lineRule="auto"/>
              <w:rPr>
                <w:rFonts w:asciiTheme="majorHAnsi" w:hAnsiTheme="majorHAnsi"/>
                <w:color w:val="000000" w:themeColor="text1"/>
              </w:rPr>
            </w:pPr>
          </w:p>
        </w:tc>
        <w:tc>
          <w:tcPr>
            <w:tcW w:w="1511" w:type="dxa"/>
            <w:vMerge/>
            <w:tcBorders>
              <w:left w:val="nil"/>
              <w:bottom w:val="single" w:sz="4" w:space="0" w:color="auto"/>
              <w:right w:val="nil"/>
            </w:tcBorders>
            <w:shd w:val="clear" w:color="auto" w:fill="auto"/>
            <w:noWrap/>
            <w:vAlign w:val="center"/>
          </w:tcPr>
          <w:p w14:paraId="1A33E7D9" w14:textId="77777777" w:rsidR="002A41DB" w:rsidRPr="00BF1567" w:rsidRDefault="002A41DB" w:rsidP="002A41DB">
            <w:pPr>
              <w:spacing w:line="240" w:lineRule="auto"/>
              <w:rPr>
                <w:rFonts w:asciiTheme="majorHAnsi" w:hAnsiTheme="majorHAnsi"/>
                <w:color w:val="000000" w:themeColor="text1"/>
              </w:rPr>
            </w:pPr>
          </w:p>
        </w:tc>
        <w:tc>
          <w:tcPr>
            <w:tcW w:w="1274" w:type="dxa"/>
            <w:vMerge/>
            <w:tcBorders>
              <w:left w:val="nil"/>
              <w:bottom w:val="single" w:sz="4" w:space="0" w:color="auto"/>
              <w:right w:val="nil"/>
            </w:tcBorders>
            <w:shd w:val="clear" w:color="auto" w:fill="auto"/>
            <w:noWrap/>
            <w:vAlign w:val="center"/>
          </w:tcPr>
          <w:p w14:paraId="54523464" w14:textId="77777777" w:rsidR="002A41DB" w:rsidRPr="00BF1567" w:rsidRDefault="002A41DB" w:rsidP="002A41DB">
            <w:pPr>
              <w:spacing w:line="240" w:lineRule="auto"/>
              <w:rPr>
                <w:rFonts w:asciiTheme="majorHAnsi" w:hAnsiTheme="majorHAnsi"/>
                <w:i/>
                <w:color w:val="000000" w:themeColor="text1"/>
              </w:rPr>
            </w:pPr>
          </w:p>
        </w:tc>
        <w:tc>
          <w:tcPr>
            <w:tcW w:w="875" w:type="dxa"/>
            <w:tcBorders>
              <w:top w:val="single" w:sz="4" w:space="0" w:color="auto"/>
              <w:left w:val="nil"/>
              <w:bottom w:val="single" w:sz="4" w:space="0" w:color="auto"/>
              <w:right w:val="nil"/>
            </w:tcBorders>
            <w:vAlign w:val="center"/>
          </w:tcPr>
          <w:p w14:paraId="70B0C1E2"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1274" w:type="dxa"/>
            <w:tcBorders>
              <w:top w:val="single" w:sz="4" w:space="0" w:color="auto"/>
              <w:left w:val="nil"/>
              <w:bottom w:val="single" w:sz="4" w:space="0" w:color="auto"/>
              <w:right w:val="nil"/>
            </w:tcBorders>
            <w:vAlign w:val="center"/>
          </w:tcPr>
          <w:p w14:paraId="480AE7F9"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14427E" w:rsidRPr="00BF1567" w14:paraId="20AC56CD" w14:textId="77777777" w:rsidTr="006E0C4D">
        <w:trPr>
          <w:trHeight w:val="330"/>
        </w:trPr>
        <w:tc>
          <w:tcPr>
            <w:tcW w:w="3562" w:type="dxa"/>
            <w:tcBorders>
              <w:left w:val="nil"/>
              <w:bottom w:val="single" w:sz="4" w:space="0" w:color="auto"/>
              <w:right w:val="nil"/>
            </w:tcBorders>
            <w:shd w:val="clear" w:color="auto" w:fill="auto"/>
            <w:noWrap/>
            <w:vAlign w:val="center"/>
          </w:tcPr>
          <w:p w14:paraId="643A9B32" w14:textId="437C4CCD" w:rsidR="0014427E" w:rsidRPr="00BF1567" w:rsidRDefault="0014427E" w:rsidP="0014427E">
            <w:pPr>
              <w:spacing w:line="240" w:lineRule="auto"/>
              <w:rPr>
                <w:rFonts w:asciiTheme="majorHAnsi" w:hAnsiTheme="majorHAnsi"/>
                <w:color w:val="000000" w:themeColor="text1"/>
              </w:rPr>
            </w:pPr>
            <w:r w:rsidRPr="00BF1567">
              <w:rPr>
                <w:rFonts w:asciiTheme="majorHAnsi" w:hAnsiTheme="majorHAnsi"/>
                <w:color w:val="000000" w:themeColor="text1"/>
              </w:rPr>
              <w:t xml:space="preserve">High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006E0C4D" w:rsidRPr="00BF1567">
              <w:rPr>
                <w:rFonts w:asciiTheme="majorHAnsi" w:hAnsiTheme="majorHAnsi"/>
                <w:color w:val="000000" w:themeColor="text1"/>
              </w:rPr>
              <w:t>Aad</w:t>
            </w:r>
          </w:p>
        </w:tc>
        <w:tc>
          <w:tcPr>
            <w:tcW w:w="1511" w:type="dxa"/>
            <w:tcBorders>
              <w:left w:val="nil"/>
              <w:bottom w:val="single" w:sz="4" w:space="0" w:color="auto"/>
              <w:right w:val="nil"/>
            </w:tcBorders>
            <w:shd w:val="clear" w:color="auto" w:fill="auto"/>
            <w:noWrap/>
          </w:tcPr>
          <w:p w14:paraId="3760A9B4" w14:textId="129B24CD" w:rsidR="0014427E" w:rsidRPr="00BF1567" w:rsidRDefault="006E0C4D" w:rsidP="0014427E">
            <w:pPr>
              <w:spacing w:line="240" w:lineRule="auto"/>
              <w:rPr>
                <w:rFonts w:asciiTheme="majorHAnsi" w:hAnsiTheme="majorHAnsi"/>
                <w:color w:val="000000" w:themeColor="text1"/>
              </w:rPr>
            </w:pPr>
            <w:r w:rsidRPr="00BF1567">
              <w:rPr>
                <w:rFonts w:asciiTheme="majorHAnsi" w:hAnsiTheme="majorHAnsi"/>
              </w:rPr>
              <w:t>-.1557</w:t>
            </w:r>
          </w:p>
        </w:tc>
        <w:tc>
          <w:tcPr>
            <w:tcW w:w="1274" w:type="dxa"/>
            <w:tcBorders>
              <w:left w:val="nil"/>
              <w:bottom w:val="single" w:sz="4" w:space="0" w:color="auto"/>
              <w:right w:val="nil"/>
            </w:tcBorders>
            <w:shd w:val="clear" w:color="auto" w:fill="auto"/>
            <w:noWrap/>
          </w:tcPr>
          <w:p w14:paraId="125B1E62" w14:textId="64DF7528" w:rsidR="0014427E" w:rsidRPr="00BF1567" w:rsidRDefault="006E0C4D" w:rsidP="0014427E">
            <w:pPr>
              <w:spacing w:line="240" w:lineRule="auto"/>
              <w:rPr>
                <w:rFonts w:asciiTheme="majorHAnsi" w:hAnsiTheme="majorHAnsi"/>
                <w:color w:val="000000" w:themeColor="text1"/>
              </w:rPr>
            </w:pPr>
            <w:r w:rsidRPr="00BF1567">
              <w:rPr>
                <w:rFonts w:asciiTheme="majorHAnsi" w:hAnsiTheme="majorHAnsi"/>
              </w:rPr>
              <w:t>.1662</w:t>
            </w:r>
          </w:p>
        </w:tc>
        <w:tc>
          <w:tcPr>
            <w:tcW w:w="875" w:type="dxa"/>
            <w:tcBorders>
              <w:left w:val="nil"/>
              <w:bottom w:val="single" w:sz="4" w:space="0" w:color="auto"/>
              <w:right w:val="nil"/>
            </w:tcBorders>
          </w:tcPr>
          <w:p w14:paraId="4CA94DB9" w14:textId="3877D969" w:rsidR="0014427E" w:rsidRPr="00BF1567" w:rsidRDefault="006E0C4D" w:rsidP="0014427E">
            <w:pPr>
              <w:spacing w:line="240" w:lineRule="auto"/>
              <w:rPr>
                <w:rFonts w:asciiTheme="majorHAnsi" w:hAnsiTheme="majorHAnsi"/>
                <w:color w:val="000000" w:themeColor="text1"/>
              </w:rPr>
            </w:pPr>
            <w:r w:rsidRPr="00BF1567">
              <w:rPr>
                <w:rFonts w:asciiTheme="majorHAnsi" w:hAnsiTheme="majorHAnsi"/>
              </w:rPr>
              <w:t>-.4829</w:t>
            </w:r>
          </w:p>
        </w:tc>
        <w:tc>
          <w:tcPr>
            <w:tcW w:w="1274" w:type="dxa"/>
            <w:tcBorders>
              <w:left w:val="nil"/>
              <w:bottom w:val="single" w:sz="4" w:space="0" w:color="auto"/>
              <w:right w:val="nil"/>
            </w:tcBorders>
          </w:tcPr>
          <w:p w14:paraId="16178DEC" w14:textId="68DC7638" w:rsidR="0014427E" w:rsidRPr="00BF1567" w:rsidRDefault="006E0C4D" w:rsidP="0014427E">
            <w:pPr>
              <w:spacing w:line="240" w:lineRule="auto"/>
              <w:rPr>
                <w:rFonts w:asciiTheme="majorHAnsi" w:hAnsiTheme="majorHAnsi"/>
                <w:color w:val="000000" w:themeColor="text1"/>
              </w:rPr>
            </w:pPr>
            <w:r w:rsidRPr="00BF1567">
              <w:rPr>
                <w:rFonts w:asciiTheme="majorHAnsi" w:hAnsiTheme="majorHAnsi"/>
              </w:rPr>
              <w:t>.1715</w:t>
            </w:r>
          </w:p>
        </w:tc>
      </w:tr>
      <w:tr w:rsidR="002A41DB" w:rsidRPr="00BF1567" w14:paraId="34A12157" w14:textId="77777777" w:rsidTr="0014427E">
        <w:trPr>
          <w:trHeight w:val="330"/>
        </w:trPr>
        <w:tc>
          <w:tcPr>
            <w:tcW w:w="3562" w:type="dxa"/>
            <w:tcBorders>
              <w:left w:val="nil"/>
              <w:bottom w:val="single" w:sz="4" w:space="0" w:color="auto"/>
              <w:right w:val="nil"/>
            </w:tcBorders>
            <w:shd w:val="clear" w:color="auto" w:fill="auto"/>
            <w:noWrap/>
            <w:vAlign w:val="center"/>
          </w:tcPr>
          <w:p w14:paraId="0E8AB591" w14:textId="4126A455"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 xml:space="preserve">Low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006E0C4D" w:rsidRPr="00BF1567">
              <w:rPr>
                <w:rFonts w:asciiTheme="majorHAnsi" w:hAnsiTheme="majorHAnsi"/>
                <w:color w:val="000000" w:themeColor="text1"/>
              </w:rPr>
              <w:t>Aad</w:t>
            </w:r>
          </w:p>
        </w:tc>
        <w:tc>
          <w:tcPr>
            <w:tcW w:w="1511" w:type="dxa"/>
            <w:tcBorders>
              <w:left w:val="nil"/>
              <w:bottom w:val="single" w:sz="4" w:space="0" w:color="auto"/>
              <w:right w:val="nil"/>
            </w:tcBorders>
            <w:shd w:val="clear" w:color="auto" w:fill="auto"/>
            <w:noWrap/>
            <w:vAlign w:val="center"/>
          </w:tcPr>
          <w:p w14:paraId="7A642CE7" w14:textId="4B141BA7" w:rsidR="002A41DB" w:rsidRPr="00BF1567" w:rsidRDefault="005447F0" w:rsidP="00E23DE5">
            <w:pPr>
              <w:spacing w:line="240" w:lineRule="auto"/>
              <w:rPr>
                <w:rFonts w:asciiTheme="majorHAnsi" w:hAnsiTheme="majorHAnsi"/>
                <w:color w:val="000000" w:themeColor="text1"/>
              </w:rPr>
            </w:pPr>
            <w:r w:rsidRPr="00BF1567">
              <w:rPr>
                <w:rFonts w:asciiTheme="majorHAnsi" w:hAnsiTheme="majorHAnsi"/>
              </w:rPr>
              <w:t>.3813</w:t>
            </w:r>
          </w:p>
        </w:tc>
        <w:tc>
          <w:tcPr>
            <w:tcW w:w="1274" w:type="dxa"/>
            <w:tcBorders>
              <w:left w:val="nil"/>
              <w:bottom w:val="single" w:sz="4" w:space="0" w:color="auto"/>
              <w:right w:val="nil"/>
            </w:tcBorders>
            <w:shd w:val="clear" w:color="auto" w:fill="auto"/>
            <w:noWrap/>
            <w:vAlign w:val="center"/>
          </w:tcPr>
          <w:p w14:paraId="701B80B8" w14:textId="5D75AE29" w:rsidR="002A41DB" w:rsidRPr="00BF1567" w:rsidRDefault="005447F0" w:rsidP="002A41DB">
            <w:pPr>
              <w:spacing w:line="240" w:lineRule="auto"/>
              <w:rPr>
                <w:rFonts w:asciiTheme="majorHAnsi" w:hAnsiTheme="majorHAnsi"/>
                <w:color w:val="000000" w:themeColor="text1"/>
              </w:rPr>
            </w:pPr>
            <w:r w:rsidRPr="00BF1567">
              <w:rPr>
                <w:rFonts w:asciiTheme="majorHAnsi" w:hAnsiTheme="majorHAnsi"/>
              </w:rPr>
              <w:t>.1674</w:t>
            </w:r>
          </w:p>
        </w:tc>
        <w:tc>
          <w:tcPr>
            <w:tcW w:w="875" w:type="dxa"/>
            <w:tcBorders>
              <w:left w:val="nil"/>
              <w:bottom w:val="single" w:sz="4" w:space="0" w:color="auto"/>
              <w:right w:val="nil"/>
            </w:tcBorders>
            <w:vAlign w:val="center"/>
          </w:tcPr>
          <w:p w14:paraId="6A25F4C6" w14:textId="06A7393C" w:rsidR="002A41DB" w:rsidRPr="00BF1567" w:rsidRDefault="005447F0" w:rsidP="002A41DB">
            <w:pPr>
              <w:spacing w:line="240" w:lineRule="auto"/>
              <w:rPr>
                <w:rFonts w:asciiTheme="majorHAnsi" w:hAnsiTheme="majorHAnsi"/>
                <w:color w:val="000000" w:themeColor="text1"/>
              </w:rPr>
            </w:pPr>
            <w:r w:rsidRPr="00BF1567">
              <w:rPr>
                <w:rFonts w:asciiTheme="majorHAnsi" w:hAnsiTheme="majorHAnsi"/>
              </w:rPr>
              <w:t>.0518</w:t>
            </w:r>
          </w:p>
        </w:tc>
        <w:tc>
          <w:tcPr>
            <w:tcW w:w="1274" w:type="dxa"/>
            <w:tcBorders>
              <w:left w:val="nil"/>
              <w:bottom w:val="single" w:sz="4" w:space="0" w:color="auto"/>
              <w:right w:val="nil"/>
            </w:tcBorders>
            <w:vAlign w:val="center"/>
          </w:tcPr>
          <w:p w14:paraId="4D2C395A" w14:textId="584B5A35" w:rsidR="002A41DB" w:rsidRPr="00BF1567" w:rsidRDefault="005447F0" w:rsidP="002A41DB">
            <w:pPr>
              <w:spacing w:line="240" w:lineRule="auto"/>
              <w:rPr>
                <w:rFonts w:asciiTheme="majorHAnsi" w:hAnsiTheme="majorHAnsi"/>
                <w:color w:val="000000" w:themeColor="text1"/>
              </w:rPr>
            </w:pPr>
            <w:r w:rsidRPr="00BF1567">
              <w:rPr>
                <w:rFonts w:asciiTheme="majorHAnsi" w:hAnsiTheme="majorHAnsi"/>
              </w:rPr>
              <w:t>.7109</w:t>
            </w:r>
          </w:p>
        </w:tc>
      </w:tr>
      <w:tr w:rsidR="0014427E" w:rsidRPr="00BF1567" w14:paraId="3BAFE5A6" w14:textId="77777777" w:rsidTr="006E0C4D">
        <w:trPr>
          <w:trHeight w:val="330"/>
        </w:trPr>
        <w:tc>
          <w:tcPr>
            <w:tcW w:w="3562" w:type="dxa"/>
            <w:tcBorders>
              <w:left w:val="nil"/>
              <w:bottom w:val="single" w:sz="4" w:space="0" w:color="auto"/>
              <w:right w:val="nil"/>
            </w:tcBorders>
            <w:shd w:val="clear" w:color="auto" w:fill="auto"/>
            <w:noWrap/>
            <w:vAlign w:val="center"/>
          </w:tcPr>
          <w:p w14:paraId="2488D2CF" w14:textId="1461620C" w:rsidR="0014427E" w:rsidRPr="00BF1567" w:rsidRDefault="0014427E" w:rsidP="0014427E">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00153ACB" w:rsidRPr="00BF1567">
              <w:rPr>
                <w:rFonts w:asciiTheme="majorHAnsi" w:hAnsiTheme="majorHAnsi"/>
              </w:rPr>
              <w:t xml:space="preserve"> Nat </w:t>
            </w:r>
            <w:r w:rsidRPr="00BF1567">
              <w:rPr>
                <w:rFonts w:ascii="Calibri" w:eastAsia="Calibri" w:hAnsi="Calibri" w:cs="Calibri"/>
              </w:rPr>
              <w:t>→</w:t>
            </w:r>
            <w:r w:rsidRPr="00BF1567">
              <w:rPr>
                <w:rFonts w:asciiTheme="majorHAnsi" w:hAnsiTheme="majorHAnsi"/>
              </w:rPr>
              <w:t xml:space="preserve">   </w:t>
            </w:r>
            <w:r w:rsidRPr="00BF1567">
              <w:rPr>
                <w:rFonts w:asciiTheme="majorHAnsi" w:hAnsiTheme="majorHAnsi"/>
                <w:color w:val="000000" w:themeColor="text1"/>
              </w:rPr>
              <w:t xml:space="preserve"> </w:t>
            </w:r>
            <w:r w:rsidR="006E0C4D" w:rsidRPr="00BF1567">
              <w:rPr>
                <w:rFonts w:asciiTheme="majorHAnsi" w:hAnsiTheme="majorHAnsi"/>
                <w:color w:val="000000" w:themeColor="text1"/>
              </w:rPr>
              <w:t>Aad</w:t>
            </w:r>
          </w:p>
        </w:tc>
        <w:tc>
          <w:tcPr>
            <w:tcW w:w="1511" w:type="dxa"/>
            <w:tcBorders>
              <w:left w:val="nil"/>
              <w:bottom w:val="single" w:sz="4" w:space="0" w:color="auto"/>
              <w:right w:val="nil"/>
            </w:tcBorders>
            <w:shd w:val="clear" w:color="auto" w:fill="auto"/>
            <w:noWrap/>
          </w:tcPr>
          <w:p w14:paraId="300C1EA0" w14:textId="78407A52" w:rsidR="0014427E" w:rsidRPr="00BF1567" w:rsidRDefault="0014427E" w:rsidP="0014427E">
            <w:pPr>
              <w:spacing w:line="240" w:lineRule="auto"/>
              <w:rPr>
                <w:rFonts w:asciiTheme="majorHAnsi" w:hAnsiTheme="majorHAnsi"/>
              </w:rPr>
            </w:pPr>
            <w:r w:rsidRPr="00BF1567">
              <w:rPr>
                <w:rFonts w:asciiTheme="majorHAnsi" w:hAnsiTheme="majorHAnsi"/>
              </w:rPr>
              <w:t>.1292</w:t>
            </w:r>
          </w:p>
        </w:tc>
        <w:tc>
          <w:tcPr>
            <w:tcW w:w="1274" w:type="dxa"/>
            <w:tcBorders>
              <w:left w:val="nil"/>
              <w:bottom w:val="single" w:sz="4" w:space="0" w:color="auto"/>
              <w:right w:val="nil"/>
            </w:tcBorders>
            <w:shd w:val="clear" w:color="auto" w:fill="auto"/>
            <w:noWrap/>
          </w:tcPr>
          <w:p w14:paraId="5BFFA848" w14:textId="5CA18570" w:rsidR="0014427E" w:rsidRPr="00BF1567" w:rsidRDefault="0014427E" w:rsidP="0014427E">
            <w:pPr>
              <w:spacing w:line="240" w:lineRule="auto"/>
              <w:rPr>
                <w:rFonts w:asciiTheme="majorHAnsi" w:hAnsiTheme="majorHAnsi"/>
              </w:rPr>
            </w:pPr>
            <w:r w:rsidRPr="00BF1567">
              <w:rPr>
                <w:rFonts w:asciiTheme="majorHAnsi" w:hAnsiTheme="majorHAnsi"/>
              </w:rPr>
              <w:t>.0665</w:t>
            </w:r>
          </w:p>
        </w:tc>
        <w:tc>
          <w:tcPr>
            <w:tcW w:w="875" w:type="dxa"/>
            <w:tcBorders>
              <w:left w:val="nil"/>
              <w:bottom w:val="single" w:sz="4" w:space="0" w:color="auto"/>
              <w:right w:val="nil"/>
            </w:tcBorders>
          </w:tcPr>
          <w:p w14:paraId="79E7A8EC" w14:textId="1478B53B" w:rsidR="0014427E" w:rsidRPr="00BF1567" w:rsidRDefault="008B647D" w:rsidP="0014427E">
            <w:pPr>
              <w:spacing w:line="240" w:lineRule="auto"/>
              <w:rPr>
                <w:rFonts w:asciiTheme="majorHAnsi" w:hAnsiTheme="majorHAnsi"/>
              </w:rPr>
            </w:pPr>
            <w:r w:rsidRPr="00BF1567">
              <w:rPr>
                <w:rFonts w:asciiTheme="majorHAnsi" w:hAnsiTheme="majorHAnsi"/>
              </w:rPr>
              <w:t>.0064</w:t>
            </w:r>
            <w:r w:rsidR="0014427E" w:rsidRPr="00BF1567">
              <w:rPr>
                <w:rFonts w:asciiTheme="majorHAnsi" w:hAnsiTheme="majorHAnsi"/>
              </w:rPr>
              <w:t xml:space="preserve"> </w:t>
            </w:r>
          </w:p>
        </w:tc>
        <w:tc>
          <w:tcPr>
            <w:tcW w:w="1274" w:type="dxa"/>
            <w:tcBorders>
              <w:left w:val="nil"/>
              <w:bottom w:val="single" w:sz="4" w:space="0" w:color="auto"/>
              <w:right w:val="nil"/>
            </w:tcBorders>
          </w:tcPr>
          <w:p w14:paraId="47484C9C" w14:textId="109FCBF5" w:rsidR="0014427E" w:rsidRPr="00BF1567" w:rsidRDefault="0014427E" w:rsidP="0014427E">
            <w:pPr>
              <w:spacing w:line="240" w:lineRule="auto"/>
              <w:rPr>
                <w:rFonts w:asciiTheme="majorHAnsi" w:hAnsiTheme="majorHAnsi"/>
              </w:rPr>
            </w:pPr>
            <w:r w:rsidRPr="00BF1567">
              <w:rPr>
                <w:rFonts w:asciiTheme="majorHAnsi" w:hAnsiTheme="majorHAnsi"/>
              </w:rPr>
              <w:t>.2711</w:t>
            </w:r>
          </w:p>
        </w:tc>
      </w:tr>
    </w:tbl>
    <w:p w14:paraId="6609D723" w14:textId="6986AD8E" w:rsidR="002A41DB" w:rsidRPr="00BF1567" w:rsidRDefault="002A41DB" w:rsidP="002A41DB">
      <w:pPr>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006E0C4D" w:rsidRPr="00BF1567">
        <w:rPr>
          <w:rFonts w:asciiTheme="majorHAnsi" w:hAnsiTheme="majorHAnsi"/>
        </w:rPr>
        <w:t xml:space="preserve">Aad </w:t>
      </w:r>
      <w:r w:rsidRPr="00BF1567">
        <w:rPr>
          <w:rFonts w:asciiTheme="majorHAnsi" w:hAnsiTheme="majorHAnsi"/>
        </w:rPr>
        <w:t xml:space="preserve">= Ad attitude; Nat = </w:t>
      </w:r>
      <w:r w:rsidR="00153ACB" w:rsidRPr="00BF1567">
        <w:rPr>
          <w:rFonts w:asciiTheme="majorHAnsi" w:hAnsiTheme="majorHAnsi"/>
          <w:color w:val="000000" w:themeColor="text1"/>
        </w:rPr>
        <w:t>N</w:t>
      </w:r>
      <w:r w:rsidRPr="00BF1567">
        <w:rPr>
          <w:rFonts w:asciiTheme="majorHAnsi" w:hAnsiTheme="majorHAnsi"/>
          <w:color w:val="000000" w:themeColor="text1"/>
        </w:rPr>
        <w:t>aturalness</w:t>
      </w:r>
      <w:r w:rsidRPr="00BF1567">
        <w:rPr>
          <w:rFonts w:asciiTheme="majorHAnsi" w:hAnsiTheme="majorHAnsi"/>
        </w:rPr>
        <w:t>, N = Novelty</w:t>
      </w:r>
    </w:p>
    <w:p w14:paraId="3E81B673" w14:textId="46E0AD9E" w:rsidR="00D570B8" w:rsidRPr="00BF1567" w:rsidRDefault="0088598A" w:rsidP="00BE519C">
      <w:pPr>
        <w:ind w:firstLine="720"/>
        <w:rPr>
          <w:rFonts w:asciiTheme="majorHAnsi" w:hAnsiTheme="majorHAnsi"/>
        </w:rPr>
      </w:pPr>
      <w:r w:rsidRPr="00BF1567">
        <w:rPr>
          <w:rFonts w:asciiTheme="majorHAnsi" w:hAnsiTheme="majorHAnsi"/>
        </w:rPr>
        <w:t>The study found significant mediating effect in the case of brand attitude. Here, a significant positive effect of interface type on naturalness was found (</w:t>
      </w:r>
      <w:r w:rsidRPr="00BF1567">
        <w:rPr>
          <w:rFonts w:asciiTheme="majorHAnsi" w:hAnsiTheme="majorHAnsi"/>
          <w:i/>
        </w:rPr>
        <w:t>b</w:t>
      </w:r>
      <w:r w:rsidRPr="00BF1567">
        <w:rPr>
          <w:rFonts w:asciiTheme="majorHAnsi" w:hAnsiTheme="majorHAnsi"/>
        </w:rPr>
        <w:t xml:space="preserve"> = .2662, </w:t>
      </w:r>
      <w:r w:rsidRPr="00BF1567">
        <w:rPr>
          <w:rFonts w:asciiTheme="majorHAnsi" w:hAnsiTheme="majorHAnsi"/>
          <w:i/>
        </w:rPr>
        <w:t>SE</w:t>
      </w:r>
      <w:r w:rsidRPr="00BF1567">
        <w:rPr>
          <w:rFonts w:asciiTheme="majorHAnsi" w:hAnsiTheme="majorHAnsi"/>
        </w:rPr>
        <w:t xml:space="preserve"> = .1296, </w:t>
      </w:r>
      <w:r w:rsidRPr="00BF1567">
        <w:rPr>
          <w:rFonts w:asciiTheme="majorHAnsi" w:hAnsiTheme="majorHAnsi"/>
          <w:i/>
        </w:rPr>
        <w:t>p</w:t>
      </w:r>
      <w:r w:rsidRPr="00BF1567">
        <w:rPr>
          <w:rFonts w:asciiTheme="majorHAnsi" w:hAnsiTheme="majorHAnsi"/>
        </w:rPr>
        <w:t xml:space="preserve"> &lt; .05. </w:t>
      </w:r>
      <w:r w:rsidR="002A41DB" w:rsidRPr="00BF1567">
        <w:rPr>
          <w:rFonts w:asciiTheme="majorHAnsi" w:hAnsiTheme="majorHAnsi"/>
          <w:color w:val="000000" w:themeColor="text1"/>
        </w:rPr>
        <w:t>Naturalness</w:t>
      </w:r>
      <w:r w:rsidR="002A41DB" w:rsidRPr="00BF1567">
        <w:rPr>
          <w:rFonts w:asciiTheme="majorHAnsi" w:hAnsiTheme="majorHAnsi"/>
        </w:rPr>
        <w:t xml:space="preserve"> positively influenced brand attitude (</w:t>
      </w:r>
      <w:r w:rsidR="00CF1850" w:rsidRPr="00BF1567">
        <w:rPr>
          <w:rFonts w:asciiTheme="majorHAnsi" w:hAnsiTheme="majorHAnsi"/>
          <w:i/>
        </w:rPr>
        <w:t>b</w:t>
      </w:r>
      <w:r w:rsidR="00CF1850" w:rsidRPr="00BF1567">
        <w:rPr>
          <w:rFonts w:asciiTheme="majorHAnsi" w:hAnsiTheme="majorHAnsi"/>
        </w:rPr>
        <w:t xml:space="preserve"> = .</w:t>
      </w:r>
      <w:r w:rsidRPr="00BF1567">
        <w:rPr>
          <w:rFonts w:asciiTheme="majorHAnsi" w:hAnsiTheme="majorHAnsi"/>
        </w:rPr>
        <w:t>3035</w:t>
      </w:r>
      <w:r w:rsidR="00CF1850" w:rsidRPr="00BF1567">
        <w:rPr>
          <w:rFonts w:asciiTheme="majorHAnsi" w:hAnsiTheme="majorHAnsi"/>
        </w:rPr>
        <w:t xml:space="preserve">, </w:t>
      </w:r>
      <w:r w:rsidR="00CF1850" w:rsidRPr="00BF1567">
        <w:rPr>
          <w:rFonts w:asciiTheme="majorHAnsi" w:hAnsiTheme="majorHAnsi"/>
          <w:i/>
        </w:rPr>
        <w:t>SE</w:t>
      </w:r>
      <w:r w:rsidR="00CF1850" w:rsidRPr="00BF1567">
        <w:rPr>
          <w:rFonts w:asciiTheme="majorHAnsi" w:hAnsiTheme="majorHAnsi"/>
        </w:rPr>
        <w:t xml:space="preserve"> = .</w:t>
      </w:r>
      <w:r w:rsidRPr="00BF1567">
        <w:rPr>
          <w:rFonts w:asciiTheme="majorHAnsi" w:hAnsiTheme="majorHAnsi"/>
        </w:rPr>
        <w:t>5043</w:t>
      </w:r>
      <w:r w:rsidR="002A41DB" w:rsidRPr="00BF1567">
        <w:rPr>
          <w:rFonts w:asciiTheme="majorHAnsi" w:hAnsiTheme="majorHAnsi"/>
        </w:rPr>
        <w:t xml:space="preserve">, </w:t>
      </w:r>
      <w:r w:rsidR="00F47484" w:rsidRPr="00BF1567">
        <w:rPr>
          <w:rFonts w:asciiTheme="majorHAnsi" w:hAnsiTheme="majorHAnsi"/>
          <w:i/>
        </w:rPr>
        <w:t>p</w:t>
      </w:r>
      <w:r w:rsidR="00F47484" w:rsidRPr="00BF1567">
        <w:rPr>
          <w:rFonts w:asciiTheme="majorHAnsi" w:hAnsiTheme="majorHAnsi"/>
        </w:rPr>
        <w:t xml:space="preserve"> &lt; .0001</w:t>
      </w:r>
      <w:r w:rsidR="002A41DB" w:rsidRPr="00BF1567">
        <w:rPr>
          <w:rFonts w:asciiTheme="majorHAnsi" w:hAnsiTheme="majorHAnsi"/>
        </w:rPr>
        <w:t xml:space="preserve">). Although no direct conditional effects of interface type on </w:t>
      </w:r>
      <w:r w:rsidR="00F83737" w:rsidRPr="00BF1567">
        <w:rPr>
          <w:rFonts w:asciiTheme="majorHAnsi" w:hAnsiTheme="majorHAnsi"/>
        </w:rPr>
        <w:t xml:space="preserve">brand </w:t>
      </w:r>
      <w:r w:rsidR="002A41DB" w:rsidRPr="00BF1567">
        <w:rPr>
          <w:rFonts w:asciiTheme="majorHAnsi" w:hAnsiTheme="majorHAnsi"/>
        </w:rPr>
        <w:t>attitude was found, a significant positive indirect effect was found (</w:t>
      </w:r>
      <w:r w:rsidR="002A41DB" w:rsidRPr="00BF1567">
        <w:rPr>
          <w:rFonts w:asciiTheme="majorHAnsi" w:hAnsiTheme="majorHAnsi"/>
          <w:i/>
        </w:rPr>
        <w:t>b</w:t>
      </w:r>
      <w:r w:rsidR="002A41DB" w:rsidRPr="00BF1567">
        <w:rPr>
          <w:rFonts w:asciiTheme="majorHAnsi" w:hAnsiTheme="majorHAnsi"/>
        </w:rPr>
        <w:t xml:space="preserve"> = .</w:t>
      </w:r>
      <w:r w:rsidR="00F83737" w:rsidRPr="00BF1567">
        <w:rPr>
          <w:rFonts w:asciiTheme="majorHAnsi" w:hAnsiTheme="majorHAnsi"/>
        </w:rPr>
        <w:t>0808</w:t>
      </w:r>
      <w:r w:rsidR="002A41DB" w:rsidRPr="00BF1567">
        <w:rPr>
          <w:rFonts w:asciiTheme="majorHAnsi" w:hAnsiTheme="majorHAnsi"/>
        </w:rPr>
        <w:t xml:space="preserve">, </w:t>
      </w:r>
      <w:r w:rsidR="002A41DB" w:rsidRPr="00BF1567">
        <w:rPr>
          <w:rFonts w:asciiTheme="majorHAnsi" w:hAnsiTheme="majorHAnsi"/>
          <w:i/>
        </w:rPr>
        <w:t>SE</w:t>
      </w:r>
      <w:r w:rsidR="002A41DB" w:rsidRPr="00BF1567">
        <w:rPr>
          <w:rFonts w:asciiTheme="majorHAnsi" w:hAnsiTheme="majorHAnsi"/>
        </w:rPr>
        <w:t xml:space="preserve"> = .</w:t>
      </w:r>
      <w:r w:rsidR="00F83737" w:rsidRPr="00BF1567">
        <w:rPr>
          <w:rFonts w:asciiTheme="majorHAnsi" w:hAnsiTheme="majorHAnsi"/>
        </w:rPr>
        <w:t>0445</w:t>
      </w:r>
      <w:r w:rsidR="002A41DB" w:rsidRPr="00BF1567">
        <w:rPr>
          <w:rFonts w:asciiTheme="majorHAnsi" w:hAnsiTheme="majorHAnsi"/>
        </w:rPr>
        <w:t xml:space="preserve">, 95% </w:t>
      </w:r>
      <w:r w:rsidR="002A41DB" w:rsidRPr="00BF1567">
        <w:rPr>
          <w:rFonts w:asciiTheme="majorHAnsi" w:hAnsiTheme="majorHAnsi"/>
          <w:i/>
        </w:rPr>
        <w:t xml:space="preserve">CI </w:t>
      </w:r>
      <w:r w:rsidR="002A41DB" w:rsidRPr="00BF1567">
        <w:rPr>
          <w:rFonts w:asciiTheme="majorHAnsi" w:hAnsiTheme="majorHAnsi"/>
        </w:rPr>
        <w:t>= [.</w:t>
      </w:r>
      <w:r w:rsidR="00F83737" w:rsidRPr="00BF1567">
        <w:rPr>
          <w:rFonts w:asciiTheme="majorHAnsi" w:hAnsiTheme="majorHAnsi"/>
        </w:rPr>
        <w:t>0048</w:t>
      </w:r>
      <w:r w:rsidR="002A41DB" w:rsidRPr="00BF1567">
        <w:rPr>
          <w:rFonts w:asciiTheme="majorHAnsi" w:hAnsiTheme="majorHAnsi"/>
        </w:rPr>
        <w:t>, .</w:t>
      </w:r>
      <w:r w:rsidR="00F83737" w:rsidRPr="00BF1567">
        <w:rPr>
          <w:rFonts w:asciiTheme="majorHAnsi" w:hAnsiTheme="majorHAnsi"/>
        </w:rPr>
        <w:t>1819</w:t>
      </w:r>
      <w:r w:rsidR="002A41DB" w:rsidRPr="00BF1567">
        <w:rPr>
          <w:rFonts w:asciiTheme="majorHAnsi" w:hAnsiTheme="majorHAnsi"/>
        </w:rPr>
        <w:t xml:space="preserve">]). These relationships indicate that </w:t>
      </w:r>
      <w:r w:rsidR="00D33DB8" w:rsidRPr="00BF1567">
        <w:rPr>
          <w:rFonts w:asciiTheme="majorHAnsi" w:hAnsiTheme="majorHAnsi"/>
        </w:rPr>
        <w:t xml:space="preserve">the </w:t>
      </w:r>
      <w:r w:rsidR="002A41DB" w:rsidRPr="00BF1567">
        <w:rPr>
          <w:rFonts w:asciiTheme="majorHAnsi" w:hAnsiTheme="majorHAnsi"/>
        </w:rPr>
        <w:t xml:space="preserve">high immersive VR system generated more </w:t>
      </w:r>
      <w:r w:rsidR="002A41DB" w:rsidRPr="00BF1567">
        <w:rPr>
          <w:rFonts w:asciiTheme="majorHAnsi" w:hAnsiTheme="majorHAnsi"/>
          <w:color w:val="000000" w:themeColor="text1"/>
        </w:rPr>
        <w:t>naturalness</w:t>
      </w:r>
      <w:r w:rsidR="002A41DB" w:rsidRPr="00BF1567">
        <w:rPr>
          <w:rFonts w:asciiTheme="majorHAnsi" w:hAnsiTheme="majorHAnsi"/>
        </w:rPr>
        <w:t xml:space="preserve">, and in turn </w:t>
      </w:r>
      <w:r w:rsidR="002A41DB" w:rsidRPr="00BF1567">
        <w:rPr>
          <w:rFonts w:asciiTheme="majorHAnsi" w:hAnsiTheme="majorHAnsi"/>
          <w:color w:val="000000" w:themeColor="text1"/>
        </w:rPr>
        <w:t>naturalness</w:t>
      </w:r>
      <w:r w:rsidR="002A41DB" w:rsidRPr="00BF1567">
        <w:rPr>
          <w:rFonts w:asciiTheme="majorHAnsi" w:hAnsiTheme="majorHAnsi"/>
        </w:rPr>
        <w:t xml:space="preserve"> led to more favorable brand attitude than</w:t>
      </w:r>
      <w:r w:rsidR="00D33DB8" w:rsidRPr="00BF1567">
        <w:rPr>
          <w:rFonts w:asciiTheme="majorHAnsi" w:hAnsiTheme="majorHAnsi"/>
        </w:rPr>
        <w:t xml:space="preserve"> the</w:t>
      </w:r>
      <w:r w:rsidR="002A41DB" w:rsidRPr="00BF1567">
        <w:rPr>
          <w:rFonts w:asciiTheme="majorHAnsi" w:hAnsiTheme="majorHAnsi"/>
        </w:rPr>
        <w:t xml:space="preserve"> low immersive VR system. Therefore, H1</w:t>
      </w:r>
      <w:r w:rsidR="00165BA9" w:rsidRPr="00BF1567">
        <w:rPr>
          <w:rFonts w:asciiTheme="majorHAnsi" w:hAnsiTheme="majorHAnsi"/>
        </w:rPr>
        <w:t>2</w:t>
      </w:r>
      <w:r w:rsidR="002A41DB" w:rsidRPr="00BF1567">
        <w:rPr>
          <w:rFonts w:asciiTheme="majorHAnsi" w:hAnsiTheme="majorHAnsi"/>
        </w:rPr>
        <w:t xml:space="preserve">b-v was supported. </w:t>
      </w:r>
      <w:r w:rsidR="004540F4" w:rsidRPr="00BF1567">
        <w:rPr>
          <w:rFonts w:asciiTheme="majorHAnsi" w:hAnsiTheme="majorHAnsi"/>
        </w:rPr>
        <w:t>See Figure 46</w:t>
      </w:r>
      <w:r w:rsidR="00943190" w:rsidRPr="00BF1567">
        <w:rPr>
          <w:rFonts w:asciiTheme="majorHAnsi" w:hAnsiTheme="majorHAnsi"/>
        </w:rPr>
        <w:t>. Results are summarized in Table 50</w:t>
      </w:r>
      <w:r w:rsidR="00D570B8" w:rsidRPr="00BF1567">
        <w:rPr>
          <w:rFonts w:asciiTheme="majorHAnsi" w:hAnsiTheme="majorHAnsi"/>
        </w:rPr>
        <w:t>.</w:t>
      </w:r>
    </w:p>
    <w:p w14:paraId="6C630D1D" w14:textId="3AE26FF6" w:rsidR="002A41DB" w:rsidRPr="00BF1567" w:rsidRDefault="001D3738" w:rsidP="002A41DB">
      <w:pPr>
        <w:rPr>
          <w:rFonts w:asciiTheme="majorHAnsi" w:hAnsiTheme="majorHAnsi"/>
        </w:rPr>
      </w:pPr>
      <w:r w:rsidRPr="00BF1567">
        <w:rPr>
          <w:rFonts w:asciiTheme="majorHAnsi" w:hAnsiTheme="majorHAnsi"/>
          <w:noProof/>
          <w:lang w:bidi="ar-SA"/>
        </w:rPr>
        <w:lastRenderedPageBreak/>
        <mc:AlternateContent>
          <mc:Choice Requires="wpg">
            <w:drawing>
              <wp:anchor distT="0" distB="0" distL="114300" distR="114300" simplePos="0" relativeHeight="251753472" behindDoc="0" locked="0" layoutInCell="1" allowOverlap="1" wp14:anchorId="466DFC50" wp14:editId="0B127C11">
                <wp:simplePos x="0" y="0"/>
                <wp:positionH relativeFrom="column">
                  <wp:posOffset>-1328</wp:posOffset>
                </wp:positionH>
                <wp:positionV relativeFrom="paragraph">
                  <wp:posOffset>206375</wp:posOffset>
                </wp:positionV>
                <wp:extent cx="5763260" cy="1680210"/>
                <wp:effectExtent l="0" t="0" r="0" b="15240"/>
                <wp:wrapNone/>
                <wp:docPr id="29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680210"/>
                          <a:chOff x="2649" y="9450"/>
                          <a:chExt cx="9076" cy="2646"/>
                        </a:xfrm>
                      </wpg:grpSpPr>
                      <wps:wsp>
                        <wps:cNvPr id="300" name="Text Box 5"/>
                        <wps:cNvSpPr txBox="1">
                          <a:spLocks noChangeArrowheads="1"/>
                        </wps:cNvSpPr>
                        <wps:spPr bwMode="auto">
                          <a:xfrm>
                            <a:off x="8006" y="9891"/>
                            <a:ext cx="371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A7F9C" w14:textId="7B240EF9" w:rsidR="00FC135F" w:rsidRPr="00514835" w:rsidRDefault="00FC135F" w:rsidP="002A41DB">
                              <w:r>
                                <w:rPr>
                                  <w:rFonts w:ascii="Times New Roman" w:hAnsi="Times New Roman"/>
                                </w:rPr>
                                <w:t xml:space="preserve"> .3035(.5043)</w:t>
                              </w:r>
                              <w:r w:rsidRPr="00CE39C2">
                                <w:rPr>
                                  <w:rFonts w:ascii="Times New Roman" w:hAnsi="Times New Roman"/>
                                  <w:vertAlign w:val="superscript"/>
                                </w:rPr>
                                <w:t xml:space="preserve"> </w:t>
                              </w:r>
                              <w:r w:rsidRPr="00A40923">
                                <w:rPr>
                                  <w:rFonts w:ascii="Times New Roman" w:hAnsi="Times New Roman"/>
                                  <w:vertAlign w:val="superscript"/>
                                </w:rPr>
                                <w:t>***</w:t>
                              </w:r>
                            </w:p>
                            <w:p w14:paraId="293E6E99" w14:textId="77777777" w:rsidR="00FC135F" w:rsidRPr="00514835" w:rsidRDefault="00FC135F" w:rsidP="002A41DB"/>
                          </w:txbxContent>
                        </wps:txbx>
                        <wps:bodyPr rot="0" vert="horz" wrap="square" lIns="91440" tIns="45720" rIns="91440" bIns="45720" anchor="t" anchorCtr="0" upright="1">
                          <a:noAutofit/>
                        </wps:bodyPr>
                      </wps:wsp>
                      <wpg:grpSp>
                        <wpg:cNvPr id="301" name="Group 6"/>
                        <wpg:cNvGrpSpPr>
                          <a:grpSpLocks/>
                        </wpg:cNvGrpSpPr>
                        <wpg:grpSpPr bwMode="auto">
                          <a:xfrm>
                            <a:off x="2649" y="9450"/>
                            <a:ext cx="8280" cy="2646"/>
                            <a:chOff x="2304" y="9450"/>
                            <a:chExt cx="8280" cy="2646"/>
                          </a:xfrm>
                        </wpg:grpSpPr>
                        <wps:wsp>
                          <wps:cNvPr id="302"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48FECD" w14:textId="77777777" w:rsidR="00FC135F" w:rsidRDefault="00FC135F" w:rsidP="002A41DB">
                                <w:pPr>
                                  <w:jc w:val="center"/>
                                </w:pPr>
                                <w:r>
                                  <w:t>Interface type</w:t>
                                </w:r>
                              </w:p>
                            </w:txbxContent>
                          </wps:txbx>
                          <wps:bodyPr rot="0" vert="horz" wrap="square" lIns="91440" tIns="45720" rIns="91440" bIns="45720" anchor="t" anchorCtr="0" upright="1">
                            <a:noAutofit/>
                          </wps:bodyPr>
                        </wps:wsp>
                        <wps:wsp>
                          <wps:cNvPr id="303"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FE2BC8" w14:textId="77777777" w:rsidR="00FC135F" w:rsidRDefault="00FC135F" w:rsidP="002A41DB">
                                <w:pPr>
                                  <w:spacing w:line="240" w:lineRule="auto"/>
                                  <w:jc w:val="center"/>
                                </w:pPr>
                                <w:r>
                                  <w:t>Brand attitude</w:t>
                                </w:r>
                              </w:p>
                            </w:txbxContent>
                          </wps:txbx>
                          <wps:bodyPr rot="0" vert="horz" wrap="square" lIns="91440" tIns="45720" rIns="91440" bIns="45720" anchor="t" anchorCtr="0" upright="1">
                            <a:noAutofit/>
                          </wps:bodyPr>
                        </wps:wsp>
                        <wps:wsp>
                          <wps:cNvPr id="304"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6EBD40" w14:textId="685363D0" w:rsidR="00FC135F" w:rsidRDefault="00FC135F" w:rsidP="002A41DB">
                                <w:pPr>
                                  <w:spacing w:line="240" w:lineRule="auto"/>
                                  <w:jc w:val="center"/>
                                </w:pPr>
                                <w:r w:rsidRPr="00512BB2">
                                  <w:rPr>
                                    <w:rFonts w:ascii="Times New Roman" w:hAnsi="Times New Roman"/>
                                    <w:color w:val="000000" w:themeColor="text1"/>
                                  </w:rPr>
                                  <w:t>Naturalness</w:t>
                                </w:r>
                                <w:r>
                                  <w:rPr>
                                    <w:rFonts w:ascii="Times New Roman" w:hAnsi="Times New Roman"/>
                                    <w:color w:val="000000" w:themeColor="text1"/>
                                  </w:rPr>
                                  <w:t xml:space="preserve"> </w:t>
                                </w:r>
                              </w:p>
                            </w:txbxContent>
                          </wps:txbx>
                          <wps:bodyPr rot="0" vert="horz" wrap="square" lIns="91440" tIns="45720" rIns="91440" bIns="45720" anchor="t" anchorCtr="0" upright="1">
                            <a:noAutofit/>
                          </wps:bodyPr>
                        </wps:wsp>
                        <wps:wsp>
                          <wps:cNvPr id="305"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6"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7"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anchor>
            </w:drawing>
          </mc:Choice>
          <mc:Fallback>
            <w:pict>
              <v:group w14:anchorId="466DFC50" id="_x0000_s1314" style="position:absolute;margin-left:-.1pt;margin-top:16.25pt;width:453.8pt;height:132.3pt;z-index:251753472;mso-width-relative:margin" coordorigin="2649,9450" coordsize="9076,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">
                <v:shape id="Text Box 5" o:spid="_x0000_s1315" type="#_x0000_t202" style="position:absolute;left:8006;top:9891;width:371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" filled="f" stroked="f">
                  <v:textbox>
                    <w:txbxContent>
                      <w:p w14:paraId="523A7F9C" w14:textId="7B240EF9" w:rsidR="00FC135F" w:rsidRPr="00514835" w:rsidRDefault="00FC135F" w:rsidP="002A41DB">
                        <w:r>
                          <w:rPr>
                            <w:rFonts w:ascii="Times New Roman" w:hAnsi="Times New Roman"/>
                          </w:rPr>
                          <w:t xml:space="preserve"> .3035(.5043)</w:t>
                        </w:r>
                        <w:r w:rsidRPr="00CE39C2">
                          <w:rPr>
                            <w:rFonts w:ascii="Times New Roman" w:hAnsi="Times New Roman"/>
                            <w:vertAlign w:val="superscript"/>
                          </w:rPr>
                          <w:t xml:space="preserve"> </w:t>
                        </w:r>
                        <w:r w:rsidRPr="00A40923">
                          <w:rPr>
                            <w:rFonts w:ascii="Times New Roman" w:hAnsi="Times New Roman"/>
                            <w:vertAlign w:val="superscript"/>
                          </w:rPr>
                          <w:t>***</w:t>
                        </w:r>
                      </w:p>
                      <w:p w14:paraId="293E6E99" w14:textId="77777777" w:rsidR="00FC135F" w:rsidRPr="00514835" w:rsidRDefault="00FC135F" w:rsidP="002A41DB"/>
                    </w:txbxContent>
                  </v:textbox>
                </v:shape>
                <v:group id="_x0000_s1316"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rect id="_x0000_s1317"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" filled="f">
                    <v:textbox>
                      <w:txbxContent>
                        <w:p w14:paraId="4D48FECD" w14:textId="77777777" w:rsidR="00FC135F" w:rsidRDefault="00FC135F" w:rsidP="002A41DB">
                          <w:pPr>
                            <w:jc w:val="center"/>
                          </w:pPr>
                          <w:r>
                            <w:t>Interface type</w:t>
                          </w:r>
                        </w:p>
                      </w:txbxContent>
                    </v:textbox>
                  </v:rect>
                  <v:rect id="Rectangle 8" o:spid="_x0000_s1318"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" filled="f">
                    <v:textbox>
                      <w:txbxContent>
                        <w:p w14:paraId="04FE2BC8" w14:textId="77777777" w:rsidR="00FC135F" w:rsidRDefault="00FC135F" w:rsidP="002A41DB">
                          <w:pPr>
                            <w:spacing w:line="240" w:lineRule="auto"/>
                            <w:jc w:val="center"/>
                          </w:pPr>
                          <w:r>
                            <w:t>Brand attitude</w:t>
                          </w:r>
                        </w:p>
                      </w:txbxContent>
                    </v:textbox>
                  </v:rect>
                  <v:rect id="Rectangle 9" o:spid="_x0000_s1319"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" filled="f">
                    <v:textbox>
                      <w:txbxContent>
                        <w:p w14:paraId="766EBD40" w14:textId="685363D0" w:rsidR="00FC135F" w:rsidRDefault="00FC135F" w:rsidP="002A41DB">
                          <w:pPr>
                            <w:spacing w:line="240" w:lineRule="auto"/>
                            <w:jc w:val="center"/>
                          </w:pPr>
                          <w:r w:rsidRPr="00512BB2">
                            <w:rPr>
                              <w:rFonts w:ascii="Times New Roman" w:hAnsi="Times New Roman"/>
                              <w:color w:val="000000" w:themeColor="text1"/>
                            </w:rPr>
                            <w:t>Naturalness</w:t>
                          </w:r>
                          <w:r>
                            <w:rPr>
                              <w:rFonts w:ascii="Times New Roman" w:hAnsi="Times New Roman"/>
                              <w:color w:val="000000" w:themeColor="text1"/>
                            </w:rPr>
                            <w:t xml:space="preserve"> </w:t>
                          </w:r>
                        </w:p>
                      </w:txbxContent>
                    </v:textbox>
                  </v:rect>
                  <v:shape id="AutoShape 10" o:spid="_x0000_s1320"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">
                    <v:stroke endarrow="block"/>
                  </v:shape>
                  <v:shape id="AutoShape 11" o:spid="_x0000_s1321"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">
                    <v:stroke endarrow="block"/>
                  </v:shape>
                  <v:shape id="AutoShape 12" o:spid="_x0000_s1322"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">
                    <v:stroke endarrow="block"/>
                  </v:shape>
                </v:group>
              </v:group>
            </w:pict>
          </mc:Fallback>
        </mc:AlternateContent>
      </w:r>
      <w:r w:rsidRPr="00BF1567">
        <w:rPr>
          <w:rFonts w:asciiTheme="majorHAnsi" w:hAnsiTheme="majorHAnsi"/>
          <w:noProof/>
          <w:lang w:bidi="ar-SA"/>
        </w:rPr>
        <mc:AlternateContent>
          <mc:Choice Requires="wps">
            <w:drawing>
              <wp:anchor distT="0" distB="0" distL="114300" distR="114300" simplePos="0" relativeHeight="251794432" behindDoc="0" locked="0" layoutInCell="1" allowOverlap="1" wp14:anchorId="2D7B80DB" wp14:editId="1BEDF5E7">
                <wp:simplePos x="0" y="0"/>
                <wp:positionH relativeFrom="column">
                  <wp:posOffset>456680</wp:posOffset>
                </wp:positionH>
                <wp:positionV relativeFrom="paragraph">
                  <wp:posOffset>94904</wp:posOffset>
                </wp:positionV>
                <wp:extent cx="1487142" cy="343452"/>
                <wp:effectExtent l="0" t="0" r="37465" b="38100"/>
                <wp:wrapNone/>
                <wp:docPr id="35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42" cy="3434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A5BA1A" w14:textId="77777777" w:rsidR="00FC135F" w:rsidRDefault="00FC135F" w:rsidP="00582894">
                            <w:pPr>
                              <w:jc w:val="center"/>
                            </w:pPr>
                            <w:r>
                              <w:t>Perceived Novelty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D7B80DB" id="_x0000_s1323" style="position:absolute;margin-left:35.95pt;margin-top:7.45pt;width:117.1pt;height:27.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" filled="f">
                <v:textbox>
                  <w:txbxContent>
                    <w:p w14:paraId="10A5BA1A" w14:textId="77777777" w:rsidR="00FC135F" w:rsidRDefault="00FC135F" w:rsidP="00582894">
                      <w:pPr>
                        <w:jc w:val="center"/>
                      </w:pPr>
                      <w:r>
                        <w:t>Perceived Novelty</w:t>
                      </w:r>
                    </w:p>
                  </w:txbxContent>
                </v:textbox>
              </v:rect>
            </w:pict>
          </mc:Fallback>
        </mc:AlternateContent>
      </w:r>
    </w:p>
    <w:p w14:paraId="2EFB152F" w14:textId="1559B79D" w:rsidR="002A41DB" w:rsidRPr="00BF1567" w:rsidRDefault="00582894" w:rsidP="002A41DB">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95456" behindDoc="0" locked="0" layoutInCell="1" allowOverlap="1" wp14:anchorId="230BB691" wp14:editId="3C47B0E9">
                <wp:simplePos x="0" y="0"/>
                <wp:positionH relativeFrom="column">
                  <wp:posOffset>1748097</wp:posOffset>
                </wp:positionH>
                <wp:positionV relativeFrom="paragraph">
                  <wp:posOffset>84628</wp:posOffset>
                </wp:positionV>
                <wp:extent cx="571500" cy="1028700"/>
                <wp:effectExtent l="0" t="0" r="63500" b="63500"/>
                <wp:wrapNone/>
                <wp:docPr id="360" name="Straight Arrow Connector 360"/>
                <wp:cNvGraphicFramePr/>
                <a:graphic xmlns:a="http://schemas.openxmlformats.org/drawingml/2006/main">
                  <a:graphicData uri="http://schemas.microsoft.com/office/word/2010/wordprocessingShape">
                    <wps:wsp>
                      <wps:cNvCnPr/>
                      <wps:spPr>
                        <a:xfrm>
                          <a:off x="0" y="0"/>
                          <a:ext cx="571500"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3DBE3BDB" id="Straight_x0020_Arrow_x0020_Connector_x0020_360" o:spid="_x0000_s1026" type="#_x0000_t32" style="position:absolute;margin-left:137.65pt;margin-top:6.65pt;width:45pt;height:81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" strokecolor="black [3040]">
                <v:stroke endarrow="block"/>
              </v:shape>
            </w:pict>
          </mc:Fallback>
        </mc:AlternateContent>
      </w:r>
    </w:p>
    <w:p w14:paraId="71688B75" w14:textId="77777777" w:rsidR="002A41DB" w:rsidRPr="00BF1567" w:rsidRDefault="002A41DB" w:rsidP="002A41DB">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55520" behindDoc="0" locked="0" layoutInCell="1" allowOverlap="1" wp14:anchorId="2942C85B" wp14:editId="04794F4C">
                <wp:simplePos x="0" y="0"/>
                <wp:positionH relativeFrom="column">
                  <wp:posOffset>759725</wp:posOffset>
                </wp:positionH>
                <wp:positionV relativeFrom="paragraph">
                  <wp:posOffset>89286</wp:posOffset>
                </wp:positionV>
                <wp:extent cx="1543050" cy="342900"/>
                <wp:effectExtent l="0" t="0" r="0" b="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8F77C" w14:textId="77777777" w:rsidR="00FC135F" w:rsidRPr="00514835" w:rsidRDefault="00FC135F" w:rsidP="00F83737">
                            <w:r>
                              <w:rPr>
                                <w:rFonts w:ascii="Times New Roman" w:hAnsi="Times New Roman"/>
                              </w:rPr>
                              <w:t>.2662(.1296)</w:t>
                            </w:r>
                            <w:r w:rsidRPr="00A40923">
                              <w:rPr>
                                <w:rFonts w:ascii="Times New Roman" w:hAnsi="Times New Roman"/>
                                <w:vertAlign w:val="superscript"/>
                              </w:rPr>
                              <w:t>**</w:t>
                            </w:r>
                          </w:p>
                          <w:p w14:paraId="0F71C5B8" w14:textId="3B34EB6C" w:rsidR="00FC135F" w:rsidRPr="00514835" w:rsidRDefault="00FC135F" w:rsidP="002A41DB"/>
                        </w:txbxContent>
                      </wps:txbx>
                      <wps:bodyPr rot="0" vert="horz" wrap="square" lIns="91440" tIns="45720" rIns="91440" bIns="45720" anchor="t" anchorCtr="0" upright="1">
                        <a:noAutofit/>
                      </wps:bodyPr>
                    </wps:wsp>
                  </a:graphicData>
                </a:graphic>
              </wp:anchor>
            </w:drawing>
          </mc:Choice>
          <mc:Fallback>
            <w:pict>
              <v:shape w14:anchorId="2942C85B" id="_x0000_s1324" type="#_x0000_t202" style="position:absolute;margin-left:59.8pt;margin-top:7.05pt;width:121.5pt;height:27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" filled="f" stroked="f">
                <v:textbox>
                  <w:txbxContent>
                    <w:p w14:paraId="52E8F77C" w14:textId="77777777" w:rsidR="00FC135F" w:rsidRPr="00514835" w:rsidRDefault="00FC135F" w:rsidP="00F83737">
                      <w:r>
                        <w:rPr>
                          <w:rFonts w:ascii="Times New Roman" w:hAnsi="Times New Roman"/>
                        </w:rPr>
                        <w:t>.2662(.1296)</w:t>
                      </w:r>
                      <w:r w:rsidRPr="00A40923">
                        <w:rPr>
                          <w:rFonts w:ascii="Times New Roman" w:hAnsi="Times New Roman"/>
                          <w:vertAlign w:val="superscript"/>
                        </w:rPr>
                        <w:t>**</w:t>
                      </w:r>
                    </w:p>
                    <w:p w14:paraId="0F71C5B8" w14:textId="3B34EB6C" w:rsidR="00FC135F" w:rsidRPr="00514835" w:rsidRDefault="00FC135F" w:rsidP="002A41DB"/>
                  </w:txbxContent>
                </v:textbox>
              </v:shape>
            </w:pict>
          </mc:Fallback>
        </mc:AlternateContent>
      </w:r>
    </w:p>
    <w:p w14:paraId="52BAEA1C" w14:textId="77777777" w:rsidR="002A41DB" w:rsidRPr="00BF1567" w:rsidRDefault="002A41DB" w:rsidP="002A41DB">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54496" behindDoc="0" locked="0" layoutInCell="1" allowOverlap="1" wp14:anchorId="49BE2639" wp14:editId="3CE3C3B7">
                <wp:simplePos x="0" y="0"/>
                <wp:positionH relativeFrom="column">
                  <wp:posOffset>2273258</wp:posOffset>
                </wp:positionH>
                <wp:positionV relativeFrom="paragraph">
                  <wp:posOffset>118287</wp:posOffset>
                </wp:positionV>
                <wp:extent cx="1123950" cy="342900"/>
                <wp:effectExtent l="0" t="0" r="0" b="12700"/>
                <wp:wrapNone/>
                <wp:docPr id="30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E43F8" w14:textId="77777777" w:rsidR="00FC135F" w:rsidRPr="00514835" w:rsidRDefault="00FC135F" w:rsidP="002A41DB">
                            <w:pPr>
                              <w:jc w:val="center"/>
                            </w:pPr>
                            <w:r>
                              <w:rPr>
                                <w:rFonts w:ascii="Times New Roman" w:hAnsi="Times New Roman"/>
                              </w:rPr>
                              <w:t>n. s.</w:t>
                            </w:r>
                          </w:p>
                          <w:p w14:paraId="1D024CA0" w14:textId="77777777" w:rsidR="00FC135F" w:rsidRPr="00514835" w:rsidRDefault="00FC135F" w:rsidP="002A41DB"/>
                        </w:txbxContent>
                      </wps:txbx>
                      <wps:bodyPr rot="0" vert="horz" wrap="square" lIns="91440" tIns="45720" rIns="91440" bIns="45720" anchor="t" anchorCtr="0" upright="1">
                        <a:noAutofit/>
                      </wps:bodyPr>
                    </wps:wsp>
                  </a:graphicData>
                </a:graphic>
              </wp:anchor>
            </w:drawing>
          </mc:Choice>
          <mc:Fallback>
            <w:pict>
              <v:shape w14:anchorId="49BE2639" id="_x0000_s1325" type="#_x0000_t202" style="position:absolute;margin-left:179pt;margin-top:9.3pt;width:88.5pt;height:27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0jvAIAAMU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" filled="f" stroked="f">
                <v:textbox>
                  <w:txbxContent>
                    <w:p w14:paraId="0E7E43F8" w14:textId="77777777" w:rsidR="00FC135F" w:rsidRPr="00514835" w:rsidRDefault="00FC135F" w:rsidP="002A41DB">
                      <w:pPr>
                        <w:jc w:val="center"/>
                      </w:pPr>
                      <w:r>
                        <w:rPr>
                          <w:rFonts w:ascii="Times New Roman" w:hAnsi="Times New Roman"/>
                        </w:rPr>
                        <w:t>n. s.</w:t>
                      </w:r>
                    </w:p>
                    <w:p w14:paraId="1D024CA0" w14:textId="77777777" w:rsidR="00FC135F" w:rsidRPr="00514835" w:rsidRDefault="00FC135F" w:rsidP="002A41DB"/>
                  </w:txbxContent>
                </v:textbox>
              </v:shape>
            </w:pict>
          </mc:Fallback>
        </mc:AlternateContent>
      </w:r>
    </w:p>
    <w:p w14:paraId="67B40F82" w14:textId="77777777" w:rsidR="002A41DB" w:rsidRPr="00BF1567" w:rsidRDefault="002A41DB" w:rsidP="002A41DB">
      <w:pPr>
        <w:rPr>
          <w:rFonts w:asciiTheme="majorHAnsi" w:hAnsiTheme="majorHAnsi"/>
          <w:highlight w:val="yellow"/>
        </w:rPr>
      </w:pPr>
    </w:p>
    <w:p w14:paraId="51490A0B" w14:textId="751BE4D2" w:rsidR="002A41DB" w:rsidRPr="00BF1567" w:rsidRDefault="002A41DB" w:rsidP="004D58E0">
      <w:pPr>
        <w:spacing w:line="240" w:lineRule="auto"/>
        <w:rPr>
          <w:rFonts w:asciiTheme="majorHAnsi" w:hAnsiTheme="majorHAnsi"/>
          <w:i/>
          <w:iCs/>
          <w:highlight w:val="yellow"/>
        </w:rPr>
      </w:pPr>
    </w:p>
    <w:p w14:paraId="70DC7BB6" w14:textId="4A263184" w:rsidR="004D58E0" w:rsidRPr="00BF1567" w:rsidRDefault="001D3738" w:rsidP="004D58E0">
      <w:pPr>
        <w:spacing w:line="240" w:lineRule="auto"/>
        <w:rPr>
          <w:rFonts w:asciiTheme="majorHAnsi" w:hAnsiTheme="majorHAnsi"/>
          <w:i/>
          <w:iCs/>
          <w:highlight w:val="yellow"/>
        </w:rPr>
      </w:pPr>
      <w:r w:rsidRPr="00BF1567">
        <w:rPr>
          <w:rFonts w:asciiTheme="majorHAnsi" w:hAnsiTheme="majorHAnsi"/>
          <w:noProof/>
          <w:lang w:bidi="ar-SA"/>
        </w:rPr>
        <mc:AlternateContent>
          <mc:Choice Requires="wps">
            <w:drawing>
              <wp:anchor distT="0" distB="0" distL="114300" distR="114300" simplePos="0" relativeHeight="251977728" behindDoc="0" locked="0" layoutInCell="1" allowOverlap="1" wp14:anchorId="6C365FB4" wp14:editId="1D245A5B">
                <wp:simplePos x="0" y="0"/>
                <wp:positionH relativeFrom="column">
                  <wp:posOffset>1501</wp:posOffset>
                </wp:positionH>
                <wp:positionV relativeFrom="paragraph">
                  <wp:posOffset>102466</wp:posOffset>
                </wp:positionV>
                <wp:extent cx="5257800" cy="175260"/>
                <wp:effectExtent l="0" t="0" r="0" b="0"/>
                <wp:wrapNone/>
                <wp:docPr id="355" name="Text Box 355"/>
                <wp:cNvGraphicFramePr/>
                <a:graphic xmlns:a="http://schemas.openxmlformats.org/drawingml/2006/main">
                  <a:graphicData uri="http://schemas.microsoft.com/office/word/2010/wordprocessingShape">
                    <wps:wsp>
                      <wps:cNvSpPr txBox="1"/>
                      <wps:spPr>
                        <a:xfrm>
                          <a:off x="0" y="0"/>
                          <a:ext cx="5257800" cy="175260"/>
                        </a:xfrm>
                        <a:prstGeom prst="rect">
                          <a:avLst/>
                        </a:prstGeom>
                        <a:solidFill>
                          <a:prstClr val="white"/>
                        </a:solidFill>
                        <a:ln>
                          <a:noFill/>
                        </a:ln>
                      </wps:spPr>
                      <wps:txbx>
                        <w:txbxContent>
                          <w:p w14:paraId="1AEA3510" w14:textId="6F2037AA" w:rsidR="00FC135F" w:rsidRPr="004D58E0" w:rsidRDefault="00FC135F" w:rsidP="004D58E0">
                            <w:pPr>
                              <w:pStyle w:val="Caption"/>
                              <w:rPr>
                                <w:b w:val="0"/>
                                <w:noProof/>
                                <w:szCs w:val="24"/>
                              </w:rPr>
                            </w:pPr>
                            <w:bookmarkStart w:id="263" w:name="_Toc520277886"/>
                            <w:r w:rsidRPr="004D58E0">
                              <w:rPr>
                                <w:b w:val="0"/>
                                <w:i/>
                              </w:rPr>
                              <w:t xml:space="preserve">Figure </w:t>
                            </w:r>
                            <w:r w:rsidRPr="004D58E0">
                              <w:rPr>
                                <w:b w:val="0"/>
                                <w:i/>
                              </w:rPr>
                              <w:fldChar w:fldCharType="begin"/>
                            </w:r>
                            <w:r w:rsidRPr="004D58E0">
                              <w:rPr>
                                <w:b w:val="0"/>
                                <w:i/>
                              </w:rPr>
                              <w:instrText xml:space="preserve"> SEQ Figure \* ARABIC </w:instrText>
                            </w:r>
                            <w:r w:rsidRPr="004D58E0">
                              <w:rPr>
                                <w:b w:val="0"/>
                                <w:i/>
                              </w:rPr>
                              <w:fldChar w:fldCharType="separate"/>
                            </w:r>
                            <w:r>
                              <w:rPr>
                                <w:b w:val="0"/>
                                <w:i/>
                                <w:noProof/>
                              </w:rPr>
                              <w:t>46</w:t>
                            </w:r>
                            <w:r w:rsidRPr="004D58E0">
                              <w:rPr>
                                <w:b w:val="0"/>
                                <w:i/>
                              </w:rPr>
                              <w:fldChar w:fldCharType="end"/>
                            </w:r>
                            <w:r w:rsidRPr="004D58E0">
                              <w:rPr>
                                <w:b w:val="0"/>
                                <w:i/>
                              </w:rPr>
                              <w:t>.</w:t>
                            </w:r>
                            <w:r w:rsidRPr="004D58E0">
                              <w:rPr>
                                <w:b w:val="0"/>
                              </w:rPr>
                              <w:t xml:space="preserve"> </w:t>
                            </w:r>
                            <w:r w:rsidRPr="004D58E0">
                              <w:rPr>
                                <w:rFonts w:ascii="Times New Roman" w:hAnsi="Times New Roman"/>
                                <w:b w:val="0"/>
                              </w:rPr>
                              <w:t xml:space="preserve">Direct and indirect effects of interface type on </w:t>
                            </w:r>
                            <w:r w:rsidRPr="004D58E0">
                              <w:rPr>
                                <w:b w:val="0"/>
                              </w:rPr>
                              <w:t>brand attitude</w:t>
                            </w:r>
                            <w:bookmarkEnd w:id="2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365FB4" id="Text Box 355" o:spid="_x0000_s1326" type="#_x0000_t202" style="position:absolute;margin-left:.1pt;margin-top:8.05pt;width:414pt;height:13.8pt;z-index:25197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" stroked="f">
                <v:textbox style="mso-fit-shape-to-text:t" inset="0,0,0,0">
                  <w:txbxContent>
                    <w:p w14:paraId="1AEA3510" w14:textId="6F2037AA" w:rsidR="00FC135F" w:rsidRPr="004D58E0" w:rsidRDefault="00FC135F" w:rsidP="004D58E0">
                      <w:pPr>
                        <w:pStyle w:val="Caption"/>
                        <w:rPr>
                          <w:b w:val="0"/>
                          <w:noProof/>
                          <w:szCs w:val="24"/>
                        </w:rPr>
                      </w:pPr>
                      <w:bookmarkStart w:id="264" w:name="_Toc520277886"/>
                      <w:r w:rsidRPr="004D58E0">
                        <w:rPr>
                          <w:b w:val="0"/>
                          <w:i/>
                        </w:rPr>
                        <w:t xml:space="preserve">Figure </w:t>
                      </w:r>
                      <w:r w:rsidRPr="004D58E0">
                        <w:rPr>
                          <w:b w:val="0"/>
                          <w:i/>
                        </w:rPr>
                        <w:fldChar w:fldCharType="begin"/>
                      </w:r>
                      <w:r w:rsidRPr="004D58E0">
                        <w:rPr>
                          <w:b w:val="0"/>
                          <w:i/>
                        </w:rPr>
                        <w:instrText xml:space="preserve"> SEQ Figure \* ARABIC </w:instrText>
                      </w:r>
                      <w:r w:rsidRPr="004D58E0">
                        <w:rPr>
                          <w:b w:val="0"/>
                          <w:i/>
                        </w:rPr>
                        <w:fldChar w:fldCharType="separate"/>
                      </w:r>
                      <w:r>
                        <w:rPr>
                          <w:b w:val="0"/>
                          <w:i/>
                          <w:noProof/>
                        </w:rPr>
                        <w:t>46</w:t>
                      </w:r>
                      <w:r w:rsidRPr="004D58E0">
                        <w:rPr>
                          <w:b w:val="0"/>
                          <w:i/>
                        </w:rPr>
                        <w:fldChar w:fldCharType="end"/>
                      </w:r>
                      <w:r w:rsidRPr="004D58E0">
                        <w:rPr>
                          <w:b w:val="0"/>
                          <w:i/>
                        </w:rPr>
                        <w:t>.</w:t>
                      </w:r>
                      <w:r w:rsidRPr="004D58E0">
                        <w:rPr>
                          <w:b w:val="0"/>
                        </w:rPr>
                        <w:t xml:space="preserve"> </w:t>
                      </w:r>
                      <w:r w:rsidRPr="004D58E0">
                        <w:rPr>
                          <w:rFonts w:ascii="Times New Roman" w:hAnsi="Times New Roman"/>
                          <w:b w:val="0"/>
                        </w:rPr>
                        <w:t xml:space="preserve">Direct and indirect effects of interface type on </w:t>
                      </w:r>
                      <w:r w:rsidRPr="004D58E0">
                        <w:rPr>
                          <w:b w:val="0"/>
                        </w:rPr>
                        <w:t>brand attitude</w:t>
                      </w:r>
                      <w:bookmarkEnd w:id="264"/>
                    </w:p>
                  </w:txbxContent>
                </v:textbox>
              </v:shape>
            </w:pict>
          </mc:Fallback>
        </mc:AlternateContent>
      </w:r>
    </w:p>
    <w:p w14:paraId="2D5BCAC0" w14:textId="77777777" w:rsidR="004D58E0" w:rsidRPr="00BF1567" w:rsidRDefault="004D58E0" w:rsidP="004D58E0">
      <w:pPr>
        <w:spacing w:line="240" w:lineRule="auto"/>
        <w:rPr>
          <w:rFonts w:asciiTheme="majorHAnsi" w:hAnsiTheme="majorHAnsi"/>
        </w:rPr>
      </w:pPr>
    </w:p>
    <w:p w14:paraId="0DD0D45C" w14:textId="1CC70469" w:rsidR="002A41DB" w:rsidRPr="00BF1567" w:rsidRDefault="002A41DB" w:rsidP="002A41DB">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 xml:space="preserve">&lt; .001, </w:t>
      </w: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.05</w:t>
      </w:r>
    </w:p>
    <w:p w14:paraId="500E057D" w14:textId="487AB65F" w:rsidR="00086A5D" w:rsidRPr="00BF1567" w:rsidRDefault="00086A5D" w:rsidP="00086A5D">
      <w:pPr>
        <w:pStyle w:val="Caption"/>
        <w:keepNext/>
        <w:rPr>
          <w:rFonts w:asciiTheme="majorHAnsi" w:hAnsiTheme="majorHAnsi"/>
          <w:b w:val="0"/>
        </w:rPr>
      </w:pPr>
      <w:bookmarkStart w:id="265" w:name="_Toc520277821"/>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50</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color w:val="000000" w:themeColor="text1"/>
        </w:rPr>
        <w:t>Brand Attitude</w:t>
      </w:r>
      <w:bookmarkEnd w:id="265"/>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278"/>
        <w:gridCol w:w="1121"/>
        <w:gridCol w:w="738"/>
      </w:tblGrid>
      <w:tr w:rsidR="002A41DB" w:rsidRPr="00BF1567" w14:paraId="0043CC6D" w14:textId="77777777" w:rsidTr="00CE39C2">
        <w:trPr>
          <w:trHeight w:val="353"/>
        </w:trPr>
        <w:tc>
          <w:tcPr>
            <w:tcW w:w="3613" w:type="dxa"/>
            <w:vMerge w:val="restart"/>
            <w:tcBorders>
              <w:top w:val="single" w:sz="4" w:space="0" w:color="auto"/>
              <w:left w:val="nil"/>
              <w:right w:val="nil"/>
            </w:tcBorders>
            <w:shd w:val="clear" w:color="auto" w:fill="auto"/>
            <w:noWrap/>
            <w:vAlign w:val="center"/>
            <w:hideMark/>
          </w:tcPr>
          <w:p w14:paraId="1F6F95CE"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16D2C526"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278" w:type="dxa"/>
            <w:vMerge w:val="restart"/>
            <w:tcBorders>
              <w:top w:val="single" w:sz="4" w:space="0" w:color="auto"/>
              <w:left w:val="nil"/>
              <w:right w:val="nil"/>
            </w:tcBorders>
            <w:shd w:val="clear" w:color="auto" w:fill="auto"/>
            <w:noWrap/>
            <w:vAlign w:val="center"/>
            <w:hideMark/>
          </w:tcPr>
          <w:p w14:paraId="2EE1F6F5" w14:textId="77777777" w:rsidR="002A41DB" w:rsidRPr="00BF1567" w:rsidRDefault="002A41DB" w:rsidP="002A41DB">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859" w:type="dxa"/>
            <w:gridSpan w:val="2"/>
            <w:tcBorders>
              <w:top w:val="single" w:sz="4" w:space="0" w:color="auto"/>
              <w:left w:val="nil"/>
              <w:bottom w:val="single" w:sz="4" w:space="0" w:color="auto"/>
              <w:right w:val="nil"/>
            </w:tcBorders>
            <w:vAlign w:val="center"/>
          </w:tcPr>
          <w:p w14:paraId="2DCBD8AA"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2A41DB" w:rsidRPr="00BF1567" w14:paraId="3D81628F" w14:textId="77777777" w:rsidTr="00CE39C2">
        <w:trPr>
          <w:trHeight w:val="335"/>
        </w:trPr>
        <w:tc>
          <w:tcPr>
            <w:tcW w:w="3613" w:type="dxa"/>
            <w:vMerge/>
            <w:tcBorders>
              <w:left w:val="nil"/>
              <w:bottom w:val="single" w:sz="4" w:space="0" w:color="auto"/>
              <w:right w:val="nil"/>
            </w:tcBorders>
            <w:shd w:val="clear" w:color="auto" w:fill="auto"/>
            <w:noWrap/>
            <w:vAlign w:val="center"/>
          </w:tcPr>
          <w:p w14:paraId="44061CD5" w14:textId="77777777" w:rsidR="002A41DB" w:rsidRPr="00BF1567" w:rsidRDefault="002A41DB" w:rsidP="002A41DB">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398CE9CD" w14:textId="77777777" w:rsidR="002A41DB" w:rsidRPr="00BF1567" w:rsidRDefault="002A41DB" w:rsidP="002A41DB">
            <w:pPr>
              <w:spacing w:line="240" w:lineRule="auto"/>
              <w:rPr>
                <w:rFonts w:asciiTheme="majorHAnsi" w:hAnsiTheme="majorHAnsi"/>
                <w:color w:val="000000" w:themeColor="text1"/>
              </w:rPr>
            </w:pPr>
          </w:p>
        </w:tc>
        <w:tc>
          <w:tcPr>
            <w:tcW w:w="1278" w:type="dxa"/>
            <w:vMerge/>
            <w:tcBorders>
              <w:left w:val="nil"/>
              <w:bottom w:val="single" w:sz="4" w:space="0" w:color="auto"/>
              <w:right w:val="nil"/>
            </w:tcBorders>
            <w:shd w:val="clear" w:color="auto" w:fill="auto"/>
            <w:noWrap/>
            <w:vAlign w:val="center"/>
          </w:tcPr>
          <w:p w14:paraId="6DF23E34" w14:textId="77777777" w:rsidR="002A41DB" w:rsidRPr="00BF1567" w:rsidRDefault="002A41DB" w:rsidP="002A41DB">
            <w:pPr>
              <w:spacing w:line="240" w:lineRule="auto"/>
              <w:rPr>
                <w:rFonts w:asciiTheme="majorHAnsi" w:hAnsiTheme="majorHAnsi"/>
                <w:i/>
                <w:color w:val="000000" w:themeColor="text1"/>
              </w:rPr>
            </w:pPr>
          </w:p>
        </w:tc>
        <w:tc>
          <w:tcPr>
            <w:tcW w:w="1121" w:type="dxa"/>
            <w:tcBorders>
              <w:top w:val="single" w:sz="4" w:space="0" w:color="auto"/>
              <w:left w:val="nil"/>
              <w:bottom w:val="single" w:sz="4" w:space="0" w:color="auto"/>
              <w:right w:val="nil"/>
            </w:tcBorders>
            <w:vAlign w:val="center"/>
          </w:tcPr>
          <w:p w14:paraId="01493DD7"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738" w:type="dxa"/>
            <w:tcBorders>
              <w:top w:val="single" w:sz="4" w:space="0" w:color="auto"/>
              <w:left w:val="nil"/>
              <w:bottom w:val="single" w:sz="4" w:space="0" w:color="auto"/>
              <w:right w:val="nil"/>
            </w:tcBorders>
            <w:vAlign w:val="center"/>
          </w:tcPr>
          <w:p w14:paraId="71D618C6"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2A41DB" w:rsidRPr="00BF1567" w14:paraId="4F9255CE" w14:textId="77777777" w:rsidTr="00CE39C2">
        <w:trPr>
          <w:trHeight w:val="330"/>
        </w:trPr>
        <w:tc>
          <w:tcPr>
            <w:tcW w:w="3613" w:type="dxa"/>
            <w:tcBorders>
              <w:left w:val="nil"/>
              <w:bottom w:val="single" w:sz="4" w:space="0" w:color="auto"/>
              <w:right w:val="nil"/>
            </w:tcBorders>
            <w:shd w:val="clear" w:color="auto" w:fill="auto"/>
            <w:noWrap/>
            <w:vAlign w:val="center"/>
          </w:tcPr>
          <w:p w14:paraId="27AEEC48" w14:textId="275474FA"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 xml:space="preserve">High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00C675FC" w:rsidRPr="00BF1567">
              <w:rPr>
                <w:rFonts w:asciiTheme="majorHAnsi" w:hAnsiTheme="majorHAnsi"/>
              </w:rPr>
              <w:t>Ab</w:t>
            </w:r>
          </w:p>
        </w:tc>
        <w:tc>
          <w:tcPr>
            <w:tcW w:w="1530" w:type="dxa"/>
            <w:tcBorders>
              <w:left w:val="nil"/>
              <w:bottom w:val="single" w:sz="4" w:space="0" w:color="auto"/>
              <w:right w:val="nil"/>
            </w:tcBorders>
            <w:shd w:val="clear" w:color="auto" w:fill="auto"/>
            <w:noWrap/>
            <w:vAlign w:val="center"/>
          </w:tcPr>
          <w:p w14:paraId="7CAB41F2" w14:textId="6E187388" w:rsidR="002A41DB" w:rsidRPr="00BF1567" w:rsidRDefault="003C09A7" w:rsidP="002A41DB">
            <w:pPr>
              <w:spacing w:line="240" w:lineRule="auto"/>
              <w:rPr>
                <w:rFonts w:asciiTheme="majorHAnsi" w:hAnsiTheme="majorHAnsi"/>
                <w:color w:val="000000" w:themeColor="text1"/>
              </w:rPr>
            </w:pPr>
            <w:r w:rsidRPr="00BF1567">
              <w:rPr>
                <w:rFonts w:asciiTheme="majorHAnsi" w:hAnsiTheme="majorHAnsi"/>
              </w:rPr>
              <w:t>.0694</w:t>
            </w:r>
          </w:p>
        </w:tc>
        <w:tc>
          <w:tcPr>
            <w:tcW w:w="1278" w:type="dxa"/>
            <w:tcBorders>
              <w:left w:val="nil"/>
              <w:bottom w:val="single" w:sz="4" w:space="0" w:color="auto"/>
              <w:right w:val="nil"/>
            </w:tcBorders>
            <w:shd w:val="clear" w:color="auto" w:fill="auto"/>
            <w:noWrap/>
            <w:vAlign w:val="center"/>
          </w:tcPr>
          <w:p w14:paraId="510DDF2B" w14:textId="3B152B02" w:rsidR="002A41DB" w:rsidRPr="00BF1567" w:rsidRDefault="003C09A7" w:rsidP="002A41DB">
            <w:pPr>
              <w:spacing w:line="240" w:lineRule="auto"/>
              <w:rPr>
                <w:rFonts w:asciiTheme="majorHAnsi" w:hAnsiTheme="majorHAnsi"/>
                <w:color w:val="000000" w:themeColor="text1"/>
              </w:rPr>
            </w:pPr>
            <w:r w:rsidRPr="00BF1567">
              <w:rPr>
                <w:rFonts w:asciiTheme="majorHAnsi" w:hAnsiTheme="majorHAnsi"/>
              </w:rPr>
              <w:t>.1582</w:t>
            </w:r>
          </w:p>
        </w:tc>
        <w:tc>
          <w:tcPr>
            <w:tcW w:w="1121" w:type="dxa"/>
            <w:tcBorders>
              <w:left w:val="nil"/>
              <w:bottom w:val="single" w:sz="4" w:space="0" w:color="auto"/>
              <w:right w:val="nil"/>
            </w:tcBorders>
            <w:vAlign w:val="center"/>
          </w:tcPr>
          <w:p w14:paraId="1C375103" w14:textId="79A0B7BA" w:rsidR="002A41DB" w:rsidRPr="00BF1567" w:rsidRDefault="003C09A7" w:rsidP="002A41DB">
            <w:pPr>
              <w:spacing w:line="240" w:lineRule="auto"/>
              <w:rPr>
                <w:rFonts w:asciiTheme="majorHAnsi" w:hAnsiTheme="majorHAnsi"/>
                <w:color w:val="000000" w:themeColor="text1"/>
              </w:rPr>
            </w:pPr>
            <w:r w:rsidRPr="00BF1567">
              <w:rPr>
                <w:rFonts w:asciiTheme="majorHAnsi" w:hAnsiTheme="majorHAnsi"/>
              </w:rPr>
              <w:t>-.2421</w:t>
            </w:r>
          </w:p>
        </w:tc>
        <w:tc>
          <w:tcPr>
            <w:tcW w:w="738" w:type="dxa"/>
            <w:tcBorders>
              <w:left w:val="nil"/>
              <w:bottom w:val="single" w:sz="4" w:space="0" w:color="auto"/>
              <w:right w:val="nil"/>
            </w:tcBorders>
            <w:vAlign w:val="center"/>
          </w:tcPr>
          <w:p w14:paraId="112B9225" w14:textId="25B55707" w:rsidR="002A41DB" w:rsidRPr="00BF1567" w:rsidRDefault="003C09A7" w:rsidP="002A41DB">
            <w:pPr>
              <w:spacing w:line="240" w:lineRule="auto"/>
              <w:rPr>
                <w:rFonts w:asciiTheme="majorHAnsi" w:hAnsiTheme="majorHAnsi"/>
                <w:color w:val="000000" w:themeColor="text1"/>
              </w:rPr>
            </w:pPr>
            <w:r w:rsidRPr="00BF1567">
              <w:rPr>
                <w:rFonts w:asciiTheme="majorHAnsi" w:hAnsiTheme="majorHAnsi"/>
              </w:rPr>
              <w:t>.3809</w:t>
            </w:r>
          </w:p>
        </w:tc>
      </w:tr>
      <w:tr w:rsidR="002A41DB" w:rsidRPr="00BF1567" w14:paraId="246348C3" w14:textId="77777777" w:rsidTr="00CE39C2">
        <w:trPr>
          <w:trHeight w:val="330"/>
        </w:trPr>
        <w:tc>
          <w:tcPr>
            <w:tcW w:w="3613" w:type="dxa"/>
            <w:tcBorders>
              <w:left w:val="nil"/>
              <w:bottom w:val="single" w:sz="4" w:space="0" w:color="auto"/>
              <w:right w:val="nil"/>
            </w:tcBorders>
            <w:shd w:val="clear" w:color="auto" w:fill="auto"/>
            <w:noWrap/>
            <w:vAlign w:val="center"/>
          </w:tcPr>
          <w:p w14:paraId="3BF29ACD" w14:textId="633931AC"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 xml:space="preserve">Low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00354784" w:rsidRPr="00BF1567">
              <w:rPr>
                <w:rFonts w:asciiTheme="majorHAnsi" w:hAnsiTheme="majorHAnsi"/>
              </w:rPr>
              <w:t xml:space="preserve"> </w:t>
            </w:r>
            <w:r w:rsidR="00C675FC" w:rsidRPr="00BF1567">
              <w:rPr>
                <w:rFonts w:asciiTheme="majorHAnsi" w:hAnsiTheme="majorHAnsi"/>
              </w:rPr>
              <w:t>Ab</w:t>
            </w:r>
          </w:p>
        </w:tc>
        <w:tc>
          <w:tcPr>
            <w:tcW w:w="1530" w:type="dxa"/>
            <w:tcBorders>
              <w:left w:val="nil"/>
              <w:bottom w:val="single" w:sz="4" w:space="0" w:color="auto"/>
              <w:right w:val="nil"/>
            </w:tcBorders>
            <w:shd w:val="clear" w:color="auto" w:fill="auto"/>
            <w:noWrap/>
            <w:vAlign w:val="center"/>
          </w:tcPr>
          <w:p w14:paraId="65297194" w14:textId="24337139" w:rsidR="002A41DB" w:rsidRPr="00BF1567" w:rsidRDefault="00C675FC" w:rsidP="002A41DB">
            <w:pPr>
              <w:spacing w:line="240" w:lineRule="auto"/>
              <w:rPr>
                <w:rFonts w:asciiTheme="majorHAnsi" w:hAnsiTheme="majorHAnsi"/>
                <w:color w:val="000000" w:themeColor="text1"/>
              </w:rPr>
            </w:pPr>
            <w:r w:rsidRPr="00BF1567">
              <w:rPr>
                <w:rFonts w:asciiTheme="majorHAnsi" w:hAnsiTheme="majorHAnsi"/>
              </w:rPr>
              <w:t>-.1000</w:t>
            </w:r>
          </w:p>
        </w:tc>
        <w:tc>
          <w:tcPr>
            <w:tcW w:w="1278" w:type="dxa"/>
            <w:tcBorders>
              <w:left w:val="nil"/>
              <w:bottom w:val="single" w:sz="4" w:space="0" w:color="auto"/>
              <w:right w:val="nil"/>
            </w:tcBorders>
            <w:shd w:val="clear" w:color="auto" w:fill="auto"/>
            <w:noWrap/>
            <w:vAlign w:val="center"/>
          </w:tcPr>
          <w:p w14:paraId="01F72312" w14:textId="648B5419" w:rsidR="002A41DB" w:rsidRPr="00BF1567" w:rsidRDefault="00C675FC" w:rsidP="002A41DB">
            <w:pPr>
              <w:spacing w:line="240" w:lineRule="auto"/>
              <w:rPr>
                <w:rFonts w:asciiTheme="majorHAnsi" w:hAnsiTheme="majorHAnsi"/>
                <w:color w:val="000000" w:themeColor="text1"/>
              </w:rPr>
            </w:pPr>
            <w:r w:rsidRPr="00BF1567">
              <w:rPr>
                <w:rFonts w:asciiTheme="majorHAnsi" w:hAnsiTheme="majorHAnsi"/>
              </w:rPr>
              <w:t>.1593</w:t>
            </w:r>
          </w:p>
        </w:tc>
        <w:tc>
          <w:tcPr>
            <w:tcW w:w="1121" w:type="dxa"/>
            <w:tcBorders>
              <w:left w:val="nil"/>
              <w:bottom w:val="single" w:sz="4" w:space="0" w:color="auto"/>
              <w:right w:val="nil"/>
            </w:tcBorders>
            <w:vAlign w:val="center"/>
          </w:tcPr>
          <w:p w14:paraId="01091706" w14:textId="638080C3" w:rsidR="002A41DB" w:rsidRPr="00BF1567" w:rsidRDefault="00C675FC" w:rsidP="002A41DB">
            <w:pPr>
              <w:spacing w:line="240" w:lineRule="auto"/>
              <w:rPr>
                <w:rFonts w:asciiTheme="majorHAnsi" w:hAnsiTheme="majorHAnsi"/>
                <w:color w:val="000000" w:themeColor="text1"/>
              </w:rPr>
            </w:pPr>
            <w:r w:rsidRPr="00BF1567">
              <w:rPr>
                <w:rFonts w:asciiTheme="majorHAnsi" w:hAnsiTheme="majorHAnsi"/>
              </w:rPr>
              <w:t>-.4137</w:t>
            </w:r>
          </w:p>
        </w:tc>
        <w:tc>
          <w:tcPr>
            <w:tcW w:w="738" w:type="dxa"/>
            <w:tcBorders>
              <w:left w:val="nil"/>
              <w:bottom w:val="single" w:sz="4" w:space="0" w:color="auto"/>
              <w:right w:val="nil"/>
            </w:tcBorders>
            <w:vAlign w:val="center"/>
          </w:tcPr>
          <w:p w14:paraId="54C4FE79" w14:textId="53D8B3A5" w:rsidR="002A41DB" w:rsidRPr="00BF1567" w:rsidRDefault="00C675FC" w:rsidP="002A41DB">
            <w:pPr>
              <w:spacing w:line="240" w:lineRule="auto"/>
              <w:rPr>
                <w:rFonts w:asciiTheme="majorHAnsi" w:hAnsiTheme="majorHAnsi"/>
                <w:color w:val="000000" w:themeColor="text1"/>
              </w:rPr>
            </w:pPr>
            <w:r w:rsidRPr="00BF1567">
              <w:rPr>
                <w:rFonts w:asciiTheme="majorHAnsi" w:hAnsiTheme="majorHAnsi"/>
              </w:rPr>
              <w:t>.2138</w:t>
            </w:r>
          </w:p>
        </w:tc>
      </w:tr>
      <w:tr w:rsidR="00CE39C2" w:rsidRPr="00BF1567" w14:paraId="6A1D8E4A" w14:textId="77777777" w:rsidTr="003C09A7">
        <w:trPr>
          <w:trHeight w:val="330"/>
        </w:trPr>
        <w:tc>
          <w:tcPr>
            <w:tcW w:w="3613" w:type="dxa"/>
            <w:tcBorders>
              <w:left w:val="nil"/>
              <w:bottom w:val="single" w:sz="4" w:space="0" w:color="auto"/>
              <w:right w:val="nil"/>
            </w:tcBorders>
            <w:shd w:val="clear" w:color="auto" w:fill="auto"/>
            <w:noWrap/>
            <w:vAlign w:val="center"/>
          </w:tcPr>
          <w:p w14:paraId="0FEB1B4A" w14:textId="0C959493" w:rsidR="00CE39C2" w:rsidRPr="00BF1567" w:rsidRDefault="00CE39C2" w:rsidP="00CE39C2">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w:t>
            </w:r>
            <w:r w:rsidR="00153ACB" w:rsidRPr="00BF1567">
              <w:rPr>
                <w:rFonts w:asciiTheme="majorHAnsi" w:hAnsiTheme="majorHAnsi"/>
              </w:rPr>
              <w:t>Nat</w:t>
            </w:r>
            <w:r w:rsidRPr="00BF1567">
              <w:rPr>
                <w:rFonts w:asciiTheme="majorHAnsi" w:hAnsiTheme="majorHAnsi"/>
              </w:rPr>
              <w:t xml:space="preserve">   </w:t>
            </w:r>
            <w:r w:rsidRPr="00BF1567">
              <w:rPr>
                <w:rFonts w:ascii="Calibri" w:eastAsia="Calibri" w:hAnsi="Calibri" w:cs="Calibri"/>
              </w:rPr>
              <w:t>→</w:t>
            </w:r>
            <w:r w:rsidRPr="00BF1567">
              <w:rPr>
                <w:rFonts w:asciiTheme="majorHAnsi" w:hAnsiTheme="majorHAnsi"/>
              </w:rPr>
              <w:t xml:space="preserve">   </w:t>
            </w:r>
            <w:r w:rsidRPr="00BF1567">
              <w:rPr>
                <w:rFonts w:asciiTheme="majorHAnsi" w:hAnsiTheme="majorHAnsi"/>
                <w:color w:val="000000" w:themeColor="text1"/>
              </w:rPr>
              <w:t xml:space="preserve"> </w:t>
            </w:r>
            <w:r w:rsidRPr="00BF1567">
              <w:rPr>
                <w:rFonts w:asciiTheme="majorHAnsi" w:hAnsiTheme="majorHAnsi"/>
              </w:rPr>
              <w:t xml:space="preserve"> </w:t>
            </w:r>
            <w:r w:rsidR="00C675FC" w:rsidRPr="00BF1567">
              <w:rPr>
                <w:rFonts w:asciiTheme="majorHAnsi" w:hAnsiTheme="majorHAnsi"/>
              </w:rPr>
              <w:t>Ab</w:t>
            </w:r>
          </w:p>
        </w:tc>
        <w:tc>
          <w:tcPr>
            <w:tcW w:w="1530" w:type="dxa"/>
            <w:tcBorders>
              <w:left w:val="nil"/>
              <w:bottom w:val="single" w:sz="4" w:space="0" w:color="auto"/>
              <w:right w:val="nil"/>
            </w:tcBorders>
            <w:shd w:val="clear" w:color="auto" w:fill="auto"/>
            <w:noWrap/>
          </w:tcPr>
          <w:p w14:paraId="49828D12" w14:textId="2B150B9E" w:rsidR="00CE39C2" w:rsidRPr="00BF1567" w:rsidRDefault="00CE39C2" w:rsidP="00CE39C2">
            <w:pPr>
              <w:spacing w:line="240" w:lineRule="auto"/>
              <w:rPr>
                <w:rFonts w:asciiTheme="majorHAnsi" w:hAnsiTheme="majorHAnsi"/>
              </w:rPr>
            </w:pPr>
            <w:r w:rsidRPr="00BF1567">
              <w:rPr>
                <w:rFonts w:asciiTheme="majorHAnsi" w:hAnsiTheme="majorHAnsi"/>
              </w:rPr>
              <w:t>.0808</w:t>
            </w:r>
          </w:p>
        </w:tc>
        <w:tc>
          <w:tcPr>
            <w:tcW w:w="1278" w:type="dxa"/>
            <w:tcBorders>
              <w:left w:val="nil"/>
              <w:bottom w:val="single" w:sz="4" w:space="0" w:color="auto"/>
              <w:right w:val="nil"/>
            </w:tcBorders>
            <w:shd w:val="clear" w:color="auto" w:fill="auto"/>
            <w:noWrap/>
          </w:tcPr>
          <w:p w14:paraId="306AC54E" w14:textId="4934DBDD" w:rsidR="00CE39C2" w:rsidRPr="00BF1567" w:rsidRDefault="00CE39C2" w:rsidP="00CE39C2">
            <w:pPr>
              <w:spacing w:line="240" w:lineRule="auto"/>
              <w:rPr>
                <w:rFonts w:asciiTheme="majorHAnsi" w:hAnsiTheme="majorHAnsi"/>
              </w:rPr>
            </w:pPr>
            <w:r w:rsidRPr="00BF1567">
              <w:rPr>
                <w:rFonts w:asciiTheme="majorHAnsi" w:hAnsiTheme="majorHAnsi"/>
              </w:rPr>
              <w:t>.0445</w:t>
            </w:r>
          </w:p>
        </w:tc>
        <w:tc>
          <w:tcPr>
            <w:tcW w:w="1121" w:type="dxa"/>
            <w:tcBorders>
              <w:left w:val="nil"/>
              <w:bottom w:val="single" w:sz="4" w:space="0" w:color="auto"/>
              <w:right w:val="nil"/>
            </w:tcBorders>
          </w:tcPr>
          <w:p w14:paraId="0B200C0B" w14:textId="16F5DBD3" w:rsidR="00CE39C2" w:rsidRPr="00BF1567" w:rsidRDefault="0091353B" w:rsidP="00CE39C2">
            <w:pPr>
              <w:spacing w:line="240" w:lineRule="auto"/>
              <w:rPr>
                <w:rFonts w:asciiTheme="majorHAnsi" w:hAnsiTheme="majorHAnsi"/>
              </w:rPr>
            </w:pPr>
            <w:r w:rsidRPr="00BF1567">
              <w:rPr>
                <w:rFonts w:asciiTheme="majorHAnsi" w:hAnsiTheme="majorHAnsi"/>
              </w:rPr>
              <w:t>.0048</w:t>
            </w:r>
          </w:p>
        </w:tc>
        <w:tc>
          <w:tcPr>
            <w:tcW w:w="738" w:type="dxa"/>
            <w:tcBorders>
              <w:left w:val="nil"/>
              <w:bottom w:val="single" w:sz="4" w:space="0" w:color="auto"/>
              <w:right w:val="nil"/>
            </w:tcBorders>
          </w:tcPr>
          <w:p w14:paraId="677AB924" w14:textId="3CB6D454" w:rsidR="00CE39C2" w:rsidRPr="00BF1567" w:rsidRDefault="00CE39C2" w:rsidP="00CE39C2">
            <w:pPr>
              <w:spacing w:line="240" w:lineRule="auto"/>
              <w:rPr>
                <w:rFonts w:asciiTheme="majorHAnsi" w:hAnsiTheme="majorHAnsi"/>
              </w:rPr>
            </w:pPr>
            <w:r w:rsidRPr="00BF1567">
              <w:rPr>
                <w:rFonts w:asciiTheme="majorHAnsi" w:hAnsiTheme="majorHAnsi"/>
              </w:rPr>
              <w:t>.1819</w:t>
            </w:r>
          </w:p>
        </w:tc>
      </w:tr>
    </w:tbl>
    <w:p w14:paraId="0AE8A286" w14:textId="552ACAE6" w:rsidR="002A41DB" w:rsidRPr="00BF1567" w:rsidRDefault="002A41DB" w:rsidP="002A41DB">
      <w:pPr>
        <w:rPr>
          <w:rFonts w:asciiTheme="majorHAnsi" w:hAnsiTheme="majorHAnsi"/>
        </w:rPr>
      </w:pPr>
      <w:r w:rsidRPr="00BF1567">
        <w:rPr>
          <w:rFonts w:asciiTheme="majorHAnsi" w:hAnsiTheme="majorHAnsi"/>
          <w:i/>
        </w:rPr>
        <w:t>Note.</w:t>
      </w:r>
      <w:r w:rsidRPr="00BF1567">
        <w:rPr>
          <w:rFonts w:asciiTheme="majorHAnsi" w:hAnsiTheme="majorHAnsi"/>
        </w:rPr>
        <w:t xml:space="preserve"> </w:t>
      </w:r>
      <w:r w:rsidR="00C675FC" w:rsidRPr="00BF1567">
        <w:rPr>
          <w:rFonts w:asciiTheme="majorHAnsi" w:hAnsiTheme="majorHAnsi"/>
        </w:rPr>
        <w:t>Ab</w:t>
      </w:r>
      <w:r w:rsidRPr="00BF1567">
        <w:rPr>
          <w:rFonts w:asciiTheme="majorHAnsi" w:hAnsiTheme="majorHAnsi"/>
        </w:rPr>
        <w:t xml:space="preserve"> = Brand attitude; Nat = </w:t>
      </w:r>
      <w:r w:rsidRPr="00BF1567">
        <w:rPr>
          <w:rFonts w:asciiTheme="majorHAnsi" w:hAnsiTheme="majorHAnsi"/>
          <w:color w:val="000000" w:themeColor="text1"/>
        </w:rPr>
        <w:t>naturalness</w:t>
      </w:r>
      <w:r w:rsidRPr="00BF1567">
        <w:rPr>
          <w:rFonts w:asciiTheme="majorHAnsi" w:hAnsiTheme="majorHAnsi"/>
        </w:rPr>
        <w:t>, N = Novelty</w:t>
      </w:r>
    </w:p>
    <w:p w14:paraId="59373757" w14:textId="2E26272E" w:rsidR="00D570B8" w:rsidRDefault="00DB2810" w:rsidP="00BE519C">
      <w:pPr>
        <w:ind w:firstLine="720"/>
        <w:rPr>
          <w:rFonts w:asciiTheme="majorHAnsi" w:hAnsiTheme="majorHAnsi"/>
        </w:rPr>
      </w:pPr>
      <w:r w:rsidRPr="00BF1567">
        <w:rPr>
          <w:rFonts w:asciiTheme="majorHAnsi" w:hAnsiTheme="majorHAnsi"/>
        </w:rPr>
        <w:t>The study found significant mediating effect in the case of purchase intention. Here, a significant positive effect of interface type on naturalness was found (</w:t>
      </w:r>
      <w:r w:rsidRPr="00BF1567">
        <w:rPr>
          <w:rFonts w:asciiTheme="majorHAnsi" w:hAnsiTheme="majorHAnsi"/>
          <w:i/>
        </w:rPr>
        <w:t>b</w:t>
      </w:r>
      <w:r w:rsidRPr="00BF1567">
        <w:rPr>
          <w:rFonts w:asciiTheme="majorHAnsi" w:hAnsiTheme="majorHAnsi"/>
        </w:rPr>
        <w:t xml:space="preserve"> = .2662, </w:t>
      </w:r>
      <w:r w:rsidRPr="00BF1567">
        <w:rPr>
          <w:rFonts w:asciiTheme="majorHAnsi" w:hAnsiTheme="majorHAnsi"/>
          <w:i/>
        </w:rPr>
        <w:t>SE</w:t>
      </w:r>
      <w:r w:rsidRPr="00BF1567">
        <w:rPr>
          <w:rFonts w:asciiTheme="majorHAnsi" w:hAnsiTheme="majorHAnsi"/>
        </w:rPr>
        <w:t xml:space="preserve"> = .1296, </w:t>
      </w:r>
      <w:r w:rsidRPr="00BF1567">
        <w:rPr>
          <w:rFonts w:asciiTheme="majorHAnsi" w:hAnsiTheme="majorHAnsi"/>
          <w:i/>
        </w:rPr>
        <w:t>p</w:t>
      </w:r>
      <w:r w:rsidRPr="00BF1567">
        <w:rPr>
          <w:rFonts w:asciiTheme="majorHAnsi" w:hAnsiTheme="majorHAnsi"/>
        </w:rPr>
        <w:t xml:space="preserve"> &lt; .05. </w:t>
      </w:r>
      <w:r w:rsidR="002A41DB" w:rsidRPr="00BF1567">
        <w:rPr>
          <w:rFonts w:asciiTheme="majorHAnsi" w:hAnsiTheme="majorHAnsi"/>
          <w:color w:val="000000" w:themeColor="text1"/>
        </w:rPr>
        <w:t>Naturalness</w:t>
      </w:r>
      <w:r w:rsidR="002A41DB" w:rsidRPr="00BF1567">
        <w:rPr>
          <w:rFonts w:asciiTheme="majorHAnsi" w:hAnsiTheme="majorHAnsi"/>
        </w:rPr>
        <w:t xml:space="preserve"> also positively influenced purchase intention (</w:t>
      </w:r>
      <w:r w:rsidR="002A41DB" w:rsidRPr="00BF1567">
        <w:rPr>
          <w:rFonts w:asciiTheme="majorHAnsi" w:hAnsiTheme="majorHAnsi"/>
          <w:i/>
        </w:rPr>
        <w:t>b</w:t>
      </w:r>
      <w:r w:rsidR="002A41DB" w:rsidRPr="00BF1567">
        <w:rPr>
          <w:rFonts w:asciiTheme="majorHAnsi" w:hAnsiTheme="majorHAnsi"/>
        </w:rPr>
        <w:t xml:space="preserve"> = .</w:t>
      </w:r>
      <w:r w:rsidRPr="00BF1567">
        <w:rPr>
          <w:rFonts w:asciiTheme="majorHAnsi" w:hAnsiTheme="majorHAnsi"/>
        </w:rPr>
        <w:t>2262</w:t>
      </w:r>
      <w:r w:rsidR="002A41DB" w:rsidRPr="00BF1567">
        <w:rPr>
          <w:rFonts w:asciiTheme="majorHAnsi" w:hAnsiTheme="majorHAnsi"/>
        </w:rPr>
        <w:t xml:space="preserve">, </w:t>
      </w:r>
      <w:r w:rsidR="002A41DB" w:rsidRPr="00BF1567">
        <w:rPr>
          <w:rFonts w:asciiTheme="majorHAnsi" w:hAnsiTheme="majorHAnsi"/>
          <w:i/>
        </w:rPr>
        <w:t>SE</w:t>
      </w:r>
      <w:r w:rsidR="002A41DB" w:rsidRPr="00BF1567">
        <w:rPr>
          <w:rFonts w:asciiTheme="majorHAnsi" w:hAnsiTheme="majorHAnsi"/>
        </w:rPr>
        <w:t xml:space="preserve"> = .</w:t>
      </w:r>
      <w:r w:rsidRPr="00BF1567">
        <w:rPr>
          <w:rFonts w:asciiTheme="majorHAnsi" w:hAnsiTheme="majorHAnsi"/>
        </w:rPr>
        <w:t>0762</w:t>
      </w:r>
      <w:r w:rsidR="002A41DB" w:rsidRPr="00BF1567">
        <w:rPr>
          <w:rFonts w:asciiTheme="majorHAnsi" w:hAnsiTheme="majorHAnsi"/>
        </w:rPr>
        <w:t xml:space="preserve">, </w:t>
      </w:r>
      <w:r w:rsidRPr="00BF1567">
        <w:rPr>
          <w:rFonts w:asciiTheme="majorHAnsi" w:hAnsiTheme="majorHAnsi"/>
          <w:i/>
        </w:rPr>
        <w:t>p</w:t>
      </w:r>
      <w:r w:rsidRPr="00BF1567">
        <w:rPr>
          <w:rFonts w:asciiTheme="majorHAnsi" w:hAnsiTheme="majorHAnsi"/>
        </w:rPr>
        <w:t xml:space="preserve"> &lt; .0001</w:t>
      </w:r>
      <w:r w:rsidR="002A41DB" w:rsidRPr="00BF1567">
        <w:rPr>
          <w:rFonts w:asciiTheme="majorHAnsi" w:hAnsiTheme="majorHAnsi"/>
        </w:rPr>
        <w:t>). Although the direct effect of interface type on purchase intention was not found, a significant positive indirect effect was found (</w:t>
      </w:r>
      <w:r w:rsidR="002A41DB" w:rsidRPr="00BF1567">
        <w:rPr>
          <w:rFonts w:asciiTheme="majorHAnsi" w:hAnsiTheme="majorHAnsi"/>
          <w:i/>
        </w:rPr>
        <w:t>b</w:t>
      </w:r>
      <w:r w:rsidR="002A41DB" w:rsidRPr="00BF1567">
        <w:rPr>
          <w:rFonts w:asciiTheme="majorHAnsi" w:hAnsiTheme="majorHAnsi"/>
        </w:rPr>
        <w:t xml:space="preserve"> = .</w:t>
      </w:r>
      <w:r w:rsidR="00CF1850" w:rsidRPr="00BF1567">
        <w:rPr>
          <w:rFonts w:asciiTheme="majorHAnsi" w:hAnsiTheme="majorHAnsi"/>
        </w:rPr>
        <w:t>062</w:t>
      </w:r>
      <w:r w:rsidR="00D11C48" w:rsidRPr="00BF1567">
        <w:rPr>
          <w:rFonts w:asciiTheme="majorHAnsi" w:hAnsiTheme="majorHAnsi"/>
        </w:rPr>
        <w:t>0</w:t>
      </w:r>
      <w:r w:rsidR="002A41DB" w:rsidRPr="00BF1567">
        <w:rPr>
          <w:rFonts w:asciiTheme="majorHAnsi" w:hAnsiTheme="majorHAnsi"/>
        </w:rPr>
        <w:t xml:space="preserve">, </w:t>
      </w:r>
      <w:r w:rsidR="002A41DB" w:rsidRPr="00BF1567">
        <w:rPr>
          <w:rFonts w:asciiTheme="majorHAnsi" w:hAnsiTheme="majorHAnsi"/>
          <w:i/>
        </w:rPr>
        <w:t>SE</w:t>
      </w:r>
      <w:r w:rsidR="002A41DB" w:rsidRPr="00BF1567">
        <w:rPr>
          <w:rFonts w:asciiTheme="majorHAnsi" w:hAnsiTheme="majorHAnsi"/>
        </w:rPr>
        <w:t xml:space="preserve"> = .0</w:t>
      </w:r>
      <w:r w:rsidR="00CF1850" w:rsidRPr="00BF1567">
        <w:rPr>
          <w:rFonts w:asciiTheme="majorHAnsi" w:hAnsiTheme="majorHAnsi"/>
        </w:rPr>
        <w:t>36</w:t>
      </w:r>
      <w:r w:rsidR="00D11C48" w:rsidRPr="00BF1567">
        <w:rPr>
          <w:rFonts w:asciiTheme="majorHAnsi" w:hAnsiTheme="majorHAnsi"/>
        </w:rPr>
        <w:t>4</w:t>
      </w:r>
      <w:r w:rsidR="002A41DB" w:rsidRPr="00BF1567">
        <w:rPr>
          <w:rFonts w:asciiTheme="majorHAnsi" w:hAnsiTheme="majorHAnsi"/>
        </w:rPr>
        <w:t xml:space="preserve"> 95% </w:t>
      </w:r>
      <w:r w:rsidR="002A41DB" w:rsidRPr="00BF1567">
        <w:rPr>
          <w:rFonts w:asciiTheme="majorHAnsi" w:hAnsiTheme="majorHAnsi"/>
          <w:i/>
        </w:rPr>
        <w:t xml:space="preserve">CI </w:t>
      </w:r>
      <w:r w:rsidR="002A41DB" w:rsidRPr="00BF1567">
        <w:rPr>
          <w:rFonts w:asciiTheme="majorHAnsi" w:hAnsiTheme="majorHAnsi"/>
        </w:rPr>
        <w:t>= [.</w:t>
      </w:r>
      <w:r w:rsidR="00CF1850" w:rsidRPr="00BF1567">
        <w:rPr>
          <w:rFonts w:asciiTheme="majorHAnsi" w:hAnsiTheme="majorHAnsi"/>
        </w:rPr>
        <w:t>009</w:t>
      </w:r>
      <w:r w:rsidR="00D11C48" w:rsidRPr="00BF1567">
        <w:rPr>
          <w:rFonts w:asciiTheme="majorHAnsi" w:hAnsiTheme="majorHAnsi"/>
        </w:rPr>
        <w:t>63</w:t>
      </w:r>
      <w:r w:rsidR="002A41DB" w:rsidRPr="00BF1567">
        <w:rPr>
          <w:rFonts w:asciiTheme="majorHAnsi" w:hAnsiTheme="majorHAnsi"/>
        </w:rPr>
        <w:t>, .</w:t>
      </w:r>
      <w:r w:rsidR="00D11C48" w:rsidRPr="00BF1567">
        <w:rPr>
          <w:rFonts w:asciiTheme="majorHAnsi" w:hAnsiTheme="majorHAnsi"/>
        </w:rPr>
        <w:t>1566</w:t>
      </w:r>
      <w:r w:rsidR="002A41DB" w:rsidRPr="00BF1567">
        <w:rPr>
          <w:rFonts w:asciiTheme="majorHAnsi" w:hAnsiTheme="majorHAnsi"/>
        </w:rPr>
        <w:t>]). These relationships indicate that</w:t>
      </w:r>
      <w:r w:rsidR="00D33DB8" w:rsidRPr="00BF1567">
        <w:rPr>
          <w:rFonts w:asciiTheme="majorHAnsi" w:hAnsiTheme="majorHAnsi"/>
        </w:rPr>
        <w:t xml:space="preserve"> the</w:t>
      </w:r>
      <w:r w:rsidR="002A41DB" w:rsidRPr="00BF1567">
        <w:rPr>
          <w:rFonts w:asciiTheme="majorHAnsi" w:hAnsiTheme="majorHAnsi"/>
        </w:rPr>
        <w:t xml:space="preserve"> high immersive VR system generated more </w:t>
      </w:r>
      <w:r w:rsidR="002A41DB" w:rsidRPr="00BF1567">
        <w:rPr>
          <w:rFonts w:asciiTheme="majorHAnsi" w:hAnsiTheme="majorHAnsi"/>
          <w:color w:val="000000" w:themeColor="text1"/>
        </w:rPr>
        <w:t>naturalness</w:t>
      </w:r>
      <w:r w:rsidR="002A41DB" w:rsidRPr="00BF1567">
        <w:rPr>
          <w:rFonts w:asciiTheme="majorHAnsi" w:hAnsiTheme="majorHAnsi"/>
        </w:rPr>
        <w:t xml:space="preserve">, and in turn </w:t>
      </w:r>
      <w:r w:rsidR="002A41DB" w:rsidRPr="00BF1567">
        <w:rPr>
          <w:rFonts w:asciiTheme="majorHAnsi" w:hAnsiTheme="majorHAnsi"/>
          <w:color w:val="000000" w:themeColor="text1"/>
        </w:rPr>
        <w:t>naturalness</w:t>
      </w:r>
      <w:r w:rsidR="002A41DB" w:rsidRPr="00BF1567">
        <w:rPr>
          <w:rFonts w:asciiTheme="majorHAnsi" w:hAnsiTheme="majorHAnsi"/>
        </w:rPr>
        <w:t xml:space="preserve"> led to higher purchase intention than</w:t>
      </w:r>
      <w:r w:rsidR="00D33DB8" w:rsidRPr="00BF1567">
        <w:rPr>
          <w:rFonts w:asciiTheme="majorHAnsi" w:hAnsiTheme="majorHAnsi"/>
        </w:rPr>
        <w:t xml:space="preserve"> the</w:t>
      </w:r>
      <w:r w:rsidR="002A41DB" w:rsidRPr="00BF1567">
        <w:rPr>
          <w:rFonts w:asciiTheme="majorHAnsi" w:hAnsiTheme="majorHAnsi"/>
        </w:rPr>
        <w:t xml:space="preserve"> low imme</w:t>
      </w:r>
      <w:r w:rsidR="00165BA9" w:rsidRPr="00BF1567">
        <w:rPr>
          <w:rFonts w:asciiTheme="majorHAnsi" w:hAnsiTheme="majorHAnsi"/>
        </w:rPr>
        <w:t>rsive VR system. Therefore, H12</w:t>
      </w:r>
      <w:r w:rsidR="002A41DB" w:rsidRPr="00BF1567">
        <w:rPr>
          <w:rFonts w:asciiTheme="majorHAnsi" w:hAnsiTheme="majorHAnsi"/>
        </w:rPr>
        <w:t xml:space="preserve">-vi was supported. </w:t>
      </w:r>
      <w:r w:rsidR="004540F4" w:rsidRPr="00BF1567">
        <w:rPr>
          <w:rFonts w:asciiTheme="majorHAnsi" w:hAnsiTheme="majorHAnsi"/>
        </w:rPr>
        <w:t>See Figure 47</w:t>
      </w:r>
      <w:r w:rsidR="00943190" w:rsidRPr="00BF1567">
        <w:rPr>
          <w:rFonts w:asciiTheme="majorHAnsi" w:hAnsiTheme="majorHAnsi"/>
        </w:rPr>
        <w:t>. Results are summarized in Table</w:t>
      </w:r>
      <w:r w:rsidR="004D58E0" w:rsidRPr="00BF1567">
        <w:rPr>
          <w:rFonts w:asciiTheme="majorHAnsi" w:hAnsiTheme="majorHAnsi"/>
        </w:rPr>
        <w:t xml:space="preserve"> 51.</w:t>
      </w:r>
    </w:p>
    <w:p w14:paraId="08B9CDAE" w14:textId="5B144801" w:rsidR="005A2D5B" w:rsidRDefault="005A2D5B" w:rsidP="00BE519C">
      <w:pPr>
        <w:ind w:firstLine="720"/>
        <w:rPr>
          <w:rFonts w:asciiTheme="majorHAnsi" w:hAnsiTheme="majorHAnsi"/>
        </w:rPr>
      </w:pPr>
    </w:p>
    <w:p w14:paraId="341B2641" w14:textId="77777777" w:rsidR="005A2D5B" w:rsidRPr="00BF1567" w:rsidRDefault="005A2D5B" w:rsidP="00BE519C">
      <w:pPr>
        <w:ind w:firstLine="720"/>
        <w:rPr>
          <w:rFonts w:asciiTheme="majorHAnsi" w:hAnsiTheme="majorHAnsi"/>
        </w:rPr>
      </w:pPr>
    </w:p>
    <w:p w14:paraId="02EF5E91" w14:textId="7AB3D181" w:rsidR="002A41DB" w:rsidRPr="00BF1567" w:rsidRDefault="00B119CA" w:rsidP="00A02746">
      <w:pPr>
        <w:tabs>
          <w:tab w:val="left" w:pos="677"/>
        </w:tabs>
        <w:rPr>
          <w:rFonts w:asciiTheme="majorHAnsi" w:hAnsiTheme="majorHAnsi"/>
        </w:rPr>
      </w:pPr>
      <w:r w:rsidRPr="00BF1567">
        <w:rPr>
          <w:rFonts w:asciiTheme="majorHAnsi" w:hAnsiTheme="majorHAnsi"/>
          <w:noProof/>
          <w:lang w:bidi="ar-SA"/>
        </w:rPr>
        <w:lastRenderedPageBreak/>
        <mc:AlternateContent>
          <mc:Choice Requires="wpg">
            <w:drawing>
              <wp:anchor distT="0" distB="0" distL="114300" distR="114300" simplePos="0" relativeHeight="251742208" behindDoc="0" locked="0" layoutInCell="1" allowOverlap="1" wp14:anchorId="41556AD2" wp14:editId="5F760776">
                <wp:simplePos x="0" y="0"/>
                <wp:positionH relativeFrom="column">
                  <wp:posOffset>-71870</wp:posOffset>
                </wp:positionH>
                <wp:positionV relativeFrom="paragraph">
                  <wp:posOffset>227041</wp:posOffset>
                </wp:positionV>
                <wp:extent cx="5257800" cy="1680210"/>
                <wp:effectExtent l="0" t="0" r="25400" b="21590"/>
                <wp:wrapNone/>
                <wp:docPr id="3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s:wsp>
                        <wps:cNvPr id="311" name="Text Box 5"/>
                        <wps:cNvSpPr txBox="1">
                          <a:spLocks noChangeArrowheads="1"/>
                        </wps:cNvSpPr>
                        <wps:spPr bwMode="auto">
                          <a:xfrm>
                            <a:off x="8006" y="9891"/>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8646A" w14:textId="5F2E565D" w:rsidR="00FC135F" w:rsidRPr="00514835" w:rsidRDefault="00FC135F" w:rsidP="002A41DB">
                              <w:r>
                                <w:rPr>
                                  <w:rFonts w:ascii="Times New Roman" w:hAnsi="Times New Roman"/>
                                </w:rPr>
                                <w:t>.2262(.0762)</w:t>
                              </w:r>
                              <w:r w:rsidRPr="00A40923">
                                <w:rPr>
                                  <w:rFonts w:ascii="Times New Roman" w:hAnsi="Times New Roman"/>
                                  <w:vertAlign w:val="superscript"/>
                                </w:rPr>
                                <w:t>***</w:t>
                              </w:r>
                            </w:p>
                            <w:p w14:paraId="6F50E3B0" w14:textId="77777777" w:rsidR="00FC135F" w:rsidRPr="00514835" w:rsidRDefault="00FC135F" w:rsidP="002A41DB"/>
                          </w:txbxContent>
                        </wps:txbx>
                        <wps:bodyPr rot="0" vert="horz" wrap="square" lIns="91440" tIns="45720" rIns="91440" bIns="45720" anchor="t" anchorCtr="0" upright="1">
                          <a:noAutofit/>
                        </wps:bodyPr>
                      </wps:wsp>
                      <wpg:grpSp>
                        <wpg:cNvPr id="312" name="Group 6"/>
                        <wpg:cNvGrpSpPr>
                          <a:grpSpLocks/>
                        </wpg:cNvGrpSpPr>
                        <wpg:grpSpPr bwMode="auto">
                          <a:xfrm>
                            <a:off x="2649" y="9450"/>
                            <a:ext cx="8280" cy="2646"/>
                            <a:chOff x="2304" y="9450"/>
                            <a:chExt cx="8280" cy="2646"/>
                          </a:xfrm>
                        </wpg:grpSpPr>
                        <wps:wsp>
                          <wps:cNvPr id="313"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049111" w14:textId="77777777" w:rsidR="00FC135F" w:rsidRDefault="00FC135F" w:rsidP="002A41DB">
                                <w:pPr>
                                  <w:jc w:val="center"/>
                                </w:pPr>
                                <w:r>
                                  <w:t>Interface type</w:t>
                                </w:r>
                              </w:p>
                            </w:txbxContent>
                          </wps:txbx>
                          <wps:bodyPr rot="0" vert="horz" wrap="square" lIns="91440" tIns="45720" rIns="91440" bIns="45720" anchor="t" anchorCtr="0" upright="1">
                            <a:noAutofit/>
                          </wps:bodyPr>
                        </wps:wsp>
                        <wps:wsp>
                          <wps:cNvPr id="314"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CDE238" w14:textId="77777777" w:rsidR="00FC135F" w:rsidRDefault="00FC135F" w:rsidP="002A41DB">
                                <w:pPr>
                                  <w:spacing w:line="240" w:lineRule="auto"/>
                                  <w:jc w:val="center"/>
                                </w:pPr>
                                <w:r>
                                  <w:rPr>
                                    <w:rFonts w:ascii="Times New Roman" w:hAnsi="Times New Roman"/>
                                  </w:rPr>
                                  <w:t>Purchase intention</w:t>
                                </w:r>
                              </w:p>
                            </w:txbxContent>
                          </wps:txbx>
                          <wps:bodyPr rot="0" vert="horz" wrap="square" lIns="91440" tIns="45720" rIns="91440" bIns="45720" anchor="t" anchorCtr="0" upright="1">
                            <a:noAutofit/>
                          </wps:bodyPr>
                        </wps:wsp>
                        <wps:wsp>
                          <wps:cNvPr id="315"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35439E" w14:textId="20FBC5BB" w:rsidR="00FC135F" w:rsidRDefault="00FC135F" w:rsidP="002A41DB">
                                <w:pPr>
                                  <w:spacing w:line="240" w:lineRule="auto"/>
                                  <w:jc w:val="center"/>
                                </w:pPr>
                                <w:r w:rsidRPr="00512BB2">
                                  <w:rPr>
                                    <w:rFonts w:ascii="Times New Roman" w:hAnsi="Times New Roman"/>
                                    <w:color w:val="000000" w:themeColor="text1"/>
                                  </w:rPr>
                                  <w:t>Naturalness</w:t>
                                </w:r>
                              </w:p>
                            </w:txbxContent>
                          </wps:txbx>
                          <wps:bodyPr rot="0" vert="horz" wrap="square" lIns="91440" tIns="45720" rIns="91440" bIns="45720" anchor="t" anchorCtr="0" upright="1">
                            <a:noAutofit/>
                          </wps:bodyPr>
                        </wps:wsp>
                        <wps:wsp>
                          <wps:cNvPr id="316"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7"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8"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41556AD2" id="_x0000_s1327" style="position:absolute;margin-left:-5.65pt;margin-top:17.9pt;width:414pt;height:132.3pt;z-index:251742208"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">
                <v:shape id="Text Box 5" o:spid="_x0000_s1328" type="#_x0000_t202" style="position:absolute;left:8006;top:9891;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" filled="f" stroked="f">
                  <v:textbox>
                    <w:txbxContent>
                      <w:p w14:paraId="1698646A" w14:textId="5F2E565D" w:rsidR="00FC135F" w:rsidRPr="00514835" w:rsidRDefault="00FC135F" w:rsidP="002A41DB">
                        <w:r>
                          <w:rPr>
                            <w:rFonts w:ascii="Times New Roman" w:hAnsi="Times New Roman"/>
                          </w:rPr>
                          <w:t>.2262(.0762)</w:t>
                        </w:r>
                        <w:r w:rsidRPr="00A40923">
                          <w:rPr>
                            <w:rFonts w:ascii="Times New Roman" w:hAnsi="Times New Roman"/>
                            <w:vertAlign w:val="superscript"/>
                          </w:rPr>
                          <w:t>***</w:t>
                        </w:r>
                      </w:p>
                      <w:p w14:paraId="6F50E3B0" w14:textId="77777777" w:rsidR="00FC135F" w:rsidRPr="00514835" w:rsidRDefault="00FC135F" w:rsidP="002A41DB"/>
                    </w:txbxContent>
                  </v:textbox>
                </v:shape>
                <v:group id="_x0000_s1329"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rect id="_x0000_s1330"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" filled="f">
                    <v:textbox>
                      <w:txbxContent>
                        <w:p w14:paraId="49049111" w14:textId="77777777" w:rsidR="00FC135F" w:rsidRDefault="00FC135F" w:rsidP="002A41DB">
                          <w:pPr>
                            <w:jc w:val="center"/>
                          </w:pPr>
                          <w:r>
                            <w:t>Interface type</w:t>
                          </w:r>
                        </w:p>
                      </w:txbxContent>
                    </v:textbox>
                  </v:rect>
                  <v:rect id="Rectangle 8" o:spid="_x0000_s1331"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" filled="f">
                    <v:textbox>
                      <w:txbxContent>
                        <w:p w14:paraId="1CCDE238" w14:textId="77777777" w:rsidR="00FC135F" w:rsidRDefault="00FC135F" w:rsidP="002A41DB">
                          <w:pPr>
                            <w:spacing w:line="240" w:lineRule="auto"/>
                            <w:jc w:val="center"/>
                          </w:pPr>
                          <w:r>
                            <w:rPr>
                              <w:rFonts w:ascii="Times New Roman" w:hAnsi="Times New Roman"/>
                            </w:rPr>
                            <w:t>Purchase intention</w:t>
                          </w:r>
                        </w:p>
                      </w:txbxContent>
                    </v:textbox>
                  </v:rect>
                  <v:rect id="Rectangle 9" o:spid="_x0000_s1332"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" filled="f">
                    <v:textbox>
                      <w:txbxContent>
                        <w:p w14:paraId="5335439E" w14:textId="20FBC5BB" w:rsidR="00FC135F" w:rsidRDefault="00FC135F" w:rsidP="002A41DB">
                          <w:pPr>
                            <w:spacing w:line="240" w:lineRule="auto"/>
                            <w:jc w:val="center"/>
                          </w:pPr>
                          <w:r w:rsidRPr="00512BB2">
                            <w:rPr>
                              <w:rFonts w:ascii="Times New Roman" w:hAnsi="Times New Roman"/>
                              <w:color w:val="000000" w:themeColor="text1"/>
                            </w:rPr>
                            <w:t>Naturalness</w:t>
                          </w:r>
                        </w:p>
                      </w:txbxContent>
                    </v:textbox>
                  </v:rect>
                  <v:shape id="AutoShape 10" o:spid="_x0000_s1333"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">
                    <v:stroke endarrow="block"/>
                  </v:shape>
                  <v:shape id="AutoShape 11" o:spid="_x0000_s1334"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">
                    <v:stroke endarrow="block"/>
                  </v:shape>
                  <v:shape id="AutoShape 12" o:spid="_x0000_s1335"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">
                    <v:stroke endarrow="block"/>
                  </v:shape>
                </v:group>
              </v:group>
            </w:pict>
          </mc:Fallback>
        </mc:AlternateContent>
      </w:r>
      <w:r w:rsidR="00582894" w:rsidRPr="00BF1567">
        <w:rPr>
          <w:rFonts w:asciiTheme="majorHAnsi" w:hAnsiTheme="majorHAnsi"/>
          <w:noProof/>
          <w:lang w:bidi="ar-SA"/>
        </w:rPr>
        <mc:AlternateContent>
          <mc:Choice Requires="wps">
            <w:drawing>
              <wp:anchor distT="0" distB="0" distL="114300" distR="114300" simplePos="0" relativeHeight="251797504" behindDoc="0" locked="0" layoutInCell="1" allowOverlap="1" wp14:anchorId="164DC01B" wp14:editId="6AECF750">
                <wp:simplePos x="0" y="0"/>
                <wp:positionH relativeFrom="column">
                  <wp:posOffset>417195</wp:posOffset>
                </wp:positionH>
                <wp:positionV relativeFrom="paragraph">
                  <wp:posOffset>166175</wp:posOffset>
                </wp:positionV>
                <wp:extent cx="1487142" cy="343452"/>
                <wp:effectExtent l="0" t="0" r="37465" b="38100"/>
                <wp:wrapNone/>
                <wp:docPr id="36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42" cy="3434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1B8EFC" w14:textId="77777777" w:rsidR="00FC135F" w:rsidRDefault="00FC135F" w:rsidP="00582894">
                            <w:pPr>
                              <w:jc w:val="center"/>
                            </w:pPr>
                            <w:r>
                              <w:t>Perceived Novelty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4DC01B" id="_x0000_s1336" style="position:absolute;margin-left:32.85pt;margin-top:13.1pt;width:117.1pt;height:27.0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" filled="f">
                <v:textbox>
                  <w:txbxContent>
                    <w:p w14:paraId="471B8EFC" w14:textId="77777777" w:rsidR="00FC135F" w:rsidRDefault="00FC135F" w:rsidP="00582894">
                      <w:pPr>
                        <w:jc w:val="center"/>
                      </w:pPr>
                      <w:r>
                        <w:t>Perceived Novelty</w:t>
                      </w:r>
                    </w:p>
                  </w:txbxContent>
                </v:textbox>
              </v:rect>
            </w:pict>
          </mc:Fallback>
        </mc:AlternateContent>
      </w:r>
    </w:p>
    <w:p w14:paraId="340BA071" w14:textId="4C96A8DF" w:rsidR="002A41DB" w:rsidRPr="00BF1567" w:rsidRDefault="00582894" w:rsidP="002A41DB">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98528" behindDoc="0" locked="0" layoutInCell="1" allowOverlap="1" wp14:anchorId="18892BB8" wp14:editId="568CE018">
                <wp:simplePos x="0" y="0"/>
                <wp:positionH relativeFrom="column">
                  <wp:posOffset>1600201</wp:posOffset>
                </wp:positionH>
                <wp:positionV relativeFrom="paragraph">
                  <wp:posOffset>105410</wp:posOffset>
                </wp:positionV>
                <wp:extent cx="646950" cy="1148253"/>
                <wp:effectExtent l="0" t="0" r="64770" b="71120"/>
                <wp:wrapNone/>
                <wp:docPr id="362" name="Straight Arrow Connector 362"/>
                <wp:cNvGraphicFramePr/>
                <a:graphic xmlns:a="http://schemas.openxmlformats.org/drawingml/2006/main">
                  <a:graphicData uri="http://schemas.microsoft.com/office/word/2010/wordprocessingShape">
                    <wps:wsp>
                      <wps:cNvCnPr/>
                      <wps:spPr>
                        <a:xfrm>
                          <a:off x="0" y="0"/>
                          <a:ext cx="646950" cy="114825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551AF0E7" id="Straight_x0020_Arrow_x0020_Connector_x0020_362" o:spid="_x0000_s1026" type="#_x0000_t32" style="position:absolute;margin-left:126pt;margin-top:8.3pt;width:50.95pt;height:90.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" strokecolor="black [3040]">
                <v:stroke endarrow="block"/>
              </v:shape>
            </w:pict>
          </mc:Fallback>
        </mc:AlternateContent>
      </w:r>
      <w:r w:rsidR="002A41DB" w:rsidRPr="00BF1567">
        <w:rPr>
          <w:rFonts w:asciiTheme="majorHAnsi" w:hAnsiTheme="majorHAnsi"/>
          <w:noProof/>
          <w:lang w:bidi="ar-SA"/>
        </w:rPr>
        <mc:AlternateContent>
          <mc:Choice Requires="wps">
            <w:drawing>
              <wp:anchor distT="0" distB="0" distL="114300" distR="114300" simplePos="0" relativeHeight="251751424" behindDoc="0" locked="0" layoutInCell="1" allowOverlap="1" wp14:anchorId="7CC42906" wp14:editId="26F3A24C">
                <wp:simplePos x="0" y="0"/>
                <wp:positionH relativeFrom="column">
                  <wp:posOffset>759725</wp:posOffset>
                </wp:positionH>
                <wp:positionV relativeFrom="paragraph">
                  <wp:posOffset>326776</wp:posOffset>
                </wp:positionV>
                <wp:extent cx="1543050" cy="342900"/>
                <wp:effectExtent l="0" t="0" r="0" b="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6AF2B" w14:textId="77777777" w:rsidR="00FC135F" w:rsidRPr="00514835" w:rsidRDefault="00FC135F" w:rsidP="00F83737">
                            <w:r>
                              <w:rPr>
                                <w:rFonts w:ascii="Times New Roman" w:hAnsi="Times New Roman"/>
                              </w:rPr>
                              <w:t>.2662(.1296)</w:t>
                            </w:r>
                            <w:r w:rsidRPr="00A40923">
                              <w:rPr>
                                <w:rFonts w:ascii="Times New Roman" w:hAnsi="Times New Roman"/>
                                <w:vertAlign w:val="superscript"/>
                              </w:rPr>
                              <w:t>**</w:t>
                            </w:r>
                          </w:p>
                          <w:p w14:paraId="09A4A534" w14:textId="3B9C7333" w:rsidR="00FC135F" w:rsidRPr="00514835" w:rsidRDefault="00FC135F" w:rsidP="002A41DB"/>
                        </w:txbxContent>
                      </wps:txbx>
                      <wps:bodyPr rot="0" vert="horz" wrap="square" lIns="91440" tIns="45720" rIns="91440" bIns="45720" anchor="t" anchorCtr="0" upright="1">
                        <a:noAutofit/>
                      </wps:bodyPr>
                    </wps:wsp>
                  </a:graphicData>
                </a:graphic>
              </wp:anchor>
            </w:drawing>
          </mc:Choice>
          <mc:Fallback>
            <w:pict>
              <v:shape w14:anchorId="7CC42906" id="_x0000_s1337" type="#_x0000_t202" style="position:absolute;margin-left:59.8pt;margin-top:25.75pt;width:121.5pt;height:27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xWquwIAAMQ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" filled="f" stroked="f">
                <v:textbox>
                  <w:txbxContent>
                    <w:p w14:paraId="16D6AF2B" w14:textId="77777777" w:rsidR="00FC135F" w:rsidRPr="00514835" w:rsidRDefault="00FC135F" w:rsidP="00F83737">
                      <w:r>
                        <w:rPr>
                          <w:rFonts w:ascii="Times New Roman" w:hAnsi="Times New Roman"/>
                        </w:rPr>
                        <w:t>.2662(.1296)</w:t>
                      </w:r>
                      <w:r w:rsidRPr="00A40923">
                        <w:rPr>
                          <w:rFonts w:ascii="Times New Roman" w:hAnsi="Times New Roman"/>
                          <w:vertAlign w:val="superscript"/>
                        </w:rPr>
                        <w:t>**</w:t>
                      </w:r>
                    </w:p>
                    <w:p w14:paraId="09A4A534" w14:textId="3B9C7333" w:rsidR="00FC135F" w:rsidRPr="00514835" w:rsidRDefault="00FC135F" w:rsidP="002A41DB"/>
                  </w:txbxContent>
                </v:textbox>
              </v:shape>
            </w:pict>
          </mc:Fallback>
        </mc:AlternateContent>
      </w:r>
    </w:p>
    <w:p w14:paraId="3D16D8A2" w14:textId="21AAE50D" w:rsidR="002A41DB" w:rsidRPr="00BF1567" w:rsidRDefault="002A41DB" w:rsidP="002A41DB">
      <w:pPr>
        <w:rPr>
          <w:rFonts w:asciiTheme="majorHAnsi" w:hAnsiTheme="majorHAnsi"/>
        </w:rPr>
      </w:pPr>
    </w:p>
    <w:p w14:paraId="043EE87E" w14:textId="24E56448" w:rsidR="002A41DB" w:rsidRPr="00BF1567" w:rsidRDefault="002A41DB" w:rsidP="002A41DB">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743232" behindDoc="0" locked="0" layoutInCell="1" allowOverlap="1" wp14:anchorId="5CE05401" wp14:editId="6BA5FC79">
                <wp:simplePos x="0" y="0"/>
                <wp:positionH relativeFrom="column">
                  <wp:posOffset>2273258</wp:posOffset>
                </wp:positionH>
                <wp:positionV relativeFrom="paragraph">
                  <wp:posOffset>118287</wp:posOffset>
                </wp:positionV>
                <wp:extent cx="1123950" cy="342900"/>
                <wp:effectExtent l="0" t="0" r="0" b="12700"/>
                <wp:wrapNone/>
                <wp:docPr id="3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E0E47" w14:textId="77777777" w:rsidR="00FC135F" w:rsidRPr="00514835" w:rsidRDefault="00FC135F" w:rsidP="002A41DB">
                            <w:pPr>
                              <w:jc w:val="center"/>
                            </w:pPr>
                            <w:r>
                              <w:rPr>
                                <w:rFonts w:ascii="Times New Roman" w:hAnsi="Times New Roman"/>
                              </w:rPr>
                              <w:t>n. s.</w:t>
                            </w:r>
                          </w:p>
                          <w:p w14:paraId="71268312" w14:textId="77777777" w:rsidR="00FC135F" w:rsidRPr="00514835" w:rsidRDefault="00FC135F" w:rsidP="002A41DB"/>
                        </w:txbxContent>
                      </wps:txbx>
                      <wps:bodyPr rot="0" vert="horz" wrap="square" lIns="91440" tIns="45720" rIns="91440" bIns="45720" anchor="t" anchorCtr="0" upright="1">
                        <a:noAutofit/>
                      </wps:bodyPr>
                    </wps:wsp>
                  </a:graphicData>
                </a:graphic>
              </wp:anchor>
            </w:drawing>
          </mc:Choice>
          <mc:Fallback>
            <w:pict>
              <v:shape w14:anchorId="5CE05401" id="_x0000_s1338" type="#_x0000_t202" style="position:absolute;margin-left:179pt;margin-top:9.3pt;width:88.5pt;height:27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" filled="f" stroked="f">
                <v:textbox>
                  <w:txbxContent>
                    <w:p w14:paraId="386E0E47" w14:textId="77777777" w:rsidR="00FC135F" w:rsidRPr="00514835" w:rsidRDefault="00FC135F" w:rsidP="002A41DB">
                      <w:pPr>
                        <w:jc w:val="center"/>
                      </w:pPr>
                      <w:r>
                        <w:rPr>
                          <w:rFonts w:ascii="Times New Roman" w:hAnsi="Times New Roman"/>
                        </w:rPr>
                        <w:t>n. s.</w:t>
                      </w:r>
                    </w:p>
                    <w:p w14:paraId="71268312" w14:textId="77777777" w:rsidR="00FC135F" w:rsidRPr="00514835" w:rsidRDefault="00FC135F" w:rsidP="002A41DB"/>
                  </w:txbxContent>
                </v:textbox>
              </v:shape>
            </w:pict>
          </mc:Fallback>
        </mc:AlternateContent>
      </w:r>
    </w:p>
    <w:p w14:paraId="7AE3D285" w14:textId="77777777" w:rsidR="00B119CA" w:rsidRPr="00BF1567" w:rsidRDefault="00B119CA" w:rsidP="002A41DB">
      <w:pPr>
        <w:rPr>
          <w:rFonts w:asciiTheme="majorHAnsi" w:hAnsiTheme="majorHAnsi"/>
          <w:vertAlign w:val="superscript"/>
        </w:rPr>
      </w:pPr>
    </w:p>
    <w:p w14:paraId="0332E7C0" w14:textId="5F793A1F" w:rsidR="00B119CA" w:rsidRPr="00BF1567" w:rsidRDefault="009E7D5B" w:rsidP="002A41DB">
      <w:pPr>
        <w:rPr>
          <w:rFonts w:asciiTheme="majorHAnsi" w:hAnsiTheme="majorHAnsi"/>
          <w:vertAlign w:val="superscript"/>
        </w:rPr>
      </w:pPr>
      <w:r w:rsidRPr="00BF1567">
        <w:rPr>
          <w:rFonts w:asciiTheme="majorHAnsi" w:hAnsiTheme="majorHAnsi"/>
          <w:noProof/>
          <w:lang w:bidi="ar-SA"/>
        </w:rPr>
        <mc:AlternateContent>
          <mc:Choice Requires="wps">
            <w:drawing>
              <wp:anchor distT="0" distB="0" distL="114300" distR="114300" simplePos="0" relativeHeight="251979776" behindDoc="0" locked="0" layoutInCell="1" allowOverlap="1" wp14:anchorId="11275DB4" wp14:editId="51159F0A">
                <wp:simplePos x="0" y="0"/>
                <wp:positionH relativeFrom="column">
                  <wp:posOffset>635</wp:posOffset>
                </wp:positionH>
                <wp:positionV relativeFrom="paragraph">
                  <wp:posOffset>177800</wp:posOffset>
                </wp:positionV>
                <wp:extent cx="5257800" cy="175260"/>
                <wp:effectExtent l="0" t="0" r="0" b="0"/>
                <wp:wrapNone/>
                <wp:docPr id="356" name="Text Box 356"/>
                <wp:cNvGraphicFramePr/>
                <a:graphic xmlns:a="http://schemas.openxmlformats.org/drawingml/2006/main">
                  <a:graphicData uri="http://schemas.microsoft.com/office/word/2010/wordprocessingShape">
                    <wps:wsp>
                      <wps:cNvSpPr txBox="1"/>
                      <wps:spPr>
                        <a:xfrm>
                          <a:off x="0" y="0"/>
                          <a:ext cx="5257800" cy="175260"/>
                        </a:xfrm>
                        <a:prstGeom prst="rect">
                          <a:avLst/>
                        </a:prstGeom>
                        <a:solidFill>
                          <a:prstClr val="white"/>
                        </a:solidFill>
                        <a:ln>
                          <a:noFill/>
                        </a:ln>
                      </wps:spPr>
                      <wps:txbx>
                        <w:txbxContent>
                          <w:p w14:paraId="3351ED94" w14:textId="203B7603" w:rsidR="00FC135F" w:rsidRPr="00B119CA" w:rsidRDefault="00FC135F" w:rsidP="009E7D5B">
                            <w:pPr>
                              <w:spacing w:line="240" w:lineRule="auto"/>
                              <w:jc w:val="both"/>
                            </w:pPr>
                            <w:bookmarkStart w:id="266" w:name="_Toc520277887"/>
                            <w:r w:rsidRPr="009E7D5B">
                              <w:rPr>
                                <w:i/>
                              </w:rPr>
                              <w:t xml:space="preserve">Figure </w:t>
                            </w:r>
                            <w:r w:rsidRPr="009E7D5B">
                              <w:rPr>
                                <w:i/>
                              </w:rPr>
                              <w:fldChar w:fldCharType="begin"/>
                            </w:r>
                            <w:r w:rsidRPr="009E7D5B">
                              <w:rPr>
                                <w:i/>
                              </w:rPr>
                              <w:instrText xml:space="preserve"> SEQ Figure \* ARABIC </w:instrText>
                            </w:r>
                            <w:r w:rsidRPr="009E7D5B">
                              <w:rPr>
                                <w:i/>
                              </w:rPr>
                              <w:fldChar w:fldCharType="separate"/>
                            </w:r>
                            <w:r>
                              <w:rPr>
                                <w:i/>
                                <w:noProof/>
                              </w:rPr>
                              <w:t>47</w:t>
                            </w:r>
                            <w:r w:rsidRPr="009E7D5B">
                              <w:rPr>
                                <w:i/>
                              </w:rPr>
                              <w:fldChar w:fldCharType="end"/>
                            </w:r>
                            <w:r w:rsidRPr="009E7D5B">
                              <w:rPr>
                                <w:i/>
                              </w:rPr>
                              <w:t>.</w:t>
                            </w:r>
                            <w:r>
                              <w:t xml:space="preserve"> </w:t>
                            </w:r>
                            <w:r w:rsidRPr="004367F0">
                              <w:rPr>
                                <w:rFonts w:ascii="Times New Roman" w:hAnsi="Times New Roman"/>
                              </w:rPr>
                              <w:t xml:space="preserve">Direct and indirect effects of </w:t>
                            </w:r>
                            <w:r>
                              <w:rPr>
                                <w:rFonts w:ascii="Times New Roman" w:hAnsi="Times New Roman"/>
                              </w:rPr>
                              <w:t xml:space="preserve">interface type </w:t>
                            </w:r>
                            <w:r w:rsidRPr="004367F0">
                              <w:rPr>
                                <w:rFonts w:ascii="Times New Roman" w:hAnsi="Times New Roman"/>
                              </w:rPr>
                              <w:t xml:space="preserve">on </w:t>
                            </w:r>
                            <w:r>
                              <w:rPr>
                                <w:rFonts w:ascii="Times New Roman" w:hAnsi="Times New Roman"/>
                              </w:rPr>
                              <w:t>purchase intention</w:t>
                            </w:r>
                            <w:r w:rsidRPr="004367F0">
                              <w:rPr>
                                <w:rFonts w:ascii="Times New Roman" w:hAnsi="Times New Roman"/>
                              </w:rPr>
                              <w:t>.</w:t>
                            </w:r>
                            <w:bookmarkEnd w:id="2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275DB4" id="Text Box 356" o:spid="_x0000_s1339" type="#_x0000_t202" style="position:absolute;margin-left:.05pt;margin-top:14pt;width:414pt;height:13.8pt;z-index:25197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" stroked="f">
                <v:textbox style="mso-fit-shape-to-text:t" inset="0,0,0,0">
                  <w:txbxContent>
                    <w:p w14:paraId="3351ED94" w14:textId="203B7603" w:rsidR="00FC135F" w:rsidRPr="00B119CA" w:rsidRDefault="00FC135F" w:rsidP="009E7D5B">
                      <w:pPr>
                        <w:spacing w:line="240" w:lineRule="auto"/>
                        <w:jc w:val="both"/>
                      </w:pPr>
                      <w:bookmarkStart w:id="267" w:name="_Toc520277887"/>
                      <w:r w:rsidRPr="009E7D5B">
                        <w:rPr>
                          <w:i/>
                        </w:rPr>
                        <w:t xml:space="preserve">Figure </w:t>
                      </w:r>
                      <w:r w:rsidRPr="009E7D5B">
                        <w:rPr>
                          <w:i/>
                        </w:rPr>
                        <w:fldChar w:fldCharType="begin"/>
                      </w:r>
                      <w:r w:rsidRPr="009E7D5B">
                        <w:rPr>
                          <w:i/>
                        </w:rPr>
                        <w:instrText xml:space="preserve"> SEQ Figure \* ARABIC </w:instrText>
                      </w:r>
                      <w:r w:rsidRPr="009E7D5B">
                        <w:rPr>
                          <w:i/>
                        </w:rPr>
                        <w:fldChar w:fldCharType="separate"/>
                      </w:r>
                      <w:r>
                        <w:rPr>
                          <w:i/>
                          <w:noProof/>
                        </w:rPr>
                        <w:t>47</w:t>
                      </w:r>
                      <w:r w:rsidRPr="009E7D5B">
                        <w:rPr>
                          <w:i/>
                        </w:rPr>
                        <w:fldChar w:fldCharType="end"/>
                      </w:r>
                      <w:r w:rsidRPr="009E7D5B">
                        <w:rPr>
                          <w:i/>
                        </w:rPr>
                        <w:t>.</w:t>
                      </w:r>
                      <w:r>
                        <w:t xml:space="preserve"> </w:t>
                      </w:r>
                      <w:r w:rsidRPr="004367F0">
                        <w:rPr>
                          <w:rFonts w:ascii="Times New Roman" w:hAnsi="Times New Roman"/>
                        </w:rPr>
                        <w:t xml:space="preserve">Direct and indirect effects of </w:t>
                      </w:r>
                      <w:r>
                        <w:rPr>
                          <w:rFonts w:ascii="Times New Roman" w:hAnsi="Times New Roman"/>
                        </w:rPr>
                        <w:t xml:space="preserve">interface type </w:t>
                      </w:r>
                      <w:r w:rsidRPr="004367F0">
                        <w:rPr>
                          <w:rFonts w:ascii="Times New Roman" w:hAnsi="Times New Roman"/>
                        </w:rPr>
                        <w:t xml:space="preserve">on </w:t>
                      </w:r>
                      <w:r>
                        <w:rPr>
                          <w:rFonts w:ascii="Times New Roman" w:hAnsi="Times New Roman"/>
                        </w:rPr>
                        <w:t>purchase intention</w:t>
                      </w:r>
                      <w:r w:rsidRPr="004367F0">
                        <w:rPr>
                          <w:rFonts w:ascii="Times New Roman" w:hAnsi="Times New Roman"/>
                        </w:rPr>
                        <w:t>.</w:t>
                      </w:r>
                      <w:bookmarkEnd w:id="267"/>
                    </w:p>
                  </w:txbxContent>
                </v:textbox>
              </v:shape>
            </w:pict>
          </mc:Fallback>
        </mc:AlternateContent>
      </w:r>
    </w:p>
    <w:p w14:paraId="64E6DF5C" w14:textId="3B4CD625" w:rsidR="002A41DB" w:rsidRPr="00BF1567" w:rsidRDefault="002A41DB" w:rsidP="002A41DB">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 xml:space="preserve">&lt; .001, </w:t>
      </w: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.05</w:t>
      </w:r>
    </w:p>
    <w:p w14:paraId="5212A395" w14:textId="00A681F8" w:rsidR="00086A5D" w:rsidRPr="00BF1567" w:rsidRDefault="00086A5D" w:rsidP="00086A5D">
      <w:pPr>
        <w:pStyle w:val="Caption"/>
        <w:keepNext/>
        <w:rPr>
          <w:rFonts w:asciiTheme="majorHAnsi" w:hAnsiTheme="majorHAnsi"/>
          <w:b w:val="0"/>
        </w:rPr>
      </w:pPr>
      <w:bookmarkStart w:id="268" w:name="_Toc520277822"/>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51</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rPr>
        <w:t>Purchase Intention</w:t>
      </w:r>
      <w:bookmarkEnd w:id="268"/>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229"/>
        <w:gridCol w:w="738"/>
      </w:tblGrid>
      <w:tr w:rsidR="002A41DB" w:rsidRPr="00BF1567" w14:paraId="60E1C62D" w14:textId="77777777" w:rsidTr="002A41DB">
        <w:trPr>
          <w:trHeight w:val="353"/>
        </w:trPr>
        <w:tc>
          <w:tcPr>
            <w:tcW w:w="3613" w:type="dxa"/>
            <w:vMerge w:val="restart"/>
            <w:tcBorders>
              <w:top w:val="single" w:sz="4" w:space="0" w:color="auto"/>
              <w:left w:val="nil"/>
              <w:right w:val="nil"/>
            </w:tcBorders>
            <w:shd w:val="clear" w:color="auto" w:fill="auto"/>
            <w:noWrap/>
            <w:vAlign w:val="center"/>
            <w:hideMark/>
          </w:tcPr>
          <w:p w14:paraId="0813CA9B"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7A504B49"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0" w:type="dxa"/>
            <w:vMerge w:val="restart"/>
            <w:tcBorders>
              <w:top w:val="single" w:sz="4" w:space="0" w:color="auto"/>
              <w:left w:val="nil"/>
              <w:right w:val="nil"/>
            </w:tcBorders>
            <w:shd w:val="clear" w:color="auto" w:fill="auto"/>
            <w:noWrap/>
            <w:vAlign w:val="center"/>
            <w:hideMark/>
          </w:tcPr>
          <w:p w14:paraId="75652B73" w14:textId="77777777" w:rsidR="002A41DB" w:rsidRPr="00BF1567" w:rsidRDefault="002A41DB" w:rsidP="002A41DB">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967" w:type="dxa"/>
            <w:gridSpan w:val="2"/>
            <w:tcBorders>
              <w:top w:val="single" w:sz="4" w:space="0" w:color="auto"/>
              <w:left w:val="nil"/>
              <w:bottom w:val="single" w:sz="4" w:space="0" w:color="auto"/>
              <w:right w:val="nil"/>
            </w:tcBorders>
            <w:vAlign w:val="center"/>
          </w:tcPr>
          <w:p w14:paraId="4540C566"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2A41DB" w:rsidRPr="00BF1567" w14:paraId="45C7CF4C" w14:textId="77777777" w:rsidTr="002A41DB">
        <w:trPr>
          <w:trHeight w:val="335"/>
        </w:trPr>
        <w:tc>
          <w:tcPr>
            <w:tcW w:w="3613" w:type="dxa"/>
            <w:vMerge/>
            <w:tcBorders>
              <w:left w:val="nil"/>
              <w:bottom w:val="single" w:sz="4" w:space="0" w:color="auto"/>
              <w:right w:val="nil"/>
            </w:tcBorders>
            <w:shd w:val="clear" w:color="auto" w:fill="auto"/>
            <w:noWrap/>
            <w:vAlign w:val="center"/>
          </w:tcPr>
          <w:p w14:paraId="507C8A4F" w14:textId="77777777" w:rsidR="002A41DB" w:rsidRPr="00BF1567" w:rsidRDefault="002A41DB" w:rsidP="002A41DB">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54D2C9FF" w14:textId="77777777" w:rsidR="002A41DB" w:rsidRPr="00BF1567" w:rsidRDefault="002A41DB" w:rsidP="002A41DB">
            <w:pPr>
              <w:spacing w:line="240" w:lineRule="auto"/>
              <w:rPr>
                <w:rFonts w:asciiTheme="majorHAnsi" w:hAnsiTheme="majorHAnsi"/>
                <w:color w:val="000000" w:themeColor="text1"/>
              </w:rPr>
            </w:pPr>
          </w:p>
        </w:tc>
        <w:tc>
          <w:tcPr>
            <w:tcW w:w="1170" w:type="dxa"/>
            <w:vMerge/>
            <w:tcBorders>
              <w:left w:val="nil"/>
              <w:bottom w:val="single" w:sz="4" w:space="0" w:color="auto"/>
              <w:right w:val="nil"/>
            </w:tcBorders>
            <w:shd w:val="clear" w:color="auto" w:fill="auto"/>
            <w:noWrap/>
            <w:vAlign w:val="center"/>
          </w:tcPr>
          <w:p w14:paraId="359C188C" w14:textId="77777777" w:rsidR="002A41DB" w:rsidRPr="00BF1567" w:rsidRDefault="002A41DB" w:rsidP="002A41DB">
            <w:pPr>
              <w:spacing w:line="240" w:lineRule="auto"/>
              <w:rPr>
                <w:rFonts w:asciiTheme="majorHAnsi" w:hAnsiTheme="majorHAnsi"/>
                <w:i/>
                <w:color w:val="000000" w:themeColor="text1"/>
              </w:rPr>
            </w:pPr>
          </w:p>
        </w:tc>
        <w:tc>
          <w:tcPr>
            <w:tcW w:w="1229" w:type="dxa"/>
            <w:tcBorders>
              <w:top w:val="single" w:sz="4" w:space="0" w:color="auto"/>
              <w:left w:val="nil"/>
              <w:bottom w:val="single" w:sz="4" w:space="0" w:color="auto"/>
              <w:right w:val="nil"/>
            </w:tcBorders>
            <w:vAlign w:val="center"/>
          </w:tcPr>
          <w:p w14:paraId="406695B1"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738" w:type="dxa"/>
            <w:tcBorders>
              <w:top w:val="single" w:sz="4" w:space="0" w:color="auto"/>
              <w:left w:val="nil"/>
              <w:bottom w:val="single" w:sz="4" w:space="0" w:color="auto"/>
              <w:right w:val="nil"/>
            </w:tcBorders>
            <w:vAlign w:val="center"/>
          </w:tcPr>
          <w:p w14:paraId="3A89712E"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2A41DB" w:rsidRPr="00BF1567" w14:paraId="780700BC" w14:textId="77777777" w:rsidTr="002A41DB">
        <w:trPr>
          <w:trHeight w:val="330"/>
        </w:trPr>
        <w:tc>
          <w:tcPr>
            <w:tcW w:w="3613" w:type="dxa"/>
            <w:tcBorders>
              <w:left w:val="nil"/>
              <w:bottom w:val="single" w:sz="4" w:space="0" w:color="auto"/>
              <w:right w:val="nil"/>
            </w:tcBorders>
            <w:shd w:val="clear" w:color="auto" w:fill="auto"/>
            <w:noWrap/>
            <w:vAlign w:val="center"/>
          </w:tcPr>
          <w:p w14:paraId="1D686B6E"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 xml:space="preserve">High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Pr="00BF1567">
              <w:rPr>
                <w:rFonts w:asciiTheme="majorHAnsi" w:hAnsiTheme="majorHAnsi"/>
              </w:rPr>
              <w:t>PI</w:t>
            </w:r>
          </w:p>
        </w:tc>
        <w:tc>
          <w:tcPr>
            <w:tcW w:w="1530" w:type="dxa"/>
            <w:tcBorders>
              <w:left w:val="nil"/>
              <w:bottom w:val="single" w:sz="4" w:space="0" w:color="auto"/>
              <w:right w:val="nil"/>
            </w:tcBorders>
            <w:shd w:val="clear" w:color="auto" w:fill="auto"/>
            <w:noWrap/>
            <w:vAlign w:val="center"/>
          </w:tcPr>
          <w:p w14:paraId="49EE261D" w14:textId="12CF4BC6" w:rsidR="002A41DB" w:rsidRPr="00BF1567" w:rsidRDefault="007F2FBB" w:rsidP="002A41DB">
            <w:pPr>
              <w:spacing w:line="240" w:lineRule="auto"/>
              <w:rPr>
                <w:rFonts w:asciiTheme="majorHAnsi" w:hAnsiTheme="majorHAnsi"/>
                <w:color w:val="000000" w:themeColor="text1"/>
              </w:rPr>
            </w:pPr>
            <w:r w:rsidRPr="00BF1567">
              <w:rPr>
                <w:rFonts w:asciiTheme="majorHAnsi" w:hAnsiTheme="majorHAnsi"/>
              </w:rPr>
              <w:t>.1413</w:t>
            </w:r>
          </w:p>
        </w:tc>
        <w:tc>
          <w:tcPr>
            <w:tcW w:w="1170" w:type="dxa"/>
            <w:tcBorders>
              <w:left w:val="nil"/>
              <w:bottom w:val="single" w:sz="4" w:space="0" w:color="auto"/>
              <w:right w:val="nil"/>
            </w:tcBorders>
            <w:shd w:val="clear" w:color="auto" w:fill="auto"/>
            <w:noWrap/>
            <w:vAlign w:val="center"/>
          </w:tcPr>
          <w:p w14:paraId="5039077E" w14:textId="359AA6CC" w:rsidR="002A41DB" w:rsidRPr="00BF1567" w:rsidRDefault="007F2FBB" w:rsidP="002A41DB">
            <w:pPr>
              <w:spacing w:line="240" w:lineRule="auto"/>
              <w:rPr>
                <w:rFonts w:asciiTheme="majorHAnsi" w:hAnsiTheme="majorHAnsi"/>
                <w:color w:val="000000" w:themeColor="text1"/>
              </w:rPr>
            </w:pPr>
            <w:r w:rsidRPr="00BF1567">
              <w:rPr>
                <w:rFonts w:asciiTheme="majorHAnsi" w:hAnsiTheme="majorHAnsi"/>
              </w:rPr>
              <w:t>.2220</w:t>
            </w:r>
          </w:p>
        </w:tc>
        <w:tc>
          <w:tcPr>
            <w:tcW w:w="1229" w:type="dxa"/>
            <w:tcBorders>
              <w:left w:val="nil"/>
              <w:bottom w:val="single" w:sz="4" w:space="0" w:color="auto"/>
              <w:right w:val="nil"/>
            </w:tcBorders>
            <w:vAlign w:val="center"/>
          </w:tcPr>
          <w:p w14:paraId="36E14843" w14:textId="0994084A" w:rsidR="002A41DB" w:rsidRPr="00BF1567" w:rsidRDefault="007F2FBB" w:rsidP="002A41DB">
            <w:pPr>
              <w:spacing w:line="240" w:lineRule="auto"/>
              <w:rPr>
                <w:rFonts w:asciiTheme="majorHAnsi" w:hAnsiTheme="majorHAnsi"/>
                <w:color w:val="000000" w:themeColor="text1"/>
              </w:rPr>
            </w:pPr>
            <w:r w:rsidRPr="00BF1567">
              <w:rPr>
                <w:rFonts w:asciiTheme="majorHAnsi" w:hAnsiTheme="majorHAnsi"/>
              </w:rPr>
              <w:t>-.2957</w:t>
            </w:r>
          </w:p>
        </w:tc>
        <w:tc>
          <w:tcPr>
            <w:tcW w:w="738" w:type="dxa"/>
            <w:tcBorders>
              <w:left w:val="nil"/>
              <w:bottom w:val="single" w:sz="4" w:space="0" w:color="auto"/>
              <w:right w:val="nil"/>
            </w:tcBorders>
            <w:vAlign w:val="center"/>
          </w:tcPr>
          <w:p w14:paraId="7B9E03DC" w14:textId="0F0EAA58" w:rsidR="002A41DB" w:rsidRPr="00BF1567" w:rsidRDefault="007F2FBB" w:rsidP="002A41DB">
            <w:pPr>
              <w:spacing w:line="240" w:lineRule="auto"/>
              <w:rPr>
                <w:rFonts w:asciiTheme="majorHAnsi" w:hAnsiTheme="majorHAnsi"/>
                <w:color w:val="000000" w:themeColor="text1"/>
              </w:rPr>
            </w:pPr>
            <w:r w:rsidRPr="00BF1567">
              <w:rPr>
                <w:rFonts w:asciiTheme="majorHAnsi" w:hAnsiTheme="majorHAnsi"/>
              </w:rPr>
              <w:t>.5784</w:t>
            </w:r>
          </w:p>
        </w:tc>
      </w:tr>
      <w:tr w:rsidR="002A41DB" w:rsidRPr="00BF1567" w14:paraId="587152C5" w14:textId="77777777" w:rsidTr="002A41DB">
        <w:trPr>
          <w:trHeight w:val="330"/>
        </w:trPr>
        <w:tc>
          <w:tcPr>
            <w:tcW w:w="3613" w:type="dxa"/>
            <w:tcBorders>
              <w:left w:val="nil"/>
              <w:bottom w:val="single" w:sz="4" w:space="0" w:color="auto"/>
              <w:right w:val="nil"/>
            </w:tcBorders>
            <w:shd w:val="clear" w:color="auto" w:fill="auto"/>
            <w:noWrap/>
            <w:vAlign w:val="center"/>
          </w:tcPr>
          <w:p w14:paraId="3FB42934"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 xml:space="preserve">Low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Pr="00BF1567">
              <w:rPr>
                <w:rFonts w:asciiTheme="majorHAnsi" w:hAnsiTheme="majorHAnsi"/>
              </w:rPr>
              <w:t>PI</w:t>
            </w:r>
          </w:p>
        </w:tc>
        <w:tc>
          <w:tcPr>
            <w:tcW w:w="1530" w:type="dxa"/>
            <w:tcBorders>
              <w:left w:val="nil"/>
              <w:bottom w:val="single" w:sz="4" w:space="0" w:color="auto"/>
              <w:right w:val="nil"/>
            </w:tcBorders>
            <w:shd w:val="clear" w:color="auto" w:fill="auto"/>
            <w:noWrap/>
            <w:vAlign w:val="center"/>
          </w:tcPr>
          <w:p w14:paraId="7D9D81EF" w14:textId="40A9B2EF" w:rsidR="002A41DB" w:rsidRPr="00BF1567" w:rsidRDefault="007F2FBB" w:rsidP="002A41DB">
            <w:pPr>
              <w:spacing w:line="240" w:lineRule="auto"/>
              <w:rPr>
                <w:rFonts w:asciiTheme="majorHAnsi" w:hAnsiTheme="majorHAnsi"/>
                <w:color w:val="000000" w:themeColor="text1"/>
              </w:rPr>
            </w:pPr>
            <w:r w:rsidRPr="00BF1567">
              <w:rPr>
                <w:rFonts w:asciiTheme="majorHAnsi" w:hAnsiTheme="majorHAnsi"/>
              </w:rPr>
              <w:t>.2483</w:t>
            </w:r>
          </w:p>
        </w:tc>
        <w:tc>
          <w:tcPr>
            <w:tcW w:w="1170" w:type="dxa"/>
            <w:tcBorders>
              <w:left w:val="nil"/>
              <w:bottom w:val="single" w:sz="4" w:space="0" w:color="auto"/>
              <w:right w:val="nil"/>
            </w:tcBorders>
            <w:shd w:val="clear" w:color="auto" w:fill="auto"/>
            <w:noWrap/>
            <w:vAlign w:val="center"/>
          </w:tcPr>
          <w:p w14:paraId="1E8EAA0F" w14:textId="494240CF" w:rsidR="002A41DB" w:rsidRPr="00BF1567" w:rsidRDefault="007F2FBB" w:rsidP="002A41DB">
            <w:pPr>
              <w:spacing w:line="240" w:lineRule="auto"/>
              <w:rPr>
                <w:rFonts w:asciiTheme="majorHAnsi" w:hAnsiTheme="majorHAnsi"/>
                <w:color w:val="000000" w:themeColor="text1"/>
              </w:rPr>
            </w:pPr>
            <w:r w:rsidRPr="00BF1567">
              <w:rPr>
                <w:rFonts w:asciiTheme="majorHAnsi" w:hAnsiTheme="majorHAnsi"/>
              </w:rPr>
              <w:t>.2236</w:t>
            </w:r>
          </w:p>
        </w:tc>
        <w:tc>
          <w:tcPr>
            <w:tcW w:w="1229" w:type="dxa"/>
            <w:tcBorders>
              <w:left w:val="nil"/>
              <w:bottom w:val="single" w:sz="4" w:space="0" w:color="auto"/>
              <w:right w:val="nil"/>
            </w:tcBorders>
            <w:vAlign w:val="center"/>
          </w:tcPr>
          <w:p w14:paraId="621EBB38" w14:textId="295CEB54" w:rsidR="002A41DB" w:rsidRPr="00BF1567" w:rsidRDefault="007F2FBB" w:rsidP="002A41DB">
            <w:pPr>
              <w:spacing w:line="240" w:lineRule="auto"/>
              <w:rPr>
                <w:rFonts w:asciiTheme="majorHAnsi" w:hAnsiTheme="majorHAnsi"/>
                <w:color w:val="000000" w:themeColor="text1"/>
              </w:rPr>
            </w:pPr>
            <w:r w:rsidRPr="00BF1567">
              <w:rPr>
                <w:rFonts w:asciiTheme="majorHAnsi" w:hAnsiTheme="majorHAnsi"/>
              </w:rPr>
              <w:t>-.1919</w:t>
            </w:r>
          </w:p>
        </w:tc>
        <w:tc>
          <w:tcPr>
            <w:tcW w:w="738" w:type="dxa"/>
            <w:tcBorders>
              <w:left w:val="nil"/>
              <w:bottom w:val="single" w:sz="4" w:space="0" w:color="auto"/>
              <w:right w:val="nil"/>
            </w:tcBorders>
            <w:vAlign w:val="center"/>
          </w:tcPr>
          <w:p w14:paraId="50012EE8" w14:textId="6CBCAD2F" w:rsidR="002A41DB" w:rsidRPr="00BF1567" w:rsidRDefault="007F2FBB" w:rsidP="002A41DB">
            <w:pPr>
              <w:spacing w:line="240" w:lineRule="auto"/>
              <w:rPr>
                <w:rFonts w:asciiTheme="majorHAnsi" w:hAnsiTheme="majorHAnsi"/>
                <w:color w:val="000000" w:themeColor="text1"/>
              </w:rPr>
            </w:pPr>
            <w:r w:rsidRPr="00BF1567">
              <w:rPr>
                <w:rFonts w:asciiTheme="majorHAnsi" w:hAnsiTheme="majorHAnsi"/>
              </w:rPr>
              <w:t>.6885</w:t>
            </w:r>
          </w:p>
        </w:tc>
      </w:tr>
      <w:tr w:rsidR="00D11C48" w:rsidRPr="00BF1567" w14:paraId="23E2EC7F" w14:textId="77777777" w:rsidTr="007F2FBB">
        <w:trPr>
          <w:trHeight w:val="330"/>
        </w:trPr>
        <w:tc>
          <w:tcPr>
            <w:tcW w:w="3613" w:type="dxa"/>
            <w:tcBorders>
              <w:left w:val="nil"/>
              <w:bottom w:val="single" w:sz="4" w:space="0" w:color="auto"/>
              <w:right w:val="nil"/>
            </w:tcBorders>
            <w:shd w:val="clear" w:color="auto" w:fill="auto"/>
            <w:noWrap/>
            <w:vAlign w:val="center"/>
          </w:tcPr>
          <w:p w14:paraId="0E813D44" w14:textId="48790D6A" w:rsidR="00D11C48" w:rsidRPr="00BF1567" w:rsidRDefault="00D11C48" w:rsidP="00D11C48">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Nat   </w:t>
            </w:r>
            <w:r w:rsidRPr="00BF1567">
              <w:rPr>
                <w:rFonts w:ascii="Calibri" w:eastAsia="Calibri" w:hAnsi="Calibri" w:cs="Calibri"/>
              </w:rPr>
              <w:t>→</w:t>
            </w:r>
            <w:r w:rsidRPr="00BF1567">
              <w:rPr>
                <w:rFonts w:asciiTheme="majorHAnsi" w:hAnsiTheme="majorHAnsi"/>
              </w:rPr>
              <w:t xml:space="preserve"> PI</w:t>
            </w:r>
          </w:p>
        </w:tc>
        <w:tc>
          <w:tcPr>
            <w:tcW w:w="1530" w:type="dxa"/>
            <w:tcBorders>
              <w:left w:val="nil"/>
              <w:bottom w:val="single" w:sz="4" w:space="0" w:color="auto"/>
              <w:right w:val="nil"/>
            </w:tcBorders>
            <w:shd w:val="clear" w:color="auto" w:fill="auto"/>
            <w:noWrap/>
          </w:tcPr>
          <w:p w14:paraId="0F180A2F" w14:textId="1D4CE2B5" w:rsidR="00D11C48" w:rsidRPr="00BF1567" w:rsidRDefault="00D11C48" w:rsidP="00D11C48">
            <w:pPr>
              <w:spacing w:line="240" w:lineRule="auto"/>
              <w:rPr>
                <w:rFonts w:asciiTheme="majorHAnsi" w:hAnsiTheme="majorHAnsi"/>
              </w:rPr>
            </w:pPr>
            <w:r w:rsidRPr="00BF1567">
              <w:rPr>
                <w:rFonts w:asciiTheme="majorHAnsi" w:hAnsiTheme="majorHAnsi"/>
              </w:rPr>
              <w:t>.0620</w:t>
            </w:r>
          </w:p>
        </w:tc>
        <w:tc>
          <w:tcPr>
            <w:tcW w:w="1170" w:type="dxa"/>
            <w:tcBorders>
              <w:left w:val="nil"/>
              <w:bottom w:val="single" w:sz="4" w:space="0" w:color="auto"/>
              <w:right w:val="nil"/>
            </w:tcBorders>
            <w:shd w:val="clear" w:color="auto" w:fill="auto"/>
            <w:noWrap/>
          </w:tcPr>
          <w:p w14:paraId="284B748F" w14:textId="43F443A8" w:rsidR="00D11C48" w:rsidRPr="00BF1567" w:rsidRDefault="00D11C48" w:rsidP="00D11C48">
            <w:pPr>
              <w:spacing w:line="240" w:lineRule="auto"/>
              <w:rPr>
                <w:rFonts w:asciiTheme="majorHAnsi" w:hAnsiTheme="majorHAnsi"/>
              </w:rPr>
            </w:pPr>
            <w:r w:rsidRPr="00BF1567">
              <w:rPr>
                <w:rFonts w:asciiTheme="majorHAnsi" w:hAnsiTheme="majorHAnsi"/>
              </w:rPr>
              <w:t xml:space="preserve">.0364 </w:t>
            </w:r>
          </w:p>
        </w:tc>
        <w:tc>
          <w:tcPr>
            <w:tcW w:w="1229" w:type="dxa"/>
            <w:tcBorders>
              <w:left w:val="nil"/>
              <w:bottom w:val="single" w:sz="4" w:space="0" w:color="auto"/>
              <w:right w:val="nil"/>
            </w:tcBorders>
          </w:tcPr>
          <w:p w14:paraId="71C3505D" w14:textId="0CD46883" w:rsidR="00D11C48" w:rsidRPr="00BF1567" w:rsidRDefault="00D11C48" w:rsidP="00D11C48">
            <w:pPr>
              <w:spacing w:line="240" w:lineRule="auto"/>
              <w:rPr>
                <w:rFonts w:asciiTheme="majorHAnsi" w:hAnsiTheme="majorHAnsi"/>
              </w:rPr>
            </w:pPr>
            <w:r w:rsidRPr="00BF1567">
              <w:rPr>
                <w:rFonts w:asciiTheme="majorHAnsi" w:hAnsiTheme="majorHAnsi"/>
              </w:rPr>
              <w:t>.0096</w:t>
            </w:r>
          </w:p>
        </w:tc>
        <w:tc>
          <w:tcPr>
            <w:tcW w:w="738" w:type="dxa"/>
            <w:tcBorders>
              <w:left w:val="nil"/>
              <w:bottom w:val="single" w:sz="4" w:space="0" w:color="auto"/>
              <w:right w:val="nil"/>
            </w:tcBorders>
          </w:tcPr>
          <w:p w14:paraId="6CEEE563" w14:textId="4BBA3352" w:rsidR="00D11C48" w:rsidRPr="00BF1567" w:rsidRDefault="00D11C48" w:rsidP="00D11C48">
            <w:pPr>
              <w:spacing w:line="240" w:lineRule="auto"/>
              <w:rPr>
                <w:rFonts w:asciiTheme="majorHAnsi" w:hAnsiTheme="majorHAnsi"/>
              </w:rPr>
            </w:pPr>
            <w:r w:rsidRPr="00BF1567">
              <w:rPr>
                <w:rFonts w:asciiTheme="majorHAnsi" w:hAnsiTheme="majorHAnsi"/>
              </w:rPr>
              <w:t>.1566</w:t>
            </w:r>
          </w:p>
        </w:tc>
      </w:tr>
    </w:tbl>
    <w:p w14:paraId="53977C68" w14:textId="747E7952" w:rsidR="002A41DB" w:rsidRPr="00BF1567" w:rsidRDefault="002A41DB" w:rsidP="002A41DB">
      <w:pPr>
        <w:rPr>
          <w:rFonts w:asciiTheme="majorHAnsi" w:hAnsiTheme="majorHAnsi"/>
        </w:rPr>
      </w:pPr>
      <w:r w:rsidRPr="00BF1567">
        <w:rPr>
          <w:rFonts w:asciiTheme="majorHAnsi" w:hAnsiTheme="majorHAnsi"/>
          <w:i/>
        </w:rPr>
        <w:t>Note.</w:t>
      </w:r>
      <w:r w:rsidRPr="00BF1567">
        <w:rPr>
          <w:rFonts w:asciiTheme="majorHAnsi" w:hAnsiTheme="majorHAnsi"/>
        </w:rPr>
        <w:t xml:space="preserve"> PI = Purchase intention; Nat = </w:t>
      </w:r>
      <w:r w:rsidRPr="00BF1567">
        <w:rPr>
          <w:rFonts w:asciiTheme="majorHAnsi" w:hAnsiTheme="majorHAnsi"/>
          <w:color w:val="000000" w:themeColor="text1"/>
        </w:rPr>
        <w:t>naturalness</w:t>
      </w:r>
      <w:r w:rsidRPr="00BF1567">
        <w:rPr>
          <w:rFonts w:asciiTheme="majorHAnsi" w:hAnsiTheme="majorHAnsi"/>
        </w:rPr>
        <w:t>, N = Novelty</w:t>
      </w:r>
    </w:p>
    <w:p w14:paraId="426CED05" w14:textId="1ECC1894" w:rsidR="00D570B8" w:rsidRPr="00BF1567" w:rsidRDefault="007F2FBB" w:rsidP="00BE519C">
      <w:pPr>
        <w:ind w:firstLine="720"/>
        <w:rPr>
          <w:rFonts w:asciiTheme="majorHAnsi" w:hAnsiTheme="majorHAnsi"/>
        </w:rPr>
      </w:pPr>
      <w:r w:rsidRPr="00BF1567">
        <w:rPr>
          <w:rFonts w:asciiTheme="majorHAnsi" w:hAnsiTheme="majorHAnsi"/>
        </w:rPr>
        <w:t>The study found significant mediating effect in the case of sharing intention. Here, a significant positive effect of interface type on naturalness was found (</w:t>
      </w:r>
      <w:r w:rsidRPr="00BF1567">
        <w:rPr>
          <w:rFonts w:asciiTheme="majorHAnsi" w:hAnsiTheme="majorHAnsi"/>
          <w:i/>
        </w:rPr>
        <w:t>b</w:t>
      </w:r>
      <w:r w:rsidRPr="00BF1567">
        <w:rPr>
          <w:rFonts w:asciiTheme="majorHAnsi" w:hAnsiTheme="majorHAnsi"/>
        </w:rPr>
        <w:t xml:space="preserve"> = .2662, </w:t>
      </w:r>
      <w:r w:rsidRPr="00BF1567">
        <w:rPr>
          <w:rFonts w:asciiTheme="majorHAnsi" w:hAnsiTheme="majorHAnsi"/>
          <w:i/>
        </w:rPr>
        <w:t>SE</w:t>
      </w:r>
      <w:r w:rsidRPr="00BF1567">
        <w:rPr>
          <w:rFonts w:asciiTheme="majorHAnsi" w:hAnsiTheme="majorHAnsi"/>
        </w:rPr>
        <w:t xml:space="preserve"> = .1296, </w:t>
      </w:r>
      <w:r w:rsidRPr="00BF1567">
        <w:rPr>
          <w:rFonts w:asciiTheme="majorHAnsi" w:hAnsiTheme="majorHAnsi"/>
          <w:i/>
        </w:rPr>
        <w:t>p</w:t>
      </w:r>
      <w:r w:rsidRPr="00BF1567">
        <w:rPr>
          <w:rFonts w:asciiTheme="majorHAnsi" w:hAnsiTheme="majorHAnsi"/>
        </w:rPr>
        <w:t xml:space="preserve"> &lt; .05. </w:t>
      </w:r>
      <w:r w:rsidR="002A41DB" w:rsidRPr="00BF1567">
        <w:rPr>
          <w:rFonts w:asciiTheme="majorHAnsi" w:hAnsiTheme="majorHAnsi"/>
          <w:color w:val="000000" w:themeColor="text1"/>
        </w:rPr>
        <w:t>Naturalness</w:t>
      </w:r>
      <w:r w:rsidR="002A41DB" w:rsidRPr="00BF1567">
        <w:rPr>
          <w:rFonts w:asciiTheme="majorHAnsi" w:hAnsiTheme="majorHAnsi"/>
        </w:rPr>
        <w:t xml:space="preserve"> positively influenced sharing intention (</w:t>
      </w:r>
      <w:r w:rsidR="002A41DB" w:rsidRPr="00BF1567">
        <w:rPr>
          <w:rFonts w:asciiTheme="majorHAnsi" w:hAnsiTheme="majorHAnsi"/>
          <w:i/>
        </w:rPr>
        <w:t>b</w:t>
      </w:r>
      <w:r w:rsidR="002A41DB" w:rsidRPr="00BF1567">
        <w:rPr>
          <w:rFonts w:asciiTheme="majorHAnsi" w:hAnsiTheme="majorHAnsi"/>
        </w:rPr>
        <w:t xml:space="preserve"> = .</w:t>
      </w:r>
      <w:r w:rsidR="00CA6D6C" w:rsidRPr="00BF1567">
        <w:rPr>
          <w:rFonts w:asciiTheme="majorHAnsi" w:hAnsiTheme="majorHAnsi"/>
        </w:rPr>
        <w:t>3487</w:t>
      </w:r>
      <w:r w:rsidR="002A41DB" w:rsidRPr="00BF1567">
        <w:rPr>
          <w:rFonts w:asciiTheme="majorHAnsi" w:hAnsiTheme="majorHAnsi"/>
        </w:rPr>
        <w:t xml:space="preserve">, </w:t>
      </w:r>
      <w:r w:rsidR="002A41DB" w:rsidRPr="00BF1567">
        <w:rPr>
          <w:rFonts w:asciiTheme="majorHAnsi" w:hAnsiTheme="majorHAnsi"/>
          <w:i/>
        </w:rPr>
        <w:t>SE</w:t>
      </w:r>
      <w:r w:rsidR="002A41DB" w:rsidRPr="00BF1567">
        <w:rPr>
          <w:rFonts w:asciiTheme="majorHAnsi" w:hAnsiTheme="majorHAnsi"/>
        </w:rPr>
        <w:t xml:space="preserve"> = .</w:t>
      </w:r>
      <w:r w:rsidR="00CA6D6C" w:rsidRPr="00BF1567">
        <w:rPr>
          <w:rFonts w:asciiTheme="majorHAnsi" w:hAnsiTheme="majorHAnsi"/>
        </w:rPr>
        <w:t>0978</w:t>
      </w:r>
      <w:r w:rsidR="002A41DB" w:rsidRPr="00BF1567">
        <w:rPr>
          <w:rFonts w:asciiTheme="majorHAnsi" w:hAnsiTheme="majorHAnsi"/>
        </w:rPr>
        <w:t xml:space="preserve">, </w:t>
      </w:r>
      <w:r w:rsidR="00CA6D6C" w:rsidRPr="00BF1567">
        <w:rPr>
          <w:rFonts w:asciiTheme="majorHAnsi" w:hAnsiTheme="majorHAnsi"/>
          <w:i/>
        </w:rPr>
        <w:t>p</w:t>
      </w:r>
      <w:r w:rsidR="00CA6D6C" w:rsidRPr="00BF1567">
        <w:rPr>
          <w:rFonts w:asciiTheme="majorHAnsi" w:hAnsiTheme="majorHAnsi"/>
        </w:rPr>
        <w:t xml:space="preserve"> &lt; .001).</w:t>
      </w:r>
      <w:r w:rsidR="002A41DB" w:rsidRPr="00BF1567">
        <w:rPr>
          <w:rFonts w:asciiTheme="majorHAnsi" w:hAnsiTheme="majorHAnsi"/>
        </w:rPr>
        <w:t xml:space="preserve"> </w:t>
      </w:r>
      <w:r w:rsidR="00CF1850" w:rsidRPr="00BF1567">
        <w:rPr>
          <w:rFonts w:asciiTheme="majorHAnsi" w:hAnsiTheme="majorHAnsi"/>
        </w:rPr>
        <w:t xml:space="preserve">Although a direct </w:t>
      </w:r>
      <w:r w:rsidR="00CF1850" w:rsidRPr="00BF1567">
        <w:rPr>
          <w:rFonts w:asciiTheme="majorHAnsi" w:hAnsiTheme="majorHAnsi"/>
          <w:color w:val="000000" w:themeColor="text1"/>
        </w:rPr>
        <w:t xml:space="preserve">conditional effect (positive) of interface type on </w:t>
      </w:r>
      <w:r w:rsidR="00283733" w:rsidRPr="00BF1567">
        <w:rPr>
          <w:rFonts w:asciiTheme="majorHAnsi" w:hAnsiTheme="majorHAnsi"/>
          <w:color w:val="000000" w:themeColor="text1"/>
        </w:rPr>
        <w:t>sharing intention</w:t>
      </w:r>
      <w:r w:rsidR="00CF1850" w:rsidRPr="00BF1567">
        <w:rPr>
          <w:rFonts w:asciiTheme="majorHAnsi" w:hAnsiTheme="majorHAnsi"/>
          <w:color w:val="000000" w:themeColor="text1"/>
        </w:rPr>
        <w:t xml:space="preserve"> </w:t>
      </w:r>
      <w:r w:rsidR="00CF1850" w:rsidRPr="00BF1567">
        <w:rPr>
          <w:rFonts w:asciiTheme="majorHAnsi" w:hAnsiTheme="majorHAnsi"/>
        </w:rPr>
        <w:t>was found in the case of low perceived novelty condition (</w:t>
      </w:r>
      <w:r w:rsidR="00CF1850" w:rsidRPr="00BF1567">
        <w:rPr>
          <w:rFonts w:asciiTheme="majorHAnsi" w:hAnsiTheme="majorHAnsi"/>
          <w:i/>
        </w:rPr>
        <w:t>b</w:t>
      </w:r>
      <w:r w:rsidR="00CF1850" w:rsidRPr="00BF1567">
        <w:rPr>
          <w:rFonts w:asciiTheme="majorHAnsi" w:hAnsiTheme="majorHAnsi"/>
        </w:rPr>
        <w:t xml:space="preserve"> = .829</w:t>
      </w:r>
      <w:r w:rsidR="00CA6D6C" w:rsidRPr="00BF1567">
        <w:rPr>
          <w:rFonts w:asciiTheme="majorHAnsi" w:hAnsiTheme="majorHAnsi"/>
        </w:rPr>
        <w:t>6</w:t>
      </w:r>
      <w:r w:rsidR="00CF1850" w:rsidRPr="00BF1567">
        <w:rPr>
          <w:rFonts w:asciiTheme="majorHAnsi" w:hAnsiTheme="majorHAnsi"/>
        </w:rPr>
        <w:t xml:space="preserve">, </w:t>
      </w:r>
      <w:r w:rsidR="00CF1850" w:rsidRPr="00BF1567">
        <w:rPr>
          <w:rFonts w:asciiTheme="majorHAnsi" w:hAnsiTheme="majorHAnsi"/>
          <w:i/>
        </w:rPr>
        <w:t>SE</w:t>
      </w:r>
      <w:r w:rsidR="00CF1850" w:rsidRPr="00BF1567">
        <w:rPr>
          <w:rFonts w:asciiTheme="majorHAnsi" w:hAnsiTheme="majorHAnsi"/>
        </w:rPr>
        <w:t xml:space="preserve"> = .2</w:t>
      </w:r>
      <w:r w:rsidR="00CA6D6C" w:rsidRPr="00BF1567">
        <w:rPr>
          <w:rFonts w:asciiTheme="majorHAnsi" w:hAnsiTheme="majorHAnsi"/>
        </w:rPr>
        <w:t>872</w:t>
      </w:r>
      <w:r w:rsidR="00CF1850" w:rsidRPr="00BF1567">
        <w:rPr>
          <w:rFonts w:asciiTheme="majorHAnsi" w:hAnsiTheme="majorHAnsi"/>
        </w:rPr>
        <w:t xml:space="preserve">, 95% </w:t>
      </w:r>
      <w:r w:rsidR="00CF1850" w:rsidRPr="00BF1567">
        <w:rPr>
          <w:rFonts w:asciiTheme="majorHAnsi" w:hAnsiTheme="majorHAnsi"/>
          <w:i/>
        </w:rPr>
        <w:t xml:space="preserve">CI </w:t>
      </w:r>
      <w:r w:rsidR="00CF1850" w:rsidRPr="00BF1567">
        <w:rPr>
          <w:rFonts w:asciiTheme="majorHAnsi" w:hAnsiTheme="majorHAnsi"/>
        </w:rPr>
        <w:t>= [.</w:t>
      </w:r>
      <w:r w:rsidR="00CA6D6C" w:rsidRPr="00BF1567">
        <w:rPr>
          <w:rFonts w:asciiTheme="majorHAnsi" w:hAnsiTheme="majorHAnsi"/>
        </w:rPr>
        <w:t>2642</w:t>
      </w:r>
      <w:r w:rsidR="00CF1850" w:rsidRPr="00BF1567">
        <w:rPr>
          <w:rFonts w:asciiTheme="majorHAnsi" w:hAnsiTheme="majorHAnsi"/>
        </w:rPr>
        <w:t>, 1.</w:t>
      </w:r>
      <w:r w:rsidR="00CA6D6C" w:rsidRPr="00BF1567">
        <w:rPr>
          <w:rFonts w:asciiTheme="majorHAnsi" w:hAnsiTheme="majorHAnsi"/>
        </w:rPr>
        <w:t>395</w:t>
      </w:r>
      <w:r w:rsidR="00CF1850" w:rsidRPr="00BF1567">
        <w:rPr>
          <w:rFonts w:asciiTheme="majorHAnsi" w:hAnsiTheme="majorHAnsi"/>
        </w:rPr>
        <w:t xml:space="preserve">]), no such direct conditional effect was found in the case of high perceived novelty condition. </w:t>
      </w:r>
      <w:r w:rsidR="002A41DB" w:rsidRPr="00BF1567">
        <w:rPr>
          <w:rFonts w:asciiTheme="majorHAnsi" w:hAnsiTheme="majorHAnsi"/>
        </w:rPr>
        <w:t>No direct effect of interface type on sharing intention was found. A significant positive indirect effect was found (</w:t>
      </w:r>
      <w:r w:rsidR="002A41DB" w:rsidRPr="00BF1567">
        <w:rPr>
          <w:rFonts w:asciiTheme="majorHAnsi" w:hAnsiTheme="majorHAnsi"/>
          <w:i/>
        </w:rPr>
        <w:t>b</w:t>
      </w:r>
      <w:r w:rsidR="00CF1850" w:rsidRPr="00BF1567">
        <w:rPr>
          <w:rFonts w:asciiTheme="majorHAnsi" w:hAnsiTheme="majorHAnsi"/>
        </w:rPr>
        <w:t xml:space="preserve"> = .</w:t>
      </w:r>
      <w:r w:rsidR="00C17363" w:rsidRPr="00BF1567">
        <w:rPr>
          <w:rFonts w:asciiTheme="majorHAnsi" w:hAnsiTheme="majorHAnsi"/>
        </w:rPr>
        <w:t>0928</w:t>
      </w:r>
      <w:r w:rsidR="002A41DB" w:rsidRPr="00BF1567">
        <w:rPr>
          <w:rFonts w:asciiTheme="majorHAnsi" w:hAnsiTheme="majorHAnsi"/>
        </w:rPr>
        <w:t xml:space="preserve">, </w:t>
      </w:r>
      <w:r w:rsidR="002A41DB" w:rsidRPr="00BF1567">
        <w:rPr>
          <w:rFonts w:asciiTheme="majorHAnsi" w:hAnsiTheme="majorHAnsi"/>
          <w:i/>
        </w:rPr>
        <w:t>SE</w:t>
      </w:r>
      <w:r w:rsidR="002A41DB" w:rsidRPr="00BF1567">
        <w:rPr>
          <w:rFonts w:asciiTheme="majorHAnsi" w:hAnsiTheme="majorHAnsi"/>
        </w:rPr>
        <w:t xml:space="preserve"> = .</w:t>
      </w:r>
      <w:r w:rsidR="00C17363" w:rsidRPr="00BF1567">
        <w:rPr>
          <w:rFonts w:asciiTheme="majorHAnsi" w:hAnsiTheme="majorHAnsi"/>
        </w:rPr>
        <w:t>0539</w:t>
      </w:r>
      <w:r w:rsidR="002A41DB" w:rsidRPr="00BF1567">
        <w:rPr>
          <w:rFonts w:asciiTheme="majorHAnsi" w:hAnsiTheme="majorHAnsi"/>
        </w:rPr>
        <w:t xml:space="preserve">, 95% </w:t>
      </w:r>
      <w:r w:rsidR="002A41DB" w:rsidRPr="00BF1567">
        <w:rPr>
          <w:rFonts w:asciiTheme="majorHAnsi" w:hAnsiTheme="majorHAnsi"/>
          <w:i/>
        </w:rPr>
        <w:t xml:space="preserve">CI </w:t>
      </w:r>
      <w:r w:rsidR="002A41DB" w:rsidRPr="00BF1567">
        <w:rPr>
          <w:rFonts w:asciiTheme="majorHAnsi" w:hAnsiTheme="majorHAnsi"/>
        </w:rPr>
        <w:t>= [.</w:t>
      </w:r>
      <w:r w:rsidR="00C17363" w:rsidRPr="00BF1567">
        <w:rPr>
          <w:rFonts w:asciiTheme="majorHAnsi" w:hAnsiTheme="majorHAnsi"/>
        </w:rPr>
        <w:t>0095</w:t>
      </w:r>
      <w:r w:rsidR="002A41DB" w:rsidRPr="00BF1567">
        <w:rPr>
          <w:rFonts w:asciiTheme="majorHAnsi" w:hAnsiTheme="majorHAnsi"/>
        </w:rPr>
        <w:t>, .</w:t>
      </w:r>
      <w:r w:rsidR="00C17363" w:rsidRPr="00BF1567">
        <w:rPr>
          <w:rFonts w:asciiTheme="majorHAnsi" w:hAnsiTheme="majorHAnsi"/>
        </w:rPr>
        <w:t>2258</w:t>
      </w:r>
      <w:r w:rsidR="002A41DB" w:rsidRPr="00BF1567">
        <w:rPr>
          <w:rFonts w:asciiTheme="majorHAnsi" w:hAnsiTheme="majorHAnsi"/>
        </w:rPr>
        <w:t>]). These relationships indicate that</w:t>
      </w:r>
      <w:r w:rsidR="00283733" w:rsidRPr="00BF1567">
        <w:rPr>
          <w:rFonts w:asciiTheme="majorHAnsi" w:hAnsiTheme="majorHAnsi"/>
        </w:rPr>
        <w:t xml:space="preserve"> the high immersive</w:t>
      </w:r>
      <w:r w:rsidR="002A41DB" w:rsidRPr="00BF1567">
        <w:rPr>
          <w:rFonts w:asciiTheme="majorHAnsi" w:hAnsiTheme="majorHAnsi"/>
        </w:rPr>
        <w:t xml:space="preserve"> VR system generated more </w:t>
      </w:r>
      <w:r w:rsidR="002A41DB" w:rsidRPr="00BF1567">
        <w:rPr>
          <w:rFonts w:asciiTheme="majorHAnsi" w:hAnsiTheme="majorHAnsi"/>
          <w:color w:val="000000" w:themeColor="text1"/>
        </w:rPr>
        <w:t>naturalness</w:t>
      </w:r>
      <w:r w:rsidR="002A41DB" w:rsidRPr="00BF1567">
        <w:rPr>
          <w:rFonts w:asciiTheme="majorHAnsi" w:hAnsiTheme="majorHAnsi"/>
        </w:rPr>
        <w:t xml:space="preserve">, and in turn </w:t>
      </w:r>
      <w:r w:rsidR="002A41DB" w:rsidRPr="00BF1567">
        <w:rPr>
          <w:rFonts w:asciiTheme="majorHAnsi" w:hAnsiTheme="majorHAnsi"/>
          <w:color w:val="000000" w:themeColor="text1"/>
        </w:rPr>
        <w:t>naturalness</w:t>
      </w:r>
      <w:r w:rsidR="002A41DB" w:rsidRPr="00BF1567">
        <w:rPr>
          <w:rFonts w:asciiTheme="majorHAnsi" w:hAnsiTheme="majorHAnsi"/>
        </w:rPr>
        <w:t xml:space="preserve"> led to higher sharing </w:t>
      </w:r>
      <w:r w:rsidR="002A41DB" w:rsidRPr="00BF1567">
        <w:rPr>
          <w:rFonts w:asciiTheme="majorHAnsi" w:hAnsiTheme="majorHAnsi"/>
        </w:rPr>
        <w:lastRenderedPageBreak/>
        <w:t xml:space="preserve">intention than </w:t>
      </w:r>
      <w:r w:rsidR="00283733" w:rsidRPr="00BF1567">
        <w:rPr>
          <w:rFonts w:asciiTheme="majorHAnsi" w:hAnsiTheme="majorHAnsi"/>
        </w:rPr>
        <w:t xml:space="preserve">the </w:t>
      </w:r>
      <w:r w:rsidR="00354784" w:rsidRPr="00BF1567">
        <w:rPr>
          <w:rFonts w:asciiTheme="majorHAnsi" w:hAnsiTheme="majorHAnsi"/>
        </w:rPr>
        <w:t>low immersive VR system</w:t>
      </w:r>
      <w:r w:rsidR="00165BA9" w:rsidRPr="00BF1567">
        <w:rPr>
          <w:rFonts w:asciiTheme="majorHAnsi" w:hAnsiTheme="majorHAnsi"/>
        </w:rPr>
        <w:t>. Therefore, H12</w:t>
      </w:r>
      <w:r w:rsidR="002A41DB" w:rsidRPr="00BF1567">
        <w:rPr>
          <w:rFonts w:asciiTheme="majorHAnsi" w:hAnsiTheme="majorHAnsi"/>
        </w:rPr>
        <w:t xml:space="preserve">b-vii was supported. See Figure </w:t>
      </w:r>
      <w:r w:rsidR="004540F4" w:rsidRPr="00BF1567">
        <w:rPr>
          <w:rFonts w:asciiTheme="majorHAnsi" w:hAnsiTheme="majorHAnsi"/>
        </w:rPr>
        <w:t>48</w:t>
      </w:r>
      <w:r w:rsidR="002A41DB" w:rsidRPr="00BF1567">
        <w:rPr>
          <w:rFonts w:asciiTheme="majorHAnsi" w:hAnsiTheme="majorHAnsi"/>
        </w:rPr>
        <w:t>.</w:t>
      </w:r>
      <w:r w:rsidR="00943190" w:rsidRPr="00BF1567">
        <w:rPr>
          <w:rFonts w:asciiTheme="majorHAnsi" w:hAnsiTheme="majorHAnsi"/>
        </w:rPr>
        <w:t xml:space="preserve"> Results are summarized in Table 52.</w:t>
      </w:r>
    </w:p>
    <w:p w14:paraId="2BCDD926" w14:textId="1B929E10" w:rsidR="002A41DB" w:rsidRPr="00BF1567" w:rsidRDefault="001D3738" w:rsidP="002A41DB">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800576" behindDoc="0" locked="0" layoutInCell="1" allowOverlap="1" wp14:anchorId="60F409FA" wp14:editId="1FB2A285">
                <wp:simplePos x="0" y="0"/>
                <wp:positionH relativeFrom="column">
                  <wp:posOffset>304280</wp:posOffset>
                </wp:positionH>
                <wp:positionV relativeFrom="paragraph">
                  <wp:posOffset>96289</wp:posOffset>
                </wp:positionV>
                <wp:extent cx="1487142" cy="343452"/>
                <wp:effectExtent l="0" t="0" r="37465" b="38100"/>
                <wp:wrapNone/>
                <wp:docPr id="36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42" cy="3434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0454FF" w14:textId="77777777" w:rsidR="00FC135F" w:rsidRDefault="00FC135F" w:rsidP="00582894">
                            <w:pPr>
                              <w:jc w:val="center"/>
                            </w:pPr>
                            <w:r>
                              <w:t>Perceived Novelty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F409FA" id="_x0000_s1340" style="position:absolute;margin-left:23.95pt;margin-top:7.6pt;width:117.1pt;height:27.0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" filled="f">
                <v:textbox>
                  <w:txbxContent>
                    <w:p w14:paraId="4F0454FF" w14:textId="77777777" w:rsidR="00FC135F" w:rsidRDefault="00FC135F" w:rsidP="00582894">
                      <w:pPr>
                        <w:jc w:val="center"/>
                      </w:pPr>
                      <w:r>
                        <w:t>Perceived Novelty</w:t>
                      </w:r>
                    </w:p>
                  </w:txbxContent>
                </v:textbox>
              </v:rect>
            </w:pict>
          </mc:Fallback>
        </mc:AlternateContent>
      </w:r>
      <w:r w:rsidRPr="00BF1567">
        <w:rPr>
          <w:rFonts w:asciiTheme="majorHAnsi" w:hAnsiTheme="majorHAnsi"/>
          <w:noProof/>
          <w:lang w:bidi="ar-SA"/>
        </w:rPr>
        <mc:AlternateContent>
          <mc:Choice Requires="wpg">
            <w:drawing>
              <wp:anchor distT="0" distB="0" distL="114300" distR="114300" simplePos="0" relativeHeight="251748352" behindDoc="0" locked="0" layoutInCell="1" allowOverlap="1" wp14:anchorId="15D08F96" wp14:editId="3AA299FF">
                <wp:simplePos x="0" y="0"/>
                <wp:positionH relativeFrom="column">
                  <wp:posOffset>1501</wp:posOffset>
                </wp:positionH>
                <wp:positionV relativeFrom="paragraph">
                  <wp:posOffset>208222</wp:posOffset>
                </wp:positionV>
                <wp:extent cx="5257800" cy="1680210"/>
                <wp:effectExtent l="0" t="0" r="25400" b="21590"/>
                <wp:wrapNone/>
                <wp:docPr id="32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s:wsp>
                        <wps:cNvPr id="322" name="Text Box 5"/>
                        <wps:cNvSpPr txBox="1">
                          <a:spLocks noChangeArrowheads="1"/>
                        </wps:cNvSpPr>
                        <wps:spPr bwMode="auto">
                          <a:xfrm>
                            <a:off x="8006" y="9891"/>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1A74F" w14:textId="3A65D2D3" w:rsidR="00FC135F" w:rsidRPr="00514835" w:rsidRDefault="00FC135F" w:rsidP="002A41DB">
                              <w:r>
                                <w:rPr>
                                  <w:rFonts w:ascii="Times New Roman" w:hAnsi="Times New Roman"/>
                                </w:rPr>
                                <w:t>.3487(.0978)</w:t>
                              </w:r>
                              <w:r w:rsidRPr="00A40923">
                                <w:rPr>
                                  <w:rFonts w:ascii="Times New Roman" w:hAnsi="Times New Roman"/>
                                  <w:vertAlign w:val="superscript"/>
                                </w:rPr>
                                <w:t>***</w:t>
                              </w:r>
                            </w:p>
                            <w:p w14:paraId="1CEC50E7" w14:textId="77777777" w:rsidR="00FC135F" w:rsidRPr="00514835" w:rsidRDefault="00FC135F" w:rsidP="002A41DB"/>
                          </w:txbxContent>
                        </wps:txbx>
                        <wps:bodyPr rot="0" vert="horz" wrap="square" lIns="91440" tIns="45720" rIns="91440" bIns="45720" anchor="t" anchorCtr="0" upright="1">
                          <a:noAutofit/>
                        </wps:bodyPr>
                      </wps:wsp>
                      <wpg:grpSp>
                        <wpg:cNvPr id="323" name="Group 6"/>
                        <wpg:cNvGrpSpPr>
                          <a:grpSpLocks/>
                        </wpg:cNvGrpSpPr>
                        <wpg:grpSpPr bwMode="auto">
                          <a:xfrm>
                            <a:off x="2649" y="9450"/>
                            <a:ext cx="8280" cy="2646"/>
                            <a:chOff x="2304" y="9450"/>
                            <a:chExt cx="8280" cy="2646"/>
                          </a:xfrm>
                        </wpg:grpSpPr>
                        <wps:wsp>
                          <wps:cNvPr id="324"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E491C0" w14:textId="77777777" w:rsidR="00FC135F" w:rsidRDefault="00FC135F" w:rsidP="002A41DB">
                                <w:pPr>
                                  <w:jc w:val="center"/>
                                </w:pPr>
                                <w:r>
                                  <w:t>Interface type</w:t>
                                </w:r>
                              </w:p>
                            </w:txbxContent>
                          </wps:txbx>
                          <wps:bodyPr rot="0" vert="horz" wrap="square" lIns="91440" tIns="45720" rIns="91440" bIns="45720" anchor="t" anchorCtr="0" upright="1">
                            <a:noAutofit/>
                          </wps:bodyPr>
                        </wps:wsp>
                        <wps:wsp>
                          <wps:cNvPr id="325"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2819F7" w14:textId="77777777" w:rsidR="00FC135F" w:rsidRDefault="00FC135F" w:rsidP="002A41DB">
                                <w:pPr>
                                  <w:spacing w:line="240" w:lineRule="auto"/>
                                  <w:jc w:val="center"/>
                                </w:pPr>
                                <w:r>
                                  <w:rPr>
                                    <w:rFonts w:ascii="Times New Roman" w:hAnsi="Times New Roman"/>
                                  </w:rPr>
                                  <w:t>Sharing intention</w:t>
                                </w:r>
                              </w:p>
                            </w:txbxContent>
                          </wps:txbx>
                          <wps:bodyPr rot="0" vert="horz" wrap="square" lIns="91440" tIns="45720" rIns="91440" bIns="45720" anchor="t" anchorCtr="0" upright="1">
                            <a:noAutofit/>
                          </wps:bodyPr>
                        </wps:wsp>
                        <wps:wsp>
                          <wps:cNvPr id="326"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7782CA" w14:textId="0561E1DE" w:rsidR="00FC135F" w:rsidRDefault="00FC135F" w:rsidP="002A41DB">
                                <w:pPr>
                                  <w:spacing w:line="240" w:lineRule="auto"/>
                                  <w:jc w:val="center"/>
                                </w:pPr>
                                <w:r w:rsidRPr="00512BB2">
                                  <w:rPr>
                                    <w:rFonts w:ascii="Times New Roman" w:hAnsi="Times New Roman"/>
                                    <w:color w:val="000000" w:themeColor="text1"/>
                                  </w:rPr>
                                  <w:t>Naturalness</w:t>
                                </w:r>
                                <w:r>
                                  <w:rPr>
                                    <w:rFonts w:ascii="Times New Roman" w:hAnsi="Times New Roman"/>
                                    <w:color w:val="000000" w:themeColor="text1"/>
                                  </w:rPr>
                                  <w:t xml:space="preserve"> </w:t>
                                </w:r>
                              </w:p>
                            </w:txbxContent>
                          </wps:txbx>
                          <wps:bodyPr rot="0" vert="horz" wrap="square" lIns="91440" tIns="45720" rIns="91440" bIns="45720" anchor="t" anchorCtr="0" upright="1">
                            <a:noAutofit/>
                          </wps:bodyPr>
                        </wps:wsp>
                        <wps:wsp>
                          <wps:cNvPr id="327"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8"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9"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15D08F96" id="_x0000_s1341" style="position:absolute;margin-left:.1pt;margin-top:16.4pt;width:414pt;height:132.3pt;z-index:251748352"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">
                <v:shape id="Text Box 5" o:spid="_x0000_s1342" type="#_x0000_t202" style="position:absolute;left:8006;top:9891;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" filled="f" stroked="f">
                  <v:textbox>
                    <w:txbxContent>
                      <w:p w14:paraId="4531A74F" w14:textId="3A65D2D3" w:rsidR="00FC135F" w:rsidRPr="00514835" w:rsidRDefault="00FC135F" w:rsidP="002A41DB">
                        <w:r>
                          <w:rPr>
                            <w:rFonts w:ascii="Times New Roman" w:hAnsi="Times New Roman"/>
                          </w:rPr>
                          <w:t>.3487(.0978)</w:t>
                        </w:r>
                        <w:r w:rsidRPr="00A40923">
                          <w:rPr>
                            <w:rFonts w:ascii="Times New Roman" w:hAnsi="Times New Roman"/>
                            <w:vertAlign w:val="superscript"/>
                          </w:rPr>
                          <w:t>***</w:t>
                        </w:r>
                      </w:p>
                      <w:p w14:paraId="1CEC50E7" w14:textId="77777777" w:rsidR="00FC135F" w:rsidRPr="00514835" w:rsidRDefault="00FC135F" w:rsidP="002A41DB"/>
                    </w:txbxContent>
                  </v:textbox>
                </v:shape>
                <v:group id="_x0000_s1343"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rect id="_x0000_s1344"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" filled="f">
                    <v:textbox>
                      <w:txbxContent>
                        <w:p w14:paraId="5DE491C0" w14:textId="77777777" w:rsidR="00FC135F" w:rsidRDefault="00FC135F" w:rsidP="002A41DB">
                          <w:pPr>
                            <w:jc w:val="center"/>
                          </w:pPr>
                          <w:r>
                            <w:t>Interface type</w:t>
                          </w:r>
                        </w:p>
                      </w:txbxContent>
                    </v:textbox>
                  </v:rect>
                  <v:rect id="Rectangle 8" o:spid="_x0000_s1345"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" filled="f">
                    <v:textbox>
                      <w:txbxContent>
                        <w:p w14:paraId="4F2819F7" w14:textId="77777777" w:rsidR="00FC135F" w:rsidRDefault="00FC135F" w:rsidP="002A41DB">
                          <w:pPr>
                            <w:spacing w:line="240" w:lineRule="auto"/>
                            <w:jc w:val="center"/>
                          </w:pPr>
                          <w:r>
                            <w:rPr>
                              <w:rFonts w:ascii="Times New Roman" w:hAnsi="Times New Roman"/>
                            </w:rPr>
                            <w:t>Sharing intention</w:t>
                          </w:r>
                        </w:p>
                      </w:txbxContent>
                    </v:textbox>
                  </v:rect>
                  <v:rect id="Rectangle 9" o:spid="_x0000_s1346"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" filled="f">
                    <v:textbox>
                      <w:txbxContent>
                        <w:p w14:paraId="4A7782CA" w14:textId="0561E1DE" w:rsidR="00FC135F" w:rsidRDefault="00FC135F" w:rsidP="002A41DB">
                          <w:pPr>
                            <w:spacing w:line="240" w:lineRule="auto"/>
                            <w:jc w:val="center"/>
                          </w:pPr>
                          <w:r w:rsidRPr="00512BB2">
                            <w:rPr>
                              <w:rFonts w:ascii="Times New Roman" w:hAnsi="Times New Roman"/>
                              <w:color w:val="000000" w:themeColor="text1"/>
                            </w:rPr>
                            <w:t>Naturalness</w:t>
                          </w:r>
                          <w:r>
                            <w:rPr>
                              <w:rFonts w:ascii="Times New Roman" w:hAnsi="Times New Roman"/>
                              <w:color w:val="000000" w:themeColor="text1"/>
                            </w:rPr>
                            <w:t xml:space="preserve"> </w:t>
                          </w:r>
                        </w:p>
                      </w:txbxContent>
                    </v:textbox>
                  </v:rect>
                  <v:shape id="AutoShape 10" o:spid="_x0000_s1347"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">
                    <v:stroke endarrow="block"/>
                  </v:shape>
                  <v:shape id="AutoShape 11" o:spid="_x0000_s1348"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">
                    <v:stroke endarrow="block"/>
                  </v:shape>
                  <v:shape id="AutoShape 12" o:spid="_x0000_s1349"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">
                    <v:stroke endarrow="block"/>
                  </v:shape>
                </v:group>
              </v:group>
            </w:pict>
          </mc:Fallback>
        </mc:AlternateContent>
      </w:r>
    </w:p>
    <w:p w14:paraId="131046B9" w14:textId="18708E6E" w:rsidR="002A41DB" w:rsidRPr="00BF1567" w:rsidRDefault="00582894" w:rsidP="002A41DB">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801600" behindDoc="0" locked="0" layoutInCell="1" allowOverlap="1" wp14:anchorId="76B278DF" wp14:editId="3D0C08B7">
                <wp:simplePos x="0" y="0"/>
                <wp:positionH relativeFrom="column">
                  <wp:posOffset>1751214</wp:posOffset>
                </wp:positionH>
                <wp:positionV relativeFrom="paragraph">
                  <wp:posOffset>80067</wp:posOffset>
                </wp:positionV>
                <wp:extent cx="610985" cy="1035627"/>
                <wp:effectExtent l="0" t="0" r="100330" b="82550"/>
                <wp:wrapNone/>
                <wp:docPr id="364" name="Straight Arrow Connector 364"/>
                <wp:cNvGraphicFramePr/>
                <a:graphic xmlns:a="http://schemas.openxmlformats.org/drawingml/2006/main">
                  <a:graphicData uri="http://schemas.microsoft.com/office/word/2010/wordprocessingShape">
                    <wps:wsp>
                      <wps:cNvCnPr/>
                      <wps:spPr>
                        <a:xfrm>
                          <a:off x="0" y="0"/>
                          <a:ext cx="610985" cy="10356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7A291597" id="Straight_x0020_Arrow_x0020_Connector_x0020_364" o:spid="_x0000_s1026" type="#_x0000_t32" style="position:absolute;margin-left:137.9pt;margin-top:6.3pt;width:48.1pt;height:81.5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" strokecolor="black [3040]">
                <v:stroke endarrow="block"/>
              </v:shape>
            </w:pict>
          </mc:Fallback>
        </mc:AlternateContent>
      </w:r>
      <w:r w:rsidR="002A41DB" w:rsidRPr="00BF1567">
        <w:rPr>
          <w:rFonts w:asciiTheme="majorHAnsi" w:hAnsiTheme="majorHAnsi"/>
          <w:noProof/>
          <w:lang w:bidi="ar-SA"/>
        </w:rPr>
        <mc:AlternateContent>
          <mc:Choice Requires="wps">
            <w:drawing>
              <wp:anchor distT="0" distB="0" distL="114300" distR="114300" simplePos="0" relativeHeight="251752448" behindDoc="0" locked="0" layoutInCell="1" allowOverlap="1" wp14:anchorId="7E675451" wp14:editId="509AAF87">
                <wp:simplePos x="0" y="0"/>
                <wp:positionH relativeFrom="column">
                  <wp:posOffset>874025</wp:posOffset>
                </wp:positionH>
                <wp:positionV relativeFrom="paragraph">
                  <wp:posOffset>326776</wp:posOffset>
                </wp:positionV>
                <wp:extent cx="1543050" cy="342900"/>
                <wp:effectExtent l="0" t="0" r="0" b="0"/>
                <wp:wrapNone/>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4D38C" w14:textId="77777777" w:rsidR="00FC135F" w:rsidRPr="00514835" w:rsidRDefault="00FC135F" w:rsidP="00F83737">
                            <w:r>
                              <w:rPr>
                                <w:rFonts w:ascii="Times New Roman" w:hAnsi="Times New Roman"/>
                              </w:rPr>
                              <w:t>.2662(.1296)</w:t>
                            </w:r>
                            <w:r w:rsidRPr="00A40923">
                              <w:rPr>
                                <w:rFonts w:ascii="Times New Roman" w:hAnsi="Times New Roman"/>
                                <w:vertAlign w:val="superscript"/>
                              </w:rPr>
                              <w:t>**</w:t>
                            </w:r>
                          </w:p>
                          <w:p w14:paraId="115F4EED" w14:textId="2C114833" w:rsidR="00FC135F" w:rsidRPr="00514835" w:rsidRDefault="00FC135F" w:rsidP="002A41DB"/>
                        </w:txbxContent>
                      </wps:txbx>
                      <wps:bodyPr rot="0" vert="horz" wrap="square" lIns="91440" tIns="45720" rIns="91440" bIns="45720" anchor="t" anchorCtr="0" upright="1">
                        <a:noAutofit/>
                      </wps:bodyPr>
                    </wps:wsp>
                  </a:graphicData>
                </a:graphic>
              </wp:anchor>
            </w:drawing>
          </mc:Choice>
          <mc:Fallback>
            <w:pict>
              <v:shape w14:anchorId="7E675451" id="_x0000_s1350" type="#_x0000_t202" style="position:absolute;margin-left:68.8pt;margin-top:25.75pt;width:121.5pt;height:27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uLuwIAAMQ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" filled="f" stroked="f">
                <v:textbox>
                  <w:txbxContent>
                    <w:p w14:paraId="3F64D38C" w14:textId="77777777" w:rsidR="00FC135F" w:rsidRPr="00514835" w:rsidRDefault="00FC135F" w:rsidP="00F83737">
                      <w:r>
                        <w:rPr>
                          <w:rFonts w:ascii="Times New Roman" w:hAnsi="Times New Roman"/>
                        </w:rPr>
                        <w:t>.2662(.1296)</w:t>
                      </w:r>
                      <w:r w:rsidRPr="00A40923">
                        <w:rPr>
                          <w:rFonts w:ascii="Times New Roman" w:hAnsi="Times New Roman"/>
                          <w:vertAlign w:val="superscript"/>
                        </w:rPr>
                        <w:t>**</w:t>
                      </w:r>
                    </w:p>
                    <w:p w14:paraId="115F4EED" w14:textId="2C114833" w:rsidR="00FC135F" w:rsidRPr="00514835" w:rsidRDefault="00FC135F" w:rsidP="002A41DB"/>
                  </w:txbxContent>
                </v:textbox>
              </v:shape>
            </w:pict>
          </mc:Fallback>
        </mc:AlternateContent>
      </w:r>
    </w:p>
    <w:p w14:paraId="7275D85B" w14:textId="548B031B" w:rsidR="002A41DB" w:rsidRPr="00BF1567" w:rsidRDefault="002A41DB" w:rsidP="002A41DB">
      <w:pPr>
        <w:rPr>
          <w:rFonts w:asciiTheme="majorHAnsi" w:hAnsiTheme="majorHAnsi"/>
        </w:rPr>
      </w:pPr>
    </w:p>
    <w:p w14:paraId="2DFA2142" w14:textId="49B43168" w:rsidR="002A41DB" w:rsidRPr="00BF1567" w:rsidRDefault="002A41DB" w:rsidP="002A41DB">
      <w:pPr>
        <w:rPr>
          <w:rFonts w:asciiTheme="majorHAnsi" w:hAnsiTheme="majorHAnsi"/>
        </w:rPr>
      </w:pPr>
    </w:p>
    <w:p w14:paraId="6FDAA0BD" w14:textId="20D82EFC" w:rsidR="002A41DB" w:rsidRPr="00BF1567" w:rsidRDefault="009D1066" w:rsidP="002A41DB">
      <w:pPr>
        <w:rPr>
          <w:rFonts w:asciiTheme="majorHAnsi" w:hAnsiTheme="majorHAnsi"/>
          <w:highlight w:val="yellow"/>
        </w:rPr>
      </w:pPr>
      <w:r w:rsidRPr="00BF1567">
        <w:rPr>
          <w:rFonts w:asciiTheme="majorHAnsi" w:hAnsiTheme="majorHAnsi"/>
          <w:noProof/>
          <w:lang w:bidi="ar-SA"/>
        </w:rPr>
        <mc:AlternateContent>
          <mc:Choice Requires="wps">
            <w:drawing>
              <wp:anchor distT="0" distB="0" distL="114300" distR="114300" simplePos="0" relativeHeight="251749376" behindDoc="0" locked="0" layoutInCell="1" allowOverlap="1" wp14:anchorId="63EB0E3B" wp14:editId="6E807786">
                <wp:simplePos x="0" y="0"/>
                <wp:positionH relativeFrom="column">
                  <wp:posOffset>1790358</wp:posOffset>
                </wp:positionH>
                <wp:positionV relativeFrom="paragraph">
                  <wp:posOffset>150007</wp:posOffset>
                </wp:positionV>
                <wp:extent cx="2173898" cy="342900"/>
                <wp:effectExtent l="0" t="0" r="0" b="12700"/>
                <wp:wrapNone/>
                <wp:docPr id="3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898"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D7591" w14:textId="75391A3B" w:rsidR="00FC135F" w:rsidRPr="00431662" w:rsidRDefault="00FC135F" w:rsidP="002A41DB">
                            <w:pPr>
                              <w:rPr>
                                <w:vertAlign w:val="superscript"/>
                              </w:rPr>
                            </w:pPr>
                            <w:r>
                              <w:rPr>
                                <w:rFonts w:ascii="Times New Roman" w:hAnsi="Times New Roman"/>
                              </w:rPr>
                              <w:t>Low novelty: .8529(</w:t>
                            </w:r>
                            <w:r w:rsidRPr="00161E9E">
                              <w:rPr>
                                <w:rFonts w:ascii="Times New Roman" w:hAnsi="Times New Roman"/>
                              </w:rPr>
                              <w:t>.</w:t>
                            </w:r>
                            <w:r>
                              <w:rPr>
                                <w:rFonts w:ascii="Times New Roman" w:hAnsi="Times New Roman"/>
                              </w:rPr>
                              <w:t>2914)</w:t>
                            </w:r>
                            <w:r>
                              <w:rPr>
                                <w:rFonts w:ascii="Times New Roman" w:hAnsi="Times New Roman"/>
                                <w:vertAlign w:val="superscript"/>
                              </w:rPr>
                              <w: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3EB0E3B" id="_x0000_s1351" type="#_x0000_t202" style="position:absolute;margin-left:140.95pt;margin-top:11.8pt;width:171.15pt;height:27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yKDvgIAAMU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" filled="f" stroked="f">
                <v:textbox>
                  <w:txbxContent>
                    <w:p w14:paraId="55ED7591" w14:textId="75391A3B" w:rsidR="00FC135F" w:rsidRPr="00431662" w:rsidRDefault="00FC135F" w:rsidP="002A41DB">
                      <w:pPr>
                        <w:rPr>
                          <w:vertAlign w:val="superscript"/>
                        </w:rPr>
                      </w:pPr>
                      <w:r>
                        <w:rPr>
                          <w:rFonts w:ascii="Times New Roman" w:hAnsi="Times New Roman"/>
                        </w:rPr>
                        <w:t>Low novelty: .8529(</w:t>
                      </w:r>
                      <w:r w:rsidRPr="00161E9E">
                        <w:rPr>
                          <w:rFonts w:ascii="Times New Roman" w:hAnsi="Times New Roman"/>
                        </w:rPr>
                        <w:t>.</w:t>
                      </w:r>
                      <w:r>
                        <w:rPr>
                          <w:rFonts w:ascii="Times New Roman" w:hAnsi="Times New Roman"/>
                        </w:rPr>
                        <w:t>2914)</w:t>
                      </w:r>
                      <w:r>
                        <w:rPr>
                          <w:rFonts w:ascii="Times New Roman" w:hAnsi="Times New Roman"/>
                          <w:vertAlign w:val="superscript"/>
                        </w:rPr>
                        <w:t>**</w:t>
                      </w:r>
                    </w:p>
                  </w:txbxContent>
                </v:textbox>
              </v:shape>
            </w:pict>
          </mc:Fallback>
        </mc:AlternateContent>
      </w:r>
    </w:p>
    <w:p w14:paraId="3155629B" w14:textId="7BE486D9" w:rsidR="002A41DB" w:rsidRPr="00BF1567" w:rsidRDefault="009E7D5B" w:rsidP="002A41DB">
      <w:pPr>
        <w:rPr>
          <w:rFonts w:asciiTheme="majorHAnsi" w:hAnsiTheme="majorHAnsi"/>
          <w:i/>
          <w:iCs/>
          <w:highlight w:val="yellow"/>
        </w:rPr>
      </w:pPr>
      <w:r w:rsidRPr="00BF1567">
        <w:rPr>
          <w:rFonts w:asciiTheme="majorHAnsi" w:hAnsiTheme="majorHAnsi"/>
          <w:noProof/>
          <w:lang w:bidi="ar-SA"/>
        </w:rPr>
        <mc:AlternateContent>
          <mc:Choice Requires="wps">
            <w:drawing>
              <wp:anchor distT="0" distB="0" distL="114300" distR="114300" simplePos="0" relativeHeight="251981824" behindDoc="0" locked="0" layoutInCell="1" allowOverlap="1" wp14:anchorId="1D24C098" wp14:editId="240802B5">
                <wp:simplePos x="0" y="0"/>
                <wp:positionH relativeFrom="column">
                  <wp:posOffset>1270</wp:posOffset>
                </wp:positionH>
                <wp:positionV relativeFrom="paragraph">
                  <wp:posOffset>234950</wp:posOffset>
                </wp:positionV>
                <wp:extent cx="5257800" cy="175260"/>
                <wp:effectExtent l="0" t="0" r="0" b="0"/>
                <wp:wrapNone/>
                <wp:docPr id="375" name="Text Box 375"/>
                <wp:cNvGraphicFramePr/>
                <a:graphic xmlns:a="http://schemas.openxmlformats.org/drawingml/2006/main">
                  <a:graphicData uri="http://schemas.microsoft.com/office/word/2010/wordprocessingShape">
                    <wps:wsp>
                      <wps:cNvSpPr txBox="1"/>
                      <wps:spPr>
                        <a:xfrm>
                          <a:off x="0" y="0"/>
                          <a:ext cx="5257800" cy="175260"/>
                        </a:xfrm>
                        <a:prstGeom prst="rect">
                          <a:avLst/>
                        </a:prstGeom>
                        <a:solidFill>
                          <a:prstClr val="white"/>
                        </a:solidFill>
                        <a:ln>
                          <a:noFill/>
                        </a:ln>
                      </wps:spPr>
                      <wps:txbx>
                        <w:txbxContent>
                          <w:p w14:paraId="1ADB6773" w14:textId="37590A40" w:rsidR="00FC135F" w:rsidRPr="009E7D5B" w:rsidRDefault="00FC135F" w:rsidP="009E7D5B">
                            <w:pPr>
                              <w:pStyle w:val="Caption"/>
                              <w:rPr>
                                <w:b w:val="0"/>
                                <w:noProof/>
                                <w:szCs w:val="24"/>
                              </w:rPr>
                            </w:pPr>
                            <w:bookmarkStart w:id="269" w:name="_Toc520277888"/>
                            <w:r w:rsidRPr="009E7D5B">
                              <w:rPr>
                                <w:b w:val="0"/>
                                <w:i/>
                              </w:rPr>
                              <w:t xml:space="preserve">Figure </w:t>
                            </w:r>
                            <w:r w:rsidRPr="009E7D5B">
                              <w:rPr>
                                <w:b w:val="0"/>
                                <w:i/>
                              </w:rPr>
                              <w:fldChar w:fldCharType="begin"/>
                            </w:r>
                            <w:r w:rsidRPr="009E7D5B">
                              <w:rPr>
                                <w:b w:val="0"/>
                                <w:i/>
                              </w:rPr>
                              <w:instrText xml:space="preserve"> SEQ Figure \* ARABIC </w:instrText>
                            </w:r>
                            <w:r w:rsidRPr="009E7D5B">
                              <w:rPr>
                                <w:b w:val="0"/>
                                <w:i/>
                              </w:rPr>
                              <w:fldChar w:fldCharType="separate"/>
                            </w:r>
                            <w:r>
                              <w:rPr>
                                <w:b w:val="0"/>
                                <w:i/>
                                <w:noProof/>
                              </w:rPr>
                              <w:t>48</w:t>
                            </w:r>
                            <w:r w:rsidRPr="009E7D5B">
                              <w:rPr>
                                <w:b w:val="0"/>
                                <w:i/>
                              </w:rPr>
                              <w:fldChar w:fldCharType="end"/>
                            </w:r>
                            <w:r w:rsidRPr="009E7D5B">
                              <w:rPr>
                                <w:b w:val="0"/>
                                <w:i/>
                              </w:rPr>
                              <w:t>.</w:t>
                            </w:r>
                            <w:r w:rsidRPr="009E7D5B">
                              <w:rPr>
                                <w:b w:val="0"/>
                              </w:rPr>
                              <w:t xml:space="preserve"> </w:t>
                            </w:r>
                            <w:r w:rsidRPr="009E7D5B">
                              <w:rPr>
                                <w:rFonts w:ascii="Times New Roman" w:hAnsi="Times New Roman"/>
                                <w:b w:val="0"/>
                              </w:rPr>
                              <w:t>Direct and indirect effects of interface type on sharing intention.</w:t>
                            </w:r>
                            <w:bookmarkEnd w:id="2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24C098" id="Text Box 375" o:spid="_x0000_s1352" type="#_x0000_t202" style="position:absolute;margin-left:.1pt;margin-top:18.5pt;width:414pt;height:13.8pt;z-index:25198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" stroked="f">
                <v:textbox style="mso-fit-shape-to-text:t" inset="0,0,0,0">
                  <w:txbxContent>
                    <w:p w14:paraId="1ADB6773" w14:textId="37590A40" w:rsidR="00FC135F" w:rsidRPr="009E7D5B" w:rsidRDefault="00FC135F" w:rsidP="009E7D5B">
                      <w:pPr>
                        <w:pStyle w:val="Caption"/>
                        <w:rPr>
                          <w:b w:val="0"/>
                          <w:noProof/>
                          <w:szCs w:val="24"/>
                        </w:rPr>
                      </w:pPr>
                      <w:bookmarkStart w:id="270" w:name="_Toc520277888"/>
                      <w:r w:rsidRPr="009E7D5B">
                        <w:rPr>
                          <w:b w:val="0"/>
                          <w:i/>
                        </w:rPr>
                        <w:t xml:space="preserve">Figure </w:t>
                      </w:r>
                      <w:r w:rsidRPr="009E7D5B">
                        <w:rPr>
                          <w:b w:val="0"/>
                          <w:i/>
                        </w:rPr>
                        <w:fldChar w:fldCharType="begin"/>
                      </w:r>
                      <w:r w:rsidRPr="009E7D5B">
                        <w:rPr>
                          <w:b w:val="0"/>
                          <w:i/>
                        </w:rPr>
                        <w:instrText xml:space="preserve"> SEQ Figure \* ARABIC </w:instrText>
                      </w:r>
                      <w:r w:rsidRPr="009E7D5B">
                        <w:rPr>
                          <w:b w:val="0"/>
                          <w:i/>
                        </w:rPr>
                        <w:fldChar w:fldCharType="separate"/>
                      </w:r>
                      <w:r>
                        <w:rPr>
                          <w:b w:val="0"/>
                          <w:i/>
                          <w:noProof/>
                        </w:rPr>
                        <w:t>48</w:t>
                      </w:r>
                      <w:r w:rsidRPr="009E7D5B">
                        <w:rPr>
                          <w:b w:val="0"/>
                          <w:i/>
                        </w:rPr>
                        <w:fldChar w:fldCharType="end"/>
                      </w:r>
                      <w:r w:rsidRPr="009E7D5B">
                        <w:rPr>
                          <w:b w:val="0"/>
                          <w:i/>
                        </w:rPr>
                        <w:t>.</w:t>
                      </w:r>
                      <w:r w:rsidRPr="009E7D5B">
                        <w:rPr>
                          <w:b w:val="0"/>
                        </w:rPr>
                        <w:t xml:space="preserve"> </w:t>
                      </w:r>
                      <w:r w:rsidRPr="009E7D5B">
                        <w:rPr>
                          <w:rFonts w:ascii="Times New Roman" w:hAnsi="Times New Roman"/>
                          <w:b w:val="0"/>
                        </w:rPr>
                        <w:t>Direct and indirect effects of interface type on sharing intention.</w:t>
                      </w:r>
                      <w:bookmarkEnd w:id="270"/>
                    </w:p>
                  </w:txbxContent>
                </v:textbox>
              </v:shape>
            </w:pict>
          </mc:Fallback>
        </mc:AlternateContent>
      </w:r>
    </w:p>
    <w:p w14:paraId="33B4962C" w14:textId="47243BB7" w:rsidR="002A41DB" w:rsidRPr="00BF1567" w:rsidRDefault="002A41DB" w:rsidP="009E7D5B">
      <w:pPr>
        <w:spacing w:line="240" w:lineRule="auto"/>
        <w:rPr>
          <w:rFonts w:asciiTheme="majorHAnsi" w:hAnsiTheme="majorHAnsi"/>
        </w:rPr>
      </w:pPr>
    </w:p>
    <w:p w14:paraId="32B01175" w14:textId="44259BB3" w:rsidR="002A41DB" w:rsidRPr="00BF1567" w:rsidRDefault="002A41DB" w:rsidP="002A41DB">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 xml:space="preserve">&lt; .001, </w:t>
      </w: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.05</w:t>
      </w:r>
    </w:p>
    <w:p w14:paraId="159E07F6" w14:textId="4DB381B5" w:rsidR="00086A5D" w:rsidRPr="00BF1567" w:rsidRDefault="00086A5D" w:rsidP="00086A5D">
      <w:pPr>
        <w:pStyle w:val="Caption"/>
        <w:keepNext/>
        <w:rPr>
          <w:rFonts w:asciiTheme="majorHAnsi" w:hAnsiTheme="majorHAnsi"/>
          <w:b w:val="0"/>
        </w:rPr>
      </w:pPr>
      <w:bookmarkStart w:id="271" w:name="_Toc520277823"/>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52</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rPr>
        <w:t>Sharing Intention</w:t>
      </w:r>
      <w:bookmarkEnd w:id="271"/>
    </w:p>
    <w:tbl>
      <w:tblPr>
        <w:tblpPr w:leftFromText="144" w:rightFromText="144" w:vertAnchor="text" w:tblpY="1"/>
        <w:tblOverlap w:val="never"/>
        <w:tblW w:w="8496" w:type="dxa"/>
        <w:tblCellMar>
          <w:left w:w="99" w:type="dxa"/>
          <w:right w:w="99" w:type="dxa"/>
        </w:tblCellMar>
        <w:tblLook w:val="04A0" w:firstRow="1" w:lastRow="0" w:firstColumn="1" w:lastColumn="0" w:noHBand="0" w:noVBand="1"/>
      </w:tblPr>
      <w:tblGrid>
        <w:gridCol w:w="3325"/>
        <w:gridCol w:w="1418"/>
        <w:gridCol w:w="1251"/>
        <w:gridCol w:w="1251"/>
        <w:gridCol w:w="1251"/>
      </w:tblGrid>
      <w:tr w:rsidR="002A41DB" w:rsidRPr="00BF1567" w14:paraId="16B5FAF7" w14:textId="77777777" w:rsidTr="00CD786E">
        <w:trPr>
          <w:trHeight w:val="353"/>
        </w:trPr>
        <w:tc>
          <w:tcPr>
            <w:tcW w:w="3325" w:type="dxa"/>
            <w:vMerge w:val="restart"/>
            <w:tcBorders>
              <w:top w:val="single" w:sz="4" w:space="0" w:color="auto"/>
              <w:left w:val="nil"/>
              <w:right w:val="nil"/>
            </w:tcBorders>
            <w:shd w:val="clear" w:color="auto" w:fill="auto"/>
            <w:noWrap/>
            <w:vAlign w:val="center"/>
            <w:hideMark/>
          </w:tcPr>
          <w:p w14:paraId="279A8FA5"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418" w:type="dxa"/>
            <w:vMerge w:val="restart"/>
            <w:tcBorders>
              <w:top w:val="single" w:sz="4" w:space="0" w:color="auto"/>
              <w:left w:val="nil"/>
              <w:right w:val="nil"/>
            </w:tcBorders>
            <w:shd w:val="clear" w:color="auto" w:fill="auto"/>
            <w:noWrap/>
            <w:vAlign w:val="center"/>
            <w:hideMark/>
          </w:tcPr>
          <w:p w14:paraId="6F85741F"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251" w:type="dxa"/>
            <w:vMerge w:val="restart"/>
            <w:tcBorders>
              <w:top w:val="single" w:sz="4" w:space="0" w:color="auto"/>
              <w:left w:val="nil"/>
              <w:right w:val="nil"/>
            </w:tcBorders>
            <w:shd w:val="clear" w:color="auto" w:fill="auto"/>
            <w:noWrap/>
            <w:vAlign w:val="center"/>
            <w:hideMark/>
          </w:tcPr>
          <w:p w14:paraId="6DC4B887" w14:textId="77777777" w:rsidR="002A41DB" w:rsidRPr="00BF1567" w:rsidRDefault="002A41DB" w:rsidP="002A41DB">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2502" w:type="dxa"/>
            <w:gridSpan w:val="2"/>
            <w:tcBorders>
              <w:top w:val="single" w:sz="4" w:space="0" w:color="auto"/>
              <w:left w:val="nil"/>
              <w:bottom w:val="single" w:sz="4" w:space="0" w:color="auto"/>
              <w:right w:val="nil"/>
            </w:tcBorders>
            <w:vAlign w:val="center"/>
          </w:tcPr>
          <w:p w14:paraId="2EE80935"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2A41DB" w:rsidRPr="00BF1567" w14:paraId="384A6F09" w14:textId="77777777" w:rsidTr="00CD786E">
        <w:trPr>
          <w:trHeight w:val="335"/>
        </w:trPr>
        <w:tc>
          <w:tcPr>
            <w:tcW w:w="3325" w:type="dxa"/>
            <w:vMerge/>
            <w:tcBorders>
              <w:left w:val="nil"/>
              <w:bottom w:val="single" w:sz="4" w:space="0" w:color="auto"/>
              <w:right w:val="nil"/>
            </w:tcBorders>
            <w:shd w:val="clear" w:color="auto" w:fill="auto"/>
            <w:noWrap/>
            <w:vAlign w:val="center"/>
          </w:tcPr>
          <w:p w14:paraId="5E699EDC" w14:textId="77777777" w:rsidR="002A41DB" w:rsidRPr="00BF1567" w:rsidRDefault="002A41DB" w:rsidP="002A41DB">
            <w:pPr>
              <w:spacing w:line="240" w:lineRule="auto"/>
              <w:rPr>
                <w:rFonts w:asciiTheme="majorHAnsi" w:hAnsiTheme="majorHAnsi"/>
                <w:color w:val="000000" w:themeColor="text1"/>
              </w:rPr>
            </w:pPr>
          </w:p>
        </w:tc>
        <w:tc>
          <w:tcPr>
            <w:tcW w:w="1418" w:type="dxa"/>
            <w:vMerge/>
            <w:tcBorders>
              <w:left w:val="nil"/>
              <w:bottom w:val="single" w:sz="4" w:space="0" w:color="auto"/>
              <w:right w:val="nil"/>
            </w:tcBorders>
            <w:shd w:val="clear" w:color="auto" w:fill="auto"/>
            <w:noWrap/>
            <w:vAlign w:val="center"/>
          </w:tcPr>
          <w:p w14:paraId="1500428E" w14:textId="77777777" w:rsidR="002A41DB" w:rsidRPr="00BF1567" w:rsidRDefault="002A41DB" w:rsidP="002A41DB">
            <w:pPr>
              <w:spacing w:line="240" w:lineRule="auto"/>
              <w:rPr>
                <w:rFonts w:asciiTheme="majorHAnsi" w:hAnsiTheme="majorHAnsi"/>
                <w:color w:val="000000" w:themeColor="text1"/>
              </w:rPr>
            </w:pPr>
          </w:p>
        </w:tc>
        <w:tc>
          <w:tcPr>
            <w:tcW w:w="1251" w:type="dxa"/>
            <w:vMerge/>
            <w:tcBorders>
              <w:left w:val="nil"/>
              <w:bottom w:val="single" w:sz="4" w:space="0" w:color="auto"/>
              <w:right w:val="nil"/>
            </w:tcBorders>
            <w:shd w:val="clear" w:color="auto" w:fill="auto"/>
            <w:noWrap/>
            <w:vAlign w:val="center"/>
          </w:tcPr>
          <w:p w14:paraId="4605F2E4" w14:textId="77777777" w:rsidR="002A41DB" w:rsidRPr="00BF1567" w:rsidRDefault="002A41DB" w:rsidP="002A41DB">
            <w:pPr>
              <w:spacing w:line="240" w:lineRule="auto"/>
              <w:rPr>
                <w:rFonts w:asciiTheme="majorHAnsi" w:hAnsiTheme="majorHAnsi"/>
                <w:i/>
                <w:color w:val="000000" w:themeColor="text1"/>
              </w:rPr>
            </w:pPr>
          </w:p>
        </w:tc>
        <w:tc>
          <w:tcPr>
            <w:tcW w:w="1251" w:type="dxa"/>
            <w:tcBorders>
              <w:top w:val="single" w:sz="4" w:space="0" w:color="auto"/>
              <w:left w:val="nil"/>
              <w:bottom w:val="single" w:sz="4" w:space="0" w:color="auto"/>
              <w:right w:val="nil"/>
            </w:tcBorders>
            <w:vAlign w:val="center"/>
          </w:tcPr>
          <w:p w14:paraId="6D43DC3B"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1251" w:type="dxa"/>
            <w:tcBorders>
              <w:top w:val="single" w:sz="4" w:space="0" w:color="auto"/>
              <w:left w:val="nil"/>
              <w:bottom w:val="single" w:sz="4" w:space="0" w:color="auto"/>
              <w:right w:val="nil"/>
            </w:tcBorders>
            <w:vAlign w:val="center"/>
          </w:tcPr>
          <w:p w14:paraId="5F64C79B"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2A41DB" w:rsidRPr="00BF1567" w14:paraId="3C553393" w14:textId="77777777" w:rsidTr="00CD786E">
        <w:trPr>
          <w:trHeight w:val="330"/>
        </w:trPr>
        <w:tc>
          <w:tcPr>
            <w:tcW w:w="3325" w:type="dxa"/>
            <w:tcBorders>
              <w:left w:val="nil"/>
              <w:bottom w:val="single" w:sz="4" w:space="0" w:color="auto"/>
              <w:right w:val="nil"/>
            </w:tcBorders>
            <w:shd w:val="clear" w:color="auto" w:fill="auto"/>
            <w:noWrap/>
            <w:vAlign w:val="center"/>
          </w:tcPr>
          <w:p w14:paraId="1A926B10" w14:textId="77777777" w:rsidR="002A41DB" w:rsidRPr="00BF1567" w:rsidRDefault="002A41DB" w:rsidP="002A41DB">
            <w:pPr>
              <w:spacing w:line="240" w:lineRule="auto"/>
              <w:rPr>
                <w:rFonts w:asciiTheme="majorHAnsi" w:hAnsiTheme="majorHAnsi"/>
                <w:color w:val="000000" w:themeColor="text1"/>
              </w:rPr>
            </w:pPr>
            <w:r w:rsidRPr="00BF1567">
              <w:rPr>
                <w:rFonts w:asciiTheme="majorHAnsi" w:hAnsiTheme="majorHAnsi"/>
                <w:color w:val="000000" w:themeColor="text1"/>
              </w:rPr>
              <w:t xml:space="preserve">High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Pr="00BF1567">
              <w:rPr>
                <w:rFonts w:asciiTheme="majorHAnsi" w:hAnsiTheme="majorHAnsi"/>
              </w:rPr>
              <w:t>SI</w:t>
            </w:r>
          </w:p>
        </w:tc>
        <w:tc>
          <w:tcPr>
            <w:tcW w:w="1418" w:type="dxa"/>
            <w:tcBorders>
              <w:left w:val="nil"/>
              <w:bottom w:val="single" w:sz="4" w:space="0" w:color="auto"/>
              <w:right w:val="nil"/>
            </w:tcBorders>
            <w:shd w:val="clear" w:color="auto" w:fill="auto"/>
            <w:noWrap/>
            <w:vAlign w:val="center"/>
          </w:tcPr>
          <w:p w14:paraId="7E220087" w14:textId="074346CE" w:rsidR="002A41DB" w:rsidRPr="00BF1567" w:rsidRDefault="00CD786E" w:rsidP="009D1066">
            <w:pPr>
              <w:spacing w:line="240" w:lineRule="auto"/>
              <w:rPr>
                <w:rFonts w:asciiTheme="majorHAnsi" w:hAnsiTheme="majorHAnsi"/>
                <w:color w:val="000000" w:themeColor="text1"/>
              </w:rPr>
            </w:pPr>
            <w:r w:rsidRPr="00BF1567">
              <w:rPr>
                <w:rFonts w:asciiTheme="majorHAnsi" w:hAnsiTheme="majorHAnsi"/>
              </w:rPr>
              <w:t>.1293</w:t>
            </w:r>
          </w:p>
        </w:tc>
        <w:tc>
          <w:tcPr>
            <w:tcW w:w="1251" w:type="dxa"/>
            <w:tcBorders>
              <w:left w:val="nil"/>
              <w:bottom w:val="single" w:sz="4" w:space="0" w:color="auto"/>
              <w:right w:val="nil"/>
            </w:tcBorders>
            <w:shd w:val="clear" w:color="auto" w:fill="auto"/>
            <w:noWrap/>
            <w:vAlign w:val="center"/>
          </w:tcPr>
          <w:p w14:paraId="797B3253" w14:textId="3B001465" w:rsidR="002A41DB" w:rsidRPr="00BF1567" w:rsidRDefault="00CD786E" w:rsidP="002A41DB">
            <w:pPr>
              <w:spacing w:line="240" w:lineRule="auto"/>
              <w:rPr>
                <w:rFonts w:asciiTheme="majorHAnsi" w:hAnsiTheme="majorHAnsi"/>
                <w:color w:val="000000" w:themeColor="text1"/>
              </w:rPr>
            </w:pPr>
            <w:r w:rsidRPr="00BF1567">
              <w:rPr>
                <w:rFonts w:asciiTheme="majorHAnsi" w:hAnsiTheme="majorHAnsi"/>
              </w:rPr>
              <w:t>.2851</w:t>
            </w:r>
          </w:p>
        </w:tc>
        <w:tc>
          <w:tcPr>
            <w:tcW w:w="1251" w:type="dxa"/>
            <w:tcBorders>
              <w:left w:val="nil"/>
              <w:bottom w:val="single" w:sz="4" w:space="0" w:color="auto"/>
              <w:right w:val="nil"/>
            </w:tcBorders>
            <w:vAlign w:val="center"/>
          </w:tcPr>
          <w:p w14:paraId="0646A0F4" w14:textId="0D1B2C14" w:rsidR="002A41DB" w:rsidRPr="00BF1567" w:rsidRDefault="0080190B" w:rsidP="002A41DB">
            <w:pPr>
              <w:spacing w:line="240" w:lineRule="auto"/>
              <w:rPr>
                <w:rFonts w:asciiTheme="majorHAnsi" w:hAnsiTheme="majorHAnsi"/>
                <w:color w:val="000000" w:themeColor="text1"/>
              </w:rPr>
            </w:pPr>
            <w:r w:rsidRPr="00BF1567">
              <w:rPr>
                <w:rFonts w:asciiTheme="majorHAnsi" w:hAnsiTheme="majorHAnsi"/>
              </w:rPr>
              <w:t>-.4321</w:t>
            </w:r>
          </w:p>
        </w:tc>
        <w:tc>
          <w:tcPr>
            <w:tcW w:w="1251" w:type="dxa"/>
            <w:tcBorders>
              <w:left w:val="nil"/>
              <w:bottom w:val="single" w:sz="4" w:space="0" w:color="auto"/>
              <w:right w:val="nil"/>
            </w:tcBorders>
            <w:vAlign w:val="center"/>
          </w:tcPr>
          <w:p w14:paraId="5E995B6C" w14:textId="6676B662" w:rsidR="002A41DB" w:rsidRPr="00BF1567" w:rsidRDefault="0080190B" w:rsidP="002A41DB">
            <w:pPr>
              <w:spacing w:line="240" w:lineRule="auto"/>
              <w:rPr>
                <w:rFonts w:asciiTheme="majorHAnsi" w:hAnsiTheme="majorHAnsi"/>
                <w:color w:val="000000" w:themeColor="text1"/>
              </w:rPr>
            </w:pPr>
            <w:r w:rsidRPr="00BF1567">
              <w:rPr>
                <w:rFonts w:asciiTheme="majorHAnsi" w:hAnsiTheme="majorHAnsi"/>
              </w:rPr>
              <w:t>.6906</w:t>
            </w:r>
          </w:p>
        </w:tc>
      </w:tr>
      <w:tr w:rsidR="00CD786E" w:rsidRPr="00BF1567" w14:paraId="3A9994A0" w14:textId="77777777" w:rsidTr="0080190B">
        <w:trPr>
          <w:trHeight w:val="330"/>
        </w:trPr>
        <w:tc>
          <w:tcPr>
            <w:tcW w:w="3325" w:type="dxa"/>
            <w:tcBorders>
              <w:left w:val="nil"/>
              <w:bottom w:val="single" w:sz="4" w:space="0" w:color="auto"/>
              <w:right w:val="nil"/>
            </w:tcBorders>
            <w:shd w:val="clear" w:color="auto" w:fill="auto"/>
            <w:noWrap/>
            <w:vAlign w:val="center"/>
          </w:tcPr>
          <w:p w14:paraId="2BA8531D" w14:textId="77777777" w:rsidR="00CD786E" w:rsidRPr="00BF1567" w:rsidRDefault="00CD786E" w:rsidP="00CD786E">
            <w:pPr>
              <w:spacing w:line="240" w:lineRule="auto"/>
              <w:rPr>
                <w:rFonts w:asciiTheme="majorHAnsi" w:hAnsiTheme="majorHAnsi"/>
                <w:color w:val="000000" w:themeColor="text1"/>
              </w:rPr>
            </w:pPr>
            <w:r w:rsidRPr="00BF1567">
              <w:rPr>
                <w:rFonts w:asciiTheme="majorHAnsi" w:hAnsiTheme="majorHAnsi"/>
                <w:color w:val="000000" w:themeColor="text1"/>
              </w:rPr>
              <w:t xml:space="preserve">Low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Pr="00BF1567">
              <w:rPr>
                <w:rFonts w:asciiTheme="majorHAnsi" w:hAnsiTheme="majorHAnsi"/>
              </w:rPr>
              <w:t>SI</w:t>
            </w:r>
          </w:p>
        </w:tc>
        <w:tc>
          <w:tcPr>
            <w:tcW w:w="1418" w:type="dxa"/>
            <w:tcBorders>
              <w:left w:val="nil"/>
              <w:bottom w:val="single" w:sz="4" w:space="0" w:color="auto"/>
              <w:right w:val="nil"/>
            </w:tcBorders>
            <w:shd w:val="clear" w:color="auto" w:fill="auto"/>
            <w:noWrap/>
          </w:tcPr>
          <w:p w14:paraId="738948AA" w14:textId="6DD636E6" w:rsidR="00CD786E" w:rsidRPr="00BF1567" w:rsidRDefault="00CD786E" w:rsidP="00CD786E">
            <w:pPr>
              <w:spacing w:line="240" w:lineRule="auto"/>
              <w:rPr>
                <w:rFonts w:asciiTheme="majorHAnsi" w:hAnsiTheme="majorHAnsi"/>
                <w:color w:val="000000" w:themeColor="text1"/>
              </w:rPr>
            </w:pPr>
            <w:r w:rsidRPr="00BF1567">
              <w:rPr>
                <w:rFonts w:asciiTheme="majorHAnsi" w:hAnsiTheme="majorHAnsi"/>
              </w:rPr>
              <w:t>.8296</w:t>
            </w:r>
          </w:p>
        </w:tc>
        <w:tc>
          <w:tcPr>
            <w:tcW w:w="1251" w:type="dxa"/>
            <w:tcBorders>
              <w:left w:val="nil"/>
              <w:bottom w:val="single" w:sz="4" w:space="0" w:color="auto"/>
              <w:right w:val="nil"/>
            </w:tcBorders>
            <w:shd w:val="clear" w:color="auto" w:fill="auto"/>
            <w:noWrap/>
          </w:tcPr>
          <w:p w14:paraId="74B58662" w14:textId="4E050A11" w:rsidR="00CD786E" w:rsidRPr="00BF1567" w:rsidRDefault="00CD786E" w:rsidP="00CD786E">
            <w:pPr>
              <w:spacing w:line="240" w:lineRule="auto"/>
              <w:rPr>
                <w:rFonts w:asciiTheme="majorHAnsi" w:hAnsiTheme="majorHAnsi"/>
                <w:color w:val="000000" w:themeColor="text1"/>
              </w:rPr>
            </w:pPr>
            <w:r w:rsidRPr="00BF1567">
              <w:rPr>
                <w:rFonts w:asciiTheme="majorHAnsi" w:hAnsiTheme="majorHAnsi"/>
              </w:rPr>
              <w:t>.2872</w:t>
            </w:r>
          </w:p>
        </w:tc>
        <w:tc>
          <w:tcPr>
            <w:tcW w:w="1251" w:type="dxa"/>
            <w:tcBorders>
              <w:left w:val="nil"/>
              <w:bottom w:val="single" w:sz="4" w:space="0" w:color="auto"/>
              <w:right w:val="nil"/>
            </w:tcBorders>
          </w:tcPr>
          <w:p w14:paraId="72F15BB4" w14:textId="0D722AE1" w:rsidR="00CD786E" w:rsidRPr="00BF1567" w:rsidRDefault="00342E17" w:rsidP="00CD786E">
            <w:pPr>
              <w:spacing w:line="240" w:lineRule="auto"/>
              <w:rPr>
                <w:rFonts w:asciiTheme="majorHAnsi" w:hAnsiTheme="majorHAnsi"/>
                <w:color w:val="000000" w:themeColor="text1"/>
              </w:rPr>
            </w:pPr>
            <w:r w:rsidRPr="00BF1567">
              <w:rPr>
                <w:rFonts w:asciiTheme="majorHAnsi" w:hAnsiTheme="majorHAnsi"/>
              </w:rPr>
              <w:t>.2642</w:t>
            </w:r>
            <w:r w:rsidR="00CD786E" w:rsidRPr="00BF1567">
              <w:rPr>
                <w:rFonts w:asciiTheme="majorHAnsi" w:hAnsiTheme="majorHAnsi"/>
              </w:rPr>
              <w:t xml:space="preserve"> </w:t>
            </w:r>
          </w:p>
        </w:tc>
        <w:tc>
          <w:tcPr>
            <w:tcW w:w="1251" w:type="dxa"/>
            <w:tcBorders>
              <w:left w:val="nil"/>
              <w:bottom w:val="single" w:sz="4" w:space="0" w:color="auto"/>
              <w:right w:val="nil"/>
            </w:tcBorders>
          </w:tcPr>
          <w:p w14:paraId="3057FD35" w14:textId="2BBB351F" w:rsidR="00CD786E" w:rsidRPr="00BF1567" w:rsidRDefault="00CD786E" w:rsidP="00CD786E">
            <w:pPr>
              <w:spacing w:line="240" w:lineRule="auto"/>
              <w:rPr>
                <w:rFonts w:asciiTheme="majorHAnsi" w:hAnsiTheme="majorHAnsi"/>
                <w:color w:val="000000" w:themeColor="text1"/>
              </w:rPr>
            </w:pPr>
            <w:r w:rsidRPr="00BF1567">
              <w:rPr>
                <w:rFonts w:asciiTheme="majorHAnsi" w:hAnsiTheme="majorHAnsi"/>
              </w:rPr>
              <w:t>1.395</w:t>
            </w:r>
          </w:p>
        </w:tc>
      </w:tr>
      <w:tr w:rsidR="00CD786E" w:rsidRPr="00BF1567" w14:paraId="0995DDB9" w14:textId="77777777" w:rsidTr="0080190B">
        <w:trPr>
          <w:trHeight w:val="330"/>
        </w:trPr>
        <w:tc>
          <w:tcPr>
            <w:tcW w:w="3325" w:type="dxa"/>
            <w:tcBorders>
              <w:left w:val="nil"/>
              <w:bottom w:val="single" w:sz="4" w:space="0" w:color="auto"/>
              <w:right w:val="nil"/>
            </w:tcBorders>
            <w:shd w:val="clear" w:color="auto" w:fill="auto"/>
            <w:noWrap/>
            <w:vAlign w:val="center"/>
          </w:tcPr>
          <w:p w14:paraId="30E784B5" w14:textId="05E25502" w:rsidR="00CD786E" w:rsidRPr="00BF1567" w:rsidRDefault="00CD786E" w:rsidP="00CD786E">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Nat   </w:t>
            </w:r>
            <w:r w:rsidRPr="00BF1567">
              <w:rPr>
                <w:rFonts w:ascii="Calibri" w:eastAsia="Calibri" w:hAnsi="Calibri" w:cs="Calibri"/>
              </w:rPr>
              <w:t>→</w:t>
            </w:r>
            <w:r w:rsidRPr="00BF1567">
              <w:rPr>
                <w:rFonts w:asciiTheme="majorHAnsi" w:hAnsiTheme="majorHAnsi"/>
              </w:rPr>
              <w:t xml:space="preserve"> SI</w:t>
            </w:r>
          </w:p>
        </w:tc>
        <w:tc>
          <w:tcPr>
            <w:tcW w:w="1418" w:type="dxa"/>
            <w:tcBorders>
              <w:left w:val="nil"/>
              <w:bottom w:val="single" w:sz="4" w:space="0" w:color="auto"/>
              <w:right w:val="nil"/>
            </w:tcBorders>
            <w:shd w:val="clear" w:color="auto" w:fill="auto"/>
            <w:noWrap/>
          </w:tcPr>
          <w:p w14:paraId="3CDAF1A4" w14:textId="47F1C2A6" w:rsidR="00CD786E" w:rsidRPr="00BF1567" w:rsidRDefault="00CD786E" w:rsidP="00CD786E">
            <w:pPr>
              <w:spacing w:line="240" w:lineRule="auto"/>
              <w:rPr>
                <w:rFonts w:asciiTheme="majorHAnsi" w:hAnsiTheme="majorHAnsi"/>
              </w:rPr>
            </w:pPr>
            <w:r w:rsidRPr="00BF1567">
              <w:rPr>
                <w:rFonts w:asciiTheme="majorHAnsi" w:hAnsiTheme="majorHAnsi"/>
              </w:rPr>
              <w:t>.0928</w:t>
            </w:r>
          </w:p>
        </w:tc>
        <w:tc>
          <w:tcPr>
            <w:tcW w:w="1251" w:type="dxa"/>
            <w:tcBorders>
              <w:left w:val="nil"/>
              <w:bottom w:val="single" w:sz="4" w:space="0" w:color="auto"/>
              <w:right w:val="nil"/>
            </w:tcBorders>
            <w:shd w:val="clear" w:color="auto" w:fill="auto"/>
            <w:noWrap/>
          </w:tcPr>
          <w:p w14:paraId="3674EAE8" w14:textId="4837A392" w:rsidR="00CD786E" w:rsidRPr="00BF1567" w:rsidRDefault="00CD786E" w:rsidP="00CD786E">
            <w:pPr>
              <w:spacing w:line="240" w:lineRule="auto"/>
              <w:rPr>
                <w:rFonts w:asciiTheme="majorHAnsi" w:hAnsiTheme="majorHAnsi"/>
              </w:rPr>
            </w:pPr>
            <w:r w:rsidRPr="00BF1567">
              <w:rPr>
                <w:rFonts w:asciiTheme="majorHAnsi" w:hAnsiTheme="majorHAnsi"/>
              </w:rPr>
              <w:t>.0539</w:t>
            </w:r>
          </w:p>
        </w:tc>
        <w:tc>
          <w:tcPr>
            <w:tcW w:w="1251" w:type="dxa"/>
            <w:tcBorders>
              <w:left w:val="nil"/>
              <w:bottom w:val="single" w:sz="4" w:space="0" w:color="auto"/>
              <w:right w:val="nil"/>
            </w:tcBorders>
          </w:tcPr>
          <w:p w14:paraId="3E64A750" w14:textId="29967F56" w:rsidR="00CD786E" w:rsidRPr="00BF1567" w:rsidRDefault="00373819" w:rsidP="00CD786E">
            <w:pPr>
              <w:spacing w:line="240" w:lineRule="auto"/>
              <w:rPr>
                <w:rFonts w:asciiTheme="majorHAnsi" w:hAnsiTheme="majorHAnsi"/>
              </w:rPr>
            </w:pPr>
            <w:r w:rsidRPr="00BF1567">
              <w:rPr>
                <w:rFonts w:asciiTheme="majorHAnsi" w:hAnsiTheme="majorHAnsi"/>
              </w:rPr>
              <w:t>.0095</w:t>
            </w:r>
            <w:r w:rsidR="00CD786E" w:rsidRPr="00BF1567">
              <w:rPr>
                <w:rFonts w:asciiTheme="majorHAnsi" w:hAnsiTheme="majorHAnsi"/>
              </w:rPr>
              <w:t xml:space="preserve"> </w:t>
            </w:r>
          </w:p>
        </w:tc>
        <w:tc>
          <w:tcPr>
            <w:tcW w:w="1251" w:type="dxa"/>
            <w:tcBorders>
              <w:left w:val="nil"/>
              <w:bottom w:val="single" w:sz="4" w:space="0" w:color="auto"/>
              <w:right w:val="nil"/>
            </w:tcBorders>
          </w:tcPr>
          <w:p w14:paraId="36738A85" w14:textId="02993479" w:rsidR="00CD786E" w:rsidRPr="00BF1567" w:rsidRDefault="00CD786E" w:rsidP="00CD786E">
            <w:pPr>
              <w:spacing w:line="240" w:lineRule="auto"/>
              <w:rPr>
                <w:rFonts w:asciiTheme="majorHAnsi" w:hAnsiTheme="majorHAnsi"/>
              </w:rPr>
            </w:pPr>
            <w:r w:rsidRPr="00BF1567">
              <w:rPr>
                <w:rFonts w:asciiTheme="majorHAnsi" w:hAnsiTheme="majorHAnsi"/>
              </w:rPr>
              <w:t>.2258</w:t>
            </w:r>
          </w:p>
        </w:tc>
      </w:tr>
    </w:tbl>
    <w:p w14:paraId="5567A7AC" w14:textId="4A7AA28F" w:rsidR="002A41DB" w:rsidRPr="00BF1567" w:rsidRDefault="002A41DB" w:rsidP="002A41DB">
      <w:pPr>
        <w:rPr>
          <w:rFonts w:asciiTheme="majorHAnsi" w:hAnsiTheme="majorHAnsi"/>
        </w:rPr>
      </w:pPr>
      <w:r w:rsidRPr="00BF1567">
        <w:rPr>
          <w:rFonts w:asciiTheme="majorHAnsi" w:hAnsiTheme="majorHAnsi"/>
          <w:i/>
        </w:rPr>
        <w:t>Note.</w:t>
      </w:r>
      <w:r w:rsidRPr="00BF1567">
        <w:rPr>
          <w:rFonts w:asciiTheme="majorHAnsi" w:hAnsiTheme="majorHAnsi"/>
        </w:rPr>
        <w:t xml:space="preserve"> SI = Sharing intention; </w:t>
      </w:r>
      <w:r w:rsidR="00354784" w:rsidRPr="00BF1567">
        <w:rPr>
          <w:rFonts w:asciiTheme="majorHAnsi" w:hAnsiTheme="majorHAnsi"/>
        </w:rPr>
        <w:t>Nat</w:t>
      </w:r>
      <w:r w:rsidRPr="00BF1567">
        <w:rPr>
          <w:rFonts w:asciiTheme="majorHAnsi" w:hAnsiTheme="majorHAnsi"/>
        </w:rPr>
        <w:t xml:space="preserve"> = </w:t>
      </w:r>
      <w:r w:rsidR="00354784" w:rsidRPr="00BF1567">
        <w:rPr>
          <w:rFonts w:asciiTheme="majorHAnsi" w:hAnsiTheme="majorHAnsi"/>
          <w:color w:val="000000" w:themeColor="text1"/>
        </w:rPr>
        <w:t>naturalness</w:t>
      </w:r>
      <w:r w:rsidRPr="00BF1567">
        <w:rPr>
          <w:rFonts w:asciiTheme="majorHAnsi" w:hAnsiTheme="majorHAnsi"/>
        </w:rPr>
        <w:t>, N = Novelty</w:t>
      </w:r>
    </w:p>
    <w:p w14:paraId="67446EE6" w14:textId="4A88CC38" w:rsidR="00E7530E" w:rsidRPr="00BF1567" w:rsidRDefault="00165BA9" w:rsidP="006C4DFB">
      <w:pPr>
        <w:pStyle w:val="Heading3"/>
      </w:pPr>
      <w:bookmarkStart w:id="272" w:name="_Toc520277748"/>
      <w:r w:rsidRPr="00BF1567">
        <w:t>Hypotheses 12</w:t>
      </w:r>
      <w:r w:rsidR="00086A5D" w:rsidRPr="00BF1567">
        <w:t xml:space="preserve">d: </w:t>
      </w:r>
      <w:r w:rsidR="00E7530E" w:rsidRPr="00BF1567">
        <w:t xml:space="preserve">Mediating </w:t>
      </w:r>
      <w:r w:rsidR="00086A5D" w:rsidRPr="00BF1567">
        <w:t>effect of negative effects</w:t>
      </w:r>
      <w:bookmarkEnd w:id="272"/>
    </w:p>
    <w:p w14:paraId="072DBB1E" w14:textId="3E9F197A" w:rsidR="0039626E" w:rsidRPr="00BF1567" w:rsidRDefault="00E7530E" w:rsidP="00F52041">
      <w:pPr>
        <w:rPr>
          <w:rFonts w:asciiTheme="majorHAnsi" w:hAnsiTheme="majorHAnsi"/>
          <w:color w:val="000000" w:themeColor="text1"/>
        </w:rPr>
      </w:pPr>
      <w:r w:rsidRPr="00BF1567">
        <w:rPr>
          <w:rFonts w:asciiTheme="majorHAnsi" w:hAnsiTheme="majorHAnsi"/>
          <w:color w:val="000000" w:themeColor="text1"/>
        </w:rPr>
        <w:tab/>
        <w:t xml:space="preserve">No significant mediating effect of </w:t>
      </w:r>
      <w:r w:rsidR="00F52041" w:rsidRPr="00BF1567">
        <w:rPr>
          <w:rFonts w:asciiTheme="majorHAnsi" w:hAnsiTheme="majorHAnsi"/>
          <w:color w:val="000000" w:themeColor="text1"/>
        </w:rPr>
        <w:t>negative effects</w:t>
      </w:r>
      <w:r w:rsidRPr="00BF1567">
        <w:rPr>
          <w:rFonts w:asciiTheme="majorHAnsi" w:hAnsiTheme="majorHAnsi"/>
          <w:color w:val="000000" w:themeColor="text1"/>
        </w:rPr>
        <w:t xml:space="preserve"> was found on any de</w:t>
      </w:r>
      <w:r w:rsidR="00F52041" w:rsidRPr="00BF1567">
        <w:rPr>
          <w:rFonts w:asciiTheme="majorHAnsi" w:hAnsiTheme="majorHAnsi"/>
          <w:color w:val="000000" w:themeColor="text1"/>
        </w:rPr>
        <w:t>pendent variables, except for ad attitude</w:t>
      </w:r>
      <w:r w:rsidR="00B32622" w:rsidRPr="00BF1567">
        <w:rPr>
          <w:rFonts w:asciiTheme="majorHAnsi" w:hAnsiTheme="majorHAnsi"/>
          <w:color w:val="000000" w:themeColor="text1"/>
        </w:rPr>
        <w:t xml:space="preserve"> and purchase intention</w:t>
      </w:r>
      <w:r w:rsidR="00F52041" w:rsidRPr="00BF1567">
        <w:rPr>
          <w:rFonts w:asciiTheme="majorHAnsi" w:hAnsiTheme="majorHAnsi"/>
          <w:color w:val="000000" w:themeColor="text1"/>
        </w:rPr>
        <w:t>.</w:t>
      </w:r>
      <w:r w:rsidR="00F41D8D" w:rsidRPr="00BF1567">
        <w:rPr>
          <w:rFonts w:asciiTheme="majorHAnsi" w:hAnsiTheme="majorHAnsi"/>
          <w:color w:val="000000" w:themeColor="text1"/>
        </w:rPr>
        <w:t xml:space="preserve"> </w:t>
      </w:r>
      <w:r w:rsidR="0039626E" w:rsidRPr="00BF1567">
        <w:rPr>
          <w:rFonts w:asciiTheme="majorHAnsi" w:hAnsiTheme="majorHAnsi"/>
        </w:rPr>
        <w:t>Therefore, H12</w:t>
      </w:r>
      <w:r w:rsidR="00226601" w:rsidRPr="00BF1567">
        <w:rPr>
          <w:rFonts w:asciiTheme="majorHAnsi" w:hAnsiTheme="majorHAnsi"/>
        </w:rPr>
        <w:t>d</w:t>
      </w:r>
      <w:r w:rsidR="0039626E" w:rsidRPr="00BF1567">
        <w:rPr>
          <w:rFonts w:asciiTheme="majorHAnsi" w:hAnsiTheme="majorHAnsi"/>
        </w:rPr>
        <w:t>-i</w:t>
      </w:r>
      <w:r w:rsidR="00226601" w:rsidRPr="00BF1567">
        <w:rPr>
          <w:rFonts w:asciiTheme="majorHAnsi" w:hAnsiTheme="majorHAnsi"/>
        </w:rPr>
        <w:t>, H12d-ii. H12d-iii, H12d-</w:t>
      </w:r>
      <w:r w:rsidR="0039626E" w:rsidRPr="00BF1567">
        <w:rPr>
          <w:rFonts w:asciiTheme="majorHAnsi" w:hAnsiTheme="majorHAnsi"/>
        </w:rPr>
        <w:t>v</w:t>
      </w:r>
      <w:r w:rsidR="00226601" w:rsidRPr="00BF1567">
        <w:rPr>
          <w:rFonts w:asciiTheme="majorHAnsi" w:hAnsiTheme="majorHAnsi"/>
        </w:rPr>
        <w:t>, and H12d-vii were not</w:t>
      </w:r>
      <w:r w:rsidR="0039626E" w:rsidRPr="00BF1567">
        <w:rPr>
          <w:rFonts w:asciiTheme="majorHAnsi" w:hAnsiTheme="majorHAnsi"/>
        </w:rPr>
        <w:t xml:space="preserve"> supported</w:t>
      </w:r>
      <w:r w:rsidR="00226601" w:rsidRPr="00BF1567">
        <w:rPr>
          <w:rFonts w:asciiTheme="majorHAnsi" w:hAnsiTheme="majorHAnsi"/>
        </w:rPr>
        <w:t>.</w:t>
      </w:r>
    </w:p>
    <w:p w14:paraId="6D1E31D9" w14:textId="0CF6645D" w:rsidR="00D31EFA" w:rsidRPr="00BF1567" w:rsidRDefault="00F52041" w:rsidP="00BE519C">
      <w:pPr>
        <w:ind w:firstLine="720"/>
        <w:rPr>
          <w:rFonts w:asciiTheme="majorHAnsi" w:hAnsiTheme="majorHAnsi"/>
        </w:rPr>
      </w:pPr>
      <w:r w:rsidRPr="00BF1567">
        <w:rPr>
          <w:rFonts w:asciiTheme="majorHAnsi" w:hAnsiTheme="majorHAnsi"/>
          <w:color w:val="000000" w:themeColor="text1"/>
        </w:rPr>
        <w:t xml:space="preserve">Interface type </w:t>
      </w:r>
      <w:r w:rsidRPr="00BF1567">
        <w:rPr>
          <w:rFonts w:asciiTheme="majorHAnsi" w:hAnsiTheme="majorHAnsi"/>
        </w:rPr>
        <w:t>positively influenced negative effects (</w:t>
      </w:r>
      <w:r w:rsidRPr="00BF1567">
        <w:rPr>
          <w:rFonts w:asciiTheme="majorHAnsi" w:hAnsiTheme="majorHAnsi"/>
          <w:i/>
        </w:rPr>
        <w:t>b</w:t>
      </w:r>
      <w:r w:rsidRPr="00BF1567">
        <w:rPr>
          <w:rFonts w:asciiTheme="majorHAnsi" w:hAnsiTheme="majorHAnsi"/>
        </w:rPr>
        <w:t xml:space="preserve"> = .6628, </w:t>
      </w:r>
      <w:r w:rsidRPr="00BF1567">
        <w:rPr>
          <w:rFonts w:asciiTheme="majorHAnsi" w:hAnsiTheme="majorHAnsi"/>
          <w:i/>
        </w:rPr>
        <w:t>SE</w:t>
      </w:r>
      <w:r w:rsidRPr="00BF1567">
        <w:rPr>
          <w:rFonts w:asciiTheme="majorHAnsi" w:hAnsiTheme="majorHAnsi"/>
        </w:rPr>
        <w:t xml:space="preserve"> = .134, p </w:t>
      </w:r>
      <w:r w:rsidR="00095147" w:rsidRPr="00BF1567">
        <w:rPr>
          <w:rFonts w:asciiTheme="majorHAnsi" w:hAnsiTheme="majorHAnsi"/>
        </w:rPr>
        <w:t>&lt; .00</w:t>
      </w:r>
      <w:r w:rsidR="001D3738" w:rsidRPr="00BF1567">
        <w:rPr>
          <w:rFonts w:asciiTheme="majorHAnsi" w:hAnsiTheme="majorHAnsi"/>
        </w:rPr>
        <w:t>0</w:t>
      </w:r>
      <w:r w:rsidR="00095147" w:rsidRPr="00BF1567">
        <w:rPr>
          <w:rFonts w:asciiTheme="majorHAnsi" w:hAnsiTheme="majorHAnsi"/>
        </w:rPr>
        <w:t>1</w:t>
      </w:r>
      <w:r w:rsidRPr="00BF1567">
        <w:rPr>
          <w:rFonts w:asciiTheme="majorHAnsi" w:hAnsiTheme="majorHAnsi"/>
        </w:rPr>
        <w:t>). Also, negative effects inversely influenced ad attitude (</w:t>
      </w:r>
      <w:r w:rsidRPr="00BF1567">
        <w:rPr>
          <w:rFonts w:asciiTheme="majorHAnsi" w:hAnsiTheme="majorHAnsi"/>
          <w:i/>
        </w:rPr>
        <w:t>b</w:t>
      </w:r>
      <w:r w:rsidRPr="00BF1567">
        <w:rPr>
          <w:rFonts w:asciiTheme="majorHAnsi" w:hAnsiTheme="majorHAnsi"/>
        </w:rPr>
        <w:t xml:space="preserve"> = -.2232, </w:t>
      </w:r>
      <w:r w:rsidRPr="00BF1567">
        <w:rPr>
          <w:rFonts w:asciiTheme="majorHAnsi" w:hAnsiTheme="majorHAnsi"/>
          <w:i/>
        </w:rPr>
        <w:t>SE</w:t>
      </w:r>
      <w:r w:rsidRPr="00BF1567">
        <w:rPr>
          <w:rFonts w:asciiTheme="majorHAnsi" w:hAnsiTheme="majorHAnsi"/>
        </w:rPr>
        <w:t xml:space="preserve"> = .0418, p </w:t>
      </w:r>
      <w:r w:rsidR="00994DB6" w:rsidRPr="00BF1567">
        <w:rPr>
          <w:rFonts w:asciiTheme="majorHAnsi" w:hAnsiTheme="majorHAnsi"/>
        </w:rPr>
        <w:t>&lt; .00</w:t>
      </w:r>
      <w:r w:rsidR="001D3738" w:rsidRPr="00BF1567">
        <w:rPr>
          <w:rFonts w:asciiTheme="majorHAnsi" w:hAnsiTheme="majorHAnsi"/>
        </w:rPr>
        <w:t>0</w:t>
      </w:r>
      <w:r w:rsidR="00994DB6" w:rsidRPr="00BF1567">
        <w:rPr>
          <w:rFonts w:asciiTheme="majorHAnsi" w:hAnsiTheme="majorHAnsi"/>
        </w:rPr>
        <w:t>1</w:t>
      </w:r>
      <w:r w:rsidRPr="00BF1567">
        <w:rPr>
          <w:rFonts w:asciiTheme="majorHAnsi" w:hAnsiTheme="majorHAnsi"/>
        </w:rPr>
        <w:t>). Although a direct conditional (positive) effect of interface type on ad attitude was found in the case of low perceived novelty condition (</w:t>
      </w:r>
      <w:r w:rsidRPr="00BF1567">
        <w:rPr>
          <w:rFonts w:asciiTheme="majorHAnsi" w:hAnsiTheme="majorHAnsi"/>
          <w:i/>
        </w:rPr>
        <w:t>b</w:t>
      </w:r>
      <w:r w:rsidRPr="00BF1567">
        <w:rPr>
          <w:rFonts w:asciiTheme="majorHAnsi" w:hAnsiTheme="majorHAnsi"/>
        </w:rPr>
        <w:t xml:space="preserve"> = .7259, </w:t>
      </w:r>
      <w:r w:rsidRPr="00BF1567">
        <w:rPr>
          <w:rFonts w:asciiTheme="majorHAnsi" w:hAnsiTheme="majorHAnsi"/>
          <w:i/>
        </w:rPr>
        <w:t>SE</w:t>
      </w:r>
      <w:r w:rsidRPr="00BF1567">
        <w:rPr>
          <w:rFonts w:asciiTheme="majorHAnsi" w:hAnsiTheme="majorHAnsi"/>
        </w:rPr>
        <w:t xml:space="preserve"> = .1804, 95%</w:t>
      </w:r>
      <w:r w:rsidR="00342E17" w:rsidRPr="00BF1567">
        <w:rPr>
          <w:rFonts w:asciiTheme="majorHAnsi" w:hAnsiTheme="majorHAnsi"/>
        </w:rPr>
        <w:t xml:space="preserve"> </w:t>
      </w:r>
      <w:r w:rsidRPr="00BF1567">
        <w:rPr>
          <w:rFonts w:asciiTheme="majorHAnsi" w:hAnsiTheme="majorHAnsi"/>
          <w:i/>
        </w:rPr>
        <w:t xml:space="preserve">CI </w:t>
      </w:r>
      <w:r w:rsidRPr="00BF1567">
        <w:rPr>
          <w:rFonts w:asciiTheme="majorHAnsi" w:hAnsiTheme="majorHAnsi"/>
        </w:rPr>
        <w:t xml:space="preserve">= [.3707, 1.0812]), no such direct conditional effect was found in the case of high </w:t>
      </w:r>
      <w:r w:rsidRPr="00BF1567">
        <w:rPr>
          <w:rFonts w:asciiTheme="majorHAnsi" w:hAnsiTheme="majorHAnsi"/>
        </w:rPr>
        <w:lastRenderedPageBreak/>
        <w:t xml:space="preserve">perceived novelty condition. A significant </w:t>
      </w:r>
      <w:r w:rsidR="008A2EE6" w:rsidRPr="00BF1567">
        <w:rPr>
          <w:rFonts w:asciiTheme="majorHAnsi" w:hAnsiTheme="majorHAnsi"/>
        </w:rPr>
        <w:t>inverse</w:t>
      </w:r>
      <w:r w:rsidRPr="00BF1567">
        <w:rPr>
          <w:rFonts w:asciiTheme="majorHAnsi" w:hAnsiTheme="majorHAnsi"/>
        </w:rPr>
        <w:t xml:space="preserve"> indirect effect was found (</w:t>
      </w:r>
      <w:r w:rsidRPr="00BF1567">
        <w:rPr>
          <w:rFonts w:asciiTheme="majorHAnsi" w:hAnsiTheme="majorHAnsi"/>
          <w:i/>
        </w:rPr>
        <w:t>b</w:t>
      </w:r>
      <w:r w:rsidRPr="00BF1567">
        <w:rPr>
          <w:rFonts w:asciiTheme="majorHAnsi" w:hAnsiTheme="majorHAnsi"/>
        </w:rPr>
        <w:t xml:space="preserve"> = </w:t>
      </w:r>
      <w:r w:rsidR="008A2EE6" w:rsidRPr="00BF1567">
        <w:rPr>
          <w:rFonts w:asciiTheme="majorHAnsi" w:hAnsiTheme="majorHAnsi"/>
        </w:rPr>
        <w:t>-</w:t>
      </w:r>
      <w:r w:rsidRPr="00BF1567">
        <w:rPr>
          <w:rFonts w:asciiTheme="majorHAnsi" w:hAnsiTheme="majorHAnsi"/>
        </w:rPr>
        <w:t>.</w:t>
      </w:r>
      <w:r w:rsidR="008A2EE6" w:rsidRPr="00BF1567">
        <w:rPr>
          <w:rFonts w:asciiTheme="majorHAnsi" w:hAnsiTheme="majorHAnsi"/>
        </w:rPr>
        <w:t>1491</w:t>
      </w:r>
      <w:r w:rsidRPr="00BF1567">
        <w:rPr>
          <w:rFonts w:asciiTheme="majorHAnsi" w:hAnsiTheme="majorHAnsi"/>
        </w:rPr>
        <w:t xml:space="preserve">, </w:t>
      </w:r>
      <w:r w:rsidRPr="00BF1567">
        <w:rPr>
          <w:rFonts w:asciiTheme="majorHAnsi" w:hAnsiTheme="majorHAnsi"/>
          <w:i/>
        </w:rPr>
        <w:t>SE</w:t>
      </w:r>
      <w:r w:rsidRPr="00BF1567">
        <w:rPr>
          <w:rFonts w:asciiTheme="majorHAnsi" w:hAnsiTheme="majorHAnsi"/>
        </w:rPr>
        <w:t xml:space="preserve"> = .0</w:t>
      </w:r>
      <w:r w:rsidR="008A2EE6" w:rsidRPr="00BF1567">
        <w:rPr>
          <w:rFonts w:asciiTheme="majorHAnsi" w:hAnsiTheme="majorHAnsi"/>
        </w:rPr>
        <w:t>523</w:t>
      </w:r>
      <w:r w:rsidRPr="00BF1567">
        <w:rPr>
          <w:rFonts w:asciiTheme="majorHAnsi" w:hAnsiTheme="majorHAnsi"/>
        </w:rPr>
        <w:t xml:space="preserve">, 95% </w:t>
      </w:r>
      <w:r w:rsidRPr="00BF1567">
        <w:rPr>
          <w:rFonts w:asciiTheme="majorHAnsi" w:hAnsiTheme="majorHAnsi"/>
          <w:i/>
        </w:rPr>
        <w:t xml:space="preserve">CI </w:t>
      </w:r>
      <w:r w:rsidRPr="00BF1567">
        <w:rPr>
          <w:rFonts w:asciiTheme="majorHAnsi" w:hAnsiTheme="majorHAnsi"/>
        </w:rPr>
        <w:t>= [</w:t>
      </w:r>
      <w:r w:rsidR="008A2EE6" w:rsidRPr="00BF1567">
        <w:rPr>
          <w:rFonts w:asciiTheme="majorHAnsi" w:hAnsiTheme="majorHAnsi"/>
        </w:rPr>
        <w:t>-.2712</w:t>
      </w:r>
      <w:r w:rsidRPr="00BF1567">
        <w:rPr>
          <w:rFonts w:asciiTheme="majorHAnsi" w:hAnsiTheme="majorHAnsi"/>
        </w:rPr>
        <w:t xml:space="preserve">, </w:t>
      </w:r>
      <w:r w:rsidR="008A2EE6" w:rsidRPr="00BF1567">
        <w:rPr>
          <w:rFonts w:asciiTheme="majorHAnsi" w:hAnsiTheme="majorHAnsi"/>
        </w:rPr>
        <w:t>-.0641</w:t>
      </w:r>
      <w:r w:rsidRPr="00BF1567">
        <w:rPr>
          <w:rFonts w:asciiTheme="majorHAnsi" w:hAnsiTheme="majorHAnsi"/>
        </w:rPr>
        <w:t>]). These relationships indicate that</w:t>
      </w:r>
      <w:r w:rsidR="00FA1E77" w:rsidRPr="00BF1567">
        <w:rPr>
          <w:rFonts w:asciiTheme="majorHAnsi" w:hAnsiTheme="majorHAnsi"/>
        </w:rPr>
        <w:t xml:space="preserve"> the</w:t>
      </w:r>
      <w:r w:rsidRPr="00BF1567">
        <w:rPr>
          <w:rFonts w:asciiTheme="majorHAnsi" w:hAnsiTheme="majorHAnsi"/>
        </w:rPr>
        <w:t xml:space="preserve"> high immersive VR system generated more </w:t>
      </w:r>
      <w:r w:rsidR="008A2EE6" w:rsidRPr="00BF1567">
        <w:rPr>
          <w:rFonts w:asciiTheme="majorHAnsi" w:hAnsiTheme="majorHAnsi"/>
          <w:color w:val="000000" w:themeColor="text1"/>
        </w:rPr>
        <w:t>negative effects</w:t>
      </w:r>
      <w:r w:rsidRPr="00BF1567">
        <w:rPr>
          <w:rFonts w:asciiTheme="majorHAnsi" w:hAnsiTheme="majorHAnsi"/>
        </w:rPr>
        <w:t xml:space="preserve">, and in turn </w:t>
      </w:r>
      <w:r w:rsidR="008A2EE6" w:rsidRPr="00BF1567">
        <w:rPr>
          <w:rFonts w:asciiTheme="majorHAnsi" w:hAnsiTheme="majorHAnsi"/>
          <w:color w:val="000000" w:themeColor="text1"/>
        </w:rPr>
        <w:t>negative effects</w:t>
      </w:r>
      <w:r w:rsidR="008A2EE6" w:rsidRPr="00BF1567">
        <w:rPr>
          <w:rFonts w:asciiTheme="majorHAnsi" w:hAnsiTheme="majorHAnsi"/>
        </w:rPr>
        <w:t xml:space="preserve"> </w:t>
      </w:r>
      <w:r w:rsidRPr="00BF1567">
        <w:rPr>
          <w:rFonts w:asciiTheme="majorHAnsi" w:hAnsiTheme="majorHAnsi"/>
        </w:rPr>
        <w:t xml:space="preserve">led to </w:t>
      </w:r>
      <w:r w:rsidR="008A2EE6" w:rsidRPr="00BF1567">
        <w:rPr>
          <w:rFonts w:asciiTheme="majorHAnsi" w:hAnsiTheme="majorHAnsi"/>
        </w:rPr>
        <w:t>less</w:t>
      </w:r>
      <w:r w:rsidRPr="00BF1567">
        <w:rPr>
          <w:rFonts w:asciiTheme="majorHAnsi" w:hAnsiTheme="majorHAnsi"/>
        </w:rPr>
        <w:t xml:space="preserve"> favorable ad attitude than</w:t>
      </w:r>
      <w:r w:rsidR="00FA1E77" w:rsidRPr="00BF1567">
        <w:rPr>
          <w:rFonts w:asciiTheme="majorHAnsi" w:hAnsiTheme="majorHAnsi"/>
        </w:rPr>
        <w:t xml:space="preserve"> the</w:t>
      </w:r>
      <w:r w:rsidRPr="00BF1567">
        <w:rPr>
          <w:rFonts w:asciiTheme="majorHAnsi" w:hAnsiTheme="majorHAnsi"/>
        </w:rPr>
        <w:t xml:space="preserve"> low imm</w:t>
      </w:r>
      <w:r w:rsidR="00770DC8" w:rsidRPr="00BF1567">
        <w:rPr>
          <w:rFonts w:asciiTheme="majorHAnsi" w:hAnsiTheme="majorHAnsi"/>
        </w:rPr>
        <w:t>ersive VR system. Therefore, H12</w:t>
      </w:r>
      <w:r w:rsidR="0039626E" w:rsidRPr="00BF1567">
        <w:rPr>
          <w:rFonts w:asciiTheme="majorHAnsi" w:hAnsiTheme="majorHAnsi"/>
        </w:rPr>
        <w:t>d</w:t>
      </w:r>
      <w:r w:rsidRPr="00BF1567">
        <w:rPr>
          <w:rFonts w:asciiTheme="majorHAnsi" w:hAnsiTheme="majorHAnsi"/>
        </w:rPr>
        <w:t xml:space="preserve">-iv was supported. See Figure </w:t>
      </w:r>
      <w:r w:rsidR="004540F4" w:rsidRPr="00BF1567">
        <w:rPr>
          <w:rFonts w:asciiTheme="majorHAnsi" w:hAnsiTheme="majorHAnsi"/>
        </w:rPr>
        <w:t>49</w:t>
      </w:r>
      <w:r w:rsidR="00943190" w:rsidRPr="00BF1567">
        <w:rPr>
          <w:rFonts w:asciiTheme="majorHAnsi" w:hAnsiTheme="majorHAnsi"/>
        </w:rPr>
        <w:t>. Results are summarized in Table 53.</w:t>
      </w:r>
    </w:p>
    <w:p w14:paraId="1B915F71" w14:textId="2B6D45E6" w:rsidR="00F52041" w:rsidRPr="00BF1567" w:rsidRDefault="00F52041" w:rsidP="00F52041">
      <w:pPr>
        <w:rPr>
          <w:rFonts w:asciiTheme="majorHAnsi" w:hAnsiTheme="majorHAnsi"/>
        </w:rPr>
      </w:pPr>
      <w:r w:rsidRPr="00BF1567">
        <w:rPr>
          <w:rFonts w:asciiTheme="majorHAnsi" w:hAnsiTheme="majorHAnsi"/>
          <w:noProof/>
          <w:lang w:bidi="ar-SA"/>
        </w:rPr>
        <mc:AlternateContent>
          <mc:Choice Requires="wpg">
            <w:drawing>
              <wp:anchor distT="0" distB="0" distL="114300" distR="114300" simplePos="0" relativeHeight="251882496" behindDoc="0" locked="0" layoutInCell="1" allowOverlap="1" wp14:anchorId="477058F6" wp14:editId="020CBFD0">
                <wp:simplePos x="0" y="0"/>
                <wp:positionH relativeFrom="column">
                  <wp:posOffset>-3868</wp:posOffset>
                </wp:positionH>
                <wp:positionV relativeFrom="paragraph">
                  <wp:posOffset>181552</wp:posOffset>
                </wp:positionV>
                <wp:extent cx="5257800" cy="1751965"/>
                <wp:effectExtent l="0" t="0" r="25400" b="635"/>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751965"/>
                          <a:chOff x="2649" y="9450"/>
                          <a:chExt cx="8280" cy="2759"/>
                        </a:xfrm>
                      </wpg:grpSpPr>
                      <wpg:grpSp>
                        <wpg:cNvPr id="103" name="Group 3"/>
                        <wpg:cNvGrpSpPr>
                          <a:grpSpLocks/>
                        </wpg:cNvGrpSpPr>
                        <wpg:grpSpPr bwMode="auto">
                          <a:xfrm>
                            <a:off x="2649" y="9450"/>
                            <a:ext cx="8280" cy="2646"/>
                            <a:chOff x="2649" y="9450"/>
                            <a:chExt cx="8280" cy="2646"/>
                          </a:xfrm>
                        </wpg:grpSpPr>
                        <wps:wsp>
                          <wps:cNvPr id="125" name="Text Box 5"/>
                          <wps:cNvSpPr txBox="1">
                            <a:spLocks noChangeArrowheads="1"/>
                          </wps:cNvSpPr>
                          <wps:spPr bwMode="auto">
                            <a:xfrm>
                              <a:off x="7903" y="10002"/>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A10E5" w14:textId="7BE1CD4B" w:rsidR="00FC135F" w:rsidRPr="00514835" w:rsidRDefault="00FC135F" w:rsidP="00F52041">
                                <w:r>
                                  <w:rPr>
                                    <w:rFonts w:ascii="Times New Roman" w:hAnsi="Times New Roman"/>
                                  </w:rPr>
                                  <w:t>-.2232(</w:t>
                                </w:r>
                                <w:r w:rsidRPr="004367F0">
                                  <w:rPr>
                                    <w:rFonts w:ascii="Times New Roman" w:hAnsi="Times New Roman"/>
                                  </w:rPr>
                                  <w:t>.</w:t>
                                </w:r>
                                <w:r>
                                  <w:rPr>
                                    <w:rFonts w:ascii="Times New Roman" w:hAnsi="Times New Roman"/>
                                  </w:rPr>
                                  <w:t>0418)</w:t>
                                </w:r>
                                <w:r w:rsidRPr="00A40923">
                                  <w:rPr>
                                    <w:rFonts w:ascii="Times New Roman" w:hAnsi="Times New Roman"/>
                                    <w:vertAlign w:val="superscript"/>
                                  </w:rPr>
                                  <w:t>***</w:t>
                                </w:r>
                              </w:p>
                              <w:p w14:paraId="1406F125" w14:textId="77777777" w:rsidR="00FC135F" w:rsidRPr="00514835" w:rsidRDefault="00FC135F" w:rsidP="00F52041"/>
                            </w:txbxContent>
                          </wps:txbx>
                          <wps:bodyPr rot="0" vert="horz" wrap="square" lIns="91440" tIns="45720" rIns="91440" bIns="45720" anchor="t" anchorCtr="0" upright="1">
                            <a:noAutofit/>
                          </wps:bodyPr>
                        </wps:wsp>
                        <wpg:grpSp>
                          <wpg:cNvPr id="126" name="Group 6"/>
                          <wpg:cNvGrpSpPr>
                            <a:grpSpLocks/>
                          </wpg:cNvGrpSpPr>
                          <wpg:grpSpPr bwMode="auto">
                            <a:xfrm>
                              <a:off x="2649" y="9450"/>
                              <a:ext cx="8280" cy="2646"/>
                              <a:chOff x="2304" y="9450"/>
                              <a:chExt cx="8280" cy="2646"/>
                            </a:xfrm>
                          </wpg:grpSpPr>
                          <wps:wsp>
                            <wps:cNvPr id="127"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5DC4A6" w14:textId="77777777" w:rsidR="00FC135F" w:rsidRDefault="00FC135F" w:rsidP="00F52041">
                                  <w:pPr>
                                    <w:jc w:val="center"/>
                                  </w:pPr>
                                  <w:r>
                                    <w:t>Interface type</w:t>
                                  </w:r>
                                </w:p>
                              </w:txbxContent>
                            </wps:txbx>
                            <wps:bodyPr rot="0" vert="horz" wrap="square" lIns="91440" tIns="45720" rIns="91440" bIns="45720" anchor="t" anchorCtr="0" upright="1">
                              <a:noAutofit/>
                            </wps:bodyPr>
                          </wps:wsp>
                          <wps:wsp>
                            <wps:cNvPr id="128"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4DF496" w14:textId="77777777" w:rsidR="00FC135F" w:rsidRDefault="00FC135F" w:rsidP="00F52041">
                                  <w:pPr>
                                    <w:spacing w:line="240" w:lineRule="auto"/>
                                    <w:jc w:val="center"/>
                                  </w:pPr>
                                  <w:r>
                                    <w:t>Ad attitude</w:t>
                                  </w:r>
                                </w:p>
                              </w:txbxContent>
                            </wps:txbx>
                            <wps:bodyPr rot="0" vert="horz" wrap="square" lIns="91440" tIns="45720" rIns="91440" bIns="45720" anchor="t" anchorCtr="0" upright="1">
                              <a:noAutofit/>
                            </wps:bodyPr>
                          </wps:wsp>
                          <wps:wsp>
                            <wps:cNvPr id="267"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AD07FE" w14:textId="13F16AB5" w:rsidR="00FC135F" w:rsidRDefault="00FC135F" w:rsidP="00F52041">
                                  <w:pPr>
                                    <w:spacing w:line="240" w:lineRule="auto"/>
                                    <w:jc w:val="center"/>
                                  </w:pPr>
                                  <w:r>
                                    <w:rPr>
                                      <w:rFonts w:ascii="Times New Roman" w:hAnsi="Times New Roman"/>
                                      <w:color w:val="000000" w:themeColor="text1"/>
                                    </w:rPr>
                                    <w:t xml:space="preserve">Negative effects </w:t>
                                  </w:r>
                                </w:p>
                              </w:txbxContent>
                            </wps:txbx>
                            <wps:bodyPr rot="0" vert="horz" wrap="square" lIns="91440" tIns="45720" rIns="91440" bIns="45720" anchor="t" anchorCtr="0" upright="1">
                              <a:noAutofit/>
                            </wps:bodyPr>
                          </wps:wsp>
                          <wps:wsp>
                            <wps:cNvPr id="381"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2"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3"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384" name="Text Box 13"/>
                        <wps:cNvSpPr txBox="1">
                          <a:spLocks noChangeArrowheads="1"/>
                        </wps:cNvSpPr>
                        <wps:spPr bwMode="auto">
                          <a:xfrm>
                            <a:off x="4943" y="11669"/>
                            <a:ext cx="36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86B87" w14:textId="00275F2D" w:rsidR="00FC135F" w:rsidRPr="00514835" w:rsidRDefault="00FC135F" w:rsidP="00F52041">
                              <w:r>
                                <w:rPr>
                                  <w:rFonts w:ascii="Times New Roman" w:hAnsi="Times New Roman"/>
                                </w:rPr>
                                <w:t>Low Novelty: .7259(</w:t>
                              </w:r>
                              <w:r w:rsidRPr="00161E9E">
                                <w:rPr>
                                  <w:rFonts w:ascii="Times New Roman" w:hAnsi="Times New Roman"/>
                                </w:rPr>
                                <w:t>.</w:t>
                              </w:r>
                              <w:r>
                                <w:rPr>
                                  <w:rFonts w:ascii="Times New Roman" w:hAnsi="Times New Roman"/>
                                </w:rPr>
                                <w:t>1804)</w:t>
                              </w:r>
                              <w:r w:rsidRPr="00E23DE5">
                                <w:rPr>
                                  <w:rFonts w:ascii="Times New Roman" w:hAnsi="Times New Roman"/>
                                  <w:vertAlign w:val="superscript"/>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7058F6" id="Group 70" o:spid="_x0000_s1353" style="position:absolute;margin-left:-.3pt;margin-top:14.3pt;width:414pt;height:137.95pt;z-index:251882496" coordorigin="2649,9450" coordsize="8280,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">
                <v:group id="_x0000_s1354" style="position:absolute;left:2649;top:9450;width:8280;height:2646" coordorigin="2649,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Text Box 5" o:spid="_x0000_s1355" type="#_x0000_t202" style="position:absolute;left:7903;top:10002;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14:paraId="451A10E5" w14:textId="7BE1CD4B" w:rsidR="00FC135F" w:rsidRPr="00514835" w:rsidRDefault="00FC135F" w:rsidP="00F52041">
                          <w:r>
                            <w:rPr>
                              <w:rFonts w:ascii="Times New Roman" w:hAnsi="Times New Roman"/>
                            </w:rPr>
                            <w:t>-.2232(</w:t>
                          </w:r>
                          <w:r w:rsidRPr="004367F0">
                            <w:rPr>
                              <w:rFonts w:ascii="Times New Roman" w:hAnsi="Times New Roman"/>
                            </w:rPr>
                            <w:t>.</w:t>
                          </w:r>
                          <w:r>
                            <w:rPr>
                              <w:rFonts w:ascii="Times New Roman" w:hAnsi="Times New Roman"/>
                            </w:rPr>
                            <w:t>0418)</w:t>
                          </w:r>
                          <w:r w:rsidRPr="00A40923">
                            <w:rPr>
                              <w:rFonts w:ascii="Times New Roman" w:hAnsi="Times New Roman"/>
                              <w:vertAlign w:val="superscript"/>
                            </w:rPr>
                            <w:t>***</w:t>
                          </w:r>
                        </w:p>
                        <w:p w14:paraId="1406F125" w14:textId="77777777" w:rsidR="00FC135F" w:rsidRPr="00514835" w:rsidRDefault="00FC135F" w:rsidP="00F52041"/>
                      </w:txbxContent>
                    </v:textbox>
                  </v:shape>
                  <v:group id="_x0000_s1356"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rect id="_x0000_s1357"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" filled="f">
                      <v:textbox>
                        <w:txbxContent>
                          <w:p w14:paraId="695DC4A6" w14:textId="77777777" w:rsidR="00FC135F" w:rsidRDefault="00FC135F" w:rsidP="00F52041">
                            <w:pPr>
                              <w:jc w:val="center"/>
                            </w:pPr>
                            <w:r>
                              <w:t>Interface type</w:t>
                            </w:r>
                          </w:p>
                        </w:txbxContent>
                      </v:textbox>
                    </v:rect>
                    <v:rect id="Rectangle 8" o:spid="_x0000_s1358"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" filled="f">
                      <v:textbox>
                        <w:txbxContent>
                          <w:p w14:paraId="4D4DF496" w14:textId="77777777" w:rsidR="00FC135F" w:rsidRDefault="00FC135F" w:rsidP="00F52041">
                            <w:pPr>
                              <w:spacing w:line="240" w:lineRule="auto"/>
                              <w:jc w:val="center"/>
                            </w:pPr>
                            <w:r>
                              <w:t>Ad attitude</w:t>
                            </w:r>
                          </w:p>
                        </w:txbxContent>
                      </v:textbox>
                    </v:rect>
                    <v:rect id="Rectangle 9" o:spid="_x0000_s1359"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" filled="f">
                      <v:textbox>
                        <w:txbxContent>
                          <w:p w14:paraId="42AD07FE" w14:textId="13F16AB5" w:rsidR="00FC135F" w:rsidRDefault="00FC135F" w:rsidP="00F52041">
                            <w:pPr>
                              <w:spacing w:line="240" w:lineRule="auto"/>
                              <w:jc w:val="center"/>
                            </w:pPr>
                            <w:r>
                              <w:rPr>
                                <w:rFonts w:ascii="Times New Roman" w:hAnsi="Times New Roman"/>
                                <w:color w:val="000000" w:themeColor="text1"/>
                              </w:rPr>
                              <w:t xml:space="preserve">Negative effects </w:t>
                            </w:r>
                          </w:p>
                        </w:txbxContent>
                      </v:textbox>
                    </v:rect>
                    <v:shape id="AutoShape 10" o:spid="_x0000_s1360"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">
                      <v:stroke endarrow="block"/>
                    </v:shape>
                    <v:shape id="AutoShape 11" o:spid="_x0000_s1361"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">
                      <v:stroke endarrow="block"/>
                    </v:shape>
                    <v:shape id="AutoShape 12" o:spid="_x0000_s1362"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">
                      <v:stroke endarrow="block"/>
                    </v:shape>
                  </v:group>
                </v:group>
                <v:shape id="_x0000_s1363" type="#_x0000_t202" style="position:absolute;left:4943;top:11669;width:3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" filled="f" stroked="f">
                  <v:textbox>
                    <w:txbxContent>
                      <w:p w14:paraId="03186B87" w14:textId="00275F2D" w:rsidR="00FC135F" w:rsidRPr="00514835" w:rsidRDefault="00FC135F" w:rsidP="00F52041">
                        <w:r>
                          <w:rPr>
                            <w:rFonts w:ascii="Times New Roman" w:hAnsi="Times New Roman"/>
                          </w:rPr>
                          <w:t>Low Novelty: .7259(</w:t>
                        </w:r>
                        <w:r w:rsidRPr="00161E9E">
                          <w:rPr>
                            <w:rFonts w:ascii="Times New Roman" w:hAnsi="Times New Roman"/>
                          </w:rPr>
                          <w:t>.</w:t>
                        </w:r>
                        <w:r>
                          <w:rPr>
                            <w:rFonts w:ascii="Times New Roman" w:hAnsi="Times New Roman"/>
                          </w:rPr>
                          <w:t>1804)</w:t>
                        </w:r>
                        <w:r w:rsidRPr="00E23DE5">
                          <w:rPr>
                            <w:rFonts w:ascii="Times New Roman" w:hAnsi="Times New Roman"/>
                            <w:vertAlign w:val="superscript"/>
                          </w:rPr>
                          <w:t>**</w:t>
                        </w:r>
                      </w:p>
                    </w:txbxContent>
                  </v:textbox>
                </v:shape>
              </v:group>
            </w:pict>
          </mc:Fallback>
        </mc:AlternateContent>
      </w:r>
      <w:r w:rsidRPr="00BF1567">
        <w:rPr>
          <w:rFonts w:asciiTheme="majorHAnsi" w:hAnsiTheme="majorHAnsi"/>
          <w:noProof/>
          <w:lang w:bidi="ar-SA"/>
        </w:rPr>
        <mc:AlternateContent>
          <mc:Choice Requires="wps">
            <w:drawing>
              <wp:anchor distT="0" distB="0" distL="114300" distR="114300" simplePos="0" relativeHeight="251884544" behindDoc="0" locked="0" layoutInCell="1" allowOverlap="1" wp14:anchorId="0E1C4EB0" wp14:editId="6F03685D">
                <wp:simplePos x="0" y="0"/>
                <wp:positionH relativeFrom="column">
                  <wp:posOffset>302895</wp:posOffset>
                </wp:positionH>
                <wp:positionV relativeFrom="paragraph">
                  <wp:posOffset>98620</wp:posOffset>
                </wp:positionV>
                <wp:extent cx="1487142" cy="343452"/>
                <wp:effectExtent l="0" t="0" r="37465" b="38100"/>
                <wp:wrapNone/>
                <wp:docPr id="38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42" cy="3434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E1BBC2" w14:textId="77777777" w:rsidR="00FC135F" w:rsidRDefault="00FC135F" w:rsidP="00F52041">
                            <w:pPr>
                              <w:jc w:val="center"/>
                            </w:pPr>
                            <w:r>
                              <w:t>Perceived Novelty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1C4EB0" id="_x0000_s1364" style="position:absolute;margin-left:23.85pt;margin-top:7.75pt;width:117.1pt;height:27.0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" filled="f">
                <v:textbox>
                  <w:txbxContent>
                    <w:p w14:paraId="5AE1BBC2" w14:textId="77777777" w:rsidR="00FC135F" w:rsidRDefault="00FC135F" w:rsidP="00F52041">
                      <w:pPr>
                        <w:jc w:val="center"/>
                      </w:pPr>
                      <w:r>
                        <w:t>Perceived Novelty</w:t>
                      </w:r>
                    </w:p>
                  </w:txbxContent>
                </v:textbox>
              </v:rect>
            </w:pict>
          </mc:Fallback>
        </mc:AlternateContent>
      </w:r>
    </w:p>
    <w:p w14:paraId="33073543" w14:textId="77777777" w:rsidR="00F52041" w:rsidRPr="00BF1567" w:rsidRDefault="00F52041" w:rsidP="00F52041">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885568" behindDoc="0" locked="0" layoutInCell="1" allowOverlap="1" wp14:anchorId="70C79AFD" wp14:editId="3491C8A2">
                <wp:simplePos x="0" y="0"/>
                <wp:positionH relativeFrom="column">
                  <wp:posOffset>1675130</wp:posOffset>
                </wp:positionH>
                <wp:positionV relativeFrom="paragraph">
                  <wp:posOffset>87190</wp:posOffset>
                </wp:positionV>
                <wp:extent cx="571500" cy="1028700"/>
                <wp:effectExtent l="0" t="0" r="63500" b="63500"/>
                <wp:wrapNone/>
                <wp:docPr id="388" name="Straight Arrow Connector 388"/>
                <wp:cNvGraphicFramePr/>
                <a:graphic xmlns:a="http://schemas.openxmlformats.org/drawingml/2006/main">
                  <a:graphicData uri="http://schemas.microsoft.com/office/word/2010/wordprocessingShape">
                    <wps:wsp>
                      <wps:cNvCnPr/>
                      <wps:spPr>
                        <a:xfrm>
                          <a:off x="0" y="0"/>
                          <a:ext cx="571500"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298AE732" id="Straight_x0020_Arrow_x0020_Connector_x0020_388" o:spid="_x0000_s1026" type="#_x0000_t32" style="position:absolute;margin-left:131.9pt;margin-top:6.85pt;width:45pt;height:81pt;z-index:25188556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" strokecolor="black [3040]">
                <v:stroke endarrow="block"/>
              </v:shape>
            </w:pict>
          </mc:Fallback>
        </mc:AlternateContent>
      </w:r>
    </w:p>
    <w:p w14:paraId="3693228F" w14:textId="77777777" w:rsidR="00F52041" w:rsidRPr="00BF1567" w:rsidRDefault="00F52041" w:rsidP="00F52041">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883520" behindDoc="0" locked="0" layoutInCell="1" allowOverlap="1" wp14:anchorId="57CAB7E8" wp14:editId="16FE1CF2">
                <wp:simplePos x="0" y="0"/>
                <wp:positionH relativeFrom="column">
                  <wp:posOffset>761805</wp:posOffset>
                </wp:positionH>
                <wp:positionV relativeFrom="paragraph">
                  <wp:posOffset>83820</wp:posOffset>
                </wp:positionV>
                <wp:extent cx="1543050" cy="342900"/>
                <wp:effectExtent l="0" t="0" r="0" b="0"/>
                <wp:wrapNone/>
                <wp:docPr id="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CF7A5" w14:textId="1D22AEF7" w:rsidR="00FC135F" w:rsidRPr="00514835" w:rsidRDefault="00FC135F" w:rsidP="00F52041">
                            <w:r>
                              <w:rPr>
                                <w:rFonts w:ascii="Times New Roman" w:hAnsi="Times New Roman"/>
                              </w:rPr>
                              <w:t>.6628(</w:t>
                            </w:r>
                            <w:r w:rsidRPr="004367F0">
                              <w:rPr>
                                <w:rFonts w:ascii="Times New Roman" w:hAnsi="Times New Roman"/>
                              </w:rPr>
                              <w:t>.</w:t>
                            </w:r>
                            <w:r>
                              <w:rPr>
                                <w:rFonts w:ascii="Times New Roman" w:hAnsi="Times New Roman"/>
                              </w:rPr>
                              <w:t>134</w:t>
                            </w:r>
                            <w:r w:rsidRPr="00514835">
                              <w:rPr>
                                <w:rFonts w:ascii="Times New Roman" w:hAnsi="Times New Roman"/>
                              </w:rPr>
                              <w:t>)</w:t>
                            </w:r>
                            <w:r w:rsidRPr="00A40923">
                              <w:rPr>
                                <w:rFonts w:ascii="Times New Roman" w:hAnsi="Times New Roman"/>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57CAB7E8" id="_x0000_s1365" type="#_x0000_t202" style="position:absolute;margin-left:60pt;margin-top:6.6pt;width:121.5pt;height:27pt;z-index:25188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x38vAIAAMQ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" filled="f" stroked="f">
                <v:textbox>
                  <w:txbxContent>
                    <w:p w14:paraId="20ECF7A5" w14:textId="1D22AEF7" w:rsidR="00FC135F" w:rsidRPr="00514835" w:rsidRDefault="00FC135F" w:rsidP="00F52041">
                      <w:r>
                        <w:rPr>
                          <w:rFonts w:ascii="Times New Roman" w:hAnsi="Times New Roman"/>
                        </w:rPr>
                        <w:t>.6628(</w:t>
                      </w:r>
                      <w:r w:rsidRPr="004367F0">
                        <w:rPr>
                          <w:rFonts w:ascii="Times New Roman" w:hAnsi="Times New Roman"/>
                        </w:rPr>
                        <w:t>.</w:t>
                      </w:r>
                      <w:r>
                        <w:rPr>
                          <w:rFonts w:ascii="Times New Roman" w:hAnsi="Times New Roman"/>
                        </w:rPr>
                        <w:t>134</w:t>
                      </w:r>
                      <w:r w:rsidRPr="00514835">
                        <w:rPr>
                          <w:rFonts w:ascii="Times New Roman" w:hAnsi="Times New Roman"/>
                        </w:rPr>
                        <w:t>)</w:t>
                      </w:r>
                      <w:r w:rsidRPr="00A40923">
                        <w:rPr>
                          <w:rFonts w:ascii="Times New Roman" w:hAnsi="Times New Roman"/>
                          <w:vertAlign w:val="superscript"/>
                        </w:rPr>
                        <w:t>***</w:t>
                      </w:r>
                    </w:p>
                  </w:txbxContent>
                </v:textbox>
              </v:shape>
            </w:pict>
          </mc:Fallback>
        </mc:AlternateContent>
      </w:r>
    </w:p>
    <w:p w14:paraId="45A18BE9" w14:textId="77777777" w:rsidR="00F52041" w:rsidRPr="00BF1567" w:rsidRDefault="00F52041" w:rsidP="00F52041">
      <w:pPr>
        <w:rPr>
          <w:rFonts w:asciiTheme="majorHAnsi" w:hAnsiTheme="majorHAnsi"/>
          <w:i/>
          <w:iCs/>
          <w:highlight w:val="yellow"/>
        </w:rPr>
      </w:pPr>
    </w:p>
    <w:p w14:paraId="618139D1" w14:textId="77777777" w:rsidR="00F52041" w:rsidRPr="00BF1567" w:rsidRDefault="00F52041" w:rsidP="00F52041">
      <w:pPr>
        <w:rPr>
          <w:rFonts w:asciiTheme="majorHAnsi" w:hAnsiTheme="majorHAnsi"/>
          <w:highlight w:val="yellow"/>
        </w:rPr>
      </w:pPr>
    </w:p>
    <w:p w14:paraId="072DB957" w14:textId="1A1F40C1" w:rsidR="00F52041" w:rsidRPr="00BF1567" w:rsidRDefault="008101D7" w:rsidP="009E7D5B">
      <w:pPr>
        <w:spacing w:line="240" w:lineRule="auto"/>
        <w:rPr>
          <w:rFonts w:asciiTheme="majorHAnsi" w:hAnsiTheme="majorHAnsi"/>
          <w:i/>
          <w:iCs/>
          <w:highlight w:val="yellow"/>
        </w:rPr>
      </w:pPr>
      <w:r w:rsidRPr="00BF1567">
        <w:rPr>
          <w:rFonts w:asciiTheme="majorHAnsi" w:hAnsiTheme="majorHAnsi"/>
          <w:noProof/>
          <w:lang w:bidi="ar-SA"/>
        </w:rPr>
        <mc:AlternateContent>
          <mc:Choice Requires="wps">
            <w:drawing>
              <wp:anchor distT="0" distB="0" distL="114300" distR="114300" simplePos="0" relativeHeight="251983872" behindDoc="0" locked="0" layoutInCell="1" allowOverlap="1" wp14:anchorId="217532BC" wp14:editId="34F19331">
                <wp:simplePos x="0" y="0"/>
                <wp:positionH relativeFrom="column">
                  <wp:posOffset>635</wp:posOffset>
                </wp:positionH>
                <wp:positionV relativeFrom="paragraph">
                  <wp:posOffset>177800</wp:posOffset>
                </wp:positionV>
                <wp:extent cx="5257800" cy="175260"/>
                <wp:effectExtent l="0" t="0" r="0" b="0"/>
                <wp:wrapNone/>
                <wp:docPr id="378" name="Text Box 378"/>
                <wp:cNvGraphicFramePr/>
                <a:graphic xmlns:a="http://schemas.openxmlformats.org/drawingml/2006/main">
                  <a:graphicData uri="http://schemas.microsoft.com/office/word/2010/wordprocessingShape">
                    <wps:wsp>
                      <wps:cNvSpPr txBox="1"/>
                      <wps:spPr>
                        <a:xfrm>
                          <a:off x="0" y="0"/>
                          <a:ext cx="5257800" cy="175260"/>
                        </a:xfrm>
                        <a:prstGeom prst="rect">
                          <a:avLst/>
                        </a:prstGeom>
                        <a:solidFill>
                          <a:prstClr val="white"/>
                        </a:solidFill>
                        <a:ln>
                          <a:noFill/>
                        </a:ln>
                      </wps:spPr>
                      <wps:txbx>
                        <w:txbxContent>
                          <w:p w14:paraId="1AB8B66C" w14:textId="7826FC60" w:rsidR="00FC135F" w:rsidRPr="008101D7" w:rsidRDefault="00FC135F" w:rsidP="008101D7">
                            <w:pPr>
                              <w:spacing w:line="240" w:lineRule="auto"/>
                            </w:pPr>
                            <w:bookmarkStart w:id="273" w:name="_Toc520277889"/>
                            <w:r w:rsidRPr="008101D7">
                              <w:rPr>
                                <w:i/>
                              </w:rPr>
                              <w:t xml:space="preserve">Figure </w:t>
                            </w:r>
                            <w:r w:rsidRPr="008101D7">
                              <w:rPr>
                                <w:i/>
                              </w:rPr>
                              <w:fldChar w:fldCharType="begin"/>
                            </w:r>
                            <w:r w:rsidRPr="008101D7">
                              <w:rPr>
                                <w:i/>
                              </w:rPr>
                              <w:instrText xml:space="preserve"> SEQ Figure \* ARABIC </w:instrText>
                            </w:r>
                            <w:r w:rsidRPr="008101D7">
                              <w:rPr>
                                <w:i/>
                              </w:rPr>
                              <w:fldChar w:fldCharType="separate"/>
                            </w:r>
                            <w:r>
                              <w:rPr>
                                <w:i/>
                                <w:noProof/>
                              </w:rPr>
                              <w:t>49</w:t>
                            </w:r>
                            <w:r w:rsidRPr="008101D7">
                              <w:rPr>
                                <w:i/>
                              </w:rPr>
                              <w:fldChar w:fldCharType="end"/>
                            </w:r>
                            <w:r w:rsidRPr="008101D7">
                              <w:rPr>
                                <w:i/>
                              </w:rPr>
                              <w:t>.</w:t>
                            </w:r>
                            <w:r>
                              <w:t xml:space="preserve">  </w:t>
                            </w:r>
                            <w:r w:rsidRPr="004367F0">
                              <w:rPr>
                                <w:rFonts w:ascii="Times New Roman" w:hAnsi="Times New Roman"/>
                              </w:rPr>
                              <w:t xml:space="preserve">Direct and indirect effects of </w:t>
                            </w:r>
                            <w:r>
                              <w:rPr>
                                <w:rFonts w:ascii="Times New Roman" w:hAnsi="Times New Roman"/>
                              </w:rPr>
                              <w:t xml:space="preserve">interface type </w:t>
                            </w:r>
                            <w:r w:rsidRPr="004367F0">
                              <w:rPr>
                                <w:rFonts w:ascii="Times New Roman" w:hAnsi="Times New Roman"/>
                              </w:rPr>
                              <w:t xml:space="preserve">on </w:t>
                            </w:r>
                            <w:r>
                              <w:t>ad attitude</w:t>
                            </w:r>
                            <w:r w:rsidRPr="004367F0">
                              <w:rPr>
                                <w:rFonts w:ascii="Times New Roman" w:hAnsi="Times New Roman"/>
                              </w:rPr>
                              <w:t>.</w:t>
                            </w:r>
                            <w:bookmarkEnd w:id="2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7532BC" id="Text Box 378" o:spid="_x0000_s1366" type="#_x0000_t202" style="position:absolute;margin-left:.05pt;margin-top:14pt;width:414pt;height:13.8pt;z-index:25198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" stroked="f">
                <v:textbox style="mso-fit-shape-to-text:t" inset="0,0,0,0">
                  <w:txbxContent>
                    <w:p w14:paraId="1AB8B66C" w14:textId="7826FC60" w:rsidR="00FC135F" w:rsidRPr="008101D7" w:rsidRDefault="00FC135F" w:rsidP="008101D7">
                      <w:pPr>
                        <w:spacing w:line="240" w:lineRule="auto"/>
                      </w:pPr>
                      <w:bookmarkStart w:id="274" w:name="_Toc520277889"/>
                      <w:r w:rsidRPr="008101D7">
                        <w:rPr>
                          <w:i/>
                        </w:rPr>
                        <w:t xml:space="preserve">Figure </w:t>
                      </w:r>
                      <w:r w:rsidRPr="008101D7">
                        <w:rPr>
                          <w:i/>
                        </w:rPr>
                        <w:fldChar w:fldCharType="begin"/>
                      </w:r>
                      <w:r w:rsidRPr="008101D7">
                        <w:rPr>
                          <w:i/>
                        </w:rPr>
                        <w:instrText xml:space="preserve"> SEQ Figure \* ARABIC </w:instrText>
                      </w:r>
                      <w:r w:rsidRPr="008101D7">
                        <w:rPr>
                          <w:i/>
                        </w:rPr>
                        <w:fldChar w:fldCharType="separate"/>
                      </w:r>
                      <w:r>
                        <w:rPr>
                          <w:i/>
                          <w:noProof/>
                        </w:rPr>
                        <w:t>49</w:t>
                      </w:r>
                      <w:r w:rsidRPr="008101D7">
                        <w:rPr>
                          <w:i/>
                        </w:rPr>
                        <w:fldChar w:fldCharType="end"/>
                      </w:r>
                      <w:r w:rsidRPr="008101D7">
                        <w:rPr>
                          <w:i/>
                        </w:rPr>
                        <w:t>.</w:t>
                      </w:r>
                      <w:r>
                        <w:t xml:space="preserve">  </w:t>
                      </w:r>
                      <w:r w:rsidRPr="004367F0">
                        <w:rPr>
                          <w:rFonts w:ascii="Times New Roman" w:hAnsi="Times New Roman"/>
                        </w:rPr>
                        <w:t xml:space="preserve">Direct and indirect effects of </w:t>
                      </w:r>
                      <w:r>
                        <w:rPr>
                          <w:rFonts w:ascii="Times New Roman" w:hAnsi="Times New Roman"/>
                        </w:rPr>
                        <w:t xml:space="preserve">interface type </w:t>
                      </w:r>
                      <w:r w:rsidRPr="004367F0">
                        <w:rPr>
                          <w:rFonts w:ascii="Times New Roman" w:hAnsi="Times New Roman"/>
                        </w:rPr>
                        <w:t xml:space="preserve">on </w:t>
                      </w:r>
                      <w:r>
                        <w:t>ad attitude</w:t>
                      </w:r>
                      <w:r w:rsidRPr="004367F0">
                        <w:rPr>
                          <w:rFonts w:ascii="Times New Roman" w:hAnsi="Times New Roman"/>
                        </w:rPr>
                        <w:t>.</w:t>
                      </w:r>
                      <w:bookmarkEnd w:id="274"/>
                    </w:p>
                  </w:txbxContent>
                </v:textbox>
              </v:shape>
            </w:pict>
          </mc:Fallback>
        </mc:AlternateContent>
      </w:r>
    </w:p>
    <w:p w14:paraId="36E5CF0A" w14:textId="4DE2FA6E" w:rsidR="009E7D5B" w:rsidRPr="00BF1567" w:rsidRDefault="009E7D5B" w:rsidP="009E7D5B">
      <w:pPr>
        <w:spacing w:line="240" w:lineRule="auto"/>
        <w:rPr>
          <w:rFonts w:asciiTheme="majorHAnsi" w:hAnsiTheme="majorHAnsi"/>
        </w:rPr>
      </w:pPr>
    </w:p>
    <w:p w14:paraId="6E56C7DF" w14:textId="5CB76DB5" w:rsidR="00F52041" w:rsidRPr="00BF1567" w:rsidRDefault="00F52041" w:rsidP="00F52041">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 xml:space="preserve">&lt; .001, </w:t>
      </w: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.05</w:t>
      </w:r>
    </w:p>
    <w:p w14:paraId="691621B0" w14:textId="35254C6C" w:rsidR="00086A5D" w:rsidRPr="00BF1567" w:rsidRDefault="00086A5D" w:rsidP="00086A5D">
      <w:pPr>
        <w:pStyle w:val="Caption"/>
        <w:keepNext/>
        <w:rPr>
          <w:rFonts w:asciiTheme="majorHAnsi" w:hAnsiTheme="majorHAnsi"/>
          <w:b w:val="0"/>
        </w:rPr>
      </w:pPr>
      <w:bookmarkStart w:id="275" w:name="_Toc520277824"/>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53</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color w:val="000000" w:themeColor="text1"/>
        </w:rPr>
        <w:t>Ad Attitude</w:t>
      </w:r>
      <w:bookmarkEnd w:id="275"/>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067"/>
        <w:gridCol w:w="900"/>
      </w:tblGrid>
      <w:tr w:rsidR="00F52041" w:rsidRPr="00BF1567" w14:paraId="7B1859BF" w14:textId="77777777" w:rsidTr="0079383E">
        <w:trPr>
          <w:trHeight w:val="353"/>
        </w:trPr>
        <w:tc>
          <w:tcPr>
            <w:tcW w:w="3613" w:type="dxa"/>
            <w:vMerge w:val="restart"/>
            <w:tcBorders>
              <w:top w:val="single" w:sz="4" w:space="0" w:color="auto"/>
              <w:left w:val="nil"/>
              <w:right w:val="nil"/>
            </w:tcBorders>
            <w:shd w:val="clear" w:color="auto" w:fill="auto"/>
            <w:noWrap/>
            <w:vAlign w:val="center"/>
            <w:hideMark/>
          </w:tcPr>
          <w:p w14:paraId="123E99D2" w14:textId="77777777" w:rsidR="00F52041" w:rsidRPr="00BF1567" w:rsidRDefault="00F52041" w:rsidP="00B1216E">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069FBEAC" w14:textId="77777777" w:rsidR="00F52041" w:rsidRPr="00BF1567" w:rsidRDefault="00F52041" w:rsidP="00B1216E">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0" w:type="dxa"/>
            <w:vMerge w:val="restart"/>
            <w:tcBorders>
              <w:top w:val="single" w:sz="4" w:space="0" w:color="auto"/>
              <w:left w:val="nil"/>
              <w:right w:val="nil"/>
            </w:tcBorders>
            <w:shd w:val="clear" w:color="auto" w:fill="auto"/>
            <w:noWrap/>
            <w:vAlign w:val="center"/>
            <w:hideMark/>
          </w:tcPr>
          <w:p w14:paraId="3962747F" w14:textId="77777777" w:rsidR="00F52041" w:rsidRPr="00BF1567" w:rsidRDefault="00F52041" w:rsidP="00B1216E">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967" w:type="dxa"/>
            <w:gridSpan w:val="2"/>
            <w:tcBorders>
              <w:top w:val="single" w:sz="4" w:space="0" w:color="auto"/>
              <w:left w:val="nil"/>
              <w:bottom w:val="single" w:sz="4" w:space="0" w:color="auto"/>
              <w:right w:val="nil"/>
            </w:tcBorders>
            <w:vAlign w:val="center"/>
          </w:tcPr>
          <w:p w14:paraId="111C05D4" w14:textId="77777777" w:rsidR="00F52041" w:rsidRPr="00BF1567" w:rsidRDefault="00F52041" w:rsidP="00B1216E">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F52041" w:rsidRPr="00BF1567" w14:paraId="61E85E61" w14:textId="77777777" w:rsidTr="0079383E">
        <w:trPr>
          <w:trHeight w:val="335"/>
        </w:trPr>
        <w:tc>
          <w:tcPr>
            <w:tcW w:w="3613" w:type="dxa"/>
            <w:vMerge/>
            <w:tcBorders>
              <w:left w:val="nil"/>
              <w:bottom w:val="single" w:sz="4" w:space="0" w:color="auto"/>
              <w:right w:val="nil"/>
            </w:tcBorders>
            <w:shd w:val="clear" w:color="auto" w:fill="auto"/>
            <w:noWrap/>
            <w:vAlign w:val="center"/>
          </w:tcPr>
          <w:p w14:paraId="7037FC61" w14:textId="77777777" w:rsidR="00F52041" w:rsidRPr="00BF1567" w:rsidRDefault="00F52041" w:rsidP="00B1216E">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2EDA0927" w14:textId="77777777" w:rsidR="00F52041" w:rsidRPr="00BF1567" w:rsidRDefault="00F52041" w:rsidP="00B1216E">
            <w:pPr>
              <w:spacing w:line="240" w:lineRule="auto"/>
              <w:rPr>
                <w:rFonts w:asciiTheme="majorHAnsi" w:hAnsiTheme="majorHAnsi"/>
                <w:color w:val="000000" w:themeColor="text1"/>
              </w:rPr>
            </w:pPr>
          </w:p>
        </w:tc>
        <w:tc>
          <w:tcPr>
            <w:tcW w:w="1170" w:type="dxa"/>
            <w:vMerge/>
            <w:tcBorders>
              <w:left w:val="nil"/>
              <w:bottom w:val="single" w:sz="4" w:space="0" w:color="auto"/>
              <w:right w:val="nil"/>
            </w:tcBorders>
            <w:shd w:val="clear" w:color="auto" w:fill="auto"/>
            <w:noWrap/>
            <w:vAlign w:val="center"/>
          </w:tcPr>
          <w:p w14:paraId="7D9DF701" w14:textId="77777777" w:rsidR="00F52041" w:rsidRPr="00BF1567" w:rsidRDefault="00F52041" w:rsidP="00B1216E">
            <w:pPr>
              <w:spacing w:line="240" w:lineRule="auto"/>
              <w:rPr>
                <w:rFonts w:asciiTheme="majorHAnsi" w:hAnsiTheme="majorHAnsi"/>
                <w:i/>
                <w:color w:val="000000" w:themeColor="text1"/>
              </w:rPr>
            </w:pPr>
          </w:p>
        </w:tc>
        <w:tc>
          <w:tcPr>
            <w:tcW w:w="1067" w:type="dxa"/>
            <w:tcBorders>
              <w:top w:val="single" w:sz="4" w:space="0" w:color="auto"/>
              <w:left w:val="nil"/>
              <w:bottom w:val="single" w:sz="4" w:space="0" w:color="auto"/>
              <w:right w:val="nil"/>
            </w:tcBorders>
            <w:vAlign w:val="center"/>
          </w:tcPr>
          <w:p w14:paraId="3019D966" w14:textId="77777777" w:rsidR="00F52041" w:rsidRPr="00BF1567" w:rsidRDefault="00F52041" w:rsidP="00B1216E">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900" w:type="dxa"/>
            <w:tcBorders>
              <w:top w:val="single" w:sz="4" w:space="0" w:color="auto"/>
              <w:left w:val="nil"/>
              <w:bottom w:val="single" w:sz="4" w:space="0" w:color="auto"/>
              <w:right w:val="nil"/>
            </w:tcBorders>
            <w:vAlign w:val="center"/>
          </w:tcPr>
          <w:p w14:paraId="6AB5F797" w14:textId="77777777" w:rsidR="00F52041" w:rsidRPr="00BF1567" w:rsidRDefault="00F52041" w:rsidP="00B1216E">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79383E" w:rsidRPr="00BF1567" w14:paraId="359E7A80" w14:textId="77777777" w:rsidTr="00B1216E">
        <w:trPr>
          <w:trHeight w:val="330"/>
        </w:trPr>
        <w:tc>
          <w:tcPr>
            <w:tcW w:w="3613" w:type="dxa"/>
            <w:tcBorders>
              <w:left w:val="nil"/>
              <w:bottom w:val="single" w:sz="4" w:space="0" w:color="auto"/>
              <w:right w:val="nil"/>
            </w:tcBorders>
            <w:shd w:val="clear" w:color="auto" w:fill="auto"/>
            <w:noWrap/>
            <w:vAlign w:val="center"/>
          </w:tcPr>
          <w:p w14:paraId="2A79991D" w14:textId="5409E542" w:rsidR="0079383E" w:rsidRPr="00BF1567" w:rsidRDefault="0079383E" w:rsidP="00B1216E">
            <w:pPr>
              <w:spacing w:line="240" w:lineRule="auto"/>
              <w:rPr>
                <w:rFonts w:asciiTheme="majorHAnsi" w:hAnsiTheme="majorHAnsi"/>
                <w:color w:val="000000" w:themeColor="text1"/>
              </w:rPr>
            </w:pPr>
            <w:r w:rsidRPr="00BF1567">
              <w:rPr>
                <w:rFonts w:asciiTheme="majorHAnsi" w:hAnsiTheme="majorHAnsi"/>
                <w:color w:val="000000" w:themeColor="text1"/>
              </w:rPr>
              <w:t xml:space="preserve">High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Aa</w:t>
            </w:r>
            <w:r w:rsidR="009216CE" w:rsidRPr="00BF1567">
              <w:rPr>
                <w:rFonts w:asciiTheme="majorHAnsi" w:hAnsiTheme="majorHAnsi"/>
                <w:color w:val="000000" w:themeColor="text1"/>
              </w:rPr>
              <w:t>d</w:t>
            </w:r>
          </w:p>
        </w:tc>
        <w:tc>
          <w:tcPr>
            <w:tcW w:w="1530" w:type="dxa"/>
            <w:tcBorders>
              <w:left w:val="nil"/>
              <w:bottom w:val="single" w:sz="4" w:space="0" w:color="auto"/>
              <w:right w:val="nil"/>
            </w:tcBorders>
            <w:shd w:val="clear" w:color="auto" w:fill="auto"/>
            <w:noWrap/>
          </w:tcPr>
          <w:p w14:paraId="15F3BA44" w14:textId="1602DBD7" w:rsidR="0079383E" w:rsidRPr="00BF1567" w:rsidRDefault="0079383E" w:rsidP="0079383E">
            <w:pPr>
              <w:spacing w:line="240" w:lineRule="auto"/>
              <w:rPr>
                <w:rFonts w:asciiTheme="majorHAnsi" w:hAnsiTheme="majorHAnsi"/>
                <w:color w:val="000000" w:themeColor="text1"/>
              </w:rPr>
            </w:pPr>
            <w:r w:rsidRPr="00BF1567">
              <w:rPr>
                <w:rFonts w:asciiTheme="majorHAnsi" w:hAnsiTheme="majorHAnsi"/>
              </w:rPr>
              <w:t>.0052</w:t>
            </w:r>
          </w:p>
        </w:tc>
        <w:tc>
          <w:tcPr>
            <w:tcW w:w="1170" w:type="dxa"/>
            <w:tcBorders>
              <w:left w:val="nil"/>
              <w:bottom w:val="single" w:sz="4" w:space="0" w:color="auto"/>
              <w:right w:val="nil"/>
            </w:tcBorders>
            <w:shd w:val="clear" w:color="auto" w:fill="auto"/>
            <w:noWrap/>
          </w:tcPr>
          <w:p w14:paraId="423D762E" w14:textId="70E41989" w:rsidR="0079383E" w:rsidRPr="00BF1567" w:rsidRDefault="0079383E" w:rsidP="00B1216E">
            <w:pPr>
              <w:spacing w:line="240" w:lineRule="auto"/>
              <w:rPr>
                <w:rFonts w:asciiTheme="majorHAnsi" w:hAnsiTheme="majorHAnsi"/>
                <w:color w:val="000000" w:themeColor="text1"/>
              </w:rPr>
            </w:pPr>
            <w:r w:rsidRPr="00BF1567">
              <w:rPr>
                <w:rFonts w:asciiTheme="majorHAnsi" w:hAnsiTheme="majorHAnsi"/>
              </w:rPr>
              <w:t>.1802</w:t>
            </w:r>
          </w:p>
        </w:tc>
        <w:tc>
          <w:tcPr>
            <w:tcW w:w="1067" w:type="dxa"/>
            <w:tcBorders>
              <w:left w:val="nil"/>
              <w:bottom w:val="single" w:sz="4" w:space="0" w:color="auto"/>
              <w:right w:val="nil"/>
            </w:tcBorders>
          </w:tcPr>
          <w:p w14:paraId="4AEB9462" w14:textId="201C5809" w:rsidR="0079383E" w:rsidRPr="00BF1567" w:rsidRDefault="0079383E" w:rsidP="0079383E">
            <w:pPr>
              <w:spacing w:line="240" w:lineRule="auto"/>
              <w:rPr>
                <w:rFonts w:asciiTheme="majorHAnsi" w:hAnsiTheme="majorHAnsi"/>
                <w:color w:val="000000" w:themeColor="text1"/>
              </w:rPr>
            </w:pPr>
            <w:r w:rsidRPr="00BF1567">
              <w:rPr>
                <w:rFonts w:asciiTheme="majorHAnsi" w:hAnsiTheme="majorHAnsi"/>
              </w:rPr>
              <w:t>-.3496</w:t>
            </w:r>
          </w:p>
        </w:tc>
        <w:tc>
          <w:tcPr>
            <w:tcW w:w="900" w:type="dxa"/>
            <w:tcBorders>
              <w:left w:val="nil"/>
              <w:bottom w:val="single" w:sz="4" w:space="0" w:color="auto"/>
              <w:right w:val="nil"/>
            </w:tcBorders>
          </w:tcPr>
          <w:p w14:paraId="4AA84CFE" w14:textId="52334ED0" w:rsidR="0079383E" w:rsidRPr="00BF1567" w:rsidRDefault="0079383E" w:rsidP="00B1216E">
            <w:pPr>
              <w:spacing w:line="240" w:lineRule="auto"/>
              <w:rPr>
                <w:rFonts w:asciiTheme="majorHAnsi" w:hAnsiTheme="majorHAnsi"/>
                <w:color w:val="000000" w:themeColor="text1"/>
              </w:rPr>
            </w:pPr>
            <w:r w:rsidRPr="00BF1567">
              <w:rPr>
                <w:rFonts w:asciiTheme="majorHAnsi" w:hAnsiTheme="majorHAnsi"/>
              </w:rPr>
              <w:t>.3600</w:t>
            </w:r>
          </w:p>
        </w:tc>
      </w:tr>
      <w:tr w:rsidR="0079383E" w:rsidRPr="00BF1567" w14:paraId="78C65922" w14:textId="77777777" w:rsidTr="00B1216E">
        <w:trPr>
          <w:trHeight w:val="330"/>
        </w:trPr>
        <w:tc>
          <w:tcPr>
            <w:tcW w:w="3613" w:type="dxa"/>
            <w:tcBorders>
              <w:left w:val="nil"/>
              <w:bottom w:val="single" w:sz="4" w:space="0" w:color="auto"/>
              <w:right w:val="nil"/>
            </w:tcBorders>
            <w:shd w:val="clear" w:color="auto" w:fill="auto"/>
            <w:noWrap/>
            <w:vAlign w:val="center"/>
          </w:tcPr>
          <w:p w14:paraId="1BCE4C41" w14:textId="1AACF603" w:rsidR="0079383E" w:rsidRPr="00BF1567" w:rsidRDefault="0079383E" w:rsidP="0079383E">
            <w:pPr>
              <w:spacing w:line="240" w:lineRule="auto"/>
              <w:rPr>
                <w:rFonts w:asciiTheme="majorHAnsi" w:hAnsiTheme="majorHAnsi"/>
                <w:color w:val="000000" w:themeColor="text1"/>
              </w:rPr>
            </w:pPr>
            <w:r w:rsidRPr="00BF1567">
              <w:rPr>
                <w:rFonts w:asciiTheme="majorHAnsi" w:hAnsiTheme="majorHAnsi"/>
                <w:color w:val="000000" w:themeColor="text1"/>
              </w:rPr>
              <w:t xml:space="preserve">Low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Aa</w:t>
            </w:r>
            <w:r w:rsidR="009216CE" w:rsidRPr="00BF1567">
              <w:rPr>
                <w:rFonts w:asciiTheme="majorHAnsi" w:hAnsiTheme="majorHAnsi"/>
                <w:color w:val="000000" w:themeColor="text1"/>
              </w:rPr>
              <w:t>d</w:t>
            </w:r>
          </w:p>
        </w:tc>
        <w:tc>
          <w:tcPr>
            <w:tcW w:w="1530" w:type="dxa"/>
            <w:tcBorders>
              <w:left w:val="nil"/>
              <w:bottom w:val="single" w:sz="4" w:space="0" w:color="auto"/>
              <w:right w:val="nil"/>
            </w:tcBorders>
            <w:shd w:val="clear" w:color="auto" w:fill="auto"/>
            <w:noWrap/>
          </w:tcPr>
          <w:p w14:paraId="54502597" w14:textId="15636F2F" w:rsidR="0079383E" w:rsidRPr="00BF1567" w:rsidRDefault="0079383E" w:rsidP="0079383E">
            <w:pPr>
              <w:spacing w:line="240" w:lineRule="auto"/>
              <w:rPr>
                <w:rFonts w:asciiTheme="majorHAnsi" w:hAnsiTheme="majorHAnsi"/>
                <w:color w:val="000000" w:themeColor="text1"/>
              </w:rPr>
            </w:pPr>
            <w:r w:rsidRPr="00BF1567">
              <w:rPr>
                <w:rFonts w:asciiTheme="majorHAnsi" w:hAnsiTheme="majorHAnsi"/>
              </w:rPr>
              <w:t>.7259</w:t>
            </w:r>
          </w:p>
        </w:tc>
        <w:tc>
          <w:tcPr>
            <w:tcW w:w="1170" w:type="dxa"/>
            <w:tcBorders>
              <w:left w:val="nil"/>
              <w:bottom w:val="single" w:sz="4" w:space="0" w:color="auto"/>
              <w:right w:val="nil"/>
            </w:tcBorders>
            <w:shd w:val="clear" w:color="auto" w:fill="auto"/>
            <w:noWrap/>
          </w:tcPr>
          <w:p w14:paraId="21BEF2BD" w14:textId="22AD2DF3" w:rsidR="0079383E" w:rsidRPr="00BF1567" w:rsidRDefault="0079383E" w:rsidP="0079383E">
            <w:pPr>
              <w:spacing w:line="240" w:lineRule="auto"/>
              <w:rPr>
                <w:rFonts w:asciiTheme="majorHAnsi" w:hAnsiTheme="majorHAnsi"/>
                <w:color w:val="000000" w:themeColor="text1"/>
              </w:rPr>
            </w:pPr>
            <w:r w:rsidRPr="00BF1567">
              <w:rPr>
                <w:rFonts w:asciiTheme="majorHAnsi" w:hAnsiTheme="majorHAnsi"/>
              </w:rPr>
              <w:t>.1804</w:t>
            </w:r>
          </w:p>
        </w:tc>
        <w:tc>
          <w:tcPr>
            <w:tcW w:w="1067" w:type="dxa"/>
            <w:tcBorders>
              <w:left w:val="nil"/>
              <w:bottom w:val="single" w:sz="4" w:space="0" w:color="auto"/>
              <w:right w:val="nil"/>
            </w:tcBorders>
          </w:tcPr>
          <w:p w14:paraId="3573112E" w14:textId="711E3224" w:rsidR="0079383E" w:rsidRPr="00BF1567" w:rsidRDefault="0079383E" w:rsidP="0079383E">
            <w:pPr>
              <w:spacing w:line="240" w:lineRule="auto"/>
              <w:rPr>
                <w:rFonts w:asciiTheme="majorHAnsi" w:hAnsiTheme="majorHAnsi"/>
                <w:color w:val="000000" w:themeColor="text1"/>
              </w:rPr>
            </w:pPr>
            <w:r w:rsidRPr="00BF1567">
              <w:rPr>
                <w:rFonts w:asciiTheme="majorHAnsi" w:hAnsiTheme="majorHAnsi"/>
              </w:rPr>
              <w:t>.3707</w:t>
            </w:r>
          </w:p>
        </w:tc>
        <w:tc>
          <w:tcPr>
            <w:tcW w:w="900" w:type="dxa"/>
            <w:tcBorders>
              <w:left w:val="nil"/>
              <w:bottom w:val="single" w:sz="4" w:space="0" w:color="auto"/>
              <w:right w:val="nil"/>
            </w:tcBorders>
          </w:tcPr>
          <w:p w14:paraId="1A66E75B" w14:textId="11EE36BD" w:rsidR="0079383E" w:rsidRPr="00BF1567" w:rsidRDefault="0079383E" w:rsidP="0079383E">
            <w:pPr>
              <w:spacing w:line="240" w:lineRule="auto"/>
              <w:rPr>
                <w:rFonts w:asciiTheme="majorHAnsi" w:hAnsiTheme="majorHAnsi"/>
                <w:color w:val="000000" w:themeColor="text1"/>
              </w:rPr>
            </w:pPr>
            <w:r w:rsidRPr="00BF1567">
              <w:rPr>
                <w:rFonts w:asciiTheme="majorHAnsi" w:hAnsiTheme="majorHAnsi"/>
              </w:rPr>
              <w:t>1.081</w:t>
            </w:r>
          </w:p>
        </w:tc>
      </w:tr>
      <w:tr w:rsidR="0079383E" w:rsidRPr="00BF1567" w14:paraId="411156DA" w14:textId="77777777" w:rsidTr="00B1216E">
        <w:trPr>
          <w:trHeight w:val="330"/>
        </w:trPr>
        <w:tc>
          <w:tcPr>
            <w:tcW w:w="3613" w:type="dxa"/>
            <w:tcBorders>
              <w:left w:val="nil"/>
              <w:bottom w:val="single" w:sz="4" w:space="0" w:color="auto"/>
              <w:right w:val="nil"/>
            </w:tcBorders>
            <w:shd w:val="clear" w:color="auto" w:fill="auto"/>
            <w:noWrap/>
            <w:vAlign w:val="center"/>
          </w:tcPr>
          <w:p w14:paraId="6C566DB4" w14:textId="78668D2E" w:rsidR="0079383E" w:rsidRPr="00BF1567" w:rsidRDefault="0079383E" w:rsidP="0079383E">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Pr="00BF1567">
              <w:rPr>
                <w:rFonts w:asciiTheme="majorHAnsi" w:hAnsiTheme="majorHAnsi"/>
              </w:rPr>
              <w:t xml:space="preserve">   NE   </w:t>
            </w:r>
            <w:r w:rsidRPr="00BF1567">
              <w:rPr>
                <w:rFonts w:ascii="Calibri" w:eastAsia="Calibri" w:hAnsi="Calibri" w:cs="Calibri"/>
              </w:rPr>
              <w:t>→</w:t>
            </w:r>
            <w:r w:rsidRPr="00BF1567">
              <w:rPr>
                <w:rFonts w:asciiTheme="majorHAnsi" w:hAnsiTheme="majorHAnsi"/>
              </w:rPr>
              <w:t xml:space="preserve">   </w:t>
            </w:r>
            <w:r w:rsidRPr="00BF1567">
              <w:rPr>
                <w:rFonts w:asciiTheme="majorHAnsi" w:hAnsiTheme="majorHAnsi"/>
                <w:color w:val="000000" w:themeColor="text1"/>
              </w:rPr>
              <w:t xml:space="preserve"> Aa</w:t>
            </w:r>
            <w:r w:rsidR="009216CE" w:rsidRPr="00BF1567">
              <w:rPr>
                <w:rFonts w:asciiTheme="majorHAnsi" w:hAnsiTheme="majorHAnsi"/>
                <w:color w:val="000000" w:themeColor="text1"/>
              </w:rPr>
              <w:t>d</w:t>
            </w:r>
          </w:p>
        </w:tc>
        <w:tc>
          <w:tcPr>
            <w:tcW w:w="1530" w:type="dxa"/>
            <w:tcBorders>
              <w:left w:val="nil"/>
              <w:bottom w:val="single" w:sz="4" w:space="0" w:color="auto"/>
              <w:right w:val="nil"/>
            </w:tcBorders>
            <w:shd w:val="clear" w:color="auto" w:fill="auto"/>
            <w:noWrap/>
            <w:vAlign w:val="center"/>
          </w:tcPr>
          <w:p w14:paraId="4ABB7213" w14:textId="75669E02" w:rsidR="0079383E" w:rsidRPr="00BF1567" w:rsidRDefault="0079383E" w:rsidP="0079383E">
            <w:pPr>
              <w:spacing w:line="240" w:lineRule="auto"/>
              <w:rPr>
                <w:rFonts w:asciiTheme="majorHAnsi" w:hAnsiTheme="majorHAnsi"/>
              </w:rPr>
            </w:pPr>
            <w:r w:rsidRPr="00BF1567">
              <w:rPr>
                <w:rFonts w:asciiTheme="majorHAnsi" w:hAnsiTheme="majorHAnsi"/>
              </w:rPr>
              <w:t>-.1491</w:t>
            </w:r>
          </w:p>
        </w:tc>
        <w:tc>
          <w:tcPr>
            <w:tcW w:w="1170" w:type="dxa"/>
            <w:tcBorders>
              <w:left w:val="nil"/>
              <w:bottom w:val="single" w:sz="4" w:space="0" w:color="auto"/>
              <w:right w:val="nil"/>
            </w:tcBorders>
            <w:shd w:val="clear" w:color="auto" w:fill="auto"/>
            <w:noWrap/>
            <w:vAlign w:val="center"/>
          </w:tcPr>
          <w:p w14:paraId="14141B19" w14:textId="3A9C252C" w:rsidR="0079383E" w:rsidRPr="00BF1567" w:rsidRDefault="0079383E" w:rsidP="0079383E">
            <w:pPr>
              <w:spacing w:line="240" w:lineRule="auto"/>
              <w:rPr>
                <w:rFonts w:asciiTheme="majorHAnsi" w:hAnsiTheme="majorHAnsi"/>
              </w:rPr>
            </w:pPr>
            <w:r w:rsidRPr="00BF1567">
              <w:rPr>
                <w:rFonts w:asciiTheme="majorHAnsi" w:hAnsiTheme="majorHAnsi"/>
              </w:rPr>
              <w:t>.0523</w:t>
            </w:r>
          </w:p>
        </w:tc>
        <w:tc>
          <w:tcPr>
            <w:tcW w:w="1067" w:type="dxa"/>
            <w:tcBorders>
              <w:left w:val="nil"/>
              <w:bottom w:val="single" w:sz="4" w:space="0" w:color="auto"/>
              <w:right w:val="nil"/>
            </w:tcBorders>
          </w:tcPr>
          <w:p w14:paraId="6260398A" w14:textId="3CB875A2" w:rsidR="0079383E" w:rsidRPr="00BF1567" w:rsidRDefault="0079383E" w:rsidP="0079383E">
            <w:pPr>
              <w:spacing w:line="240" w:lineRule="auto"/>
              <w:rPr>
                <w:rFonts w:asciiTheme="majorHAnsi" w:hAnsiTheme="majorHAnsi"/>
              </w:rPr>
            </w:pPr>
            <w:r w:rsidRPr="00BF1567">
              <w:rPr>
                <w:rFonts w:asciiTheme="majorHAnsi" w:hAnsiTheme="majorHAnsi"/>
              </w:rPr>
              <w:t>-.2712</w:t>
            </w:r>
          </w:p>
        </w:tc>
        <w:tc>
          <w:tcPr>
            <w:tcW w:w="900" w:type="dxa"/>
            <w:tcBorders>
              <w:left w:val="nil"/>
              <w:bottom w:val="single" w:sz="4" w:space="0" w:color="auto"/>
              <w:right w:val="nil"/>
            </w:tcBorders>
          </w:tcPr>
          <w:p w14:paraId="208C4A76" w14:textId="1F73A22B" w:rsidR="0079383E" w:rsidRPr="00BF1567" w:rsidRDefault="0079383E" w:rsidP="0079383E">
            <w:pPr>
              <w:spacing w:line="240" w:lineRule="auto"/>
              <w:rPr>
                <w:rFonts w:asciiTheme="majorHAnsi" w:hAnsiTheme="majorHAnsi"/>
              </w:rPr>
            </w:pPr>
            <w:r w:rsidRPr="00BF1567">
              <w:rPr>
                <w:rFonts w:asciiTheme="majorHAnsi" w:hAnsiTheme="majorHAnsi"/>
              </w:rPr>
              <w:t>-.0641</w:t>
            </w:r>
          </w:p>
        </w:tc>
      </w:tr>
    </w:tbl>
    <w:p w14:paraId="513DB5B2" w14:textId="1143117A" w:rsidR="00F52041" w:rsidRPr="00BF1567" w:rsidRDefault="00F52041" w:rsidP="008A2EE6">
      <w:pPr>
        <w:spacing w:line="240" w:lineRule="auto"/>
        <w:rPr>
          <w:rFonts w:asciiTheme="majorHAnsi" w:hAnsiTheme="majorHAnsi"/>
        </w:rPr>
      </w:pPr>
      <w:r w:rsidRPr="00BF1567">
        <w:rPr>
          <w:rFonts w:asciiTheme="majorHAnsi" w:hAnsiTheme="majorHAnsi"/>
          <w:i/>
        </w:rPr>
        <w:t>Note.</w:t>
      </w:r>
      <w:r w:rsidRPr="00BF1567">
        <w:rPr>
          <w:rFonts w:asciiTheme="majorHAnsi" w:hAnsiTheme="majorHAnsi"/>
        </w:rPr>
        <w:t xml:space="preserve"> Aa</w:t>
      </w:r>
      <w:r w:rsidR="009216CE" w:rsidRPr="00BF1567">
        <w:rPr>
          <w:rFonts w:asciiTheme="majorHAnsi" w:hAnsiTheme="majorHAnsi"/>
        </w:rPr>
        <w:t>d</w:t>
      </w:r>
      <w:r w:rsidRPr="00BF1567">
        <w:rPr>
          <w:rFonts w:asciiTheme="majorHAnsi" w:hAnsiTheme="majorHAnsi"/>
        </w:rPr>
        <w:t xml:space="preserve"> = Ad attitude; N</w:t>
      </w:r>
      <w:r w:rsidR="008A2EE6" w:rsidRPr="00BF1567">
        <w:rPr>
          <w:rFonts w:asciiTheme="majorHAnsi" w:hAnsiTheme="majorHAnsi"/>
        </w:rPr>
        <w:t>E</w:t>
      </w:r>
      <w:r w:rsidRPr="00BF1567">
        <w:rPr>
          <w:rFonts w:asciiTheme="majorHAnsi" w:hAnsiTheme="majorHAnsi"/>
        </w:rPr>
        <w:t xml:space="preserve"> = </w:t>
      </w:r>
      <w:r w:rsidR="008A2EE6" w:rsidRPr="00BF1567">
        <w:rPr>
          <w:rFonts w:asciiTheme="majorHAnsi" w:hAnsiTheme="majorHAnsi"/>
          <w:color w:val="000000" w:themeColor="text1"/>
        </w:rPr>
        <w:t>Negative effects</w:t>
      </w:r>
      <w:r w:rsidRPr="00BF1567">
        <w:rPr>
          <w:rFonts w:asciiTheme="majorHAnsi" w:hAnsiTheme="majorHAnsi"/>
        </w:rPr>
        <w:t>, N = Novelty</w:t>
      </w:r>
    </w:p>
    <w:p w14:paraId="6BB620ED" w14:textId="77777777" w:rsidR="00F52041" w:rsidRPr="00BF1567" w:rsidRDefault="00F52041" w:rsidP="00842021">
      <w:pPr>
        <w:spacing w:line="240" w:lineRule="auto"/>
        <w:rPr>
          <w:rFonts w:asciiTheme="majorHAnsi" w:hAnsiTheme="majorHAnsi"/>
          <w:color w:val="000000" w:themeColor="text1"/>
        </w:rPr>
      </w:pPr>
    </w:p>
    <w:p w14:paraId="71F3AF7D" w14:textId="4EDADAAC" w:rsidR="00D570B8" w:rsidRPr="00BF1567" w:rsidRDefault="00842021" w:rsidP="00BE519C">
      <w:pPr>
        <w:ind w:firstLine="720"/>
        <w:rPr>
          <w:rFonts w:asciiTheme="majorHAnsi" w:hAnsiTheme="majorHAnsi"/>
        </w:rPr>
      </w:pPr>
      <w:r w:rsidRPr="00BF1567">
        <w:rPr>
          <w:rFonts w:asciiTheme="majorHAnsi" w:hAnsiTheme="majorHAnsi"/>
          <w:color w:val="000000" w:themeColor="text1"/>
        </w:rPr>
        <w:t xml:space="preserve">However, </w:t>
      </w:r>
      <w:r w:rsidR="00371BD8" w:rsidRPr="00BF1567">
        <w:rPr>
          <w:rFonts w:asciiTheme="majorHAnsi" w:hAnsiTheme="majorHAnsi"/>
          <w:color w:val="000000" w:themeColor="text1"/>
        </w:rPr>
        <w:t>results also showed that negative effects</w:t>
      </w:r>
      <w:r w:rsidRPr="00BF1567">
        <w:rPr>
          <w:rFonts w:asciiTheme="majorHAnsi" w:hAnsiTheme="majorHAnsi"/>
        </w:rPr>
        <w:t xml:space="preserve"> also </w:t>
      </w:r>
      <w:r w:rsidR="00371BD8" w:rsidRPr="00BF1567">
        <w:rPr>
          <w:rFonts w:asciiTheme="majorHAnsi" w:hAnsiTheme="majorHAnsi"/>
        </w:rPr>
        <w:t>inversely</w:t>
      </w:r>
      <w:r w:rsidRPr="00BF1567">
        <w:rPr>
          <w:rFonts w:asciiTheme="majorHAnsi" w:hAnsiTheme="majorHAnsi"/>
        </w:rPr>
        <w:t xml:space="preserve"> </w:t>
      </w:r>
      <w:r w:rsidR="00371BD8" w:rsidRPr="00BF1567">
        <w:rPr>
          <w:rFonts w:asciiTheme="majorHAnsi" w:hAnsiTheme="majorHAnsi"/>
        </w:rPr>
        <w:t xml:space="preserve">(with </w:t>
      </w:r>
      <w:r w:rsidR="00AC69FD" w:rsidRPr="00BF1567">
        <w:rPr>
          <w:rFonts w:asciiTheme="majorHAnsi" w:hAnsiTheme="majorHAnsi"/>
        </w:rPr>
        <w:t>approached significance</w:t>
      </w:r>
      <w:r w:rsidR="00371BD8" w:rsidRPr="00BF1567">
        <w:rPr>
          <w:rFonts w:asciiTheme="majorHAnsi" w:hAnsiTheme="majorHAnsi"/>
        </w:rPr>
        <w:t xml:space="preserve">) </w:t>
      </w:r>
      <w:r w:rsidRPr="00BF1567">
        <w:rPr>
          <w:rFonts w:asciiTheme="majorHAnsi" w:hAnsiTheme="majorHAnsi"/>
        </w:rPr>
        <w:t>influenced purchase intention (</w:t>
      </w:r>
      <w:r w:rsidRPr="00BF1567">
        <w:rPr>
          <w:rFonts w:asciiTheme="majorHAnsi" w:hAnsiTheme="majorHAnsi"/>
          <w:i/>
        </w:rPr>
        <w:t>b</w:t>
      </w:r>
      <w:r w:rsidRPr="00BF1567">
        <w:rPr>
          <w:rFonts w:asciiTheme="majorHAnsi" w:hAnsiTheme="majorHAnsi"/>
        </w:rPr>
        <w:t xml:space="preserve"> = </w:t>
      </w:r>
      <w:r w:rsidR="00371BD8" w:rsidRPr="00BF1567">
        <w:rPr>
          <w:rFonts w:asciiTheme="majorHAnsi" w:hAnsiTheme="majorHAnsi"/>
        </w:rPr>
        <w:t>-.0916</w:t>
      </w:r>
      <w:r w:rsidRPr="00BF1567">
        <w:rPr>
          <w:rFonts w:asciiTheme="majorHAnsi" w:hAnsiTheme="majorHAnsi"/>
        </w:rPr>
        <w:t xml:space="preserve">, </w:t>
      </w:r>
      <w:r w:rsidRPr="00BF1567">
        <w:rPr>
          <w:rFonts w:asciiTheme="majorHAnsi" w:hAnsiTheme="majorHAnsi"/>
          <w:i/>
        </w:rPr>
        <w:t>SE</w:t>
      </w:r>
      <w:r w:rsidRPr="00BF1567">
        <w:rPr>
          <w:rFonts w:asciiTheme="majorHAnsi" w:hAnsiTheme="majorHAnsi"/>
        </w:rPr>
        <w:t xml:space="preserve"> = .0</w:t>
      </w:r>
      <w:r w:rsidR="00371BD8" w:rsidRPr="00BF1567">
        <w:rPr>
          <w:rFonts w:asciiTheme="majorHAnsi" w:hAnsiTheme="majorHAnsi"/>
        </w:rPr>
        <w:t>527</w:t>
      </w:r>
      <w:r w:rsidRPr="00BF1567">
        <w:rPr>
          <w:rFonts w:asciiTheme="majorHAnsi" w:hAnsiTheme="majorHAnsi"/>
        </w:rPr>
        <w:t>, p = .0</w:t>
      </w:r>
      <w:r w:rsidR="00371BD8" w:rsidRPr="00BF1567">
        <w:rPr>
          <w:rFonts w:asciiTheme="majorHAnsi" w:hAnsiTheme="majorHAnsi"/>
        </w:rPr>
        <w:t>830</w:t>
      </w:r>
      <w:r w:rsidRPr="00BF1567">
        <w:rPr>
          <w:rFonts w:asciiTheme="majorHAnsi" w:hAnsiTheme="majorHAnsi"/>
        </w:rPr>
        <w:t xml:space="preserve">). Although the direct effect of interface type on purchase intention was not found, a significant </w:t>
      </w:r>
      <w:r w:rsidR="00371BD8" w:rsidRPr="00BF1567">
        <w:rPr>
          <w:rFonts w:asciiTheme="majorHAnsi" w:hAnsiTheme="majorHAnsi"/>
        </w:rPr>
        <w:t>inverse</w:t>
      </w:r>
      <w:r w:rsidRPr="00BF1567">
        <w:rPr>
          <w:rFonts w:asciiTheme="majorHAnsi" w:hAnsiTheme="majorHAnsi"/>
        </w:rPr>
        <w:t xml:space="preserve"> indirect effect was found (</w:t>
      </w:r>
      <w:r w:rsidRPr="00BF1567">
        <w:rPr>
          <w:rFonts w:asciiTheme="majorHAnsi" w:hAnsiTheme="majorHAnsi"/>
          <w:i/>
        </w:rPr>
        <w:t>b</w:t>
      </w:r>
      <w:r w:rsidRPr="00BF1567">
        <w:rPr>
          <w:rFonts w:asciiTheme="majorHAnsi" w:hAnsiTheme="majorHAnsi"/>
        </w:rPr>
        <w:t xml:space="preserve"> = </w:t>
      </w:r>
      <w:r w:rsidR="00371BD8" w:rsidRPr="00BF1567">
        <w:rPr>
          <w:rFonts w:asciiTheme="majorHAnsi" w:hAnsiTheme="majorHAnsi"/>
        </w:rPr>
        <w:t>-</w:t>
      </w:r>
      <w:r w:rsidRPr="00BF1567">
        <w:rPr>
          <w:rFonts w:asciiTheme="majorHAnsi" w:hAnsiTheme="majorHAnsi"/>
        </w:rPr>
        <w:t>.</w:t>
      </w:r>
      <w:r w:rsidR="00371BD8" w:rsidRPr="00BF1567">
        <w:rPr>
          <w:rFonts w:asciiTheme="majorHAnsi" w:hAnsiTheme="majorHAnsi"/>
        </w:rPr>
        <w:t>0612</w:t>
      </w:r>
      <w:r w:rsidRPr="00BF1567">
        <w:rPr>
          <w:rFonts w:asciiTheme="majorHAnsi" w:hAnsiTheme="majorHAnsi"/>
        </w:rPr>
        <w:t xml:space="preserve">, </w:t>
      </w:r>
      <w:r w:rsidRPr="00BF1567">
        <w:rPr>
          <w:rFonts w:asciiTheme="majorHAnsi" w:hAnsiTheme="majorHAnsi"/>
          <w:i/>
        </w:rPr>
        <w:t>SE</w:t>
      </w:r>
      <w:r w:rsidRPr="00BF1567">
        <w:rPr>
          <w:rFonts w:asciiTheme="majorHAnsi" w:hAnsiTheme="majorHAnsi"/>
        </w:rPr>
        <w:t xml:space="preserve"> = .03</w:t>
      </w:r>
      <w:r w:rsidR="00371BD8" w:rsidRPr="00BF1567">
        <w:rPr>
          <w:rFonts w:asciiTheme="majorHAnsi" w:hAnsiTheme="majorHAnsi"/>
        </w:rPr>
        <w:t>87,</w:t>
      </w:r>
      <w:r w:rsidRPr="00BF1567">
        <w:rPr>
          <w:rFonts w:asciiTheme="majorHAnsi" w:hAnsiTheme="majorHAnsi"/>
        </w:rPr>
        <w:t xml:space="preserve"> 95% 10000 Bootstrap </w:t>
      </w:r>
      <w:r w:rsidRPr="00BF1567">
        <w:rPr>
          <w:rFonts w:asciiTheme="majorHAnsi" w:hAnsiTheme="majorHAnsi"/>
          <w:i/>
        </w:rPr>
        <w:t xml:space="preserve">CI </w:t>
      </w:r>
      <w:r w:rsidRPr="00BF1567">
        <w:rPr>
          <w:rFonts w:asciiTheme="majorHAnsi" w:hAnsiTheme="majorHAnsi"/>
        </w:rPr>
        <w:t xml:space="preserve">= </w:t>
      </w:r>
      <w:r w:rsidR="00371BD8" w:rsidRPr="00BF1567">
        <w:rPr>
          <w:rFonts w:asciiTheme="majorHAnsi" w:hAnsiTheme="majorHAnsi"/>
        </w:rPr>
        <w:t>[-.1566</w:t>
      </w:r>
      <w:r w:rsidRPr="00BF1567">
        <w:rPr>
          <w:rFonts w:asciiTheme="majorHAnsi" w:hAnsiTheme="majorHAnsi"/>
        </w:rPr>
        <w:t xml:space="preserve">, </w:t>
      </w:r>
      <w:r w:rsidR="00371BD8" w:rsidRPr="00BF1567">
        <w:rPr>
          <w:rFonts w:asciiTheme="majorHAnsi" w:hAnsiTheme="majorHAnsi"/>
        </w:rPr>
        <w:t>-.0001</w:t>
      </w:r>
      <w:r w:rsidRPr="00BF1567">
        <w:rPr>
          <w:rFonts w:asciiTheme="majorHAnsi" w:hAnsiTheme="majorHAnsi"/>
        </w:rPr>
        <w:t xml:space="preserve">]). These relationships indicate that </w:t>
      </w:r>
      <w:r w:rsidR="00504C09" w:rsidRPr="00BF1567">
        <w:rPr>
          <w:rFonts w:asciiTheme="majorHAnsi" w:hAnsiTheme="majorHAnsi"/>
        </w:rPr>
        <w:t xml:space="preserve">the </w:t>
      </w:r>
      <w:r w:rsidRPr="00BF1567">
        <w:rPr>
          <w:rFonts w:asciiTheme="majorHAnsi" w:hAnsiTheme="majorHAnsi"/>
        </w:rPr>
        <w:t xml:space="preserve">high immersive VR system generated more </w:t>
      </w:r>
      <w:r w:rsidR="00371BD8" w:rsidRPr="00BF1567">
        <w:rPr>
          <w:rFonts w:asciiTheme="majorHAnsi" w:hAnsiTheme="majorHAnsi"/>
          <w:color w:val="000000" w:themeColor="text1"/>
        </w:rPr>
        <w:t>negative effects</w:t>
      </w:r>
      <w:r w:rsidRPr="00BF1567">
        <w:rPr>
          <w:rFonts w:asciiTheme="majorHAnsi" w:hAnsiTheme="majorHAnsi"/>
        </w:rPr>
        <w:t xml:space="preserve">, and in turn </w:t>
      </w:r>
      <w:r w:rsidR="00371BD8" w:rsidRPr="00BF1567">
        <w:rPr>
          <w:rFonts w:asciiTheme="majorHAnsi" w:hAnsiTheme="majorHAnsi"/>
          <w:color w:val="000000" w:themeColor="text1"/>
        </w:rPr>
        <w:t>negative effects</w:t>
      </w:r>
      <w:r w:rsidRPr="00BF1567">
        <w:rPr>
          <w:rFonts w:asciiTheme="majorHAnsi" w:hAnsiTheme="majorHAnsi"/>
        </w:rPr>
        <w:t xml:space="preserve"> led to </w:t>
      </w:r>
      <w:r w:rsidR="00371BD8" w:rsidRPr="00BF1567">
        <w:rPr>
          <w:rFonts w:asciiTheme="majorHAnsi" w:hAnsiTheme="majorHAnsi"/>
        </w:rPr>
        <w:t>lower</w:t>
      </w:r>
      <w:r w:rsidRPr="00BF1567">
        <w:rPr>
          <w:rFonts w:asciiTheme="majorHAnsi" w:hAnsiTheme="majorHAnsi"/>
        </w:rPr>
        <w:t xml:space="preserve"> </w:t>
      </w:r>
      <w:r w:rsidRPr="00BF1567">
        <w:rPr>
          <w:rFonts w:asciiTheme="majorHAnsi" w:hAnsiTheme="majorHAnsi"/>
        </w:rPr>
        <w:lastRenderedPageBreak/>
        <w:t>purchase intenti</w:t>
      </w:r>
      <w:r w:rsidR="00371BD8" w:rsidRPr="00BF1567">
        <w:rPr>
          <w:rFonts w:asciiTheme="majorHAnsi" w:hAnsiTheme="majorHAnsi"/>
        </w:rPr>
        <w:t xml:space="preserve">on than </w:t>
      </w:r>
      <w:r w:rsidR="00504C09" w:rsidRPr="00BF1567">
        <w:rPr>
          <w:rFonts w:asciiTheme="majorHAnsi" w:hAnsiTheme="majorHAnsi"/>
        </w:rPr>
        <w:t xml:space="preserve">the </w:t>
      </w:r>
      <w:r w:rsidR="00371BD8" w:rsidRPr="00BF1567">
        <w:rPr>
          <w:rFonts w:asciiTheme="majorHAnsi" w:hAnsiTheme="majorHAnsi"/>
        </w:rPr>
        <w:t>low immersive VR system</w:t>
      </w:r>
      <w:r w:rsidRPr="00BF1567">
        <w:rPr>
          <w:rFonts w:asciiTheme="majorHAnsi" w:hAnsiTheme="majorHAnsi"/>
        </w:rPr>
        <w:t xml:space="preserve">. </w:t>
      </w:r>
      <w:r w:rsidR="00770DC8" w:rsidRPr="00BF1567">
        <w:rPr>
          <w:rFonts w:asciiTheme="majorHAnsi" w:hAnsiTheme="majorHAnsi"/>
          <w:color w:val="000000" w:themeColor="text1"/>
        </w:rPr>
        <w:t xml:space="preserve">Therefore, only H12d-vi was supported. </w:t>
      </w:r>
      <w:r w:rsidR="00371BD8" w:rsidRPr="00BF1567">
        <w:rPr>
          <w:rFonts w:asciiTheme="majorHAnsi" w:hAnsiTheme="majorHAnsi"/>
        </w:rPr>
        <w:t xml:space="preserve">See Figure </w:t>
      </w:r>
      <w:r w:rsidR="004463EE" w:rsidRPr="00BF1567">
        <w:rPr>
          <w:rFonts w:asciiTheme="majorHAnsi" w:hAnsiTheme="majorHAnsi"/>
        </w:rPr>
        <w:t>50</w:t>
      </w:r>
      <w:r w:rsidR="00943190" w:rsidRPr="00BF1567">
        <w:rPr>
          <w:rFonts w:asciiTheme="majorHAnsi" w:hAnsiTheme="majorHAnsi"/>
        </w:rPr>
        <w:t>. Results are summarized in Table 54.</w:t>
      </w:r>
    </w:p>
    <w:p w14:paraId="3DDF34B3" w14:textId="2C971BD6" w:rsidR="00842021" w:rsidRPr="00BF1567" w:rsidRDefault="00371BD8" w:rsidP="00842021">
      <w:pPr>
        <w:tabs>
          <w:tab w:val="left" w:pos="677"/>
        </w:tabs>
        <w:rPr>
          <w:rFonts w:asciiTheme="majorHAnsi" w:hAnsiTheme="majorHAnsi"/>
        </w:rPr>
      </w:pPr>
      <w:r w:rsidRPr="00BF1567">
        <w:rPr>
          <w:rFonts w:asciiTheme="majorHAnsi" w:hAnsiTheme="majorHAnsi"/>
          <w:noProof/>
          <w:lang w:bidi="ar-SA"/>
        </w:rPr>
        <mc:AlternateContent>
          <mc:Choice Requires="wpg">
            <w:drawing>
              <wp:anchor distT="0" distB="0" distL="114300" distR="114300" simplePos="0" relativeHeight="251887616" behindDoc="0" locked="0" layoutInCell="1" allowOverlap="1" wp14:anchorId="5488CE57" wp14:editId="3A4B8597">
                <wp:simplePos x="0" y="0"/>
                <wp:positionH relativeFrom="column">
                  <wp:posOffset>-2078</wp:posOffset>
                </wp:positionH>
                <wp:positionV relativeFrom="paragraph">
                  <wp:posOffset>207991</wp:posOffset>
                </wp:positionV>
                <wp:extent cx="5257800" cy="1680210"/>
                <wp:effectExtent l="0" t="0" r="25400" b="21590"/>
                <wp:wrapNone/>
                <wp:docPr id="39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680210"/>
                          <a:chOff x="2649" y="9450"/>
                          <a:chExt cx="8280" cy="2646"/>
                        </a:xfrm>
                      </wpg:grpSpPr>
                      <wps:wsp>
                        <wps:cNvPr id="391" name="Text Box 5"/>
                        <wps:cNvSpPr txBox="1">
                          <a:spLocks noChangeArrowheads="1"/>
                        </wps:cNvSpPr>
                        <wps:spPr bwMode="auto">
                          <a:xfrm>
                            <a:off x="8006" y="9891"/>
                            <a:ext cx="27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EC917" w14:textId="5182C1BD" w:rsidR="00FC135F" w:rsidRPr="00514835" w:rsidRDefault="00FC135F" w:rsidP="00842021">
                              <w:r>
                                <w:rPr>
                                  <w:rFonts w:ascii="Times New Roman" w:hAnsi="Times New Roman"/>
                                </w:rPr>
                                <w:t>-.0916(</w:t>
                              </w:r>
                              <w:r w:rsidRPr="004367F0">
                                <w:rPr>
                                  <w:rFonts w:ascii="Times New Roman" w:hAnsi="Times New Roman"/>
                                </w:rPr>
                                <w:t>.</w:t>
                              </w:r>
                              <w:r>
                                <w:rPr>
                                  <w:rFonts w:ascii="Times New Roman" w:hAnsi="Times New Roman"/>
                                </w:rPr>
                                <w:t>0527)</w:t>
                              </w:r>
                            </w:p>
                            <w:p w14:paraId="40B56859" w14:textId="77777777" w:rsidR="00FC135F" w:rsidRPr="00514835" w:rsidRDefault="00FC135F" w:rsidP="00842021"/>
                          </w:txbxContent>
                        </wps:txbx>
                        <wps:bodyPr rot="0" vert="horz" wrap="square" lIns="91440" tIns="45720" rIns="91440" bIns="45720" anchor="t" anchorCtr="0" upright="1">
                          <a:noAutofit/>
                        </wps:bodyPr>
                      </wps:wsp>
                      <wpg:grpSp>
                        <wpg:cNvPr id="394" name="Group 6"/>
                        <wpg:cNvGrpSpPr>
                          <a:grpSpLocks/>
                        </wpg:cNvGrpSpPr>
                        <wpg:grpSpPr bwMode="auto">
                          <a:xfrm>
                            <a:off x="2649" y="9450"/>
                            <a:ext cx="8280" cy="2646"/>
                            <a:chOff x="2304" y="9450"/>
                            <a:chExt cx="8280" cy="2646"/>
                          </a:xfrm>
                        </wpg:grpSpPr>
                        <wps:wsp>
                          <wps:cNvPr id="397" name="Rectangle 7"/>
                          <wps:cNvSpPr>
                            <a:spLocks noChangeArrowheads="1"/>
                          </wps:cNvSpPr>
                          <wps:spPr bwMode="auto">
                            <a:xfrm>
                              <a:off x="230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70F4E1" w14:textId="77777777" w:rsidR="00FC135F" w:rsidRDefault="00FC135F" w:rsidP="00842021">
                                <w:pPr>
                                  <w:jc w:val="center"/>
                                </w:pPr>
                                <w:r>
                                  <w:t>Interface type</w:t>
                                </w:r>
                              </w:p>
                            </w:txbxContent>
                          </wps:txbx>
                          <wps:bodyPr rot="0" vert="horz" wrap="square" lIns="91440" tIns="45720" rIns="91440" bIns="45720" anchor="t" anchorCtr="0" upright="1">
                            <a:noAutofit/>
                          </wps:bodyPr>
                        </wps:wsp>
                        <wps:wsp>
                          <wps:cNvPr id="400" name="Rectangle 8"/>
                          <wps:cNvSpPr>
                            <a:spLocks noChangeArrowheads="1"/>
                          </wps:cNvSpPr>
                          <wps:spPr bwMode="auto">
                            <a:xfrm>
                              <a:off x="8784" y="11016"/>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6F0759" w14:textId="77777777" w:rsidR="00FC135F" w:rsidRDefault="00FC135F" w:rsidP="00842021">
                                <w:pPr>
                                  <w:spacing w:line="240" w:lineRule="auto"/>
                                  <w:jc w:val="center"/>
                                </w:pPr>
                                <w:r>
                                  <w:rPr>
                                    <w:rFonts w:ascii="Times New Roman" w:hAnsi="Times New Roman"/>
                                  </w:rPr>
                                  <w:t>Purchase intention</w:t>
                                </w:r>
                              </w:p>
                            </w:txbxContent>
                          </wps:txbx>
                          <wps:bodyPr rot="0" vert="horz" wrap="square" lIns="91440" tIns="45720" rIns="91440" bIns="45720" anchor="t" anchorCtr="0" upright="1">
                            <a:noAutofit/>
                          </wps:bodyPr>
                        </wps:wsp>
                        <wps:wsp>
                          <wps:cNvPr id="401" name="Rectangle 9"/>
                          <wps:cNvSpPr>
                            <a:spLocks noChangeArrowheads="1"/>
                          </wps:cNvSpPr>
                          <wps:spPr bwMode="auto">
                            <a:xfrm>
                              <a:off x="5544" y="9450"/>
                              <a:ext cx="18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79B03C" w14:textId="076A49D3" w:rsidR="00FC135F" w:rsidRDefault="00FC135F" w:rsidP="00842021">
                                <w:pPr>
                                  <w:spacing w:line="240" w:lineRule="auto"/>
                                  <w:jc w:val="center"/>
                                </w:pPr>
                                <w:r>
                                  <w:rPr>
                                    <w:rFonts w:ascii="Times New Roman" w:hAnsi="Times New Roman"/>
                                    <w:color w:val="000000" w:themeColor="text1"/>
                                  </w:rPr>
                                  <w:t>Negative effects</w:t>
                                </w:r>
                              </w:p>
                            </w:txbxContent>
                          </wps:txbx>
                          <wps:bodyPr rot="0" vert="horz" wrap="square" lIns="91440" tIns="45720" rIns="91440" bIns="45720" anchor="t" anchorCtr="0" upright="1">
                            <a:noAutofit/>
                          </wps:bodyPr>
                        </wps:wsp>
                        <wps:wsp>
                          <wps:cNvPr id="402" name="AutoShape 10"/>
                          <wps:cNvCnPr>
                            <a:cxnSpLocks noChangeShapeType="1"/>
                          </wps:cNvCnPr>
                          <wps:spPr bwMode="auto">
                            <a:xfrm flipV="1">
                              <a:off x="4104" y="9960"/>
                              <a:ext cx="1440" cy="1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3" name="AutoShape 11"/>
                          <wps:cNvCnPr>
                            <a:cxnSpLocks noChangeShapeType="1"/>
                          </wps:cNvCnPr>
                          <wps:spPr bwMode="auto">
                            <a:xfrm>
                              <a:off x="7344" y="9960"/>
                              <a:ext cx="1440" cy="1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AutoShape 12"/>
                          <wps:cNvCnPr>
                            <a:cxnSpLocks noChangeShapeType="1"/>
                          </wps:cNvCnPr>
                          <wps:spPr bwMode="auto">
                            <a:xfrm flipV="1">
                              <a:off x="4104" y="11556"/>
                              <a:ext cx="4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5488CE57" id="_x0000_s1367" style="position:absolute;margin-left:-.15pt;margin-top:16.4pt;width:414pt;height:132.3pt;z-index:251887616" coordorigin="2649,9450" coordsize="8280,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">
                <v:shape id="Text Box 5" o:spid="_x0000_s1368" type="#_x0000_t202" style="position:absolute;left:8006;top:9891;width:27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" filled="f" stroked="f">
                  <v:textbox>
                    <w:txbxContent>
                      <w:p w14:paraId="613EC917" w14:textId="5182C1BD" w:rsidR="00FC135F" w:rsidRPr="00514835" w:rsidRDefault="00FC135F" w:rsidP="00842021">
                        <w:r>
                          <w:rPr>
                            <w:rFonts w:ascii="Times New Roman" w:hAnsi="Times New Roman"/>
                          </w:rPr>
                          <w:t>-.0916(</w:t>
                        </w:r>
                        <w:r w:rsidRPr="004367F0">
                          <w:rPr>
                            <w:rFonts w:ascii="Times New Roman" w:hAnsi="Times New Roman"/>
                          </w:rPr>
                          <w:t>.</w:t>
                        </w:r>
                        <w:r>
                          <w:rPr>
                            <w:rFonts w:ascii="Times New Roman" w:hAnsi="Times New Roman"/>
                          </w:rPr>
                          <w:t>0527)</w:t>
                        </w:r>
                      </w:p>
                      <w:p w14:paraId="40B56859" w14:textId="77777777" w:rsidR="00FC135F" w:rsidRPr="00514835" w:rsidRDefault="00FC135F" w:rsidP="00842021"/>
                    </w:txbxContent>
                  </v:textbox>
                </v:shape>
                <v:group id="_x0000_s1369" style="position:absolute;left:2649;top:9450;width:8280;height:2646" coordorigin="2304,9450" coordsize="8280,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rect id="_x0000_s1370" style="position:absolute;left:230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" filled="f">
                    <v:textbox>
                      <w:txbxContent>
                        <w:p w14:paraId="0A70F4E1" w14:textId="77777777" w:rsidR="00FC135F" w:rsidRDefault="00FC135F" w:rsidP="00842021">
                          <w:pPr>
                            <w:jc w:val="center"/>
                          </w:pPr>
                          <w:r>
                            <w:t>Interface type</w:t>
                          </w:r>
                        </w:p>
                      </w:txbxContent>
                    </v:textbox>
                  </v:rect>
                  <v:rect id="Rectangle 8" o:spid="_x0000_s1371" style="position:absolute;left:8784;top:1101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" filled="f">
                    <v:textbox>
                      <w:txbxContent>
                        <w:p w14:paraId="2A6F0759" w14:textId="77777777" w:rsidR="00FC135F" w:rsidRDefault="00FC135F" w:rsidP="00842021">
                          <w:pPr>
                            <w:spacing w:line="240" w:lineRule="auto"/>
                            <w:jc w:val="center"/>
                          </w:pPr>
                          <w:r>
                            <w:rPr>
                              <w:rFonts w:ascii="Times New Roman" w:hAnsi="Times New Roman"/>
                            </w:rPr>
                            <w:t>Purchase intention</w:t>
                          </w:r>
                        </w:p>
                      </w:txbxContent>
                    </v:textbox>
                  </v:rect>
                  <v:rect id="Rectangle 9" o:spid="_x0000_s1372" style="position:absolute;left:5544;top:9450;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" filled="f">
                    <v:textbox>
                      <w:txbxContent>
                        <w:p w14:paraId="0079B03C" w14:textId="076A49D3" w:rsidR="00FC135F" w:rsidRDefault="00FC135F" w:rsidP="00842021">
                          <w:pPr>
                            <w:spacing w:line="240" w:lineRule="auto"/>
                            <w:jc w:val="center"/>
                          </w:pPr>
                          <w:r>
                            <w:rPr>
                              <w:rFonts w:ascii="Times New Roman" w:hAnsi="Times New Roman"/>
                              <w:color w:val="000000" w:themeColor="text1"/>
                            </w:rPr>
                            <w:t>Negative effects</w:t>
                          </w:r>
                        </w:p>
                      </w:txbxContent>
                    </v:textbox>
                  </v:rect>
                  <v:shape id="AutoShape 10" o:spid="_x0000_s1373" type="#_x0000_t32" style="position:absolute;left:4104;top:9960;width:1440;height:1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">
                    <v:stroke endarrow="block"/>
                  </v:shape>
                  <v:shape id="AutoShape 11" o:spid="_x0000_s1374" type="#_x0000_t32" style="position:absolute;left:7344;top:9960;width:1440;height:1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">
                    <v:stroke endarrow="block"/>
                  </v:shape>
                  <v:shape id="AutoShape 12" o:spid="_x0000_s1375" type="#_x0000_t32" style="position:absolute;left:4104;top:11556;width:468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">
                    <v:stroke endarrow="block"/>
                  </v:shape>
                </v:group>
              </v:group>
            </w:pict>
          </mc:Fallback>
        </mc:AlternateContent>
      </w:r>
      <w:r w:rsidR="00842021" w:rsidRPr="00BF1567">
        <w:rPr>
          <w:rFonts w:asciiTheme="majorHAnsi" w:hAnsiTheme="majorHAnsi"/>
          <w:noProof/>
          <w:lang w:bidi="ar-SA"/>
        </w:rPr>
        <mc:AlternateContent>
          <mc:Choice Requires="wps">
            <w:drawing>
              <wp:anchor distT="0" distB="0" distL="114300" distR="114300" simplePos="0" relativeHeight="251890688" behindDoc="0" locked="0" layoutInCell="1" allowOverlap="1" wp14:anchorId="5DC2700F" wp14:editId="0751C938">
                <wp:simplePos x="0" y="0"/>
                <wp:positionH relativeFrom="column">
                  <wp:posOffset>417195</wp:posOffset>
                </wp:positionH>
                <wp:positionV relativeFrom="paragraph">
                  <wp:posOffset>166175</wp:posOffset>
                </wp:positionV>
                <wp:extent cx="1487142" cy="343452"/>
                <wp:effectExtent l="0" t="0" r="37465" b="38100"/>
                <wp:wrapNone/>
                <wp:docPr id="40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42" cy="3434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6AAB89" w14:textId="77777777" w:rsidR="00FC135F" w:rsidRDefault="00FC135F" w:rsidP="00842021">
                            <w:pPr>
                              <w:jc w:val="center"/>
                            </w:pPr>
                            <w:r>
                              <w:t>Perceived Novelty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C2700F" id="_x0000_s1376" style="position:absolute;margin-left:32.85pt;margin-top:13.1pt;width:117.1pt;height:27.0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" filled="f">
                <v:textbox>
                  <w:txbxContent>
                    <w:p w14:paraId="576AAB89" w14:textId="77777777" w:rsidR="00FC135F" w:rsidRDefault="00FC135F" w:rsidP="00842021">
                      <w:pPr>
                        <w:jc w:val="center"/>
                      </w:pPr>
                      <w:r>
                        <w:t>Perceived Novelty</w:t>
                      </w:r>
                    </w:p>
                  </w:txbxContent>
                </v:textbox>
              </v:rect>
            </w:pict>
          </mc:Fallback>
        </mc:AlternateContent>
      </w:r>
    </w:p>
    <w:p w14:paraId="36F5894D" w14:textId="68408EB3" w:rsidR="00842021" w:rsidRPr="00BF1567" w:rsidRDefault="00842021" w:rsidP="00842021">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891712" behindDoc="0" locked="0" layoutInCell="1" allowOverlap="1" wp14:anchorId="67A10DAF" wp14:editId="52D002DF">
                <wp:simplePos x="0" y="0"/>
                <wp:positionH relativeFrom="column">
                  <wp:posOffset>1789430</wp:posOffset>
                </wp:positionH>
                <wp:positionV relativeFrom="paragraph">
                  <wp:posOffset>154745</wp:posOffset>
                </wp:positionV>
                <wp:extent cx="571500" cy="1028700"/>
                <wp:effectExtent l="0" t="0" r="63500" b="63500"/>
                <wp:wrapNone/>
                <wp:docPr id="406" name="Straight Arrow Connector 406"/>
                <wp:cNvGraphicFramePr/>
                <a:graphic xmlns:a="http://schemas.openxmlformats.org/drawingml/2006/main">
                  <a:graphicData uri="http://schemas.microsoft.com/office/word/2010/wordprocessingShape">
                    <wps:wsp>
                      <wps:cNvCnPr/>
                      <wps:spPr>
                        <a:xfrm>
                          <a:off x="0" y="0"/>
                          <a:ext cx="571500"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336B6F36" id="Straight_x0020_Arrow_x0020_Connector_x0020_406" o:spid="_x0000_s1026" type="#_x0000_t32" style="position:absolute;margin-left:140.9pt;margin-top:12.2pt;width:45pt;height:81pt;z-index:25189171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" strokecolor="black [3040]">
                <v:stroke endarrow="block"/>
              </v:shape>
            </w:pict>
          </mc:Fallback>
        </mc:AlternateContent>
      </w:r>
    </w:p>
    <w:p w14:paraId="1C8E5062" w14:textId="0FAF4AAA" w:rsidR="00371BD8" w:rsidRPr="00BF1567" w:rsidRDefault="00371BD8" w:rsidP="00842021">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893760" behindDoc="0" locked="0" layoutInCell="1" allowOverlap="1" wp14:anchorId="17B3E929" wp14:editId="5300418D">
                <wp:simplePos x="0" y="0"/>
                <wp:positionH relativeFrom="column">
                  <wp:posOffset>800100</wp:posOffset>
                </wp:positionH>
                <wp:positionV relativeFrom="paragraph">
                  <wp:posOffset>90860</wp:posOffset>
                </wp:positionV>
                <wp:extent cx="1543050" cy="342900"/>
                <wp:effectExtent l="0" t="0" r="0" b="0"/>
                <wp:wrapNone/>
                <wp:docPr id="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84C95" w14:textId="77777777" w:rsidR="00FC135F" w:rsidRPr="00514835" w:rsidRDefault="00FC135F" w:rsidP="00371BD8">
                            <w:r>
                              <w:rPr>
                                <w:rFonts w:ascii="Times New Roman" w:hAnsi="Times New Roman"/>
                              </w:rPr>
                              <w:t>.6628(</w:t>
                            </w:r>
                            <w:r w:rsidRPr="004367F0">
                              <w:rPr>
                                <w:rFonts w:ascii="Times New Roman" w:hAnsi="Times New Roman"/>
                              </w:rPr>
                              <w:t>.</w:t>
                            </w:r>
                            <w:r>
                              <w:rPr>
                                <w:rFonts w:ascii="Times New Roman" w:hAnsi="Times New Roman"/>
                              </w:rPr>
                              <w:t>134</w:t>
                            </w:r>
                            <w:r w:rsidRPr="00514835">
                              <w:rPr>
                                <w:rFonts w:ascii="Times New Roman" w:hAnsi="Times New Roman"/>
                              </w:rPr>
                              <w:t>)</w:t>
                            </w:r>
                            <w:r w:rsidRPr="00A40923">
                              <w:rPr>
                                <w:rFonts w:ascii="Times New Roman" w:hAnsi="Times New Roman"/>
                                <w:vertAlign w:val="superscript"/>
                              </w:rPr>
                              <w:t>***</w:t>
                            </w:r>
                          </w:p>
                        </w:txbxContent>
                      </wps:txbx>
                      <wps:bodyPr rot="0" vert="horz" wrap="square" lIns="91440" tIns="45720" rIns="91440" bIns="45720" anchor="t" anchorCtr="0" upright="1">
                        <a:noAutofit/>
                      </wps:bodyPr>
                    </wps:wsp>
                  </a:graphicData>
                </a:graphic>
              </wp:anchor>
            </w:drawing>
          </mc:Choice>
          <mc:Fallback>
            <w:pict>
              <v:shape w14:anchorId="17B3E929" id="_x0000_s1377" type="#_x0000_t202" style="position:absolute;margin-left:63pt;margin-top:7.15pt;width:121.5pt;height:27pt;z-index:251893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" filled="f" stroked="f">
                <v:textbox>
                  <w:txbxContent>
                    <w:p w14:paraId="7F584C95" w14:textId="77777777" w:rsidR="00FC135F" w:rsidRPr="00514835" w:rsidRDefault="00FC135F" w:rsidP="00371BD8">
                      <w:r>
                        <w:rPr>
                          <w:rFonts w:ascii="Times New Roman" w:hAnsi="Times New Roman"/>
                        </w:rPr>
                        <w:t>.6628(</w:t>
                      </w:r>
                      <w:r w:rsidRPr="004367F0">
                        <w:rPr>
                          <w:rFonts w:ascii="Times New Roman" w:hAnsi="Times New Roman"/>
                        </w:rPr>
                        <w:t>.</w:t>
                      </w:r>
                      <w:r>
                        <w:rPr>
                          <w:rFonts w:ascii="Times New Roman" w:hAnsi="Times New Roman"/>
                        </w:rPr>
                        <w:t>134</w:t>
                      </w:r>
                      <w:r w:rsidRPr="00514835">
                        <w:rPr>
                          <w:rFonts w:ascii="Times New Roman" w:hAnsi="Times New Roman"/>
                        </w:rPr>
                        <w:t>)</w:t>
                      </w:r>
                      <w:r w:rsidRPr="00A40923">
                        <w:rPr>
                          <w:rFonts w:ascii="Times New Roman" w:hAnsi="Times New Roman"/>
                          <w:vertAlign w:val="superscript"/>
                        </w:rPr>
                        <w:t>***</w:t>
                      </w:r>
                    </w:p>
                  </w:txbxContent>
                </v:textbox>
              </v:shape>
            </w:pict>
          </mc:Fallback>
        </mc:AlternateContent>
      </w:r>
    </w:p>
    <w:p w14:paraId="04A11363" w14:textId="77777777" w:rsidR="00842021" w:rsidRPr="00BF1567" w:rsidRDefault="00842021" w:rsidP="00842021">
      <w:pPr>
        <w:rPr>
          <w:rFonts w:asciiTheme="majorHAnsi" w:hAnsiTheme="majorHAnsi"/>
        </w:rPr>
      </w:pPr>
    </w:p>
    <w:p w14:paraId="32716A39" w14:textId="77777777" w:rsidR="00842021" w:rsidRPr="00BF1567" w:rsidRDefault="00842021" w:rsidP="00842021">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888640" behindDoc="0" locked="0" layoutInCell="1" allowOverlap="1" wp14:anchorId="05CB639C" wp14:editId="66B91051">
                <wp:simplePos x="0" y="0"/>
                <wp:positionH relativeFrom="column">
                  <wp:posOffset>2273258</wp:posOffset>
                </wp:positionH>
                <wp:positionV relativeFrom="paragraph">
                  <wp:posOffset>118287</wp:posOffset>
                </wp:positionV>
                <wp:extent cx="1123950" cy="342900"/>
                <wp:effectExtent l="0" t="0" r="0" b="12700"/>
                <wp:wrapNone/>
                <wp:docPr id="40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69151" w14:textId="77777777" w:rsidR="00FC135F" w:rsidRPr="00514835" w:rsidRDefault="00FC135F" w:rsidP="00842021">
                            <w:pPr>
                              <w:jc w:val="center"/>
                            </w:pPr>
                            <w:r>
                              <w:rPr>
                                <w:rFonts w:ascii="Times New Roman" w:hAnsi="Times New Roman"/>
                              </w:rPr>
                              <w:t>n. s.</w:t>
                            </w:r>
                          </w:p>
                          <w:p w14:paraId="5381C9F5" w14:textId="77777777" w:rsidR="00FC135F" w:rsidRPr="00514835" w:rsidRDefault="00FC135F" w:rsidP="00842021"/>
                        </w:txbxContent>
                      </wps:txbx>
                      <wps:bodyPr rot="0" vert="horz" wrap="square" lIns="91440" tIns="45720" rIns="91440" bIns="45720" anchor="t" anchorCtr="0" upright="1">
                        <a:noAutofit/>
                      </wps:bodyPr>
                    </wps:wsp>
                  </a:graphicData>
                </a:graphic>
              </wp:anchor>
            </w:drawing>
          </mc:Choice>
          <mc:Fallback>
            <w:pict>
              <v:shape w14:anchorId="05CB639C" id="_x0000_s1378" type="#_x0000_t202" style="position:absolute;margin-left:179pt;margin-top:9.3pt;width:88.5pt;height:27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cCovAIAAMU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" filled="f" stroked="f">
                <v:textbox>
                  <w:txbxContent>
                    <w:p w14:paraId="66869151" w14:textId="77777777" w:rsidR="00FC135F" w:rsidRPr="00514835" w:rsidRDefault="00FC135F" w:rsidP="00842021">
                      <w:pPr>
                        <w:jc w:val="center"/>
                      </w:pPr>
                      <w:r>
                        <w:rPr>
                          <w:rFonts w:ascii="Times New Roman" w:hAnsi="Times New Roman"/>
                        </w:rPr>
                        <w:t>n. s.</w:t>
                      </w:r>
                    </w:p>
                    <w:p w14:paraId="5381C9F5" w14:textId="77777777" w:rsidR="00FC135F" w:rsidRPr="00514835" w:rsidRDefault="00FC135F" w:rsidP="00842021"/>
                  </w:txbxContent>
                </v:textbox>
              </v:shape>
            </w:pict>
          </mc:Fallback>
        </mc:AlternateContent>
      </w:r>
    </w:p>
    <w:p w14:paraId="6C83353D" w14:textId="77777777" w:rsidR="00371BD8" w:rsidRPr="00BF1567" w:rsidRDefault="00371BD8" w:rsidP="00842021">
      <w:pPr>
        <w:spacing w:line="240" w:lineRule="auto"/>
        <w:jc w:val="center"/>
        <w:rPr>
          <w:rFonts w:asciiTheme="majorHAnsi" w:hAnsiTheme="majorHAnsi"/>
          <w:i/>
          <w:iCs/>
          <w:highlight w:val="yellow"/>
        </w:rPr>
      </w:pPr>
    </w:p>
    <w:p w14:paraId="4749BC35" w14:textId="3C13A2C1" w:rsidR="008101D7" w:rsidRPr="00BF1567" w:rsidRDefault="00EA247B" w:rsidP="00842021">
      <w:pPr>
        <w:rPr>
          <w:rFonts w:asciiTheme="majorHAnsi" w:hAnsiTheme="majorHAnsi"/>
          <w:vertAlign w:val="superscript"/>
        </w:rPr>
      </w:pPr>
      <w:r w:rsidRPr="00BF1567">
        <w:rPr>
          <w:rFonts w:asciiTheme="majorHAnsi" w:hAnsiTheme="majorHAnsi"/>
          <w:noProof/>
          <w:lang w:bidi="ar-SA"/>
        </w:rPr>
        <mc:AlternateContent>
          <mc:Choice Requires="wps">
            <w:drawing>
              <wp:anchor distT="0" distB="0" distL="114300" distR="114300" simplePos="0" relativeHeight="251985920" behindDoc="0" locked="0" layoutInCell="1" allowOverlap="1" wp14:anchorId="6BBB6E9A" wp14:editId="6E03C909">
                <wp:simplePos x="0" y="0"/>
                <wp:positionH relativeFrom="column">
                  <wp:posOffset>0</wp:posOffset>
                </wp:positionH>
                <wp:positionV relativeFrom="paragraph">
                  <wp:posOffset>24130</wp:posOffset>
                </wp:positionV>
                <wp:extent cx="5257800" cy="175260"/>
                <wp:effectExtent l="0" t="0" r="0" b="0"/>
                <wp:wrapNone/>
                <wp:docPr id="379" name="Text Box 379"/>
                <wp:cNvGraphicFramePr/>
                <a:graphic xmlns:a="http://schemas.openxmlformats.org/drawingml/2006/main">
                  <a:graphicData uri="http://schemas.microsoft.com/office/word/2010/wordprocessingShape">
                    <wps:wsp>
                      <wps:cNvSpPr txBox="1"/>
                      <wps:spPr>
                        <a:xfrm>
                          <a:off x="0" y="0"/>
                          <a:ext cx="5257800" cy="175260"/>
                        </a:xfrm>
                        <a:prstGeom prst="rect">
                          <a:avLst/>
                        </a:prstGeom>
                        <a:solidFill>
                          <a:prstClr val="white"/>
                        </a:solidFill>
                        <a:ln>
                          <a:noFill/>
                        </a:ln>
                      </wps:spPr>
                      <wps:txbx>
                        <w:txbxContent>
                          <w:p w14:paraId="4DA8C1AA" w14:textId="3D4D1433" w:rsidR="00FC135F" w:rsidRPr="00EA247B" w:rsidRDefault="00FC135F" w:rsidP="00EA247B">
                            <w:pPr>
                              <w:spacing w:line="240" w:lineRule="auto"/>
                            </w:pPr>
                            <w:bookmarkStart w:id="276" w:name="_Toc520277890"/>
                            <w:r w:rsidRPr="00EA247B">
                              <w:rPr>
                                <w:i/>
                              </w:rPr>
                              <w:t xml:space="preserve">Figure </w:t>
                            </w:r>
                            <w:r w:rsidRPr="00EA247B">
                              <w:rPr>
                                <w:i/>
                              </w:rPr>
                              <w:fldChar w:fldCharType="begin"/>
                            </w:r>
                            <w:r w:rsidRPr="00EA247B">
                              <w:rPr>
                                <w:i/>
                              </w:rPr>
                              <w:instrText xml:space="preserve"> SEQ Figure \* ARABIC </w:instrText>
                            </w:r>
                            <w:r w:rsidRPr="00EA247B">
                              <w:rPr>
                                <w:i/>
                              </w:rPr>
                              <w:fldChar w:fldCharType="separate"/>
                            </w:r>
                            <w:r>
                              <w:rPr>
                                <w:i/>
                                <w:noProof/>
                              </w:rPr>
                              <w:t>50</w:t>
                            </w:r>
                            <w:r w:rsidRPr="00EA247B">
                              <w:rPr>
                                <w:i/>
                              </w:rPr>
                              <w:fldChar w:fldCharType="end"/>
                            </w:r>
                            <w:r w:rsidRPr="00EA247B">
                              <w:rPr>
                                <w:i/>
                              </w:rPr>
                              <w:t>.</w:t>
                            </w:r>
                            <w:r>
                              <w:t xml:space="preserve"> </w:t>
                            </w:r>
                            <w:r w:rsidRPr="004367F0">
                              <w:rPr>
                                <w:rFonts w:ascii="Times New Roman" w:hAnsi="Times New Roman"/>
                              </w:rPr>
                              <w:t xml:space="preserve">Direct and indirect effects of </w:t>
                            </w:r>
                            <w:r>
                              <w:rPr>
                                <w:rFonts w:ascii="Times New Roman" w:hAnsi="Times New Roman"/>
                              </w:rPr>
                              <w:t xml:space="preserve">interface type </w:t>
                            </w:r>
                            <w:r w:rsidRPr="004367F0">
                              <w:rPr>
                                <w:rFonts w:ascii="Times New Roman" w:hAnsi="Times New Roman"/>
                              </w:rPr>
                              <w:t xml:space="preserve">on </w:t>
                            </w:r>
                            <w:r>
                              <w:rPr>
                                <w:rFonts w:ascii="Times New Roman" w:hAnsi="Times New Roman"/>
                              </w:rPr>
                              <w:t>purchase intention</w:t>
                            </w:r>
                            <w:r w:rsidRPr="004367F0">
                              <w:rPr>
                                <w:rFonts w:ascii="Times New Roman" w:hAnsi="Times New Roman"/>
                              </w:rPr>
                              <w:t>.</w:t>
                            </w:r>
                            <w:bookmarkEnd w:id="2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BB6E9A" id="Text Box 379" o:spid="_x0000_s1379" type="#_x0000_t202" style="position:absolute;margin-left:0;margin-top:1.9pt;width:414pt;height:13.8pt;z-index:25198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" stroked="f">
                <v:textbox style="mso-fit-shape-to-text:t" inset="0,0,0,0">
                  <w:txbxContent>
                    <w:p w14:paraId="4DA8C1AA" w14:textId="3D4D1433" w:rsidR="00FC135F" w:rsidRPr="00EA247B" w:rsidRDefault="00FC135F" w:rsidP="00EA247B">
                      <w:pPr>
                        <w:spacing w:line="240" w:lineRule="auto"/>
                      </w:pPr>
                      <w:bookmarkStart w:id="277" w:name="_Toc520277890"/>
                      <w:r w:rsidRPr="00EA247B">
                        <w:rPr>
                          <w:i/>
                        </w:rPr>
                        <w:t xml:space="preserve">Figure </w:t>
                      </w:r>
                      <w:r w:rsidRPr="00EA247B">
                        <w:rPr>
                          <w:i/>
                        </w:rPr>
                        <w:fldChar w:fldCharType="begin"/>
                      </w:r>
                      <w:r w:rsidRPr="00EA247B">
                        <w:rPr>
                          <w:i/>
                        </w:rPr>
                        <w:instrText xml:space="preserve"> SEQ Figure \* ARABIC </w:instrText>
                      </w:r>
                      <w:r w:rsidRPr="00EA247B">
                        <w:rPr>
                          <w:i/>
                        </w:rPr>
                        <w:fldChar w:fldCharType="separate"/>
                      </w:r>
                      <w:r>
                        <w:rPr>
                          <w:i/>
                          <w:noProof/>
                        </w:rPr>
                        <w:t>50</w:t>
                      </w:r>
                      <w:r w:rsidRPr="00EA247B">
                        <w:rPr>
                          <w:i/>
                        </w:rPr>
                        <w:fldChar w:fldCharType="end"/>
                      </w:r>
                      <w:r w:rsidRPr="00EA247B">
                        <w:rPr>
                          <w:i/>
                        </w:rPr>
                        <w:t>.</w:t>
                      </w:r>
                      <w:r>
                        <w:t xml:space="preserve"> </w:t>
                      </w:r>
                      <w:r w:rsidRPr="004367F0">
                        <w:rPr>
                          <w:rFonts w:ascii="Times New Roman" w:hAnsi="Times New Roman"/>
                        </w:rPr>
                        <w:t xml:space="preserve">Direct and indirect effects of </w:t>
                      </w:r>
                      <w:r>
                        <w:rPr>
                          <w:rFonts w:ascii="Times New Roman" w:hAnsi="Times New Roman"/>
                        </w:rPr>
                        <w:t xml:space="preserve">interface type </w:t>
                      </w:r>
                      <w:r w:rsidRPr="004367F0">
                        <w:rPr>
                          <w:rFonts w:ascii="Times New Roman" w:hAnsi="Times New Roman"/>
                        </w:rPr>
                        <w:t xml:space="preserve">on </w:t>
                      </w:r>
                      <w:r>
                        <w:rPr>
                          <w:rFonts w:ascii="Times New Roman" w:hAnsi="Times New Roman"/>
                        </w:rPr>
                        <w:t>purchase intention</w:t>
                      </w:r>
                      <w:r w:rsidRPr="004367F0">
                        <w:rPr>
                          <w:rFonts w:ascii="Times New Roman" w:hAnsi="Times New Roman"/>
                        </w:rPr>
                        <w:t>.</w:t>
                      </w:r>
                      <w:bookmarkEnd w:id="277"/>
                    </w:p>
                  </w:txbxContent>
                </v:textbox>
              </v:shape>
            </w:pict>
          </mc:Fallback>
        </mc:AlternateContent>
      </w:r>
    </w:p>
    <w:p w14:paraId="2BA8BE54" w14:textId="6374FADB" w:rsidR="00842021" w:rsidRPr="00BF1567" w:rsidRDefault="00842021" w:rsidP="00842021">
      <w:pPr>
        <w:rPr>
          <w:rFonts w:asciiTheme="majorHAnsi" w:hAnsiTheme="majorHAnsi"/>
          <w:i/>
        </w:rPr>
      </w:pPr>
      <w:r w:rsidRPr="00BF1567">
        <w:rPr>
          <w:rFonts w:asciiTheme="majorHAnsi" w:hAnsiTheme="majorHAnsi"/>
          <w:vertAlign w:val="superscript"/>
        </w:rPr>
        <w:t>***</w:t>
      </w:r>
      <w:r w:rsidRPr="00BF1567">
        <w:rPr>
          <w:rFonts w:asciiTheme="majorHAnsi" w:hAnsiTheme="majorHAnsi"/>
          <w:i/>
        </w:rPr>
        <w:t xml:space="preserve">p </w:t>
      </w:r>
      <w:r w:rsidRPr="00BF1567">
        <w:rPr>
          <w:rFonts w:asciiTheme="majorHAnsi" w:hAnsiTheme="majorHAnsi"/>
        </w:rPr>
        <w:t>&lt; .001</w:t>
      </w:r>
    </w:p>
    <w:p w14:paraId="73B61DC4" w14:textId="588995DB" w:rsidR="00086A5D" w:rsidRPr="00BF1567" w:rsidRDefault="00086A5D" w:rsidP="00086A5D">
      <w:pPr>
        <w:pStyle w:val="Caption"/>
        <w:keepNext/>
        <w:rPr>
          <w:rFonts w:asciiTheme="majorHAnsi" w:hAnsiTheme="majorHAnsi"/>
          <w:b w:val="0"/>
          <w:i/>
        </w:rPr>
      </w:pPr>
      <w:bookmarkStart w:id="278" w:name="_Toc520277825"/>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54</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iCs/>
          <w:color w:val="000000" w:themeColor="text1"/>
        </w:rPr>
        <w:t xml:space="preserve">Direct and Indirect Relationship Between </w:t>
      </w:r>
      <w:r w:rsidRPr="00BF1567">
        <w:rPr>
          <w:rFonts w:asciiTheme="majorHAnsi" w:hAnsiTheme="majorHAnsi"/>
          <w:b w:val="0"/>
          <w:i/>
          <w:color w:val="000000" w:themeColor="text1"/>
        </w:rPr>
        <w:t>Interface Type</w:t>
      </w:r>
      <w:r w:rsidRPr="00BF1567">
        <w:rPr>
          <w:rFonts w:asciiTheme="majorHAnsi" w:hAnsiTheme="majorHAnsi"/>
          <w:b w:val="0"/>
          <w:i/>
          <w:iCs/>
          <w:color w:val="000000" w:themeColor="text1"/>
        </w:rPr>
        <w:t xml:space="preserve"> and </w:t>
      </w:r>
      <w:r w:rsidRPr="00BF1567">
        <w:rPr>
          <w:rFonts w:asciiTheme="majorHAnsi" w:hAnsiTheme="majorHAnsi"/>
          <w:b w:val="0"/>
          <w:i/>
        </w:rPr>
        <w:t>Purchase Intention</w:t>
      </w:r>
      <w:bookmarkEnd w:id="278"/>
    </w:p>
    <w:tbl>
      <w:tblPr>
        <w:tblpPr w:leftFromText="144" w:rightFromText="144" w:vertAnchor="text" w:tblpY="1"/>
        <w:tblOverlap w:val="never"/>
        <w:tblW w:w="8280" w:type="dxa"/>
        <w:tblCellMar>
          <w:left w:w="99" w:type="dxa"/>
          <w:right w:w="99" w:type="dxa"/>
        </w:tblCellMar>
        <w:tblLook w:val="04A0" w:firstRow="1" w:lastRow="0" w:firstColumn="1" w:lastColumn="0" w:noHBand="0" w:noVBand="1"/>
      </w:tblPr>
      <w:tblGrid>
        <w:gridCol w:w="3613"/>
        <w:gridCol w:w="1530"/>
        <w:gridCol w:w="1170"/>
        <w:gridCol w:w="1067"/>
        <w:gridCol w:w="900"/>
      </w:tblGrid>
      <w:tr w:rsidR="00842021" w:rsidRPr="00BF1567" w14:paraId="5C9D0864" w14:textId="77777777" w:rsidTr="00B1216E">
        <w:trPr>
          <w:trHeight w:val="353"/>
        </w:trPr>
        <w:tc>
          <w:tcPr>
            <w:tcW w:w="3613" w:type="dxa"/>
            <w:vMerge w:val="restart"/>
            <w:tcBorders>
              <w:top w:val="single" w:sz="4" w:space="0" w:color="auto"/>
              <w:left w:val="nil"/>
              <w:right w:val="nil"/>
            </w:tcBorders>
            <w:shd w:val="clear" w:color="auto" w:fill="auto"/>
            <w:noWrap/>
            <w:vAlign w:val="center"/>
            <w:hideMark/>
          </w:tcPr>
          <w:p w14:paraId="039A5863" w14:textId="77777777" w:rsidR="00842021" w:rsidRPr="00BF1567" w:rsidRDefault="00842021" w:rsidP="00B1216E">
            <w:pPr>
              <w:spacing w:line="240" w:lineRule="auto"/>
              <w:rPr>
                <w:rFonts w:asciiTheme="majorHAnsi" w:hAnsiTheme="majorHAnsi"/>
                <w:color w:val="000000" w:themeColor="text1"/>
              </w:rPr>
            </w:pPr>
            <w:r w:rsidRPr="00BF1567">
              <w:rPr>
                <w:rFonts w:asciiTheme="majorHAnsi" w:hAnsiTheme="majorHAnsi"/>
                <w:color w:val="000000" w:themeColor="text1"/>
              </w:rPr>
              <w:t>Specific Effect</w:t>
            </w:r>
          </w:p>
        </w:tc>
        <w:tc>
          <w:tcPr>
            <w:tcW w:w="1530" w:type="dxa"/>
            <w:vMerge w:val="restart"/>
            <w:tcBorders>
              <w:top w:val="single" w:sz="4" w:space="0" w:color="auto"/>
              <w:left w:val="nil"/>
              <w:right w:val="nil"/>
            </w:tcBorders>
            <w:shd w:val="clear" w:color="auto" w:fill="auto"/>
            <w:noWrap/>
            <w:vAlign w:val="center"/>
            <w:hideMark/>
          </w:tcPr>
          <w:p w14:paraId="533D8676" w14:textId="77777777" w:rsidR="00842021" w:rsidRPr="00BF1567" w:rsidRDefault="00842021" w:rsidP="00B1216E">
            <w:pPr>
              <w:spacing w:line="240" w:lineRule="auto"/>
              <w:rPr>
                <w:rFonts w:asciiTheme="majorHAnsi" w:hAnsiTheme="majorHAnsi"/>
                <w:color w:val="000000" w:themeColor="text1"/>
              </w:rPr>
            </w:pPr>
            <w:r w:rsidRPr="00BF1567">
              <w:rPr>
                <w:rFonts w:asciiTheme="majorHAnsi" w:hAnsiTheme="majorHAnsi"/>
                <w:color w:val="000000" w:themeColor="text1"/>
              </w:rPr>
              <w:t>Point Estimate</w:t>
            </w:r>
          </w:p>
        </w:tc>
        <w:tc>
          <w:tcPr>
            <w:tcW w:w="1170" w:type="dxa"/>
            <w:vMerge w:val="restart"/>
            <w:tcBorders>
              <w:top w:val="single" w:sz="4" w:space="0" w:color="auto"/>
              <w:left w:val="nil"/>
              <w:right w:val="nil"/>
            </w:tcBorders>
            <w:shd w:val="clear" w:color="auto" w:fill="auto"/>
            <w:noWrap/>
            <w:vAlign w:val="center"/>
            <w:hideMark/>
          </w:tcPr>
          <w:p w14:paraId="7A5C350E" w14:textId="77777777" w:rsidR="00842021" w:rsidRPr="00BF1567" w:rsidRDefault="00842021" w:rsidP="00B1216E">
            <w:pPr>
              <w:spacing w:line="240" w:lineRule="auto"/>
              <w:rPr>
                <w:rFonts w:asciiTheme="majorHAnsi" w:hAnsiTheme="majorHAnsi"/>
                <w:i/>
                <w:color w:val="000000" w:themeColor="text1"/>
              </w:rPr>
            </w:pPr>
            <w:r w:rsidRPr="00BF1567">
              <w:rPr>
                <w:rFonts w:asciiTheme="majorHAnsi" w:hAnsiTheme="majorHAnsi"/>
                <w:i/>
                <w:color w:val="000000" w:themeColor="text1"/>
              </w:rPr>
              <w:t>Boot SE</w:t>
            </w:r>
          </w:p>
        </w:tc>
        <w:tc>
          <w:tcPr>
            <w:tcW w:w="1967" w:type="dxa"/>
            <w:gridSpan w:val="2"/>
            <w:tcBorders>
              <w:top w:val="single" w:sz="4" w:space="0" w:color="auto"/>
              <w:left w:val="nil"/>
              <w:bottom w:val="single" w:sz="4" w:space="0" w:color="auto"/>
              <w:right w:val="nil"/>
            </w:tcBorders>
            <w:vAlign w:val="center"/>
          </w:tcPr>
          <w:p w14:paraId="3E6C5245" w14:textId="77777777" w:rsidR="00842021" w:rsidRPr="00BF1567" w:rsidRDefault="00842021" w:rsidP="00B1216E">
            <w:pPr>
              <w:spacing w:line="240" w:lineRule="auto"/>
              <w:rPr>
                <w:rFonts w:asciiTheme="majorHAnsi" w:hAnsiTheme="majorHAnsi"/>
                <w:color w:val="000000" w:themeColor="text1"/>
              </w:rPr>
            </w:pPr>
            <w:r w:rsidRPr="00BF1567">
              <w:rPr>
                <w:rFonts w:asciiTheme="majorHAnsi" w:hAnsiTheme="majorHAnsi"/>
                <w:color w:val="000000" w:themeColor="text1"/>
              </w:rPr>
              <w:t>95% Bootstrap CI</w:t>
            </w:r>
          </w:p>
        </w:tc>
      </w:tr>
      <w:tr w:rsidR="00842021" w:rsidRPr="00BF1567" w14:paraId="082324B5" w14:textId="77777777" w:rsidTr="00371BD8">
        <w:trPr>
          <w:trHeight w:val="335"/>
        </w:trPr>
        <w:tc>
          <w:tcPr>
            <w:tcW w:w="3613" w:type="dxa"/>
            <w:vMerge/>
            <w:tcBorders>
              <w:left w:val="nil"/>
              <w:bottom w:val="single" w:sz="4" w:space="0" w:color="auto"/>
              <w:right w:val="nil"/>
            </w:tcBorders>
            <w:shd w:val="clear" w:color="auto" w:fill="auto"/>
            <w:noWrap/>
            <w:vAlign w:val="center"/>
          </w:tcPr>
          <w:p w14:paraId="0F57D0AD" w14:textId="77777777" w:rsidR="00842021" w:rsidRPr="00BF1567" w:rsidRDefault="00842021" w:rsidP="00B1216E">
            <w:pPr>
              <w:spacing w:line="240" w:lineRule="auto"/>
              <w:rPr>
                <w:rFonts w:asciiTheme="majorHAnsi" w:hAnsiTheme="majorHAnsi"/>
                <w:color w:val="000000" w:themeColor="text1"/>
              </w:rPr>
            </w:pPr>
          </w:p>
        </w:tc>
        <w:tc>
          <w:tcPr>
            <w:tcW w:w="1530" w:type="dxa"/>
            <w:vMerge/>
            <w:tcBorders>
              <w:left w:val="nil"/>
              <w:bottom w:val="single" w:sz="4" w:space="0" w:color="auto"/>
              <w:right w:val="nil"/>
            </w:tcBorders>
            <w:shd w:val="clear" w:color="auto" w:fill="auto"/>
            <w:noWrap/>
            <w:vAlign w:val="center"/>
          </w:tcPr>
          <w:p w14:paraId="36ED495A" w14:textId="77777777" w:rsidR="00842021" w:rsidRPr="00BF1567" w:rsidRDefault="00842021" w:rsidP="00B1216E">
            <w:pPr>
              <w:spacing w:line="240" w:lineRule="auto"/>
              <w:rPr>
                <w:rFonts w:asciiTheme="majorHAnsi" w:hAnsiTheme="majorHAnsi"/>
                <w:color w:val="000000" w:themeColor="text1"/>
              </w:rPr>
            </w:pPr>
          </w:p>
        </w:tc>
        <w:tc>
          <w:tcPr>
            <w:tcW w:w="1170" w:type="dxa"/>
            <w:vMerge/>
            <w:tcBorders>
              <w:left w:val="nil"/>
              <w:bottom w:val="single" w:sz="4" w:space="0" w:color="auto"/>
              <w:right w:val="nil"/>
            </w:tcBorders>
            <w:shd w:val="clear" w:color="auto" w:fill="auto"/>
            <w:noWrap/>
            <w:vAlign w:val="center"/>
          </w:tcPr>
          <w:p w14:paraId="4823C6A1" w14:textId="77777777" w:rsidR="00842021" w:rsidRPr="00BF1567" w:rsidRDefault="00842021" w:rsidP="00B1216E">
            <w:pPr>
              <w:spacing w:line="240" w:lineRule="auto"/>
              <w:rPr>
                <w:rFonts w:asciiTheme="majorHAnsi" w:hAnsiTheme="majorHAnsi"/>
                <w:i/>
                <w:color w:val="000000" w:themeColor="text1"/>
              </w:rPr>
            </w:pPr>
          </w:p>
        </w:tc>
        <w:tc>
          <w:tcPr>
            <w:tcW w:w="1067" w:type="dxa"/>
            <w:tcBorders>
              <w:top w:val="single" w:sz="4" w:space="0" w:color="auto"/>
              <w:left w:val="nil"/>
              <w:bottom w:val="single" w:sz="4" w:space="0" w:color="auto"/>
              <w:right w:val="nil"/>
            </w:tcBorders>
            <w:vAlign w:val="center"/>
          </w:tcPr>
          <w:p w14:paraId="1F87EC87" w14:textId="77777777" w:rsidR="00842021" w:rsidRPr="00BF1567" w:rsidRDefault="00842021" w:rsidP="00B1216E">
            <w:pPr>
              <w:spacing w:line="240" w:lineRule="auto"/>
              <w:rPr>
                <w:rFonts w:asciiTheme="majorHAnsi" w:hAnsiTheme="majorHAnsi"/>
                <w:color w:val="000000" w:themeColor="text1"/>
              </w:rPr>
            </w:pPr>
            <w:r w:rsidRPr="00BF1567">
              <w:rPr>
                <w:rFonts w:asciiTheme="majorHAnsi" w:hAnsiTheme="majorHAnsi"/>
                <w:color w:val="000000" w:themeColor="text1"/>
              </w:rPr>
              <w:t>LL</w:t>
            </w:r>
          </w:p>
        </w:tc>
        <w:tc>
          <w:tcPr>
            <w:tcW w:w="900" w:type="dxa"/>
            <w:tcBorders>
              <w:top w:val="single" w:sz="4" w:space="0" w:color="auto"/>
              <w:left w:val="nil"/>
              <w:bottom w:val="single" w:sz="4" w:space="0" w:color="auto"/>
              <w:right w:val="nil"/>
            </w:tcBorders>
            <w:vAlign w:val="center"/>
          </w:tcPr>
          <w:p w14:paraId="3C89A8F2" w14:textId="77777777" w:rsidR="00842021" w:rsidRPr="00BF1567" w:rsidRDefault="00842021" w:rsidP="00B1216E">
            <w:pPr>
              <w:spacing w:line="240" w:lineRule="auto"/>
              <w:rPr>
                <w:rFonts w:asciiTheme="majorHAnsi" w:hAnsiTheme="majorHAnsi"/>
                <w:color w:val="000000" w:themeColor="text1"/>
              </w:rPr>
            </w:pPr>
            <w:r w:rsidRPr="00BF1567">
              <w:rPr>
                <w:rFonts w:asciiTheme="majorHAnsi" w:hAnsiTheme="majorHAnsi"/>
                <w:color w:val="000000" w:themeColor="text1"/>
              </w:rPr>
              <w:t>UL</w:t>
            </w:r>
          </w:p>
        </w:tc>
      </w:tr>
      <w:tr w:rsidR="00842021" w:rsidRPr="00BF1567" w14:paraId="3413E5CD" w14:textId="77777777" w:rsidTr="00371BD8">
        <w:trPr>
          <w:trHeight w:val="330"/>
        </w:trPr>
        <w:tc>
          <w:tcPr>
            <w:tcW w:w="3613" w:type="dxa"/>
            <w:tcBorders>
              <w:left w:val="nil"/>
              <w:bottom w:val="single" w:sz="4" w:space="0" w:color="auto"/>
              <w:right w:val="nil"/>
            </w:tcBorders>
            <w:shd w:val="clear" w:color="auto" w:fill="auto"/>
            <w:noWrap/>
            <w:vAlign w:val="center"/>
          </w:tcPr>
          <w:p w14:paraId="4743F098" w14:textId="77777777" w:rsidR="00842021" w:rsidRPr="00BF1567" w:rsidRDefault="00842021" w:rsidP="00B1216E">
            <w:pPr>
              <w:spacing w:line="240" w:lineRule="auto"/>
              <w:rPr>
                <w:rFonts w:asciiTheme="majorHAnsi" w:hAnsiTheme="majorHAnsi"/>
                <w:color w:val="000000" w:themeColor="text1"/>
              </w:rPr>
            </w:pPr>
            <w:r w:rsidRPr="00BF1567">
              <w:rPr>
                <w:rFonts w:asciiTheme="majorHAnsi" w:hAnsiTheme="majorHAnsi"/>
                <w:color w:val="000000" w:themeColor="text1"/>
              </w:rPr>
              <w:t xml:space="preserve">High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Pr="00BF1567">
              <w:rPr>
                <w:rFonts w:asciiTheme="majorHAnsi" w:hAnsiTheme="majorHAnsi"/>
              </w:rPr>
              <w:t>PI</w:t>
            </w:r>
          </w:p>
        </w:tc>
        <w:tc>
          <w:tcPr>
            <w:tcW w:w="1530" w:type="dxa"/>
            <w:tcBorders>
              <w:left w:val="nil"/>
              <w:bottom w:val="single" w:sz="4" w:space="0" w:color="auto"/>
              <w:right w:val="nil"/>
            </w:tcBorders>
            <w:shd w:val="clear" w:color="auto" w:fill="auto"/>
            <w:noWrap/>
            <w:vAlign w:val="center"/>
          </w:tcPr>
          <w:p w14:paraId="1471E3F1" w14:textId="193B0710" w:rsidR="00842021" w:rsidRPr="00BF1567" w:rsidRDefault="00371BD8" w:rsidP="00B1216E">
            <w:pPr>
              <w:spacing w:line="240" w:lineRule="auto"/>
              <w:rPr>
                <w:rFonts w:asciiTheme="majorHAnsi" w:hAnsiTheme="majorHAnsi"/>
                <w:color w:val="000000" w:themeColor="text1"/>
              </w:rPr>
            </w:pPr>
            <w:r w:rsidRPr="00BF1567">
              <w:rPr>
                <w:rFonts w:asciiTheme="majorHAnsi" w:hAnsiTheme="majorHAnsi"/>
              </w:rPr>
              <w:t>.0283</w:t>
            </w:r>
          </w:p>
        </w:tc>
        <w:tc>
          <w:tcPr>
            <w:tcW w:w="1170" w:type="dxa"/>
            <w:tcBorders>
              <w:left w:val="nil"/>
              <w:bottom w:val="single" w:sz="4" w:space="0" w:color="auto"/>
              <w:right w:val="nil"/>
            </w:tcBorders>
            <w:shd w:val="clear" w:color="auto" w:fill="auto"/>
            <w:noWrap/>
            <w:vAlign w:val="center"/>
          </w:tcPr>
          <w:p w14:paraId="70425D87" w14:textId="4E25EA81" w:rsidR="00842021" w:rsidRPr="00BF1567" w:rsidRDefault="00371BD8" w:rsidP="00B1216E">
            <w:pPr>
              <w:spacing w:line="240" w:lineRule="auto"/>
              <w:rPr>
                <w:rFonts w:asciiTheme="majorHAnsi" w:hAnsiTheme="majorHAnsi"/>
                <w:color w:val="000000" w:themeColor="text1"/>
              </w:rPr>
            </w:pPr>
            <w:r w:rsidRPr="00BF1567">
              <w:rPr>
                <w:rFonts w:asciiTheme="majorHAnsi" w:hAnsiTheme="majorHAnsi"/>
              </w:rPr>
              <w:t>.2269</w:t>
            </w:r>
          </w:p>
        </w:tc>
        <w:tc>
          <w:tcPr>
            <w:tcW w:w="1067" w:type="dxa"/>
            <w:tcBorders>
              <w:left w:val="nil"/>
              <w:bottom w:val="single" w:sz="4" w:space="0" w:color="auto"/>
              <w:right w:val="nil"/>
            </w:tcBorders>
            <w:vAlign w:val="center"/>
          </w:tcPr>
          <w:p w14:paraId="3D0B0119" w14:textId="2E977F84" w:rsidR="00842021" w:rsidRPr="00BF1567" w:rsidRDefault="00371BD8" w:rsidP="00B1216E">
            <w:pPr>
              <w:spacing w:line="240" w:lineRule="auto"/>
              <w:rPr>
                <w:rFonts w:asciiTheme="majorHAnsi" w:hAnsiTheme="majorHAnsi"/>
                <w:color w:val="000000" w:themeColor="text1"/>
              </w:rPr>
            </w:pPr>
            <w:r w:rsidRPr="00BF1567">
              <w:rPr>
                <w:rFonts w:asciiTheme="majorHAnsi" w:hAnsiTheme="majorHAnsi"/>
              </w:rPr>
              <w:t>-.2385</w:t>
            </w:r>
            <w:r w:rsidR="00842021" w:rsidRPr="00BF1567">
              <w:rPr>
                <w:rFonts w:asciiTheme="majorHAnsi" w:hAnsiTheme="majorHAnsi"/>
              </w:rPr>
              <w:t xml:space="preserve"> </w:t>
            </w:r>
          </w:p>
        </w:tc>
        <w:tc>
          <w:tcPr>
            <w:tcW w:w="900" w:type="dxa"/>
            <w:tcBorders>
              <w:left w:val="nil"/>
              <w:bottom w:val="single" w:sz="4" w:space="0" w:color="auto"/>
              <w:right w:val="nil"/>
            </w:tcBorders>
            <w:vAlign w:val="center"/>
          </w:tcPr>
          <w:p w14:paraId="6A35FC10" w14:textId="7D3F8A4D" w:rsidR="00842021" w:rsidRPr="00BF1567" w:rsidRDefault="00371BD8" w:rsidP="00B1216E">
            <w:pPr>
              <w:spacing w:line="240" w:lineRule="auto"/>
              <w:rPr>
                <w:rFonts w:asciiTheme="majorHAnsi" w:hAnsiTheme="majorHAnsi"/>
                <w:color w:val="000000" w:themeColor="text1"/>
              </w:rPr>
            </w:pPr>
            <w:r w:rsidRPr="00BF1567">
              <w:rPr>
                <w:rFonts w:asciiTheme="majorHAnsi" w:hAnsiTheme="majorHAnsi"/>
              </w:rPr>
              <w:t>.6551</w:t>
            </w:r>
          </w:p>
        </w:tc>
      </w:tr>
      <w:tr w:rsidR="00842021" w:rsidRPr="00BF1567" w14:paraId="0AE4F19C" w14:textId="77777777" w:rsidTr="00371BD8">
        <w:trPr>
          <w:trHeight w:val="330"/>
        </w:trPr>
        <w:tc>
          <w:tcPr>
            <w:tcW w:w="3613" w:type="dxa"/>
            <w:tcBorders>
              <w:left w:val="nil"/>
              <w:bottom w:val="single" w:sz="4" w:space="0" w:color="auto"/>
              <w:right w:val="nil"/>
            </w:tcBorders>
            <w:shd w:val="clear" w:color="auto" w:fill="auto"/>
            <w:noWrap/>
            <w:vAlign w:val="center"/>
          </w:tcPr>
          <w:p w14:paraId="7A63CA34" w14:textId="77777777" w:rsidR="00842021" w:rsidRPr="00BF1567" w:rsidRDefault="00842021" w:rsidP="00B1216E">
            <w:pPr>
              <w:spacing w:line="240" w:lineRule="auto"/>
              <w:rPr>
                <w:rFonts w:asciiTheme="majorHAnsi" w:hAnsiTheme="majorHAnsi"/>
                <w:color w:val="000000" w:themeColor="text1"/>
              </w:rPr>
            </w:pPr>
            <w:r w:rsidRPr="00BF1567">
              <w:rPr>
                <w:rFonts w:asciiTheme="majorHAnsi" w:hAnsiTheme="majorHAnsi"/>
                <w:color w:val="000000" w:themeColor="text1"/>
              </w:rPr>
              <w:t xml:space="preserve">Low N: Interface type </w:t>
            </w:r>
            <w:r w:rsidRPr="00BF1567">
              <w:rPr>
                <w:rFonts w:ascii="Calibri" w:eastAsia="Calibri" w:hAnsi="Calibri" w:cs="Calibri"/>
                <w:color w:val="000000" w:themeColor="text1"/>
              </w:rPr>
              <w:t>→</w:t>
            </w:r>
            <w:r w:rsidRPr="00BF1567">
              <w:rPr>
                <w:rFonts w:asciiTheme="majorHAnsi" w:hAnsiTheme="majorHAnsi"/>
                <w:color w:val="000000" w:themeColor="text1"/>
              </w:rPr>
              <w:t xml:space="preserve"> </w:t>
            </w:r>
            <w:r w:rsidRPr="00BF1567">
              <w:rPr>
                <w:rFonts w:asciiTheme="majorHAnsi" w:hAnsiTheme="majorHAnsi"/>
              </w:rPr>
              <w:t>PI</w:t>
            </w:r>
          </w:p>
        </w:tc>
        <w:tc>
          <w:tcPr>
            <w:tcW w:w="1530" w:type="dxa"/>
            <w:tcBorders>
              <w:left w:val="nil"/>
              <w:bottom w:val="single" w:sz="4" w:space="0" w:color="auto"/>
              <w:right w:val="nil"/>
            </w:tcBorders>
            <w:shd w:val="clear" w:color="auto" w:fill="auto"/>
            <w:noWrap/>
            <w:vAlign w:val="center"/>
          </w:tcPr>
          <w:p w14:paraId="615119D6" w14:textId="4DB4E6B7" w:rsidR="00842021" w:rsidRPr="00BF1567" w:rsidRDefault="00371BD8" w:rsidP="00B1216E">
            <w:pPr>
              <w:spacing w:line="240" w:lineRule="auto"/>
              <w:rPr>
                <w:rFonts w:asciiTheme="majorHAnsi" w:hAnsiTheme="majorHAnsi"/>
                <w:color w:val="000000" w:themeColor="text1"/>
              </w:rPr>
            </w:pPr>
            <w:r w:rsidRPr="00BF1567">
              <w:rPr>
                <w:rFonts w:asciiTheme="majorHAnsi" w:hAnsiTheme="majorHAnsi"/>
              </w:rPr>
              <w:t>.4001</w:t>
            </w:r>
          </w:p>
        </w:tc>
        <w:tc>
          <w:tcPr>
            <w:tcW w:w="1170" w:type="dxa"/>
            <w:tcBorders>
              <w:left w:val="nil"/>
              <w:bottom w:val="single" w:sz="4" w:space="0" w:color="auto"/>
              <w:right w:val="nil"/>
            </w:tcBorders>
            <w:shd w:val="clear" w:color="auto" w:fill="auto"/>
            <w:noWrap/>
            <w:vAlign w:val="center"/>
          </w:tcPr>
          <w:p w14:paraId="7F5904C6" w14:textId="215098CB" w:rsidR="00842021" w:rsidRPr="00BF1567" w:rsidRDefault="00371BD8" w:rsidP="00B1216E">
            <w:pPr>
              <w:spacing w:line="240" w:lineRule="auto"/>
              <w:rPr>
                <w:rFonts w:asciiTheme="majorHAnsi" w:hAnsiTheme="majorHAnsi"/>
                <w:color w:val="000000" w:themeColor="text1"/>
              </w:rPr>
            </w:pPr>
            <w:r w:rsidRPr="00BF1567">
              <w:rPr>
                <w:rFonts w:asciiTheme="majorHAnsi" w:hAnsiTheme="majorHAnsi"/>
              </w:rPr>
              <w:t>.2272</w:t>
            </w:r>
          </w:p>
        </w:tc>
        <w:tc>
          <w:tcPr>
            <w:tcW w:w="1067" w:type="dxa"/>
            <w:tcBorders>
              <w:left w:val="nil"/>
              <w:bottom w:val="single" w:sz="4" w:space="0" w:color="auto"/>
              <w:right w:val="nil"/>
            </w:tcBorders>
            <w:vAlign w:val="center"/>
          </w:tcPr>
          <w:p w14:paraId="15191E90" w14:textId="75D81DD3" w:rsidR="00842021" w:rsidRPr="00BF1567" w:rsidRDefault="00371BD8" w:rsidP="00B1216E">
            <w:pPr>
              <w:spacing w:line="240" w:lineRule="auto"/>
              <w:rPr>
                <w:rFonts w:asciiTheme="majorHAnsi" w:hAnsiTheme="majorHAnsi"/>
                <w:color w:val="000000" w:themeColor="text1"/>
              </w:rPr>
            </w:pPr>
            <w:r w:rsidRPr="00BF1567">
              <w:rPr>
                <w:rFonts w:asciiTheme="majorHAnsi" w:hAnsiTheme="majorHAnsi"/>
              </w:rPr>
              <w:t>-.0473</w:t>
            </w:r>
          </w:p>
        </w:tc>
        <w:tc>
          <w:tcPr>
            <w:tcW w:w="900" w:type="dxa"/>
            <w:tcBorders>
              <w:left w:val="nil"/>
              <w:bottom w:val="single" w:sz="4" w:space="0" w:color="auto"/>
              <w:right w:val="nil"/>
            </w:tcBorders>
            <w:vAlign w:val="center"/>
          </w:tcPr>
          <w:p w14:paraId="7FB62CE3" w14:textId="51FFE218" w:rsidR="00842021" w:rsidRPr="00BF1567" w:rsidRDefault="00371BD8" w:rsidP="00B1216E">
            <w:pPr>
              <w:spacing w:line="240" w:lineRule="auto"/>
              <w:rPr>
                <w:rFonts w:asciiTheme="majorHAnsi" w:hAnsiTheme="majorHAnsi"/>
                <w:color w:val="000000" w:themeColor="text1"/>
              </w:rPr>
            </w:pPr>
            <w:r w:rsidRPr="00BF1567">
              <w:rPr>
                <w:rFonts w:asciiTheme="majorHAnsi" w:hAnsiTheme="majorHAnsi"/>
              </w:rPr>
              <w:t>.8474</w:t>
            </w:r>
          </w:p>
        </w:tc>
      </w:tr>
      <w:tr w:rsidR="00371BD8" w:rsidRPr="00BF1567" w14:paraId="5713AFC9" w14:textId="77777777" w:rsidTr="00371BD8">
        <w:trPr>
          <w:trHeight w:val="330"/>
        </w:trPr>
        <w:tc>
          <w:tcPr>
            <w:tcW w:w="3613" w:type="dxa"/>
            <w:tcBorders>
              <w:left w:val="nil"/>
              <w:bottom w:val="single" w:sz="4" w:space="0" w:color="auto"/>
              <w:right w:val="nil"/>
            </w:tcBorders>
            <w:shd w:val="clear" w:color="auto" w:fill="auto"/>
            <w:noWrap/>
            <w:vAlign w:val="center"/>
          </w:tcPr>
          <w:p w14:paraId="0C15ABF1" w14:textId="78E0B180" w:rsidR="00371BD8" w:rsidRPr="00BF1567" w:rsidRDefault="00371BD8" w:rsidP="00B1216E">
            <w:pPr>
              <w:spacing w:line="240" w:lineRule="auto"/>
              <w:rPr>
                <w:rFonts w:asciiTheme="majorHAnsi" w:hAnsiTheme="majorHAnsi"/>
              </w:rPr>
            </w:pPr>
            <w:r w:rsidRPr="00BF1567">
              <w:rPr>
                <w:rFonts w:asciiTheme="majorHAnsi" w:hAnsiTheme="majorHAnsi"/>
              </w:rPr>
              <w:t xml:space="preserve">Interface type </w:t>
            </w:r>
            <w:r w:rsidRPr="00BF1567">
              <w:rPr>
                <w:rFonts w:ascii="Calibri" w:eastAsia="Calibri" w:hAnsi="Calibri" w:cs="Calibri"/>
              </w:rPr>
              <w:t>→</w:t>
            </w:r>
            <w:r w:rsidR="00BC168A" w:rsidRPr="00BF1567">
              <w:rPr>
                <w:rFonts w:asciiTheme="majorHAnsi" w:hAnsiTheme="majorHAnsi"/>
              </w:rPr>
              <w:t xml:space="preserve">   NE</w:t>
            </w:r>
            <w:r w:rsidRPr="00BF1567">
              <w:rPr>
                <w:rFonts w:asciiTheme="majorHAnsi" w:hAnsiTheme="majorHAnsi"/>
              </w:rPr>
              <w:t xml:space="preserve">   </w:t>
            </w:r>
            <w:r w:rsidRPr="00BF1567">
              <w:rPr>
                <w:rFonts w:ascii="Calibri" w:eastAsia="Calibri" w:hAnsi="Calibri" w:cs="Calibri"/>
              </w:rPr>
              <w:t>→</w:t>
            </w:r>
            <w:r w:rsidRPr="00BF1567">
              <w:rPr>
                <w:rFonts w:asciiTheme="majorHAnsi" w:hAnsiTheme="majorHAnsi"/>
              </w:rPr>
              <w:t xml:space="preserve"> PI</w:t>
            </w:r>
          </w:p>
        </w:tc>
        <w:tc>
          <w:tcPr>
            <w:tcW w:w="1530" w:type="dxa"/>
            <w:tcBorders>
              <w:left w:val="nil"/>
              <w:bottom w:val="single" w:sz="4" w:space="0" w:color="auto"/>
              <w:right w:val="nil"/>
            </w:tcBorders>
            <w:shd w:val="clear" w:color="auto" w:fill="auto"/>
            <w:noWrap/>
          </w:tcPr>
          <w:p w14:paraId="3671EDDB" w14:textId="22A45898" w:rsidR="00371BD8" w:rsidRPr="00BF1567" w:rsidRDefault="00371BD8" w:rsidP="00371BD8">
            <w:pPr>
              <w:spacing w:line="240" w:lineRule="auto"/>
              <w:rPr>
                <w:rFonts w:asciiTheme="majorHAnsi" w:hAnsiTheme="majorHAnsi"/>
              </w:rPr>
            </w:pPr>
            <w:r w:rsidRPr="00BF1567">
              <w:rPr>
                <w:rFonts w:asciiTheme="majorHAnsi" w:hAnsiTheme="majorHAnsi"/>
              </w:rPr>
              <w:t>-.0612</w:t>
            </w:r>
          </w:p>
        </w:tc>
        <w:tc>
          <w:tcPr>
            <w:tcW w:w="1170" w:type="dxa"/>
            <w:tcBorders>
              <w:left w:val="nil"/>
              <w:bottom w:val="single" w:sz="4" w:space="0" w:color="auto"/>
              <w:right w:val="nil"/>
            </w:tcBorders>
            <w:shd w:val="clear" w:color="auto" w:fill="auto"/>
            <w:noWrap/>
          </w:tcPr>
          <w:p w14:paraId="4BBEB1F7" w14:textId="15E78AC0" w:rsidR="00371BD8" w:rsidRPr="00BF1567" w:rsidRDefault="00371BD8" w:rsidP="00B1216E">
            <w:pPr>
              <w:spacing w:line="240" w:lineRule="auto"/>
              <w:rPr>
                <w:rFonts w:asciiTheme="majorHAnsi" w:hAnsiTheme="majorHAnsi"/>
              </w:rPr>
            </w:pPr>
            <w:r w:rsidRPr="00BF1567">
              <w:rPr>
                <w:rFonts w:asciiTheme="majorHAnsi" w:hAnsiTheme="majorHAnsi"/>
              </w:rPr>
              <w:t>.0387</w:t>
            </w:r>
          </w:p>
        </w:tc>
        <w:tc>
          <w:tcPr>
            <w:tcW w:w="1067" w:type="dxa"/>
            <w:tcBorders>
              <w:left w:val="nil"/>
              <w:bottom w:val="single" w:sz="4" w:space="0" w:color="auto"/>
              <w:right w:val="nil"/>
            </w:tcBorders>
          </w:tcPr>
          <w:p w14:paraId="6DBE2E8A" w14:textId="1B789021" w:rsidR="00371BD8" w:rsidRPr="00BF1567" w:rsidRDefault="00E527EC" w:rsidP="00371BD8">
            <w:pPr>
              <w:spacing w:line="240" w:lineRule="auto"/>
              <w:rPr>
                <w:rFonts w:asciiTheme="majorHAnsi" w:hAnsiTheme="majorHAnsi"/>
              </w:rPr>
            </w:pPr>
            <w:r w:rsidRPr="00BF1567">
              <w:rPr>
                <w:rFonts w:asciiTheme="majorHAnsi" w:hAnsiTheme="majorHAnsi"/>
              </w:rPr>
              <w:t>-.</w:t>
            </w:r>
            <w:r w:rsidR="00371BD8" w:rsidRPr="00BF1567">
              <w:rPr>
                <w:rFonts w:asciiTheme="majorHAnsi" w:hAnsiTheme="majorHAnsi"/>
              </w:rPr>
              <w:t>1566</w:t>
            </w:r>
          </w:p>
        </w:tc>
        <w:tc>
          <w:tcPr>
            <w:tcW w:w="900" w:type="dxa"/>
            <w:tcBorders>
              <w:left w:val="nil"/>
              <w:bottom w:val="single" w:sz="4" w:space="0" w:color="auto"/>
              <w:right w:val="nil"/>
            </w:tcBorders>
          </w:tcPr>
          <w:p w14:paraId="340C4DDC" w14:textId="689E948A" w:rsidR="00371BD8" w:rsidRPr="00BF1567" w:rsidRDefault="00371BD8" w:rsidP="00B1216E">
            <w:pPr>
              <w:spacing w:line="240" w:lineRule="auto"/>
              <w:rPr>
                <w:rFonts w:asciiTheme="majorHAnsi" w:hAnsiTheme="majorHAnsi"/>
              </w:rPr>
            </w:pPr>
            <w:r w:rsidRPr="00BF1567">
              <w:rPr>
                <w:rFonts w:asciiTheme="majorHAnsi" w:hAnsiTheme="majorHAnsi"/>
              </w:rPr>
              <w:t>-.0001</w:t>
            </w:r>
          </w:p>
        </w:tc>
      </w:tr>
    </w:tbl>
    <w:p w14:paraId="7B0B3CA4" w14:textId="6C759F62" w:rsidR="00FC6D97" w:rsidRPr="00BF1567" w:rsidRDefault="00842021" w:rsidP="00D70671">
      <w:pPr>
        <w:rPr>
          <w:rFonts w:asciiTheme="majorHAnsi" w:hAnsiTheme="majorHAnsi"/>
        </w:rPr>
      </w:pPr>
      <w:r w:rsidRPr="00BF1567">
        <w:rPr>
          <w:rFonts w:asciiTheme="majorHAnsi" w:hAnsiTheme="majorHAnsi"/>
          <w:i/>
        </w:rPr>
        <w:t>Note.</w:t>
      </w:r>
      <w:r w:rsidRPr="00BF1567">
        <w:rPr>
          <w:rFonts w:asciiTheme="majorHAnsi" w:hAnsiTheme="majorHAnsi"/>
        </w:rPr>
        <w:t xml:space="preserve"> PI = Purchase intention; </w:t>
      </w:r>
      <w:r w:rsidR="00BC168A" w:rsidRPr="00BF1567">
        <w:rPr>
          <w:rFonts w:asciiTheme="majorHAnsi" w:hAnsiTheme="majorHAnsi"/>
        </w:rPr>
        <w:t>NE</w:t>
      </w:r>
      <w:r w:rsidRPr="00BF1567">
        <w:rPr>
          <w:rFonts w:asciiTheme="majorHAnsi" w:hAnsiTheme="majorHAnsi"/>
        </w:rPr>
        <w:t xml:space="preserve"> = </w:t>
      </w:r>
      <w:r w:rsidR="00BC168A" w:rsidRPr="00BF1567">
        <w:rPr>
          <w:rFonts w:asciiTheme="majorHAnsi" w:hAnsiTheme="majorHAnsi"/>
          <w:color w:val="000000" w:themeColor="text1"/>
        </w:rPr>
        <w:t>Negative effects</w:t>
      </w:r>
      <w:r w:rsidRPr="00BF1567">
        <w:rPr>
          <w:rFonts w:asciiTheme="majorHAnsi" w:hAnsiTheme="majorHAnsi"/>
        </w:rPr>
        <w:t>, N = Novelty</w:t>
      </w:r>
    </w:p>
    <w:p w14:paraId="188BFE4F" w14:textId="013893BC" w:rsidR="00086A5D" w:rsidRPr="00BF1567" w:rsidRDefault="00086A5D" w:rsidP="00086A5D">
      <w:pPr>
        <w:pStyle w:val="Caption"/>
        <w:keepNext/>
        <w:rPr>
          <w:rFonts w:asciiTheme="majorHAnsi" w:hAnsiTheme="majorHAnsi"/>
          <w:b w:val="0"/>
          <w:i/>
        </w:rPr>
      </w:pPr>
      <w:bookmarkStart w:id="279" w:name="_Toc520277826"/>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55</w:t>
      </w:r>
      <w:r w:rsidRPr="00BF1567">
        <w:rPr>
          <w:rFonts w:asciiTheme="majorHAnsi" w:hAnsiTheme="majorHAnsi"/>
          <w:b w:val="0"/>
        </w:rPr>
        <w:fldChar w:fldCharType="end"/>
      </w:r>
      <w:r w:rsidR="0093702A" w:rsidRPr="00BF1567">
        <w:rPr>
          <w:rFonts w:asciiTheme="majorHAnsi" w:hAnsiTheme="majorHAnsi"/>
          <w:b w:val="0"/>
        </w:rPr>
        <w:t xml:space="preserve"> </w:t>
      </w:r>
      <w:r w:rsidRPr="00BF1567">
        <w:rPr>
          <w:rFonts w:asciiTheme="majorHAnsi" w:hAnsiTheme="majorHAnsi"/>
          <w:b w:val="0"/>
        </w:rPr>
        <w:t>.</w:t>
      </w:r>
      <w:r w:rsidRPr="00BF1567">
        <w:rPr>
          <w:rFonts w:asciiTheme="majorHAnsi" w:hAnsiTheme="majorHAnsi"/>
          <w:b w:val="0"/>
          <w:i/>
        </w:rPr>
        <w:t xml:space="preserve"> Summary Table for Hypotheses </w:t>
      </w:r>
      <w:r w:rsidR="00F93220" w:rsidRPr="00BF1567">
        <w:rPr>
          <w:rFonts w:asciiTheme="majorHAnsi" w:hAnsiTheme="majorHAnsi"/>
          <w:b w:val="0"/>
          <w:i/>
        </w:rPr>
        <w:t xml:space="preserve">and Research Questions </w:t>
      </w:r>
      <w:r w:rsidRPr="00BF1567">
        <w:rPr>
          <w:rFonts w:asciiTheme="majorHAnsi" w:hAnsiTheme="majorHAnsi"/>
          <w:b w:val="0"/>
          <w:i/>
        </w:rPr>
        <w:t>in Study 2</w:t>
      </w:r>
      <w:bookmarkEnd w:id="279"/>
    </w:p>
    <w:tbl>
      <w:tblPr>
        <w:tblStyle w:val="PlainTable21"/>
        <w:tblW w:w="0" w:type="auto"/>
        <w:tblInd w:w="-16" w:type="dxa"/>
        <w:tblBorders>
          <w:insideH w:val="single" w:sz="4" w:space="0" w:color="7F7F7F" w:themeColor="text1" w:themeTint="80"/>
        </w:tblBorders>
        <w:tblLayout w:type="fixed"/>
        <w:tblLook w:val="04A0" w:firstRow="1" w:lastRow="0" w:firstColumn="1" w:lastColumn="0" w:noHBand="0" w:noVBand="1"/>
      </w:tblPr>
      <w:tblGrid>
        <w:gridCol w:w="1366"/>
        <w:gridCol w:w="5220"/>
        <w:gridCol w:w="1811"/>
      </w:tblGrid>
      <w:tr w:rsidR="004C0514" w:rsidRPr="00BF1567" w14:paraId="61C234DF" w14:textId="77777777" w:rsidTr="00F243E5">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366" w:type="dxa"/>
            <w:tcBorders>
              <w:bottom w:val="none" w:sz="0" w:space="0" w:color="auto"/>
            </w:tcBorders>
          </w:tcPr>
          <w:p w14:paraId="1C1FDE76" w14:textId="77777777" w:rsidR="004C0514" w:rsidRPr="00BF1567" w:rsidRDefault="004C0514" w:rsidP="00944353">
            <w:pPr>
              <w:spacing w:line="360" w:lineRule="auto"/>
              <w:rPr>
                <w:rFonts w:asciiTheme="majorHAnsi" w:hAnsiTheme="majorHAnsi" w:cs="Times New Roman"/>
                <w:iCs/>
                <w:sz w:val="24"/>
                <w:szCs w:val="24"/>
              </w:rPr>
            </w:pPr>
            <w:bookmarkStart w:id="280" w:name="_Hlk517180818"/>
          </w:p>
        </w:tc>
        <w:tc>
          <w:tcPr>
            <w:tcW w:w="5220" w:type="dxa"/>
            <w:tcBorders>
              <w:bottom w:val="none" w:sz="0" w:space="0" w:color="auto"/>
            </w:tcBorders>
          </w:tcPr>
          <w:p w14:paraId="0DA60918" w14:textId="77777777" w:rsidR="004C0514" w:rsidRPr="00BF1567" w:rsidRDefault="004C0514" w:rsidP="00944353">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iCs/>
                <w:sz w:val="24"/>
                <w:szCs w:val="24"/>
              </w:rPr>
            </w:pPr>
            <w:r w:rsidRPr="00BF1567">
              <w:rPr>
                <w:rFonts w:asciiTheme="majorHAnsi" w:hAnsiTheme="majorHAnsi" w:cs="Times New Roman"/>
                <w:iCs/>
                <w:sz w:val="24"/>
                <w:szCs w:val="24"/>
              </w:rPr>
              <w:t>Hypotheses and Research Questions</w:t>
            </w:r>
          </w:p>
        </w:tc>
        <w:tc>
          <w:tcPr>
            <w:tcW w:w="1811" w:type="dxa"/>
            <w:tcBorders>
              <w:bottom w:val="none" w:sz="0" w:space="0" w:color="auto"/>
            </w:tcBorders>
          </w:tcPr>
          <w:p w14:paraId="35B7A859" w14:textId="77777777" w:rsidR="004C0514" w:rsidRPr="00BF1567" w:rsidRDefault="004C0514" w:rsidP="00944353">
            <w:pPr>
              <w:spacing w:line="36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iCs/>
                <w:sz w:val="24"/>
                <w:szCs w:val="24"/>
              </w:rPr>
            </w:pPr>
            <w:r w:rsidRPr="00BF1567">
              <w:rPr>
                <w:rFonts w:asciiTheme="majorHAnsi" w:hAnsiTheme="majorHAnsi" w:cs="Times New Roman"/>
                <w:iCs/>
                <w:sz w:val="24"/>
                <w:szCs w:val="24"/>
              </w:rPr>
              <w:t>Outcome</w:t>
            </w:r>
          </w:p>
        </w:tc>
      </w:tr>
      <w:tr w:rsidR="004C0514" w:rsidRPr="00BF1567" w14:paraId="56052FBF" w14:textId="77777777" w:rsidTr="00F24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bottom w:val="none" w:sz="0" w:space="0" w:color="auto"/>
            </w:tcBorders>
          </w:tcPr>
          <w:p w14:paraId="72734758"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iCs/>
                <w:sz w:val="24"/>
                <w:szCs w:val="24"/>
              </w:rPr>
              <w:t>H5</w:t>
            </w:r>
          </w:p>
        </w:tc>
        <w:tc>
          <w:tcPr>
            <w:tcW w:w="5220" w:type="dxa"/>
            <w:tcBorders>
              <w:top w:val="none" w:sz="0" w:space="0" w:color="auto"/>
              <w:bottom w:val="none" w:sz="0" w:space="0" w:color="auto"/>
            </w:tcBorders>
          </w:tcPr>
          <w:p w14:paraId="4B84F03B" w14:textId="4A5187E9" w:rsidR="004C0514" w:rsidRPr="00BF1567" w:rsidRDefault="00504C09" w:rsidP="0094435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An a</w:t>
            </w:r>
            <w:r w:rsidR="004C0514" w:rsidRPr="00BF1567">
              <w:rPr>
                <w:rFonts w:asciiTheme="majorHAnsi" w:hAnsiTheme="majorHAnsi" w:cs="Times New Roman"/>
                <w:sz w:val="24"/>
                <w:szCs w:val="24"/>
              </w:rPr>
              <w:t xml:space="preserve">d presented with modality interactivity results </w:t>
            </w:r>
            <w:r w:rsidR="00AE191F" w:rsidRPr="00BF1567">
              <w:rPr>
                <w:rFonts w:asciiTheme="majorHAnsi" w:hAnsiTheme="majorHAnsi" w:cs="Times New Roman"/>
                <w:sz w:val="24"/>
                <w:szCs w:val="24"/>
              </w:rPr>
              <w:t>in higher sense of presence - (a) spatial presence, (b) engagement, and (c</w:t>
            </w:r>
            <w:r w:rsidR="004C0514" w:rsidRPr="00BF1567">
              <w:rPr>
                <w:rFonts w:asciiTheme="majorHAnsi" w:hAnsiTheme="majorHAnsi" w:cs="Times New Roman"/>
                <w:sz w:val="24"/>
                <w:szCs w:val="24"/>
              </w:rPr>
              <w:t xml:space="preserve">) naturalness - than </w:t>
            </w:r>
            <w:r w:rsidR="00936CC1" w:rsidRPr="00BF1567">
              <w:rPr>
                <w:rFonts w:asciiTheme="majorHAnsi" w:hAnsiTheme="majorHAnsi" w:cs="Times New Roman"/>
                <w:sz w:val="24"/>
                <w:szCs w:val="24"/>
              </w:rPr>
              <w:t xml:space="preserve">an </w:t>
            </w:r>
            <w:r w:rsidR="004C0514" w:rsidRPr="00BF1567">
              <w:rPr>
                <w:rFonts w:asciiTheme="majorHAnsi" w:hAnsiTheme="majorHAnsi" w:cs="Times New Roman"/>
                <w:sz w:val="24"/>
                <w:szCs w:val="24"/>
              </w:rPr>
              <w:t xml:space="preserve">ad presented </w:t>
            </w:r>
            <w:r w:rsidR="00936CC1" w:rsidRPr="00BF1567">
              <w:rPr>
                <w:rFonts w:asciiTheme="majorHAnsi" w:hAnsiTheme="majorHAnsi" w:cs="Times New Roman"/>
                <w:sz w:val="24"/>
                <w:szCs w:val="24"/>
              </w:rPr>
              <w:t xml:space="preserve">no </w:t>
            </w:r>
            <w:r w:rsidR="004C0514" w:rsidRPr="00BF1567">
              <w:rPr>
                <w:rFonts w:asciiTheme="majorHAnsi" w:hAnsiTheme="majorHAnsi" w:cs="Times New Roman"/>
                <w:sz w:val="24"/>
                <w:szCs w:val="24"/>
              </w:rPr>
              <w:t>modality interactivity.</w:t>
            </w:r>
          </w:p>
        </w:tc>
        <w:tc>
          <w:tcPr>
            <w:tcW w:w="1811" w:type="dxa"/>
            <w:tcBorders>
              <w:top w:val="none" w:sz="0" w:space="0" w:color="auto"/>
              <w:bottom w:val="none" w:sz="0" w:space="0" w:color="auto"/>
            </w:tcBorders>
          </w:tcPr>
          <w:p w14:paraId="4600EB9D" w14:textId="4AA21974" w:rsidR="004C0514" w:rsidRPr="00BF1567" w:rsidRDefault="0060085F"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Cs/>
                <w:sz w:val="24"/>
                <w:szCs w:val="24"/>
              </w:rPr>
            </w:pPr>
            <w:r w:rsidRPr="00BF1567">
              <w:rPr>
                <w:rFonts w:asciiTheme="majorHAnsi" w:hAnsiTheme="majorHAnsi" w:cs="Times New Roman"/>
                <w:iCs/>
                <w:sz w:val="24"/>
                <w:szCs w:val="24"/>
              </w:rPr>
              <w:t>Not s</w:t>
            </w:r>
            <w:r w:rsidR="004C0514" w:rsidRPr="00BF1567">
              <w:rPr>
                <w:rFonts w:asciiTheme="majorHAnsi" w:hAnsiTheme="majorHAnsi" w:cs="Times New Roman"/>
                <w:iCs/>
                <w:sz w:val="24"/>
                <w:szCs w:val="24"/>
              </w:rPr>
              <w:t>upported.</w:t>
            </w:r>
          </w:p>
          <w:p w14:paraId="2C5BBA42" w14:textId="77777777" w:rsidR="004C0514" w:rsidRPr="00BF1567" w:rsidRDefault="004C0514"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Cs/>
                <w:sz w:val="24"/>
                <w:szCs w:val="24"/>
              </w:rPr>
            </w:pPr>
          </w:p>
        </w:tc>
      </w:tr>
      <w:tr w:rsidR="004C0514" w:rsidRPr="00BF1567" w14:paraId="2CFA798A" w14:textId="77777777" w:rsidTr="00F243E5">
        <w:tc>
          <w:tcPr>
            <w:cnfStyle w:val="001000000000" w:firstRow="0" w:lastRow="0" w:firstColumn="1" w:lastColumn="0" w:oddVBand="0" w:evenVBand="0" w:oddHBand="0" w:evenHBand="0" w:firstRowFirstColumn="0" w:firstRowLastColumn="0" w:lastRowFirstColumn="0" w:lastRowLastColumn="0"/>
            <w:tcW w:w="1366" w:type="dxa"/>
          </w:tcPr>
          <w:p w14:paraId="20058DF4"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iCs/>
                <w:sz w:val="24"/>
                <w:szCs w:val="24"/>
              </w:rPr>
              <w:t>H6</w:t>
            </w:r>
          </w:p>
        </w:tc>
        <w:tc>
          <w:tcPr>
            <w:tcW w:w="5220" w:type="dxa"/>
          </w:tcPr>
          <w:p w14:paraId="10237BC5" w14:textId="4A45808B" w:rsidR="004C0514" w:rsidRPr="00BF1567" w:rsidRDefault="00504C09" w:rsidP="0094435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An a</w:t>
            </w:r>
            <w:r w:rsidR="004C0514" w:rsidRPr="00BF1567">
              <w:rPr>
                <w:rFonts w:asciiTheme="majorHAnsi" w:hAnsiTheme="majorHAnsi" w:cs="Times New Roman"/>
                <w:sz w:val="24"/>
                <w:szCs w:val="24"/>
              </w:rPr>
              <w:t xml:space="preserve">d presented with higher sensory breadth results in higher sense of presence - </w:t>
            </w:r>
            <w:r w:rsidR="00AE191F" w:rsidRPr="00BF1567">
              <w:rPr>
                <w:rFonts w:asciiTheme="majorHAnsi" w:hAnsiTheme="majorHAnsi" w:cs="Times New Roman"/>
                <w:sz w:val="24"/>
                <w:szCs w:val="24"/>
              </w:rPr>
              <w:t xml:space="preserve">(a) spatial presence, (b) engagement, and (c) naturalness </w:t>
            </w:r>
            <w:r w:rsidR="004C0514" w:rsidRPr="00BF1567">
              <w:rPr>
                <w:rFonts w:asciiTheme="majorHAnsi" w:hAnsiTheme="majorHAnsi" w:cs="Times New Roman"/>
                <w:sz w:val="24"/>
                <w:szCs w:val="24"/>
              </w:rPr>
              <w:t xml:space="preserve">- than </w:t>
            </w:r>
            <w:r w:rsidR="00936CC1" w:rsidRPr="00BF1567">
              <w:rPr>
                <w:rFonts w:asciiTheme="majorHAnsi" w:hAnsiTheme="majorHAnsi" w:cs="Times New Roman"/>
                <w:sz w:val="24"/>
                <w:szCs w:val="24"/>
              </w:rPr>
              <w:t xml:space="preserve">an </w:t>
            </w:r>
            <w:r w:rsidR="004C0514" w:rsidRPr="00BF1567">
              <w:rPr>
                <w:rFonts w:asciiTheme="majorHAnsi" w:hAnsiTheme="majorHAnsi" w:cs="Times New Roman"/>
                <w:sz w:val="24"/>
                <w:szCs w:val="24"/>
              </w:rPr>
              <w:t>ad presented with lower sensory breadth.</w:t>
            </w:r>
          </w:p>
        </w:tc>
        <w:tc>
          <w:tcPr>
            <w:tcW w:w="1811" w:type="dxa"/>
          </w:tcPr>
          <w:p w14:paraId="3C4FFBE6" w14:textId="5D9F2AE2" w:rsidR="004C0514" w:rsidRPr="00BF1567" w:rsidRDefault="0060085F"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Cs/>
                <w:sz w:val="24"/>
                <w:szCs w:val="24"/>
              </w:rPr>
            </w:pPr>
            <w:r w:rsidRPr="00BF1567">
              <w:rPr>
                <w:rFonts w:asciiTheme="majorHAnsi" w:hAnsiTheme="majorHAnsi" w:cs="Times New Roman"/>
                <w:iCs/>
                <w:sz w:val="24"/>
                <w:szCs w:val="24"/>
              </w:rPr>
              <w:t>Not s</w:t>
            </w:r>
            <w:r w:rsidR="004C0514" w:rsidRPr="00BF1567">
              <w:rPr>
                <w:rFonts w:asciiTheme="majorHAnsi" w:hAnsiTheme="majorHAnsi" w:cs="Times New Roman"/>
                <w:iCs/>
                <w:sz w:val="24"/>
                <w:szCs w:val="24"/>
              </w:rPr>
              <w:t>upported.</w:t>
            </w:r>
          </w:p>
          <w:p w14:paraId="637F7D65" w14:textId="77777777" w:rsidR="004C0514" w:rsidRPr="00BF1567" w:rsidRDefault="004C0514"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Cs/>
                <w:sz w:val="24"/>
                <w:szCs w:val="24"/>
              </w:rPr>
            </w:pPr>
          </w:p>
        </w:tc>
      </w:tr>
      <w:tr w:rsidR="004C0514" w:rsidRPr="00BF1567" w14:paraId="365B8A54" w14:textId="77777777" w:rsidTr="00F243E5">
        <w:trPr>
          <w:cnfStyle w:val="000000100000" w:firstRow="0" w:lastRow="0" w:firstColumn="0" w:lastColumn="0" w:oddVBand="0" w:evenVBand="0" w:oddHBand="1" w:evenHBand="0" w:firstRowFirstColumn="0" w:firstRowLastColumn="0" w:lastRowFirstColumn="0" w:lastRowLastColumn="0"/>
          <w:trHeight w:val="1493"/>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bottom w:val="none" w:sz="0" w:space="0" w:color="auto"/>
            </w:tcBorders>
          </w:tcPr>
          <w:p w14:paraId="2015618D"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iCs/>
                <w:sz w:val="24"/>
                <w:szCs w:val="24"/>
              </w:rPr>
              <w:lastRenderedPageBreak/>
              <w:t>RQ1</w:t>
            </w:r>
          </w:p>
        </w:tc>
        <w:tc>
          <w:tcPr>
            <w:tcW w:w="5220" w:type="dxa"/>
            <w:tcBorders>
              <w:top w:val="none" w:sz="0" w:space="0" w:color="auto"/>
              <w:bottom w:val="none" w:sz="0" w:space="0" w:color="auto"/>
            </w:tcBorders>
          </w:tcPr>
          <w:p w14:paraId="6F4C1D76" w14:textId="77777777" w:rsidR="004C0514" w:rsidRPr="00BF1567" w:rsidRDefault="004C0514"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Will there be an interaction effect between modality interactivity and sensory breadth on presence - (a) spatial presence, (b) engagement, and (c) naturalness? What will be the nature of interaction?</w:t>
            </w:r>
          </w:p>
        </w:tc>
        <w:tc>
          <w:tcPr>
            <w:tcW w:w="1811" w:type="dxa"/>
            <w:tcBorders>
              <w:top w:val="none" w:sz="0" w:space="0" w:color="auto"/>
              <w:bottom w:val="none" w:sz="0" w:space="0" w:color="auto"/>
            </w:tcBorders>
          </w:tcPr>
          <w:p w14:paraId="56131D65" w14:textId="56DD798F" w:rsidR="004C0514" w:rsidRPr="00BF1567" w:rsidRDefault="004C0514"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Cs/>
                <w:sz w:val="24"/>
                <w:szCs w:val="24"/>
              </w:rPr>
            </w:pPr>
            <w:r w:rsidRPr="00BF1567">
              <w:rPr>
                <w:rFonts w:asciiTheme="majorHAnsi" w:hAnsiTheme="majorHAnsi" w:cs="Times New Roman"/>
                <w:iCs/>
                <w:sz w:val="24"/>
                <w:szCs w:val="24"/>
              </w:rPr>
              <w:t>On Spatial presence and engagement</w:t>
            </w:r>
            <w:r w:rsidR="00CC7E2C" w:rsidRPr="00BF1567">
              <w:rPr>
                <w:rFonts w:asciiTheme="majorHAnsi" w:hAnsiTheme="majorHAnsi" w:cs="Times New Roman"/>
                <w:iCs/>
                <w:sz w:val="24"/>
                <w:szCs w:val="24"/>
              </w:rPr>
              <w:t>.</w:t>
            </w:r>
          </w:p>
        </w:tc>
      </w:tr>
      <w:tr w:rsidR="004C0514" w:rsidRPr="00BF1567" w14:paraId="30FEC24B" w14:textId="77777777" w:rsidTr="00F243E5">
        <w:tc>
          <w:tcPr>
            <w:cnfStyle w:val="001000000000" w:firstRow="0" w:lastRow="0" w:firstColumn="1" w:lastColumn="0" w:oddVBand="0" w:evenVBand="0" w:oddHBand="0" w:evenHBand="0" w:firstRowFirstColumn="0" w:firstRowLastColumn="0" w:lastRowFirstColumn="0" w:lastRowLastColumn="0"/>
            <w:tcW w:w="1366" w:type="dxa"/>
          </w:tcPr>
          <w:p w14:paraId="70D67BCC"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iCs/>
                <w:sz w:val="24"/>
                <w:szCs w:val="24"/>
              </w:rPr>
              <w:t>H7a-d</w:t>
            </w:r>
          </w:p>
        </w:tc>
        <w:tc>
          <w:tcPr>
            <w:tcW w:w="5220" w:type="dxa"/>
          </w:tcPr>
          <w:p w14:paraId="6F5845A8" w14:textId="67612DBC" w:rsidR="004C0514" w:rsidRPr="00BF1567" w:rsidRDefault="00504C09" w:rsidP="0094435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An a</w:t>
            </w:r>
            <w:r w:rsidR="004C0514" w:rsidRPr="00BF1567">
              <w:rPr>
                <w:rFonts w:asciiTheme="majorHAnsi" w:hAnsiTheme="majorHAnsi" w:cs="Times New Roman"/>
                <w:sz w:val="24"/>
                <w:szCs w:val="24"/>
              </w:rPr>
              <w:t xml:space="preserve">d presented via </w:t>
            </w:r>
            <w:r w:rsidR="00936CC1" w:rsidRPr="00BF1567">
              <w:rPr>
                <w:rFonts w:asciiTheme="majorHAnsi" w:hAnsiTheme="majorHAnsi" w:cs="Times New Roman"/>
                <w:sz w:val="24"/>
                <w:szCs w:val="24"/>
              </w:rPr>
              <w:t xml:space="preserve">the </w:t>
            </w:r>
            <w:r w:rsidR="004C0514" w:rsidRPr="00BF1567">
              <w:rPr>
                <w:rFonts w:asciiTheme="majorHAnsi" w:hAnsiTheme="majorHAnsi" w:cs="Times New Roman"/>
                <w:sz w:val="24"/>
                <w:szCs w:val="24"/>
              </w:rPr>
              <w:t xml:space="preserve">high immersive VR system results in higher sense of presence - (a) spatial presence, (b) engagement, (c) naturalness, and (d) negative effects -than </w:t>
            </w:r>
            <w:r w:rsidR="009D4338" w:rsidRPr="00BF1567">
              <w:rPr>
                <w:rFonts w:asciiTheme="majorHAnsi" w:hAnsiTheme="majorHAnsi" w:cs="Times New Roman"/>
                <w:sz w:val="24"/>
                <w:szCs w:val="24"/>
              </w:rPr>
              <w:t>an</w:t>
            </w:r>
            <w:r w:rsidR="00AE191F" w:rsidRPr="00BF1567">
              <w:rPr>
                <w:rFonts w:asciiTheme="majorHAnsi" w:hAnsiTheme="majorHAnsi" w:cs="Times New Roman"/>
                <w:sz w:val="24"/>
                <w:szCs w:val="24"/>
              </w:rPr>
              <w:t xml:space="preserve"> </w:t>
            </w:r>
            <w:r w:rsidR="004C0514" w:rsidRPr="00BF1567">
              <w:rPr>
                <w:rFonts w:asciiTheme="majorHAnsi" w:hAnsiTheme="majorHAnsi" w:cs="Times New Roman"/>
                <w:sz w:val="24"/>
                <w:szCs w:val="24"/>
              </w:rPr>
              <w:t>ad presented via low immersive VR system.</w:t>
            </w:r>
          </w:p>
        </w:tc>
        <w:tc>
          <w:tcPr>
            <w:tcW w:w="1811" w:type="dxa"/>
          </w:tcPr>
          <w:p w14:paraId="2875244F" w14:textId="10A3E14D" w:rsidR="004C0514" w:rsidRPr="00BF1567" w:rsidRDefault="00F47190"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Cs/>
                <w:sz w:val="24"/>
                <w:szCs w:val="24"/>
              </w:rPr>
            </w:pPr>
            <w:r w:rsidRPr="00BF1567">
              <w:rPr>
                <w:rFonts w:asciiTheme="majorHAnsi" w:hAnsiTheme="majorHAnsi" w:cs="Times New Roman"/>
                <w:iCs/>
                <w:sz w:val="24"/>
                <w:szCs w:val="24"/>
              </w:rPr>
              <w:t>H7a, H7b &amp; H7b supported</w:t>
            </w:r>
          </w:p>
        </w:tc>
      </w:tr>
      <w:tr w:rsidR="004C0514" w:rsidRPr="00BF1567" w14:paraId="20CD0C4B" w14:textId="77777777" w:rsidTr="00F24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bottom w:val="none" w:sz="0" w:space="0" w:color="auto"/>
            </w:tcBorders>
          </w:tcPr>
          <w:p w14:paraId="387077AF"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iCs/>
                <w:sz w:val="24"/>
                <w:szCs w:val="24"/>
              </w:rPr>
              <w:t>H8a-c</w:t>
            </w:r>
          </w:p>
        </w:tc>
        <w:tc>
          <w:tcPr>
            <w:tcW w:w="5220" w:type="dxa"/>
            <w:tcBorders>
              <w:top w:val="none" w:sz="0" w:space="0" w:color="auto"/>
              <w:bottom w:val="none" w:sz="0" w:space="0" w:color="auto"/>
            </w:tcBorders>
          </w:tcPr>
          <w:p w14:paraId="4DAC5681" w14:textId="79D9D140" w:rsidR="004C0514" w:rsidRPr="00BF1567" w:rsidRDefault="00504C09" w:rsidP="0046529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 xml:space="preserve">An ad </w:t>
            </w:r>
            <w:r w:rsidR="004C0514" w:rsidRPr="00BF1567">
              <w:rPr>
                <w:rFonts w:asciiTheme="majorHAnsi" w:hAnsiTheme="majorHAnsi" w:cs="Times New Roman"/>
                <w:sz w:val="24"/>
                <w:szCs w:val="24"/>
              </w:rPr>
              <w:t xml:space="preserve">presented via </w:t>
            </w:r>
            <w:r w:rsidR="009D4338" w:rsidRPr="00BF1567">
              <w:rPr>
                <w:rFonts w:asciiTheme="majorHAnsi" w:hAnsiTheme="majorHAnsi" w:cs="Times New Roman"/>
                <w:sz w:val="24"/>
                <w:szCs w:val="24"/>
              </w:rPr>
              <w:t xml:space="preserve">the </w:t>
            </w:r>
            <w:r w:rsidR="004C0514" w:rsidRPr="00BF1567">
              <w:rPr>
                <w:rFonts w:asciiTheme="majorHAnsi" w:hAnsiTheme="majorHAnsi" w:cs="Times New Roman"/>
                <w:sz w:val="24"/>
                <w:szCs w:val="24"/>
              </w:rPr>
              <w:t xml:space="preserve">high immersive VR system results in </w:t>
            </w:r>
            <w:r w:rsidR="00465299" w:rsidRPr="00BF1567">
              <w:rPr>
                <w:rFonts w:asciiTheme="majorHAnsi" w:hAnsiTheme="majorHAnsi" w:cs="Times New Roman"/>
                <w:sz w:val="24"/>
                <w:szCs w:val="24"/>
              </w:rPr>
              <w:t>higher</w:t>
            </w:r>
            <w:r w:rsidR="004C0514" w:rsidRPr="00BF1567">
              <w:rPr>
                <w:rFonts w:asciiTheme="majorHAnsi" w:hAnsiTheme="majorHAnsi" w:cs="Times New Roman"/>
                <w:sz w:val="24"/>
                <w:szCs w:val="24"/>
              </w:rPr>
              <w:t>er (a) unaided recall, (b) aided recall, and (c) perceived product knowledge than ad presented via</w:t>
            </w:r>
            <w:r w:rsidR="009D4338" w:rsidRPr="00BF1567">
              <w:rPr>
                <w:rFonts w:asciiTheme="majorHAnsi" w:hAnsiTheme="majorHAnsi" w:cs="Times New Roman"/>
                <w:sz w:val="24"/>
                <w:szCs w:val="24"/>
              </w:rPr>
              <w:t xml:space="preserve"> the</w:t>
            </w:r>
            <w:r w:rsidR="004C0514" w:rsidRPr="00BF1567">
              <w:rPr>
                <w:rFonts w:asciiTheme="majorHAnsi" w:hAnsiTheme="majorHAnsi" w:cs="Times New Roman"/>
                <w:sz w:val="24"/>
                <w:szCs w:val="24"/>
              </w:rPr>
              <w:t xml:space="preserve"> low immersive VR system.</w:t>
            </w:r>
          </w:p>
        </w:tc>
        <w:tc>
          <w:tcPr>
            <w:tcW w:w="1811" w:type="dxa"/>
            <w:tcBorders>
              <w:top w:val="none" w:sz="0" w:space="0" w:color="auto"/>
              <w:bottom w:val="none" w:sz="0" w:space="0" w:color="auto"/>
            </w:tcBorders>
          </w:tcPr>
          <w:p w14:paraId="677F7C36" w14:textId="77777777" w:rsidR="004C0514" w:rsidRPr="00BF1567" w:rsidRDefault="004C0514"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Cs/>
                <w:sz w:val="24"/>
                <w:szCs w:val="24"/>
              </w:rPr>
            </w:pPr>
            <w:r w:rsidRPr="00BF1567">
              <w:rPr>
                <w:rFonts w:asciiTheme="majorHAnsi" w:hAnsiTheme="majorHAnsi" w:cs="Times New Roman"/>
                <w:iCs/>
                <w:sz w:val="24"/>
                <w:szCs w:val="24"/>
              </w:rPr>
              <w:t>Not supported.</w:t>
            </w:r>
          </w:p>
        </w:tc>
      </w:tr>
      <w:tr w:rsidR="004C0514" w:rsidRPr="00BF1567" w14:paraId="2D28AFB0" w14:textId="77777777" w:rsidTr="00F243E5">
        <w:tc>
          <w:tcPr>
            <w:cnfStyle w:val="001000000000" w:firstRow="0" w:lastRow="0" w:firstColumn="1" w:lastColumn="0" w:oddVBand="0" w:evenVBand="0" w:oddHBand="0" w:evenHBand="0" w:firstRowFirstColumn="0" w:firstRowLastColumn="0" w:lastRowFirstColumn="0" w:lastRowLastColumn="0"/>
            <w:tcW w:w="1366" w:type="dxa"/>
          </w:tcPr>
          <w:p w14:paraId="755D6991"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iCs/>
                <w:sz w:val="24"/>
                <w:szCs w:val="24"/>
              </w:rPr>
              <w:t>H9a-d</w:t>
            </w:r>
          </w:p>
        </w:tc>
        <w:tc>
          <w:tcPr>
            <w:tcW w:w="5220" w:type="dxa"/>
          </w:tcPr>
          <w:p w14:paraId="1BA7D517" w14:textId="01BBB3B8" w:rsidR="004C0514" w:rsidRPr="00BF1567" w:rsidRDefault="002825CB"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Cs/>
                <w:sz w:val="24"/>
                <w:szCs w:val="24"/>
              </w:rPr>
            </w:pPr>
            <w:r w:rsidRPr="00BF1567">
              <w:rPr>
                <w:rFonts w:asciiTheme="majorHAnsi" w:hAnsiTheme="majorHAnsi" w:cs="Times New Roman"/>
                <w:sz w:val="24"/>
                <w:szCs w:val="24"/>
              </w:rPr>
              <w:t>Ad p</w:t>
            </w:r>
            <w:r w:rsidR="004C0514" w:rsidRPr="00BF1567">
              <w:rPr>
                <w:rFonts w:asciiTheme="majorHAnsi" w:hAnsiTheme="majorHAnsi" w:cs="Times New Roman"/>
                <w:sz w:val="24"/>
                <w:szCs w:val="24"/>
              </w:rPr>
              <w:t>resented via</w:t>
            </w:r>
            <w:r w:rsidRPr="00BF1567">
              <w:rPr>
                <w:rFonts w:asciiTheme="majorHAnsi" w:hAnsiTheme="majorHAnsi" w:cs="Times New Roman"/>
                <w:sz w:val="24"/>
                <w:szCs w:val="24"/>
              </w:rPr>
              <w:t xml:space="preserve"> the</w:t>
            </w:r>
            <w:r w:rsidR="004C0514" w:rsidRPr="00BF1567">
              <w:rPr>
                <w:rFonts w:asciiTheme="majorHAnsi" w:hAnsiTheme="majorHAnsi" w:cs="Times New Roman"/>
                <w:sz w:val="24"/>
                <w:szCs w:val="24"/>
              </w:rPr>
              <w:t xml:space="preserve"> high immersive VR system results in higher (a) ad attitude, (b) brand attitude, (c) purchase intention, and (d) sharing intention than ad presented via </w:t>
            </w:r>
            <w:r w:rsidRPr="00BF1567">
              <w:rPr>
                <w:rFonts w:asciiTheme="majorHAnsi" w:hAnsiTheme="majorHAnsi" w:cs="Times New Roman"/>
                <w:sz w:val="24"/>
                <w:szCs w:val="24"/>
              </w:rPr>
              <w:t>the</w:t>
            </w:r>
            <w:r w:rsidR="00AE2D76" w:rsidRPr="00BF1567">
              <w:rPr>
                <w:rFonts w:asciiTheme="majorHAnsi" w:hAnsiTheme="majorHAnsi" w:cs="Times New Roman"/>
                <w:sz w:val="24"/>
                <w:szCs w:val="24"/>
              </w:rPr>
              <w:t xml:space="preserve"> </w:t>
            </w:r>
            <w:r w:rsidR="004C0514" w:rsidRPr="00BF1567">
              <w:rPr>
                <w:rFonts w:asciiTheme="majorHAnsi" w:hAnsiTheme="majorHAnsi" w:cs="Times New Roman"/>
                <w:sz w:val="24"/>
                <w:szCs w:val="24"/>
              </w:rPr>
              <w:t>low immersive VR system.</w:t>
            </w:r>
          </w:p>
        </w:tc>
        <w:tc>
          <w:tcPr>
            <w:tcW w:w="1811" w:type="dxa"/>
          </w:tcPr>
          <w:p w14:paraId="317643F5" w14:textId="1F5A1D28" w:rsidR="00CC7E2C" w:rsidRPr="00BF1567" w:rsidRDefault="00F47190" w:rsidP="00CC7E2C">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Cs/>
                <w:sz w:val="24"/>
                <w:szCs w:val="24"/>
              </w:rPr>
            </w:pPr>
            <w:r w:rsidRPr="00BF1567">
              <w:rPr>
                <w:rFonts w:asciiTheme="majorHAnsi" w:hAnsiTheme="majorHAnsi" w:cs="Times New Roman"/>
                <w:iCs/>
                <w:sz w:val="24"/>
                <w:szCs w:val="24"/>
              </w:rPr>
              <w:t xml:space="preserve">H9a </w:t>
            </w:r>
            <w:r w:rsidR="003C0C6B" w:rsidRPr="00BF1567">
              <w:rPr>
                <w:rFonts w:asciiTheme="majorHAnsi" w:hAnsiTheme="majorHAnsi" w:cs="Times New Roman"/>
                <w:iCs/>
                <w:sz w:val="24"/>
                <w:szCs w:val="24"/>
              </w:rPr>
              <w:t>(with</w:t>
            </w:r>
            <w:r w:rsidR="00CC7E2C" w:rsidRPr="00BF1567">
              <w:rPr>
                <w:rFonts w:asciiTheme="majorHAnsi" w:hAnsiTheme="majorHAnsi" w:cs="Times New Roman"/>
                <w:iCs/>
                <w:sz w:val="24"/>
                <w:szCs w:val="24"/>
              </w:rPr>
              <w:t xml:space="preserve"> approached significance), H9b,</w:t>
            </w:r>
            <w:r w:rsidRPr="00BF1567">
              <w:rPr>
                <w:rFonts w:asciiTheme="majorHAnsi" w:hAnsiTheme="majorHAnsi" w:cs="Times New Roman"/>
                <w:iCs/>
                <w:sz w:val="24"/>
                <w:szCs w:val="24"/>
              </w:rPr>
              <w:t xml:space="preserve"> </w:t>
            </w:r>
            <w:r w:rsidR="00CC7E2C" w:rsidRPr="00BF1567">
              <w:rPr>
                <w:rFonts w:asciiTheme="majorHAnsi" w:hAnsiTheme="majorHAnsi" w:cs="Times New Roman"/>
                <w:iCs/>
                <w:sz w:val="24"/>
                <w:szCs w:val="24"/>
              </w:rPr>
              <w:t xml:space="preserve">&amp; </w:t>
            </w:r>
            <w:r w:rsidRPr="00BF1567">
              <w:rPr>
                <w:rFonts w:asciiTheme="majorHAnsi" w:hAnsiTheme="majorHAnsi" w:cs="Times New Roman"/>
                <w:iCs/>
                <w:sz w:val="24"/>
                <w:szCs w:val="24"/>
              </w:rPr>
              <w:t xml:space="preserve">H9c </w:t>
            </w:r>
            <w:r w:rsidR="003C0C6B" w:rsidRPr="00BF1567">
              <w:rPr>
                <w:rFonts w:asciiTheme="majorHAnsi" w:hAnsiTheme="majorHAnsi" w:cs="Times New Roman"/>
                <w:iCs/>
                <w:sz w:val="24"/>
                <w:szCs w:val="24"/>
              </w:rPr>
              <w:t>(with</w:t>
            </w:r>
            <w:r w:rsidR="00CC7E2C" w:rsidRPr="00BF1567">
              <w:rPr>
                <w:rFonts w:asciiTheme="majorHAnsi" w:hAnsiTheme="majorHAnsi" w:cs="Times New Roman"/>
                <w:iCs/>
                <w:sz w:val="24"/>
                <w:szCs w:val="24"/>
              </w:rPr>
              <w:t xml:space="preserve"> approached significance) </w:t>
            </w:r>
            <w:r w:rsidR="0060085F" w:rsidRPr="00BF1567">
              <w:rPr>
                <w:rFonts w:asciiTheme="majorHAnsi" w:hAnsiTheme="majorHAnsi" w:cs="Times New Roman"/>
                <w:iCs/>
                <w:sz w:val="24"/>
                <w:szCs w:val="24"/>
              </w:rPr>
              <w:t>not s</w:t>
            </w:r>
            <w:r w:rsidR="00CC7E2C" w:rsidRPr="00BF1567">
              <w:rPr>
                <w:rFonts w:asciiTheme="majorHAnsi" w:hAnsiTheme="majorHAnsi" w:cs="Times New Roman"/>
                <w:iCs/>
                <w:sz w:val="24"/>
                <w:szCs w:val="24"/>
              </w:rPr>
              <w:t>upported;</w:t>
            </w:r>
          </w:p>
          <w:p w14:paraId="6332C126" w14:textId="39C57526" w:rsidR="00F47190" w:rsidRPr="00BF1567" w:rsidRDefault="00CC7E2C" w:rsidP="0060085F">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Cs/>
                <w:sz w:val="24"/>
                <w:szCs w:val="24"/>
              </w:rPr>
            </w:pPr>
            <w:r w:rsidRPr="00BF1567">
              <w:rPr>
                <w:rFonts w:asciiTheme="majorHAnsi" w:hAnsiTheme="majorHAnsi" w:cs="Times New Roman"/>
                <w:iCs/>
                <w:sz w:val="24"/>
                <w:szCs w:val="24"/>
              </w:rPr>
              <w:t xml:space="preserve">H9d </w:t>
            </w:r>
            <w:r w:rsidR="0060085F" w:rsidRPr="00BF1567">
              <w:rPr>
                <w:rFonts w:asciiTheme="majorHAnsi" w:hAnsiTheme="majorHAnsi" w:cs="Times New Roman"/>
                <w:iCs/>
                <w:sz w:val="24"/>
                <w:szCs w:val="24"/>
              </w:rPr>
              <w:t>s</w:t>
            </w:r>
            <w:r w:rsidRPr="00BF1567">
              <w:rPr>
                <w:rFonts w:asciiTheme="majorHAnsi" w:hAnsiTheme="majorHAnsi" w:cs="Times New Roman"/>
                <w:iCs/>
                <w:sz w:val="24"/>
                <w:szCs w:val="24"/>
              </w:rPr>
              <w:t>upported.</w:t>
            </w:r>
          </w:p>
        </w:tc>
      </w:tr>
      <w:tr w:rsidR="004C0514" w:rsidRPr="00BF1567" w14:paraId="228BD30B" w14:textId="77777777" w:rsidTr="00F24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bottom w:val="none" w:sz="0" w:space="0" w:color="auto"/>
            </w:tcBorders>
          </w:tcPr>
          <w:p w14:paraId="0CE8C776" w14:textId="79C63C4D"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sz w:val="24"/>
                <w:szCs w:val="24"/>
              </w:rPr>
              <w:t>RQ2</w:t>
            </w:r>
          </w:p>
        </w:tc>
        <w:tc>
          <w:tcPr>
            <w:tcW w:w="5220" w:type="dxa"/>
            <w:tcBorders>
              <w:top w:val="none" w:sz="0" w:space="0" w:color="auto"/>
              <w:bottom w:val="none" w:sz="0" w:space="0" w:color="auto"/>
            </w:tcBorders>
          </w:tcPr>
          <w:p w14:paraId="5938A925" w14:textId="77777777" w:rsidR="004C0514" w:rsidRPr="00BF1567" w:rsidRDefault="004C0514" w:rsidP="0094435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Will there be an immersive VR type X modality interactivity interaction on (a) presence, (b) unaided recall, (c) aided recall, (d) product knowledge, (e) ad attitude, (f) brand attitude, (g) purchase intention, and (h) sharing intention? If yes, then what will be the nature of the interaction?</w:t>
            </w:r>
          </w:p>
        </w:tc>
        <w:tc>
          <w:tcPr>
            <w:tcW w:w="1811" w:type="dxa"/>
            <w:tcBorders>
              <w:top w:val="none" w:sz="0" w:space="0" w:color="auto"/>
              <w:bottom w:val="none" w:sz="0" w:space="0" w:color="auto"/>
            </w:tcBorders>
          </w:tcPr>
          <w:p w14:paraId="288F7518" w14:textId="6C8DA10D" w:rsidR="004C0514" w:rsidRPr="00BF1567" w:rsidRDefault="00463054" w:rsidP="00463054">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Cs/>
                <w:sz w:val="24"/>
                <w:szCs w:val="24"/>
              </w:rPr>
            </w:pPr>
            <w:r w:rsidRPr="00BF1567">
              <w:rPr>
                <w:rFonts w:asciiTheme="majorHAnsi" w:hAnsiTheme="majorHAnsi" w:cs="Times New Roman"/>
                <w:iCs/>
                <w:sz w:val="24"/>
                <w:szCs w:val="24"/>
              </w:rPr>
              <w:t>On spatial presence (</w:t>
            </w:r>
            <w:r w:rsidR="005E05D2" w:rsidRPr="00BF1567">
              <w:rPr>
                <w:rFonts w:asciiTheme="majorHAnsi" w:hAnsiTheme="majorHAnsi" w:cs="Times New Roman"/>
                <w:iCs/>
                <w:sz w:val="24"/>
                <w:szCs w:val="24"/>
              </w:rPr>
              <w:t>with approached significance</w:t>
            </w:r>
            <w:r w:rsidRPr="00BF1567">
              <w:rPr>
                <w:rFonts w:asciiTheme="majorHAnsi" w:hAnsiTheme="majorHAnsi" w:cs="Times New Roman"/>
                <w:iCs/>
                <w:sz w:val="24"/>
                <w:szCs w:val="24"/>
              </w:rPr>
              <w:t xml:space="preserve">), negative effects, and aided recall (with </w:t>
            </w:r>
            <w:r w:rsidRPr="00BF1567">
              <w:rPr>
                <w:rFonts w:asciiTheme="majorHAnsi" w:hAnsiTheme="majorHAnsi" w:cs="Times New Roman"/>
                <w:iCs/>
                <w:sz w:val="24"/>
                <w:szCs w:val="24"/>
              </w:rPr>
              <w:lastRenderedPageBreak/>
              <w:t>approached significance)</w:t>
            </w:r>
            <w:r w:rsidR="00EB0C2E" w:rsidRPr="00BF1567">
              <w:rPr>
                <w:rFonts w:asciiTheme="majorHAnsi" w:hAnsiTheme="majorHAnsi" w:cs="Times New Roman"/>
                <w:iCs/>
                <w:sz w:val="24"/>
                <w:szCs w:val="24"/>
              </w:rPr>
              <w:t>.</w:t>
            </w:r>
          </w:p>
        </w:tc>
      </w:tr>
      <w:tr w:rsidR="004C0514" w:rsidRPr="00BF1567" w14:paraId="0847914E" w14:textId="77777777" w:rsidTr="00F243E5">
        <w:tc>
          <w:tcPr>
            <w:cnfStyle w:val="001000000000" w:firstRow="0" w:lastRow="0" w:firstColumn="1" w:lastColumn="0" w:oddVBand="0" w:evenVBand="0" w:oddHBand="0" w:evenHBand="0" w:firstRowFirstColumn="0" w:firstRowLastColumn="0" w:lastRowFirstColumn="0" w:lastRowLastColumn="0"/>
            <w:tcW w:w="1366" w:type="dxa"/>
          </w:tcPr>
          <w:p w14:paraId="692BFEBF"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iCs/>
                <w:sz w:val="24"/>
                <w:szCs w:val="24"/>
              </w:rPr>
              <w:lastRenderedPageBreak/>
              <w:t>RQ3</w:t>
            </w:r>
          </w:p>
        </w:tc>
        <w:tc>
          <w:tcPr>
            <w:tcW w:w="5220" w:type="dxa"/>
          </w:tcPr>
          <w:p w14:paraId="57D8D69A" w14:textId="77777777" w:rsidR="004C0514" w:rsidRPr="00BF1567" w:rsidRDefault="004C0514"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Will there be an immersive VR type X sensory breadth interaction on (a) presence, (b) unaided recall, (c) aided recall, (d) product knowledge, (e) ad attitude, (f) brand attitude, (g) purchase intention, and (h) sharing intention? If yes, then what will be the nature of the interaction?</w:t>
            </w:r>
          </w:p>
        </w:tc>
        <w:tc>
          <w:tcPr>
            <w:tcW w:w="1811" w:type="dxa"/>
          </w:tcPr>
          <w:p w14:paraId="34ADBD65" w14:textId="24536297" w:rsidR="004C0514" w:rsidRPr="00BF1567" w:rsidRDefault="00EB0C2E"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Cs/>
                <w:sz w:val="24"/>
                <w:szCs w:val="24"/>
              </w:rPr>
            </w:pPr>
            <w:r w:rsidRPr="00BF1567">
              <w:rPr>
                <w:rFonts w:asciiTheme="majorHAnsi" w:hAnsiTheme="majorHAnsi" w:cs="Times New Roman"/>
                <w:iCs/>
                <w:sz w:val="24"/>
                <w:szCs w:val="24"/>
              </w:rPr>
              <w:t>No effect was found</w:t>
            </w:r>
          </w:p>
        </w:tc>
      </w:tr>
      <w:tr w:rsidR="004C0514" w:rsidRPr="00BF1567" w14:paraId="6DC90519" w14:textId="77777777" w:rsidTr="00F243E5">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bottom w:val="none" w:sz="0" w:space="0" w:color="auto"/>
            </w:tcBorders>
          </w:tcPr>
          <w:p w14:paraId="3C9E06FF"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iCs/>
                <w:sz w:val="24"/>
                <w:szCs w:val="24"/>
              </w:rPr>
              <w:t>RQ4:</w:t>
            </w:r>
          </w:p>
        </w:tc>
        <w:tc>
          <w:tcPr>
            <w:tcW w:w="5220" w:type="dxa"/>
            <w:tcBorders>
              <w:top w:val="none" w:sz="0" w:space="0" w:color="auto"/>
              <w:bottom w:val="none" w:sz="0" w:space="0" w:color="auto"/>
            </w:tcBorders>
          </w:tcPr>
          <w:p w14:paraId="157F3E2E" w14:textId="3C28763F" w:rsidR="004C0514" w:rsidRPr="00BF1567" w:rsidRDefault="004C0514"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Will there be an immersive VR type X modality interactivity X sensory breadth interaction on (a) presence, (b) unaided recall, (c) aided recall, (d) product knowl</w:t>
            </w:r>
            <w:r w:rsidR="008D636E" w:rsidRPr="00BF1567">
              <w:rPr>
                <w:rFonts w:asciiTheme="majorHAnsi" w:hAnsiTheme="majorHAnsi" w:cs="Times New Roman"/>
                <w:sz w:val="24"/>
                <w:szCs w:val="24"/>
              </w:rPr>
              <w:t>e</w:t>
            </w:r>
            <w:r w:rsidRPr="00BF1567">
              <w:rPr>
                <w:rFonts w:asciiTheme="majorHAnsi" w:hAnsiTheme="majorHAnsi" w:cs="Times New Roman"/>
                <w:sz w:val="24"/>
                <w:szCs w:val="24"/>
              </w:rPr>
              <w:t>dge, (e) ad attitude, (f) brand attitude, (g) purchase intention, and (h) sharing intention? If yes, then what will be the nature of the interaction?</w:t>
            </w:r>
          </w:p>
        </w:tc>
        <w:tc>
          <w:tcPr>
            <w:tcW w:w="1811" w:type="dxa"/>
            <w:tcBorders>
              <w:top w:val="none" w:sz="0" w:space="0" w:color="auto"/>
              <w:bottom w:val="none" w:sz="0" w:space="0" w:color="auto"/>
            </w:tcBorders>
          </w:tcPr>
          <w:p w14:paraId="4D812082" w14:textId="17D733F4" w:rsidR="004C0514" w:rsidRPr="00BF1567" w:rsidRDefault="00EB0C2E"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iCs/>
                <w:sz w:val="24"/>
                <w:szCs w:val="24"/>
              </w:rPr>
            </w:pPr>
            <w:r w:rsidRPr="00BF1567">
              <w:rPr>
                <w:rFonts w:asciiTheme="majorHAnsi" w:hAnsiTheme="majorHAnsi" w:cs="Times New Roman"/>
                <w:iCs/>
                <w:sz w:val="24"/>
                <w:szCs w:val="24"/>
              </w:rPr>
              <w:t>On aided recall</w:t>
            </w:r>
          </w:p>
        </w:tc>
      </w:tr>
      <w:tr w:rsidR="004C0514" w:rsidRPr="00BF1567" w14:paraId="6912418A" w14:textId="77777777" w:rsidTr="00F243E5">
        <w:tc>
          <w:tcPr>
            <w:cnfStyle w:val="001000000000" w:firstRow="0" w:lastRow="0" w:firstColumn="1" w:lastColumn="0" w:oddVBand="0" w:evenVBand="0" w:oddHBand="0" w:evenHBand="0" w:firstRowFirstColumn="0" w:firstRowLastColumn="0" w:lastRowFirstColumn="0" w:lastRowLastColumn="0"/>
            <w:tcW w:w="1366" w:type="dxa"/>
          </w:tcPr>
          <w:p w14:paraId="53D5832C"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sz w:val="24"/>
                <w:szCs w:val="24"/>
              </w:rPr>
              <w:t>H10a-c</w:t>
            </w:r>
          </w:p>
        </w:tc>
        <w:tc>
          <w:tcPr>
            <w:tcW w:w="5220" w:type="dxa"/>
          </w:tcPr>
          <w:p w14:paraId="411608D3" w14:textId="77777777" w:rsidR="004C0514" w:rsidRPr="00BF1567" w:rsidRDefault="004C0514"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The effect of immersive VR advertising in creating cognition - (a) unaided brand recall, (b) aided brand recall, and (c) product knowledge – will be moderated by the perceived media novelty when controlling for brand familiarity.</w:t>
            </w:r>
          </w:p>
        </w:tc>
        <w:tc>
          <w:tcPr>
            <w:tcW w:w="1811" w:type="dxa"/>
          </w:tcPr>
          <w:p w14:paraId="055D5854" w14:textId="6123E921" w:rsidR="004C0514" w:rsidRPr="00BF1567" w:rsidRDefault="004C0514"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iCs/>
                <w:sz w:val="24"/>
                <w:szCs w:val="24"/>
              </w:rPr>
            </w:pPr>
          </w:p>
        </w:tc>
      </w:tr>
      <w:tr w:rsidR="004C0514" w:rsidRPr="00BF1567" w14:paraId="27C734CC" w14:textId="77777777" w:rsidTr="00F24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bottom w:val="none" w:sz="0" w:space="0" w:color="auto"/>
            </w:tcBorders>
          </w:tcPr>
          <w:p w14:paraId="7C693FB8"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sz w:val="24"/>
                <w:szCs w:val="24"/>
              </w:rPr>
              <w:t>H10a-c(i)</w:t>
            </w:r>
          </w:p>
        </w:tc>
        <w:tc>
          <w:tcPr>
            <w:tcW w:w="5220" w:type="dxa"/>
            <w:tcBorders>
              <w:top w:val="none" w:sz="0" w:space="0" w:color="auto"/>
              <w:bottom w:val="none" w:sz="0" w:space="0" w:color="auto"/>
            </w:tcBorders>
          </w:tcPr>
          <w:p w14:paraId="6CBE67F5" w14:textId="40F8943A" w:rsidR="004C0514" w:rsidRPr="00BF1567" w:rsidRDefault="004C0514"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When viewers perceive low level of media novelty,</w:t>
            </w:r>
            <w:r w:rsidR="00DD1E91" w:rsidRPr="00BF1567">
              <w:rPr>
                <w:rFonts w:asciiTheme="majorHAnsi" w:hAnsiTheme="majorHAnsi" w:cs="Times New Roman"/>
                <w:sz w:val="24"/>
                <w:szCs w:val="24"/>
              </w:rPr>
              <w:t xml:space="preserve"> </w:t>
            </w:r>
            <w:r w:rsidR="00200044" w:rsidRPr="00BF1567">
              <w:rPr>
                <w:rFonts w:asciiTheme="majorHAnsi" w:hAnsiTheme="majorHAnsi" w:cs="Times New Roman"/>
                <w:sz w:val="24"/>
                <w:szCs w:val="24"/>
              </w:rPr>
              <w:t xml:space="preserve">a </w:t>
            </w:r>
            <w:r w:rsidRPr="00BF1567">
              <w:rPr>
                <w:rFonts w:asciiTheme="majorHAnsi" w:hAnsiTheme="majorHAnsi" w:cs="Times New Roman"/>
                <w:sz w:val="24"/>
                <w:szCs w:val="24"/>
              </w:rPr>
              <w:t xml:space="preserve">high immersive VR </w:t>
            </w:r>
            <w:r w:rsidR="00A47891" w:rsidRPr="00BF1567">
              <w:rPr>
                <w:rFonts w:asciiTheme="majorHAnsi" w:hAnsiTheme="majorHAnsi" w:cs="Times New Roman"/>
                <w:sz w:val="24"/>
                <w:szCs w:val="24"/>
              </w:rPr>
              <w:t xml:space="preserve">ad </w:t>
            </w:r>
            <w:r w:rsidRPr="00BF1567">
              <w:rPr>
                <w:rFonts w:asciiTheme="majorHAnsi" w:hAnsiTheme="majorHAnsi" w:cs="Times New Roman"/>
                <w:sz w:val="24"/>
                <w:szCs w:val="24"/>
              </w:rPr>
              <w:t>will be more effective in creating cognition than</w:t>
            </w:r>
            <w:r w:rsidR="00A47891" w:rsidRPr="00BF1567">
              <w:rPr>
                <w:rFonts w:asciiTheme="majorHAnsi" w:hAnsiTheme="majorHAnsi" w:cs="Times New Roman"/>
                <w:sz w:val="24"/>
                <w:szCs w:val="24"/>
              </w:rPr>
              <w:t xml:space="preserve"> a</w:t>
            </w:r>
            <w:r w:rsidRPr="00BF1567">
              <w:rPr>
                <w:rFonts w:asciiTheme="majorHAnsi" w:hAnsiTheme="majorHAnsi" w:cs="Times New Roman"/>
                <w:sz w:val="24"/>
                <w:szCs w:val="24"/>
              </w:rPr>
              <w:t xml:space="preserve"> low immersive VR </w:t>
            </w:r>
            <w:r w:rsidR="00A47891" w:rsidRPr="00BF1567">
              <w:rPr>
                <w:rFonts w:asciiTheme="majorHAnsi" w:hAnsiTheme="majorHAnsi" w:cs="Times New Roman"/>
                <w:sz w:val="24"/>
                <w:szCs w:val="24"/>
              </w:rPr>
              <w:t>ad</w:t>
            </w:r>
            <w:r w:rsidRPr="00BF1567">
              <w:rPr>
                <w:rFonts w:asciiTheme="majorHAnsi" w:hAnsiTheme="majorHAnsi" w:cs="Times New Roman"/>
                <w:sz w:val="24"/>
                <w:szCs w:val="24"/>
              </w:rPr>
              <w:t>.</w:t>
            </w:r>
          </w:p>
        </w:tc>
        <w:tc>
          <w:tcPr>
            <w:tcW w:w="1811" w:type="dxa"/>
            <w:tcBorders>
              <w:top w:val="none" w:sz="0" w:space="0" w:color="auto"/>
              <w:bottom w:val="none" w:sz="0" w:space="0" w:color="auto"/>
            </w:tcBorders>
          </w:tcPr>
          <w:p w14:paraId="5FA7146B" w14:textId="77777777" w:rsidR="004C0514" w:rsidRPr="00BF1567" w:rsidRDefault="004C0514"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iCs/>
                <w:sz w:val="24"/>
                <w:szCs w:val="24"/>
              </w:rPr>
              <w:t>Not supported</w:t>
            </w:r>
          </w:p>
        </w:tc>
      </w:tr>
      <w:tr w:rsidR="004C0514" w:rsidRPr="00BF1567" w14:paraId="5A5C4CA7" w14:textId="77777777" w:rsidTr="00F243E5">
        <w:tc>
          <w:tcPr>
            <w:cnfStyle w:val="001000000000" w:firstRow="0" w:lastRow="0" w:firstColumn="1" w:lastColumn="0" w:oddVBand="0" w:evenVBand="0" w:oddHBand="0" w:evenHBand="0" w:firstRowFirstColumn="0" w:firstRowLastColumn="0" w:lastRowFirstColumn="0" w:lastRowLastColumn="0"/>
            <w:tcW w:w="1366" w:type="dxa"/>
          </w:tcPr>
          <w:p w14:paraId="20414D7A"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sz w:val="24"/>
                <w:szCs w:val="24"/>
              </w:rPr>
              <w:t>H10a-c(ii)</w:t>
            </w:r>
          </w:p>
        </w:tc>
        <w:tc>
          <w:tcPr>
            <w:tcW w:w="5220" w:type="dxa"/>
          </w:tcPr>
          <w:p w14:paraId="04461339" w14:textId="038D7667" w:rsidR="004C0514" w:rsidRPr="00BF1567" w:rsidRDefault="005632B8" w:rsidP="005632B8">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 xml:space="preserve">When viewers perceive </w:t>
            </w:r>
            <w:r w:rsidR="004C0514" w:rsidRPr="00BF1567">
              <w:rPr>
                <w:rFonts w:asciiTheme="majorHAnsi" w:hAnsiTheme="majorHAnsi" w:cs="Times New Roman"/>
                <w:sz w:val="24"/>
                <w:szCs w:val="24"/>
              </w:rPr>
              <w:t>high level of media novelty,</w:t>
            </w:r>
            <w:r w:rsidR="00DD1E91" w:rsidRPr="00BF1567">
              <w:rPr>
                <w:rFonts w:asciiTheme="majorHAnsi" w:hAnsiTheme="majorHAnsi" w:cs="Times New Roman"/>
                <w:sz w:val="24"/>
                <w:szCs w:val="24"/>
              </w:rPr>
              <w:t xml:space="preserve"> </w:t>
            </w:r>
            <w:r w:rsidR="00A47891" w:rsidRPr="00BF1567">
              <w:rPr>
                <w:rFonts w:asciiTheme="majorHAnsi" w:hAnsiTheme="majorHAnsi" w:cs="Times New Roman"/>
                <w:sz w:val="24"/>
                <w:szCs w:val="24"/>
              </w:rPr>
              <w:t xml:space="preserve">a </w:t>
            </w:r>
            <w:r w:rsidR="004C0514" w:rsidRPr="00BF1567">
              <w:rPr>
                <w:rFonts w:asciiTheme="majorHAnsi" w:hAnsiTheme="majorHAnsi" w:cs="Times New Roman"/>
                <w:sz w:val="24"/>
                <w:szCs w:val="24"/>
              </w:rPr>
              <w:t xml:space="preserve">high immersive VR advertising will not be more effective in creating cognitive responses than </w:t>
            </w:r>
            <w:r w:rsidR="00A47891" w:rsidRPr="00BF1567">
              <w:rPr>
                <w:rFonts w:asciiTheme="majorHAnsi" w:hAnsiTheme="majorHAnsi" w:cs="Times New Roman"/>
                <w:sz w:val="24"/>
                <w:szCs w:val="24"/>
              </w:rPr>
              <w:t xml:space="preserve">a </w:t>
            </w:r>
            <w:r w:rsidR="004C0514" w:rsidRPr="00BF1567">
              <w:rPr>
                <w:rFonts w:asciiTheme="majorHAnsi" w:hAnsiTheme="majorHAnsi" w:cs="Times New Roman"/>
                <w:sz w:val="24"/>
                <w:szCs w:val="24"/>
              </w:rPr>
              <w:t>low immersive VR ad.</w:t>
            </w:r>
          </w:p>
        </w:tc>
        <w:tc>
          <w:tcPr>
            <w:tcW w:w="1811" w:type="dxa"/>
          </w:tcPr>
          <w:p w14:paraId="0F5C1347" w14:textId="77777777" w:rsidR="004C0514" w:rsidRPr="00BF1567" w:rsidRDefault="004C0514"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iCs/>
                <w:sz w:val="24"/>
                <w:szCs w:val="24"/>
              </w:rPr>
              <w:t>Not supported</w:t>
            </w:r>
          </w:p>
        </w:tc>
      </w:tr>
      <w:tr w:rsidR="004C0514" w:rsidRPr="00BF1567" w14:paraId="5E726EE0" w14:textId="77777777" w:rsidTr="00F24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bottom w:val="none" w:sz="0" w:space="0" w:color="auto"/>
            </w:tcBorders>
          </w:tcPr>
          <w:p w14:paraId="21F595E9"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sz w:val="24"/>
                <w:szCs w:val="24"/>
              </w:rPr>
              <w:t>H11a-d</w:t>
            </w:r>
          </w:p>
        </w:tc>
        <w:tc>
          <w:tcPr>
            <w:tcW w:w="5220" w:type="dxa"/>
            <w:tcBorders>
              <w:top w:val="none" w:sz="0" w:space="0" w:color="auto"/>
              <w:bottom w:val="none" w:sz="0" w:space="0" w:color="auto"/>
            </w:tcBorders>
          </w:tcPr>
          <w:p w14:paraId="6584CD0E" w14:textId="77777777" w:rsidR="004C0514" w:rsidRPr="00BF1567" w:rsidRDefault="004C0514"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 xml:space="preserve">The effect of immersive VR advertising in creating attitudes and intentions - (a) ad attitude, (b) brand attitude, (c) purchase intentions, and (d) sharing intention – will be moderated by the perceived </w:t>
            </w:r>
            <w:r w:rsidRPr="00BF1567">
              <w:rPr>
                <w:rFonts w:asciiTheme="majorHAnsi" w:hAnsiTheme="majorHAnsi" w:cs="Times New Roman"/>
                <w:sz w:val="24"/>
                <w:szCs w:val="24"/>
              </w:rPr>
              <w:lastRenderedPageBreak/>
              <w:t>media novelty when controlling for brand familiarity.</w:t>
            </w:r>
          </w:p>
        </w:tc>
        <w:tc>
          <w:tcPr>
            <w:tcW w:w="1811" w:type="dxa"/>
            <w:tcBorders>
              <w:top w:val="none" w:sz="0" w:space="0" w:color="auto"/>
              <w:bottom w:val="none" w:sz="0" w:space="0" w:color="auto"/>
            </w:tcBorders>
          </w:tcPr>
          <w:p w14:paraId="32BB81E1" w14:textId="7F61CF94" w:rsidR="004C0514" w:rsidRPr="00BF1567" w:rsidRDefault="004C0514"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p>
        </w:tc>
      </w:tr>
      <w:tr w:rsidR="004C0514" w:rsidRPr="00BF1567" w14:paraId="5D417F00" w14:textId="77777777" w:rsidTr="00F243E5">
        <w:tc>
          <w:tcPr>
            <w:cnfStyle w:val="001000000000" w:firstRow="0" w:lastRow="0" w:firstColumn="1" w:lastColumn="0" w:oddVBand="0" w:evenVBand="0" w:oddHBand="0" w:evenHBand="0" w:firstRowFirstColumn="0" w:firstRowLastColumn="0" w:lastRowFirstColumn="0" w:lastRowLastColumn="0"/>
            <w:tcW w:w="1366" w:type="dxa"/>
          </w:tcPr>
          <w:p w14:paraId="671474EB"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sz w:val="24"/>
                <w:szCs w:val="24"/>
              </w:rPr>
              <w:t>H11a-d(i)</w:t>
            </w:r>
          </w:p>
        </w:tc>
        <w:tc>
          <w:tcPr>
            <w:tcW w:w="5220" w:type="dxa"/>
          </w:tcPr>
          <w:p w14:paraId="16D64AA4" w14:textId="4A3146D1" w:rsidR="004C0514" w:rsidRPr="00BF1567" w:rsidRDefault="004C0514"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When viewers perceive</w:t>
            </w:r>
            <w:r w:rsidR="00615E26" w:rsidRPr="00BF1567">
              <w:rPr>
                <w:rFonts w:asciiTheme="majorHAnsi" w:hAnsiTheme="majorHAnsi" w:cs="Times New Roman"/>
                <w:sz w:val="24"/>
                <w:szCs w:val="24"/>
              </w:rPr>
              <w:t xml:space="preserve"> </w:t>
            </w:r>
            <w:r w:rsidRPr="00BF1567">
              <w:rPr>
                <w:rFonts w:asciiTheme="majorHAnsi" w:hAnsiTheme="majorHAnsi" w:cs="Times New Roman"/>
                <w:sz w:val="24"/>
                <w:szCs w:val="24"/>
              </w:rPr>
              <w:t xml:space="preserve">low level of media novelty, </w:t>
            </w:r>
            <w:r w:rsidR="00615E26" w:rsidRPr="00BF1567">
              <w:rPr>
                <w:rFonts w:asciiTheme="majorHAnsi" w:hAnsiTheme="majorHAnsi" w:cs="Times New Roman"/>
                <w:sz w:val="24"/>
                <w:szCs w:val="24"/>
              </w:rPr>
              <w:t xml:space="preserve">a </w:t>
            </w:r>
            <w:r w:rsidRPr="00BF1567">
              <w:rPr>
                <w:rFonts w:asciiTheme="majorHAnsi" w:hAnsiTheme="majorHAnsi" w:cs="Times New Roman"/>
                <w:sz w:val="24"/>
                <w:szCs w:val="24"/>
              </w:rPr>
              <w:t xml:space="preserve">high immersive VR </w:t>
            </w:r>
            <w:r w:rsidR="00615E26" w:rsidRPr="00BF1567">
              <w:rPr>
                <w:rFonts w:asciiTheme="majorHAnsi" w:hAnsiTheme="majorHAnsi" w:cs="Times New Roman"/>
                <w:sz w:val="24"/>
                <w:szCs w:val="24"/>
              </w:rPr>
              <w:t xml:space="preserve">ad </w:t>
            </w:r>
            <w:r w:rsidRPr="00BF1567">
              <w:rPr>
                <w:rFonts w:asciiTheme="majorHAnsi" w:hAnsiTheme="majorHAnsi" w:cs="Times New Roman"/>
                <w:sz w:val="24"/>
                <w:szCs w:val="24"/>
              </w:rPr>
              <w:t xml:space="preserve">will be more effective in creating attitudes and intentions than </w:t>
            </w:r>
            <w:r w:rsidR="00615E26" w:rsidRPr="00BF1567">
              <w:rPr>
                <w:rFonts w:asciiTheme="majorHAnsi" w:hAnsiTheme="majorHAnsi" w:cs="Times New Roman"/>
                <w:sz w:val="24"/>
                <w:szCs w:val="24"/>
              </w:rPr>
              <w:t xml:space="preserve">a </w:t>
            </w:r>
            <w:r w:rsidRPr="00BF1567">
              <w:rPr>
                <w:rFonts w:asciiTheme="majorHAnsi" w:hAnsiTheme="majorHAnsi" w:cs="Times New Roman"/>
                <w:sz w:val="24"/>
                <w:szCs w:val="24"/>
              </w:rPr>
              <w:t xml:space="preserve">low immersive VR </w:t>
            </w:r>
            <w:r w:rsidR="00615E26" w:rsidRPr="00BF1567">
              <w:rPr>
                <w:rFonts w:asciiTheme="majorHAnsi" w:hAnsiTheme="majorHAnsi" w:cs="Times New Roman"/>
                <w:sz w:val="24"/>
                <w:szCs w:val="24"/>
              </w:rPr>
              <w:t>ad</w:t>
            </w:r>
            <w:r w:rsidRPr="00BF1567">
              <w:rPr>
                <w:rFonts w:asciiTheme="majorHAnsi" w:hAnsiTheme="majorHAnsi" w:cs="Times New Roman"/>
                <w:sz w:val="24"/>
                <w:szCs w:val="24"/>
              </w:rPr>
              <w:t>.</w:t>
            </w:r>
          </w:p>
        </w:tc>
        <w:tc>
          <w:tcPr>
            <w:tcW w:w="1811" w:type="dxa"/>
          </w:tcPr>
          <w:p w14:paraId="35FA454E" w14:textId="77777777" w:rsidR="004C0514" w:rsidRPr="00BF1567" w:rsidRDefault="004C0514"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Supported</w:t>
            </w:r>
          </w:p>
        </w:tc>
      </w:tr>
      <w:tr w:rsidR="004C0514" w:rsidRPr="00BF1567" w14:paraId="2036C6B2" w14:textId="77777777" w:rsidTr="00F24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bottom w:val="none" w:sz="0" w:space="0" w:color="auto"/>
            </w:tcBorders>
          </w:tcPr>
          <w:p w14:paraId="34B20FA6"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sz w:val="24"/>
                <w:szCs w:val="24"/>
              </w:rPr>
              <w:t>H11a-d(ii)</w:t>
            </w:r>
          </w:p>
        </w:tc>
        <w:tc>
          <w:tcPr>
            <w:tcW w:w="5220" w:type="dxa"/>
            <w:tcBorders>
              <w:top w:val="none" w:sz="0" w:space="0" w:color="auto"/>
              <w:bottom w:val="none" w:sz="0" w:space="0" w:color="auto"/>
            </w:tcBorders>
          </w:tcPr>
          <w:p w14:paraId="2E0F1551" w14:textId="1BB73D62" w:rsidR="004C0514" w:rsidRPr="00BF1567" w:rsidRDefault="004C0514"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 xml:space="preserve">When viewers perceive high level of media novelty, </w:t>
            </w:r>
            <w:r w:rsidR="00615E26" w:rsidRPr="00BF1567">
              <w:rPr>
                <w:rFonts w:asciiTheme="majorHAnsi" w:hAnsiTheme="majorHAnsi" w:cs="Times New Roman"/>
                <w:sz w:val="24"/>
                <w:szCs w:val="24"/>
              </w:rPr>
              <w:t xml:space="preserve">a </w:t>
            </w:r>
            <w:r w:rsidRPr="00BF1567">
              <w:rPr>
                <w:rFonts w:asciiTheme="majorHAnsi" w:hAnsiTheme="majorHAnsi" w:cs="Times New Roman"/>
                <w:sz w:val="24"/>
                <w:szCs w:val="24"/>
              </w:rPr>
              <w:t xml:space="preserve">high immersive VR </w:t>
            </w:r>
            <w:r w:rsidR="00615E26" w:rsidRPr="00BF1567">
              <w:rPr>
                <w:rFonts w:asciiTheme="majorHAnsi" w:hAnsiTheme="majorHAnsi" w:cs="Times New Roman"/>
                <w:sz w:val="24"/>
                <w:szCs w:val="24"/>
              </w:rPr>
              <w:t xml:space="preserve">ad </w:t>
            </w:r>
            <w:r w:rsidRPr="00BF1567">
              <w:rPr>
                <w:rFonts w:asciiTheme="majorHAnsi" w:hAnsiTheme="majorHAnsi" w:cs="Times New Roman"/>
                <w:sz w:val="24"/>
                <w:szCs w:val="24"/>
              </w:rPr>
              <w:t>will not be more effective in creating attitudes and intentions than</w:t>
            </w:r>
            <w:r w:rsidR="00615E26" w:rsidRPr="00BF1567">
              <w:rPr>
                <w:rFonts w:asciiTheme="majorHAnsi" w:hAnsiTheme="majorHAnsi" w:cs="Times New Roman"/>
                <w:sz w:val="24"/>
                <w:szCs w:val="24"/>
              </w:rPr>
              <w:t xml:space="preserve"> a</w:t>
            </w:r>
            <w:r w:rsidRPr="00BF1567">
              <w:rPr>
                <w:rFonts w:asciiTheme="majorHAnsi" w:hAnsiTheme="majorHAnsi" w:cs="Times New Roman"/>
                <w:sz w:val="24"/>
                <w:szCs w:val="24"/>
              </w:rPr>
              <w:t xml:space="preserve"> low immersive VR </w:t>
            </w:r>
            <w:r w:rsidR="00615E26" w:rsidRPr="00BF1567">
              <w:rPr>
                <w:rFonts w:asciiTheme="majorHAnsi" w:hAnsiTheme="majorHAnsi" w:cs="Times New Roman"/>
                <w:sz w:val="24"/>
                <w:szCs w:val="24"/>
              </w:rPr>
              <w:t>ad</w:t>
            </w:r>
            <w:r w:rsidRPr="00BF1567">
              <w:rPr>
                <w:rFonts w:asciiTheme="majorHAnsi" w:hAnsiTheme="majorHAnsi" w:cs="Times New Roman"/>
                <w:sz w:val="24"/>
                <w:szCs w:val="24"/>
              </w:rPr>
              <w:t>.</w:t>
            </w:r>
          </w:p>
        </w:tc>
        <w:tc>
          <w:tcPr>
            <w:tcW w:w="1811" w:type="dxa"/>
            <w:tcBorders>
              <w:top w:val="none" w:sz="0" w:space="0" w:color="auto"/>
              <w:bottom w:val="none" w:sz="0" w:space="0" w:color="auto"/>
            </w:tcBorders>
          </w:tcPr>
          <w:p w14:paraId="13B19F3E" w14:textId="1DE87EE5" w:rsidR="004C0514" w:rsidRPr="00BF1567" w:rsidRDefault="0060085F"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Not s</w:t>
            </w:r>
            <w:r w:rsidR="004C0514" w:rsidRPr="00BF1567">
              <w:rPr>
                <w:rFonts w:asciiTheme="majorHAnsi" w:hAnsiTheme="majorHAnsi" w:cs="Times New Roman"/>
                <w:sz w:val="24"/>
                <w:szCs w:val="24"/>
              </w:rPr>
              <w:t>upported</w:t>
            </w:r>
          </w:p>
        </w:tc>
      </w:tr>
      <w:tr w:rsidR="004C0514" w:rsidRPr="00BF1567" w14:paraId="0C71AF9E" w14:textId="77777777" w:rsidTr="00F243E5">
        <w:trPr>
          <w:trHeight w:val="1565"/>
        </w:trPr>
        <w:tc>
          <w:tcPr>
            <w:cnfStyle w:val="001000000000" w:firstRow="0" w:lastRow="0" w:firstColumn="1" w:lastColumn="0" w:oddVBand="0" w:evenVBand="0" w:oddHBand="0" w:evenHBand="0" w:firstRowFirstColumn="0" w:firstRowLastColumn="0" w:lastRowFirstColumn="0" w:lastRowLastColumn="0"/>
            <w:tcW w:w="1366" w:type="dxa"/>
          </w:tcPr>
          <w:p w14:paraId="707164D7"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sz w:val="24"/>
                <w:szCs w:val="24"/>
              </w:rPr>
              <w:t>RQ5</w:t>
            </w:r>
          </w:p>
        </w:tc>
        <w:tc>
          <w:tcPr>
            <w:tcW w:w="5220" w:type="dxa"/>
          </w:tcPr>
          <w:p w14:paraId="49368590" w14:textId="77777777" w:rsidR="004C0514" w:rsidRPr="00BF1567" w:rsidRDefault="004C0514"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Will participants’ perceived novelty moderate the interactions between modality interactivity and sensory breadth on presence [(a) spatial presence, (b) engagement, (c) naturalness, and (d) negative effects]? What will be the nature of the interactions?</w:t>
            </w:r>
          </w:p>
        </w:tc>
        <w:tc>
          <w:tcPr>
            <w:tcW w:w="1811" w:type="dxa"/>
          </w:tcPr>
          <w:p w14:paraId="4BAED016" w14:textId="257FB325" w:rsidR="004C0514" w:rsidRPr="00BF1567" w:rsidRDefault="00CB6CD7"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On spatial presence, engagement &amp; negative effects (</w:t>
            </w:r>
            <w:r w:rsidR="007045AD" w:rsidRPr="00BF1567">
              <w:rPr>
                <w:rFonts w:asciiTheme="majorHAnsi" w:hAnsiTheme="majorHAnsi" w:cs="Times New Roman"/>
                <w:iCs/>
                <w:sz w:val="24"/>
                <w:szCs w:val="24"/>
              </w:rPr>
              <w:t>with approached significance</w:t>
            </w:r>
            <w:r w:rsidRPr="00BF1567">
              <w:rPr>
                <w:rFonts w:asciiTheme="majorHAnsi" w:hAnsiTheme="majorHAnsi" w:cs="Times New Roman"/>
                <w:sz w:val="24"/>
                <w:szCs w:val="24"/>
              </w:rPr>
              <w:t>)</w:t>
            </w:r>
          </w:p>
        </w:tc>
      </w:tr>
      <w:tr w:rsidR="004C0514" w:rsidRPr="00BF1567" w14:paraId="004CAC79" w14:textId="77777777" w:rsidTr="00F243E5">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bottom w:val="none" w:sz="0" w:space="0" w:color="auto"/>
            </w:tcBorders>
          </w:tcPr>
          <w:p w14:paraId="006AE8CA"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iCs/>
                <w:sz w:val="24"/>
                <w:szCs w:val="24"/>
              </w:rPr>
              <w:t>RQ6</w:t>
            </w:r>
          </w:p>
        </w:tc>
        <w:tc>
          <w:tcPr>
            <w:tcW w:w="5220" w:type="dxa"/>
            <w:tcBorders>
              <w:top w:val="none" w:sz="0" w:space="0" w:color="auto"/>
              <w:bottom w:val="none" w:sz="0" w:space="0" w:color="auto"/>
            </w:tcBorders>
          </w:tcPr>
          <w:p w14:paraId="20713D30" w14:textId="77777777" w:rsidR="004C0514" w:rsidRPr="00BF1567" w:rsidRDefault="004C0514"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Will participants’ perceived novelty moderate the interaction effect of (i) interface and modality interactivity, and (ii) interface and sensory breadth on cognitions, attitude and intentions? What will be the nature of the interactions?</w:t>
            </w:r>
          </w:p>
        </w:tc>
        <w:tc>
          <w:tcPr>
            <w:tcW w:w="1811" w:type="dxa"/>
            <w:tcBorders>
              <w:top w:val="none" w:sz="0" w:space="0" w:color="auto"/>
              <w:bottom w:val="none" w:sz="0" w:space="0" w:color="auto"/>
            </w:tcBorders>
          </w:tcPr>
          <w:p w14:paraId="33452FEF" w14:textId="69D1DDD0" w:rsidR="004C0514" w:rsidRPr="00BF1567" w:rsidRDefault="00CC7E2C"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O</w:t>
            </w:r>
            <w:r w:rsidR="004C0514" w:rsidRPr="00BF1567">
              <w:rPr>
                <w:rFonts w:asciiTheme="majorHAnsi" w:hAnsiTheme="majorHAnsi" w:cs="Times New Roman"/>
                <w:sz w:val="24"/>
                <w:szCs w:val="24"/>
              </w:rPr>
              <w:t xml:space="preserve">n </w:t>
            </w:r>
            <w:r w:rsidR="00FF6A6E" w:rsidRPr="00BF1567">
              <w:rPr>
                <w:rFonts w:asciiTheme="majorHAnsi" w:hAnsiTheme="majorHAnsi" w:cs="Times New Roman"/>
                <w:sz w:val="24"/>
                <w:szCs w:val="24"/>
              </w:rPr>
              <w:t>brand attitude</w:t>
            </w:r>
          </w:p>
        </w:tc>
      </w:tr>
      <w:tr w:rsidR="004C0514" w:rsidRPr="00BF1567" w14:paraId="4A80A87C" w14:textId="77777777" w:rsidTr="00F243E5">
        <w:trPr>
          <w:trHeight w:val="539"/>
        </w:trPr>
        <w:tc>
          <w:tcPr>
            <w:cnfStyle w:val="001000000000" w:firstRow="0" w:lastRow="0" w:firstColumn="1" w:lastColumn="0" w:oddVBand="0" w:evenVBand="0" w:oddHBand="0" w:evenHBand="0" w:firstRowFirstColumn="0" w:firstRowLastColumn="0" w:lastRowFirstColumn="0" w:lastRowLastColumn="0"/>
            <w:tcW w:w="1366" w:type="dxa"/>
          </w:tcPr>
          <w:p w14:paraId="1881421D"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sz w:val="24"/>
                <w:szCs w:val="24"/>
              </w:rPr>
              <w:t>H12a(i-vii)</w:t>
            </w:r>
          </w:p>
        </w:tc>
        <w:tc>
          <w:tcPr>
            <w:tcW w:w="5220" w:type="dxa"/>
          </w:tcPr>
          <w:p w14:paraId="31D20B72" w14:textId="77777777" w:rsidR="004C0514" w:rsidRPr="00BF1567" w:rsidRDefault="004C0514"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Spatial presence mediates the influence of level of immersion on participants’ (i) unaided recall, (ii) aided recall (iii) product knowledge, (iv) ad attitude, (v) brand attitude, (vi) purchase intention, and (vii) sharing intention when controlling for brand familiarity.</w:t>
            </w:r>
          </w:p>
        </w:tc>
        <w:tc>
          <w:tcPr>
            <w:tcW w:w="1811" w:type="dxa"/>
          </w:tcPr>
          <w:p w14:paraId="620DE7C0" w14:textId="30DF6EB6" w:rsidR="004C0514" w:rsidRPr="00BF1567" w:rsidRDefault="00FF6A6E"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H12a(i</w:t>
            </w:r>
            <w:r w:rsidR="00624DF7" w:rsidRPr="00BF1567">
              <w:rPr>
                <w:rFonts w:asciiTheme="majorHAnsi" w:hAnsiTheme="majorHAnsi" w:cs="Times New Roman"/>
                <w:sz w:val="24"/>
                <w:szCs w:val="24"/>
              </w:rPr>
              <w:t>v</w:t>
            </w:r>
            <w:r w:rsidRPr="00BF1567">
              <w:rPr>
                <w:rFonts w:asciiTheme="majorHAnsi" w:hAnsiTheme="majorHAnsi" w:cs="Times New Roman"/>
                <w:sz w:val="24"/>
                <w:szCs w:val="24"/>
              </w:rPr>
              <w:t>-vii)</w:t>
            </w:r>
            <w:r w:rsidR="00624DF7" w:rsidRPr="00BF1567">
              <w:rPr>
                <w:rFonts w:asciiTheme="majorHAnsi" w:hAnsiTheme="majorHAnsi" w:cs="Times New Roman"/>
                <w:sz w:val="24"/>
                <w:szCs w:val="24"/>
              </w:rPr>
              <w:t xml:space="preserve"> supported</w:t>
            </w:r>
          </w:p>
        </w:tc>
      </w:tr>
      <w:tr w:rsidR="004C0514" w:rsidRPr="00BF1567" w14:paraId="4617E148" w14:textId="77777777" w:rsidTr="00F243E5">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bottom w:val="none" w:sz="0" w:space="0" w:color="auto"/>
            </w:tcBorders>
          </w:tcPr>
          <w:p w14:paraId="44CC80ED"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sz w:val="24"/>
                <w:szCs w:val="24"/>
              </w:rPr>
              <w:t>H12b(i-vii)</w:t>
            </w:r>
          </w:p>
        </w:tc>
        <w:tc>
          <w:tcPr>
            <w:tcW w:w="5220" w:type="dxa"/>
            <w:tcBorders>
              <w:top w:val="none" w:sz="0" w:space="0" w:color="auto"/>
              <w:bottom w:val="none" w:sz="0" w:space="0" w:color="auto"/>
            </w:tcBorders>
          </w:tcPr>
          <w:p w14:paraId="747AE2CE" w14:textId="77777777" w:rsidR="004C0514" w:rsidRPr="00BF1567" w:rsidRDefault="004C0514"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 xml:space="preserve">Engagement mediates the influence of level of immersion on participants’ (i) unaided recall, (ii) aided recall (iii) product knowledge, (iv) ad </w:t>
            </w:r>
            <w:r w:rsidRPr="00BF1567">
              <w:rPr>
                <w:rFonts w:asciiTheme="majorHAnsi" w:hAnsiTheme="majorHAnsi" w:cs="Times New Roman"/>
                <w:sz w:val="24"/>
                <w:szCs w:val="24"/>
              </w:rPr>
              <w:lastRenderedPageBreak/>
              <w:t>attitude, (v) brand attitude, (vi) purchase intention, and (vii) sharing intention when controlling for brand familiarity.</w:t>
            </w:r>
          </w:p>
        </w:tc>
        <w:tc>
          <w:tcPr>
            <w:tcW w:w="1811" w:type="dxa"/>
            <w:tcBorders>
              <w:top w:val="none" w:sz="0" w:space="0" w:color="auto"/>
              <w:bottom w:val="none" w:sz="0" w:space="0" w:color="auto"/>
            </w:tcBorders>
          </w:tcPr>
          <w:p w14:paraId="295BE974" w14:textId="074C4401" w:rsidR="004C0514" w:rsidRPr="00BF1567" w:rsidRDefault="00624DF7"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lastRenderedPageBreak/>
              <w:t>H12a(iv-vii) supported</w:t>
            </w:r>
          </w:p>
        </w:tc>
      </w:tr>
      <w:tr w:rsidR="004C0514" w:rsidRPr="00BF1567" w14:paraId="34BB5618" w14:textId="77777777" w:rsidTr="00F243E5">
        <w:trPr>
          <w:trHeight w:val="539"/>
        </w:trPr>
        <w:tc>
          <w:tcPr>
            <w:cnfStyle w:val="001000000000" w:firstRow="0" w:lastRow="0" w:firstColumn="1" w:lastColumn="0" w:oddVBand="0" w:evenVBand="0" w:oddHBand="0" w:evenHBand="0" w:firstRowFirstColumn="0" w:firstRowLastColumn="0" w:lastRowFirstColumn="0" w:lastRowLastColumn="0"/>
            <w:tcW w:w="1366" w:type="dxa"/>
          </w:tcPr>
          <w:p w14:paraId="1D2A4E57"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sz w:val="24"/>
                <w:szCs w:val="24"/>
              </w:rPr>
              <w:t>H12c(i-vii)</w:t>
            </w:r>
          </w:p>
        </w:tc>
        <w:tc>
          <w:tcPr>
            <w:tcW w:w="5220" w:type="dxa"/>
          </w:tcPr>
          <w:p w14:paraId="7B0C2882" w14:textId="77777777" w:rsidR="004C0514" w:rsidRPr="00BF1567" w:rsidRDefault="004C0514"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Naturalness mediates the influence of level of immersion on participants’ (i) brand recall, (ii) product knowledge, (iii) ad attitude, (iv) brand attitude, (v) purchase intention, and (vi) sharing intention when controlling for brand familiarity.</w:t>
            </w:r>
          </w:p>
        </w:tc>
        <w:tc>
          <w:tcPr>
            <w:tcW w:w="1811" w:type="dxa"/>
          </w:tcPr>
          <w:p w14:paraId="1C7AF951" w14:textId="71E2EA18" w:rsidR="004C0514" w:rsidRPr="00BF1567" w:rsidRDefault="00624DF7" w:rsidP="00944353">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H12a(iv-vii) supported</w:t>
            </w:r>
          </w:p>
        </w:tc>
      </w:tr>
      <w:tr w:rsidR="004C0514" w:rsidRPr="00BF1567" w14:paraId="2699A179" w14:textId="77777777" w:rsidTr="00F243E5">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bottom w:val="none" w:sz="0" w:space="0" w:color="auto"/>
            </w:tcBorders>
          </w:tcPr>
          <w:p w14:paraId="11E29D01" w14:textId="77777777" w:rsidR="004C0514" w:rsidRPr="00BF1567" w:rsidRDefault="004C0514" w:rsidP="00944353">
            <w:pPr>
              <w:spacing w:line="360" w:lineRule="auto"/>
              <w:rPr>
                <w:rFonts w:asciiTheme="majorHAnsi" w:hAnsiTheme="majorHAnsi" w:cs="Times New Roman"/>
                <w:iCs/>
                <w:sz w:val="24"/>
                <w:szCs w:val="24"/>
              </w:rPr>
            </w:pPr>
            <w:r w:rsidRPr="00BF1567">
              <w:rPr>
                <w:rFonts w:asciiTheme="majorHAnsi" w:hAnsiTheme="majorHAnsi" w:cs="Times New Roman"/>
                <w:sz w:val="24"/>
                <w:szCs w:val="24"/>
              </w:rPr>
              <w:t>H12d(i-vii)</w:t>
            </w:r>
          </w:p>
        </w:tc>
        <w:tc>
          <w:tcPr>
            <w:tcW w:w="5220" w:type="dxa"/>
            <w:tcBorders>
              <w:top w:val="none" w:sz="0" w:space="0" w:color="auto"/>
              <w:bottom w:val="none" w:sz="0" w:space="0" w:color="auto"/>
            </w:tcBorders>
          </w:tcPr>
          <w:p w14:paraId="3DADF160" w14:textId="77777777" w:rsidR="004C0514" w:rsidRPr="00BF1567" w:rsidRDefault="004C0514"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Negative effect mediates the influence of level of immersion on participants’ (i) brand recall, (ii) product knowledge, (iii) ad attitude, (iv) brand attitude, (v) purchase intention, and (vi) sharing intention when controlling for brand familiarity.</w:t>
            </w:r>
          </w:p>
        </w:tc>
        <w:tc>
          <w:tcPr>
            <w:tcW w:w="1811" w:type="dxa"/>
            <w:tcBorders>
              <w:top w:val="none" w:sz="0" w:space="0" w:color="auto"/>
              <w:bottom w:val="none" w:sz="0" w:space="0" w:color="auto"/>
            </w:tcBorders>
          </w:tcPr>
          <w:p w14:paraId="5511CAB0" w14:textId="59EF6BB2" w:rsidR="004C0514" w:rsidRPr="00BF1567" w:rsidRDefault="00514FB0" w:rsidP="00944353">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BF1567">
              <w:rPr>
                <w:rFonts w:asciiTheme="majorHAnsi" w:hAnsiTheme="majorHAnsi" w:cs="Times New Roman"/>
                <w:sz w:val="24"/>
                <w:szCs w:val="24"/>
              </w:rPr>
              <w:t>H12a-</w:t>
            </w:r>
            <w:r w:rsidR="00104F79" w:rsidRPr="00BF1567">
              <w:rPr>
                <w:rFonts w:asciiTheme="majorHAnsi" w:hAnsiTheme="majorHAnsi" w:cs="Times New Roman"/>
                <w:sz w:val="24"/>
                <w:szCs w:val="24"/>
              </w:rPr>
              <w:t>iv &amp; H12a-vii supported.</w:t>
            </w:r>
          </w:p>
        </w:tc>
      </w:tr>
      <w:bookmarkEnd w:id="280"/>
    </w:tbl>
    <w:p w14:paraId="543BC8BB" w14:textId="77777777" w:rsidR="008551DF" w:rsidRDefault="008551DF" w:rsidP="00DA1EC5"/>
    <w:p w14:paraId="356BF19B" w14:textId="77777777" w:rsidR="00DA1EC5" w:rsidRDefault="00DA1EC5">
      <w:pPr>
        <w:spacing w:line="240" w:lineRule="auto"/>
        <w:rPr>
          <w:rFonts w:asciiTheme="majorHAnsi" w:hAnsiTheme="majorHAnsi"/>
          <w:b/>
          <w:bCs/>
          <w:sz w:val="28"/>
          <w:szCs w:val="32"/>
        </w:rPr>
      </w:pPr>
      <w:r>
        <w:br w:type="page"/>
      </w:r>
    </w:p>
    <w:p w14:paraId="59910EBD" w14:textId="497C022A" w:rsidR="000D175E" w:rsidRPr="00BF1567" w:rsidRDefault="00D202DB" w:rsidP="007C60A7">
      <w:pPr>
        <w:pStyle w:val="Heading1"/>
      </w:pPr>
      <w:bookmarkStart w:id="281" w:name="_Toc520277749"/>
      <w:r w:rsidRPr="00BF1567">
        <w:lastRenderedPageBreak/>
        <w:t>Chapter 1</w:t>
      </w:r>
      <w:r w:rsidR="00845FFE" w:rsidRPr="00BF1567">
        <w:t>0</w:t>
      </w:r>
      <w:r w:rsidR="000D175E" w:rsidRPr="00BF1567">
        <w:t>: Discussion of Study 2</w:t>
      </w:r>
      <w:bookmarkEnd w:id="281"/>
    </w:p>
    <w:p w14:paraId="493A901C" w14:textId="33741F49" w:rsidR="003B6C6C" w:rsidRPr="00BF1567" w:rsidRDefault="00A63F42" w:rsidP="00CD10D5">
      <w:pPr>
        <w:ind w:firstLine="720"/>
        <w:rPr>
          <w:rFonts w:asciiTheme="majorHAnsi" w:hAnsiTheme="majorHAnsi"/>
        </w:rPr>
      </w:pPr>
      <w:r w:rsidRPr="00BF1567">
        <w:rPr>
          <w:rFonts w:asciiTheme="majorHAnsi" w:hAnsiTheme="majorHAnsi"/>
          <w:bCs/>
        </w:rPr>
        <w:t>S</w:t>
      </w:r>
      <w:r w:rsidR="003B6C6C" w:rsidRPr="00BF1567">
        <w:rPr>
          <w:rFonts w:asciiTheme="majorHAnsi" w:hAnsiTheme="majorHAnsi"/>
          <w:bCs/>
        </w:rPr>
        <w:t xml:space="preserve">tudy 2 was </w:t>
      </w:r>
      <w:r w:rsidRPr="00BF1567">
        <w:rPr>
          <w:rFonts w:asciiTheme="majorHAnsi" w:hAnsiTheme="majorHAnsi"/>
          <w:bCs/>
        </w:rPr>
        <w:t xml:space="preserve">conducted </w:t>
      </w:r>
      <w:r w:rsidR="003B6C6C" w:rsidRPr="00BF1567">
        <w:rPr>
          <w:rFonts w:asciiTheme="majorHAnsi" w:hAnsiTheme="majorHAnsi"/>
          <w:bCs/>
        </w:rPr>
        <w:t xml:space="preserve">to test the psychological effect of various levels of modality interactivity, sensory breadth and their interactions on </w:t>
      </w:r>
      <w:r w:rsidR="00213A90" w:rsidRPr="00BF1567">
        <w:rPr>
          <w:rFonts w:asciiTheme="majorHAnsi" w:hAnsiTheme="majorHAnsi"/>
          <w:bCs/>
        </w:rPr>
        <w:t xml:space="preserve">two types of </w:t>
      </w:r>
      <w:r w:rsidR="003B6C6C" w:rsidRPr="00BF1567">
        <w:rPr>
          <w:rFonts w:asciiTheme="majorHAnsi" w:hAnsiTheme="majorHAnsi"/>
          <w:bCs/>
        </w:rPr>
        <w:t>immersive VR systems</w:t>
      </w:r>
      <w:r w:rsidR="008E4AAF" w:rsidRPr="00BF1567">
        <w:rPr>
          <w:rFonts w:asciiTheme="majorHAnsi" w:hAnsiTheme="majorHAnsi"/>
          <w:bCs/>
        </w:rPr>
        <w:t xml:space="preserve"> considering the moderating effect of perceived media novelty. </w:t>
      </w:r>
      <w:r w:rsidR="00213A90" w:rsidRPr="00BF1567">
        <w:rPr>
          <w:rFonts w:asciiTheme="majorHAnsi" w:hAnsiTheme="majorHAnsi"/>
          <w:bCs/>
        </w:rPr>
        <w:t xml:space="preserve">Overall, the results of this study provided several important insights related to </w:t>
      </w:r>
      <w:r w:rsidR="00A56C57" w:rsidRPr="00BF1567">
        <w:rPr>
          <w:rFonts w:asciiTheme="majorHAnsi" w:hAnsiTheme="majorHAnsi"/>
          <w:bCs/>
        </w:rPr>
        <w:t xml:space="preserve">the effectiveness of </w:t>
      </w:r>
      <w:r w:rsidR="00213A90" w:rsidRPr="00BF1567">
        <w:rPr>
          <w:rFonts w:asciiTheme="majorHAnsi" w:hAnsiTheme="majorHAnsi"/>
          <w:bCs/>
        </w:rPr>
        <w:t>VR ad</w:t>
      </w:r>
      <w:r w:rsidR="00CD10D5" w:rsidRPr="00BF1567">
        <w:rPr>
          <w:rFonts w:asciiTheme="majorHAnsi" w:hAnsiTheme="majorHAnsi"/>
          <w:bCs/>
        </w:rPr>
        <w:t xml:space="preserve">. </w:t>
      </w:r>
      <w:r w:rsidR="00213A90" w:rsidRPr="00BF1567">
        <w:rPr>
          <w:rFonts w:asciiTheme="majorHAnsi" w:hAnsiTheme="majorHAnsi"/>
          <w:bCs/>
        </w:rPr>
        <w:t xml:space="preserve"> They are discussed below.</w:t>
      </w:r>
      <w:r w:rsidR="00E20EBF" w:rsidRPr="00BF1567">
        <w:rPr>
          <w:rFonts w:asciiTheme="majorHAnsi" w:hAnsiTheme="majorHAnsi"/>
          <w:bCs/>
        </w:rPr>
        <w:t xml:space="preserve"> </w:t>
      </w:r>
    </w:p>
    <w:p w14:paraId="4CD71BD1" w14:textId="77CEF291" w:rsidR="003B6C6C" w:rsidRPr="00BF1567" w:rsidRDefault="001C1E3F" w:rsidP="00B84290">
      <w:pPr>
        <w:pStyle w:val="Heading2"/>
      </w:pPr>
      <w:bookmarkStart w:id="282" w:name="_Toc520277750"/>
      <w:r w:rsidRPr="00BF1567">
        <w:t>Role of Modality I</w:t>
      </w:r>
      <w:r w:rsidR="00F12DCD" w:rsidRPr="00BF1567">
        <w:t xml:space="preserve">nteractivity and Sensory Breadth </w:t>
      </w:r>
      <w:r w:rsidR="00973E34" w:rsidRPr="00BF1567">
        <w:t>on Presence</w:t>
      </w:r>
      <w:bookmarkEnd w:id="282"/>
    </w:p>
    <w:p w14:paraId="5B90E913" w14:textId="739BB03E" w:rsidR="00171BC3" w:rsidRPr="00BF1567" w:rsidRDefault="00F12DCD" w:rsidP="00213A90">
      <w:pPr>
        <w:ind w:firstLine="720"/>
        <w:rPr>
          <w:rFonts w:asciiTheme="majorHAnsi" w:hAnsiTheme="majorHAnsi"/>
        </w:rPr>
      </w:pPr>
      <w:r w:rsidRPr="00BF1567">
        <w:rPr>
          <w:rFonts w:asciiTheme="majorHAnsi" w:hAnsiTheme="majorHAnsi"/>
          <w:bCs/>
        </w:rPr>
        <w:t>First, h</w:t>
      </w:r>
      <w:r w:rsidR="00213A90" w:rsidRPr="00BF1567">
        <w:rPr>
          <w:rFonts w:asciiTheme="majorHAnsi" w:hAnsiTheme="majorHAnsi"/>
          <w:bCs/>
        </w:rPr>
        <w:t>ypotheses 5</w:t>
      </w:r>
      <w:r w:rsidR="00C43E35" w:rsidRPr="00BF1567">
        <w:rPr>
          <w:rFonts w:asciiTheme="majorHAnsi" w:hAnsiTheme="majorHAnsi"/>
          <w:bCs/>
        </w:rPr>
        <w:t>-6</w:t>
      </w:r>
      <w:r w:rsidR="0008359A" w:rsidRPr="00BF1567">
        <w:rPr>
          <w:rFonts w:asciiTheme="majorHAnsi" w:hAnsiTheme="majorHAnsi"/>
          <w:bCs/>
        </w:rPr>
        <w:t xml:space="preserve"> </w:t>
      </w:r>
      <w:r w:rsidR="00213A90" w:rsidRPr="00BF1567">
        <w:rPr>
          <w:rFonts w:asciiTheme="majorHAnsi" w:hAnsiTheme="majorHAnsi"/>
          <w:bCs/>
        </w:rPr>
        <w:t xml:space="preserve">and research question 2 were posed to </w:t>
      </w:r>
      <w:r w:rsidR="009F045D" w:rsidRPr="00BF1567">
        <w:rPr>
          <w:rFonts w:asciiTheme="majorHAnsi" w:hAnsiTheme="majorHAnsi"/>
          <w:bCs/>
        </w:rPr>
        <w:t>confirm</w:t>
      </w:r>
      <w:r w:rsidR="00213A90" w:rsidRPr="00BF1567">
        <w:rPr>
          <w:rFonts w:asciiTheme="majorHAnsi" w:hAnsiTheme="majorHAnsi"/>
          <w:bCs/>
        </w:rPr>
        <w:t xml:space="preserve"> Steuer’s (1992) </w:t>
      </w:r>
      <w:r w:rsidR="0019630F" w:rsidRPr="00BF1567">
        <w:rPr>
          <w:rFonts w:asciiTheme="majorHAnsi" w:hAnsiTheme="majorHAnsi"/>
          <w:bCs/>
        </w:rPr>
        <w:t xml:space="preserve">propositions regarding how interactivity and vividness actually affect presence </w:t>
      </w:r>
      <w:r w:rsidR="00FF36F4" w:rsidRPr="00BF1567">
        <w:rPr>
          <w:rFonts w:asciiTheme="majorHAnsi" w:hAnsiTheme="majorHAnsi"/>
          <w:bCs/>
        </w:rPr>
        <w:t xml:space="preserve">on </w:t>
      </w:r>
      <w:r w:rsidR="00213A90" w:rsidRPr="00BF1567">
        <w:rPr>
          <w:rFonts w:asciiTheme="majorHAnsi" w:hAnsiTheme="majorHAnsi"/>
          <w:bCs/>
        </w:rPr>
        <w:t xml:space="preserve">VR systems, regardless of </w:t>
      </w:r>
      <w:r w:rsidRPr="00BF1567">
        <w:rPr>
          <w:rFonts w:asciiTheme="majorHAnsi" w:hAnsiTheme="majorHAnsi"/>
          <w:bCs/>
        </w:rPr>
        <w:t xml:space="preserve">the </w:t>
      </w:r>
      <w:r w:rsidR="00213A90" w:rsidRPr="00BF1567">
        <w:rPr>
          <w:rFonts w:asciiTheme="majorHAnsi" w:hAnsiTheme="majorHAnsi"/>
          <w:bCs/>
        </w:rPr>
        <w:t>level of immersion. In other words, m</w:t>
      </w:r>
      <w:r w:rsidR="000D175E" w:rsidRPr="00BF1567">
        <w:rPr>
          <w:rFonts w:asciiTheme="majorHAnsi" w:hAnsiTheme="majorHAnsi"/>
          <w:bCs/>
        </w:rPr>
        <w:t xml:space="preserve">ain </w:t>
      </w:r>
      <w:r w:rsidR="00213A90" w:rsidRPr="00BF1567">
        <w:rPr>
          <w:rFonts w:asciiTheme="majorHAnsi" w:hAnsiTheme="majorHAnsi"/>
          <w:bCs/>
        </w:rPr>
        <w:t xml:space="preserve">and interaction </w:t>
      </w:r>
      <w:r w:rsidR="000D175E" w:rsidRPr="00BF1567">
        <w:rPr>
          <w:rFonts w:asciiTheme="majorHAnsi" w:hAnsiTheme="majorHAnsi"/>
          <w:bCs/>
        </w:rPr>
        <w:t>effects of modality interactivity and sensory breadth on presence</w:t>
      </w:r>
      <w:r w:rsidR="00213A90" w:rsidRPr="00BF1567">
        <w:rPr>
          <w:rFonts w:asciiTheme="majorHAnsi" w:hAnsiTheme="majorHAnsi"/>
          <w:bCs/>
        </w:rPr>
        <w:t xml:space="preserve"> were the concerns.</w:t>
      </w:r>
      <w:r w:rsidRPr="00BF1567">
        <w:rPr>
          <w:rFonts w:asciiTheme="majorHAnsi" w:hAnsiTheme="majorHAnsi"/>
          <w:bCs/>
        </w:rPr>
        <w:t xml:space="preserve"> Interestingly</w:t>
      </w:r>
      <w:r w:rsidR="00213A90" w:rsidRPr="00BF1567">
        <w:rPr>
          <w:rFonts w:asciiTheme="majorHAnsi" w:hAnsiTheme="majorHAnsi"/>
          <w:bCs/>
        </w:rPr>
        <w:t xml:space="preserve">, contrary to </w:t>
      </w:r>
      <w:r w:rsidR="000D175E" w:rsidRPr="00BF1567">
        <w:rPr>
          <w:rFonts w:asciiTheme="majorHAnsi" w:hAnsiTheme="majorHAnsi"/>
        </w:rPr>
        <w:t xml:space="preserve">Steuer’s (1992) </w:t>
      </w:r>
      <w:r w:rsidR="00213A90" w:rsidRPr="00BF1567">
        <w:rPr>
          <w:rFonts w:asciiTheme="majorHAnsi" w:hAnsiTheme="majorHAnsi"/>
        </w:rPr>
        <w:t>propositions</w:t>
      </w:r>
      <w:r w:rsidR="000D175E" w:rsidRPr="00BF1567">
        <w:rPr>
          <w:rFonts w:asciiTheme="majorHAnsi" w:hAnsiTheme="majorHAnsi"/>
        </w:rPr>
        <w:t>,</w:t>
      </w:r>
      <w:r w:rsidR="00213A90" w:rsidRPr="00BF1567">
        <w:rPr>
          <w:rFonts w:asciiTheme="majorHAnsi" w:hAnsiTheme="majorHAnsi"/>
        </w:rPr>
        <w:t xml:space="preserve"> the current study found no such main effects of either modality interactivity or</w:t>
      </w:r>
      <w:r w:rsidR="000D175E" w:rsidRPr="00BF1567">
        <w:rPr>
          <w:rFonts w:asciiTheme="majorHAnsi" w:hAnsiTheme="majorHAnsi"/>
        </w:rPr>
        <w:t xml:space="preserve"> sensory breadth on </w:t>
      </w:r>
      <w:r w:rsidRPr="00BF1567">
        <w:rPr>
          <w:rFonts w:asciiTheme="majorHAnsi" w:hAnsiTheme="majorHAnsi"/>
        </w:rPr>
        <w:t xml:space="preserve">any dimensions of </w:t>
      </w:r>
      <w:r w:rsidR="000D175E" w:rsidRPr="00BF1567">
        <w:rPr>
          <w:rFonts w:asciiTheme="majorHAnsi" w:hAnsiTheme="majorHAnsi"/>
        </w:rPr>
        <w:t xml:space="preserve">presence. </w:t>
      </w:r>
      <w:r w:rsidRPr="00BF1567">
        <w:rPr>
          <w:rFonts w:asciiTheme="majorHAnsi" w:hAnsiTheme="majorHAnsi"/>
          <w:bCs/>
        </w:rPr>
        <w:t>However</w:t>
      </w:r>
      <w:r w:rsidRPr="00BF1567">
        <w:rPr>
          <w:rFonts w:asciiTheme="majorHAnsi" w:hAnsiTheme="majorHAnsi"/>
        </w:rPr>
        <w:t xml:space="preserve">, </w:t>
      </w:r>
      <w:bookmarkStart w:id="283" w:name="_Hlk515380491"/>
      <w:r w:rsidR="00914B10" w:rsidRPr="00BF1567">
        <w:rPr>
          <w:rFonts w:asciiTheme="majorHAnsi" w:hAnsiTheme="majorHAnsi"/>
        </w:rPr>
        <w:t xml:space="preserve">the </w:t>
      </w:r>
      <w:r w:rsidR="005F5C9D" w:rsidRPr="00BF1567">
        <w:rPr>
          <w:rFonts w:asciiTheme="majorHAnsi" w:hAnsiTheme="majorHAnsi"/>
        </w:rPr>
        <w:t>importance</w:t>
      </w:r>
      <w:r w:rsidR="00914B10" w:rsidRPr="00BF1567">
        <w:rPr>
          <w:rFonts w:asciiTheme="majorHAnsi" w:hAnsiTheme="majorHAnsi"/>
        </w:rPr>
        <w:t xml:space="preserve"> of these two concepts to create presence were realized only when</w:t>
      </w:r>
      <w:r w:rsidR="001C327A" w:rsidRPr="00BF1567">
        <w:rPr>
          <w:rFonts w:asciiTheme="majorHAnsi" w:hAnsiTheme="majorHAnsi"/>
        </w:rPr>
        <w:t xml:space="preserve"> they were put together. </w:t>
      </w:r>
      <w:r w:rsidR="00BB2782" w:rsidRPr="00BF1567">
        <w:rPr>
          <w:rFonts w:asciiTheme="majorHAnsi" w:hAnsiTheme="majorHAnsi"/>
        </w:rPr>
        <w:t xml:space="preserve">As the directions of interaction were not explained </w:t>
      </w:r>
      <w:r w:rsidR="00DD5EF6" w:rsidRPr="00BF1567">
        <w:rPr>
          <w:rFonts w:asciiTheme="majorHAnsi" w:hAnsiTheme="majorHAnsi"/>
        </w:rPr>
        <w:t xml:space="preserve">by </w:t>
      </w:r>
      <w:r w:rsidR="00BB2782" w:rsidRPr="00BF1567">
        <w:rPr>
          <w:rFonts w:asciiTheme="majorHAnsi" w:hAnsiTheme="majorHAnsi"/>
        </w:rPr>
        <w:t>Steuer’s (1992) framework</w:t>
      </w:r>
      <w:r w:rsidR="00DD5EF6" w:rsidRPr="00BF1567">
        <w:rPr>
          <w:rFonts w:asciiTheme="majorHAnsi" w:hAnsiTheme="majorHAnsi"/>
        </w:rPr>
        <w:t xml:space="preserve"> or other scholars</w:t>
      </w:r>
      <w:r w:rsidR="00BB2782" w:rsidRPr="00BF1567">
        <w:rPr>
          <w:rFonts w:asciiTheme="majorHAnsi" w:hAnsiTheme="majorHAnsi"/>
        </w:rPr>
        <w:t xml:space="preserve">, this study can add an important </w:t>
      </w:r>
      <w:r w:rsidR="00171BC3" w:rsidRPr="00BF1567">
        <w:rPr>
          <w:rFonts w:asciiTheme="majorHAnsi" w:hAnsiTheme="majorHAnsi"/>
        </w:rPr>
        <w:t xml:space="preserve">theoretical </w:t>
      </w:r>
      <w:r w:rsidR="00BB2782" w:rsidRPr="00BF1567">
        <w:rPr>
          <w:rFonts w:asciiTheme="majorHAnsi" w:hAnsiTheme="majorHAnsi"/>
        </w:rPr>
        <w:t xml:space="preserve">insight to </w:t>
      </w:r>
      <w:r w:rsidR="00DD5EF6" w:rsidRPr="00BF1567">
        <w:rPr>
          <w:rFonts w:asciiTheme="majorHAnsi" w:hAnsiTheme="majorHAnsi"/>
        </w:rPr>
        <w:t xml:space="preserve">the presence </w:t>
      </w:r>
      <w:r w:rsidR="00171BC3" w:rsidRPr="00BF1567">
        <w:rPr>
          <w:rFonts w:asciiTheme="majorHAnsi" w:hAnsiTheme="majorHAnsi"/>
        </w:rPr>
        <w:t xml:space="preserve">framework. </w:t>
      </w:r>
    </w:p>
    <w:p w14:paraId="344AD242" w14:textId="139C2293" w:rsidR="00235E0A" w:rsidRPr="00BF1567" w:rsidRDefault="00171BC3" w:rsidP="00171BC3">
      <w:pPr>
        <w:ind w:firstLine="720"/>
        <w:rPr>
          <w:rFonts w:asciiTheme="majorHAnsi" w:hAnsiTheme="majorHAnsi"/>
          <w:strike/>
        </w:rPr>
      </w:pPr>
      <w:r w:rsidRPr="00BF1567">
        <w:rPr>
          <w:rFonts w:asciiTheme="majorHAnsi" w:hAnsiTheme="majorHAnsi"/>
        </w:rPr>
        <w:t>S</w:t>
      </w:r>
      <w:r w:rsidR="00F12DCD" w:rsidRPr="00BF1567">
        <w:rPr>
          <w:rFonts w:asciiTheme="majorHAnsi" w:hAnsiTheme="majorHAnsi"/>
        </w:rPr>
        <w:t>ignificant</w:t>
      </w:r>
      <w:r w:rsidR="000D175E" w:rsidRPr="00BF1567">
        <w:rPr>
          <w:rFonts w:asciiTheme="majorHAnsi" w:hAnsiTheme="majorHAnsi"/>
        </w:rPr>
        <w:t xml:space="preserve"> interaction </w:t>
      </w:r>
      <w:r w:rsidR="00F12DCD" w:rsidRPr="00BF1567">
        <w:rPr>
          <w:rFonts w:asciiTheme="majorHAnsi" w:hAnsiTheme="majorHAnsi"/>
        </w:rPr>
        <w:t xml:space="preserve">effects of </w:t>
      </w:r>
      <w:r w:rsidR="000D175E" w:rsidRPr="00BF1567">
        <w:rPr>
          <w:rFonts w:asciiTheme="majorHAnsi" w:hAnsiTheme="majorHAnsi"/>
        </w:rPr>
        <w:t>modality interactivity and sensory breadth</w:t>
      </w:r>
      <w:r w:rsidR="00F12DCD" w:rsidRPr="00BF1567">
        <w:rPr>
          <w:rFonts w:asciiTheme="majorHAnsi" w:hAnsiTheme="majorHAnsi"/>
        </w:rPr>
        <w:t xml:space="preserve"> were identified on two major dimensions of presence: spatial presence and engagement. </w:t>
      </w:r>
      <w:r w:rsidR="00FF36F4" w:rsidRPr="00BF1567">
        <w:rPr>
          <w:rFonts w:asciiTheme="majorHAnsi" w:hAnsiTheme="majorHAnsi"/>
        </w:rPr>
        <w:t xml:space="preserve">First, participants </w:t>
      </w:r>
      <w:r w:rsidR="00474E6D" w:rsidRPr="00BF1567">
        <w:rPr>
          <w:rFonts w:asciiTheme="majorHAnsi" w:hAnsiTheme="majorHAnsi"/>
        </w:rPr>
        <w:t>perceived spatial presence</w:t>
      </w:r>
      <w:r w:rsidR="00C2204F" w:rsidRPr="00BF1567">
        <w:rPr>
          <w:rFonts w:asciiTheme="majorHAnsi" w:hAnsiTheme="majorHAnsi"/>
        </w:rPr>
        <w:t xml:space="preserve"> (i.e., </w:t>
      </w:r>
      <w:r w:rsidR="00474E6D" w:rsidRPr="00BF1567">
        <w:rPr>
          <w:rFonts w:asciiTheme="majorHAnsi" w:hAnsiTheme="majorHAnsi"/>
        </w:rPr>
        <w:t>the sense of being there physically in VR environment</w:t>
      </w:r>
      <w:r w:rsidR="00C2204F" w:rsidRPr="00BF1567">
        <w:rPr>
          <w:rFonts w:asciiTheme="majorHAnsi" w:hAnsiTheme="majorHAnsi"/>
        </w:rPr>
        <w:t>)</w:t>
      </w:r>
      <w:r w:rsidR="00474E6D" w:rsidRPr="00BF1567">
        <w:rPr>
          <w:rFonts w:asciiTheme="majorHAnsi" w:hAnsiTheme="majorHAnsi"/>
        </w:rPr>
        <w:t xml:space="preserve"> the most when VR system</w:t>
      </w:r>
      <w:r w:rsidR="008C1034" w:rsidRPr="00BF1567">
        <w:rPr>
          <w:rFonts w:asciiTheme="majorHAnsi" w:hAnsiTheme="majorHAnsi"/>
        </w:rPr>
        <w:t>s</w:t>
      </w:r>
      <w:r w:rsidR="00474E6D" w:rsidRPr="00BF1567">
        <w:rPr>
          <w:rFonts w:asciiTheme="majorHAnsi" w:hAnsiTheme="majorHAnsi"/>
        </w:rPr>
        <w:t xml:space="preserve"> had </w:t>
      </w:r>
      <w:r w:rsidR="006B70B0" w:rsidRPr="00BF1567">
        <w:rPr>
          <w:rFonts w:asciiTheme="majorHAnsi" w:hAnsiTheme="majorHAnsi"/>
        </w:rPr>
        <w:t>low</w:t>
      </w:r>
      <w:r w:rsidR="00474E6D" w:rsidRPr="00BF1567">
        <w:rPr>
          <w:rFonts w:asciiTheme="majorHAnsi" w:hAnsiTheme="majorHAnsi"/>
        </w:rPr>
        <w:t xml:space="preserve"> sensory breadth but no modality interactivity. That means, in VR system</w:t>
      </w:r>
      <w:r w:rsidR="00780C54" w:rsidRPr="00BF1567">
        <w:rPr>
          <w:rFonts w:asciiTheme="majorHAnsi" w:hAnsiTheme="majorHAnsi"/>
        </w:rPr>
        <w:t>s</w:t>
      </w:r>
      <w:r w:rsidR="00474E6D" w:rsidRPr="00BF1567">
        <w:rPr>
          <w:rFonts w:asciiTheme="majorHAnsi" w:hAnsiTheme="majorHAnsi"/>
        </w:rPr>
        <w:t xml:space="preserve"> with hotspot, the use of </w:t>
      </w:r>
      <w:r w:rsidR="006B70B0" w:rsidRPr="00BF1567">
        <w:rPr>
          <w:rFonts w:asciiTheme="majorHAnsi" w:hAnsiTheme="majorHAnsi"/>
        </w:rPr>
        <w:t>only</w:t>
      </w:r>
      <w:r w:rsidR="00474E6D" w:rsidRPr="00BF1567">
        <w:rPr>
          <w:rFonts w:asciiTheme="majorHAnsi" w:hAnsiTheme="majorHAnsi"/>
        </w:rPr>
        <w:t xml:space="preserve"> text</w:t>
      </w:r>
      <w:r w:rsidR="0067257B" w:rsidRPr="00BF1567">
        <w:rPr>
          <w:rFonts w:asciiTheme="majorHAnsi" w:hAnsiTheme="majorHAnsi"/>
        </w:rPr>
        <w:t>ual</w:t>
      </w:r>
      <w:r w:rsidR="00474E6D" w:rsidRPr="00BF1567">
        <w:rPr>
          <w:rFonts w:asciiTheme="majorHAnsi" w:hAnsiTheme="majorHAnsi"/>
        </w:rPr>
        <w:t xml:space="preserve"> information worked better to </w:t>
      </w:r>
      <w:r w:rsidR="00BA0AD8" w:rsidRPr="00BF1567">
        <w:rPr>
          <w:rFonts w:asciiTheme="majorHAnsi" w:hAnsiTheme="majorHAnsi"/>
        </w:rPr>
        <w:t>create</w:t>
      </w:r>
      <w:r w:rsidR="00474E6D" w:rsidRPr="00BF1567">
        <w:rPr>
          <w:rFonts w:asciiTheme="majorHAnsi" w:hAnsiTheme="majorHAnsi"/>
        </w:rPr>
        <w:t xml:space="preserve"> spatial presence.</w:t>
      </w:r>
      <w:r w:rsidR="00476479" w:rsidRPr="00BF1567">
        <w:rPr>
          <w:rFonts w:asciiTheme="majorHAnsi" w:hAnsiTheme="majorHAnsi"/>
        </w:rPr>
        <w:t xml:space="preserve"> </w:t>
      </w:r>
      <w:r w:rsidR="00474E6D" w:rsidRPr="00BF1567">
        <w:rPr>
          <w:rFonts w:asciiTheme="majorHAnsi" w:hAnsiTheme="majorHAnsi"/>
        </w:rPr>
        <w:t>On the other hand</w:t>
      </w:r>
      <w:r w:rsidR="00FF36F4" w:rsidRPr="00BF1567">
        <w:rPr>
          <w:rFonts w:asciiTheme="majorHAnsi" w:hAnsiTheme="majorHAnsi"/>
        </w:rPr>
        <w:t xml:space="preserve">, when VR </w:t>
      </w:r>
      <w:r w:rsidR="00FF36F4" w:rsidRPr="00BF1567">
        <w:rPr>
          <w:rFonts w:asciiTheme="majorHAnsi" w:hAnsiTheme="majorHAnsi"/>
        </w:rPr>
        <w:lastRenderedPageBreak/>
        <w:t>system</w:t>
      </w:r>
      <w:r w:rsidR="00780C54" w:rsidRPr="00BF1567">
        <w:rPr>
          <w:rFonts w:asciiTheme="majorHAnsi" w:hAnsiTheme="majorHAnsi"/>
        </w:rPr>
        <w:t>s</w:t>
      </w:r>
      <w:r w:rsidR="00FF36F4" w:rsidRPr="00BF1567">
        <w:rPr>
          <w:rFonts w:asciiTheme="majorHAnsi" w:hAnsiTheme="majorHAnsi"/>
        </w:rPr>
        <w:t xml:space="preserve"> had </w:t>
      </w:r>
      <w:r w:rsidR="00F77806" w:rsidRPr="00BF1567">
        <w:rPr>
          <w:rFonts w:asciiTheme="majorHAnsi" w:hAnsiTheme="majorHAnsi"/>
        </w:rPr>
        <w:t xml:space="preserve">no </w:t>
      </w:r>
      <w:r w:rsidR="00FF36F4" w:rsidRPr="00BF1567">
        <w:rPr>
          <w:rFonts w:asciiTheme="majorHAnsi" w:hAnsiTheme="majorHAnsi"/>
        </w:rPr>
        <w:t>option for modality interactivity,</w:t>
      </w:r>
      <w:r w:rsidR="00780C54" w:rsidRPr="00BF1567">
        <w:rPr>
          <w:rFonts w:asciiTheme="majorHAnsi" w:hAnsiTheme="majorHAnsi"/>
        </w:rPr>
        <w:t xml:space="preserve"> the</w:t>
      </w:r>
      <w:r w:rsidR="00FF36F4" w:rsidRPr="00BF1567">
        <w:rPr>
          <w:rFonts w:asciiTheme="majorHAnsi" w:hAnsiTheme="majorHAnsi"/>
        </w:rPr>
        <w:t xml:space="preserve"> use of</w:t>
      </w:r>
      <w:r w:rsidR="00C936EC" w:rsidRPr="00BF1567">
        <w:rPr>
          <w:rFonts w:asciiTheme="majorHAnsi" w:hAnsiTheme="majorHAnsi"/>
        </w:rPr>
        <w:t xml:space="preserve"> high </w:t>
      </w:r>
      <w:r w:rsidR="00FF36F4" w:rsidRPr="00BF1567">
        <w:rPr>
          <w:rFonts w:asciiTheme="majorHAnsi" w:hAnsiTheme="majorHAnsi"/>
        </w:rPr>
        <w:t xml:space="preserve">sensory breadth elevated the sense of being there physically among participants. In other words, </w:t>
      </w:r>
      <w:r w:rsidR="005011E7" w:rsidRPr="00BF1567">
        <w:rPr>
          <w:rFonts w:asciiTheme="majorHAnsi" w:hAnsiTheme="majorHAnsi"/>
        </w:rPr>
        <w:t xml:space="preserve">in </w:t>
      </w:r>
      <w:r w:rsidR="00780C54" w:rsidRPr="00BF1567">
        <w:rPr>
          <w:rFonts w:asciiTheme="majorHAnsi" w:hAnsiTheme="majorHAnsi"/>
        </w:rPr>
        <w:t xml:space="preserve">the </w:t>
      </w:r>
      <w:r w:rsidR="005011E7" w:rsidRPr="00BF1567">
        <w:rPr>
          <w:rFonts w:asciiTheme="majorHAnsi" w:hAnsiTheme="majorHAnsi"/>
        </w:rPr>
        <w:t>absence of</w:t>
      </w:r>
      <w:r w:rsidR="00FF36F4" w:rsidRPr="00BF1567">
        <w:rPr>
          <w:rFonts w:asciiTheme="majorHAnsi" w:hAnsiTheme="majorHAnsi"/>
        </w:rPr>
        <w:t xml:space="preserve"> a hotspot in VR system</w:t>
      </w:r>
      <w:r w:rsidR="00780C54" w:rsidRPr="00BF1567">
        <w:rPr>
          <w:rFonts w:asciiTheme="majorHAnsi" w:hAnsiTheme="majorHAnsi"/>
        </w:rPr>
        <w:t>s</w:t>
      </w:r>
      <w:r w:rsidR="005011E7" w:rsidRPr="00BF1567">
        <w:rPr>
          <w:rFonts w:asciiTheme="majorHAnsi" w:hAnsiTheme="majorHAnsi"/>
        </w:rPr>
        <w:t>,</w:t>
      </w:r>
      <w:r w:rsidR="00FF36F4" w:rsidRPr="00BF1567">
        <w:rPr>
          <w:rFonts w:asciiTheme="majorHAnsi" w:hAnsiTheme="majorHAnsi"/>
        </w:rPr>
        <w:t xml:space="preserve"> </w:t>
      </w:r>
      <w:r w:rsidR="00780C54" w:rsidRPr="00BF1567">
        <w:rPr>
          <w:rFonts w:asciiTheme="majorHAnsi" w:hAnsiTheme="majorHAnsi"/>
        </w:rPr>
        <w:t xml:space="preserve">the </w:t>
      </w:r>
      <w:r w:rsidR="007F63FD" w:rsidRPr="00BF1567">
        <w:rPr>
          <w:rFonts w:asciiTheme="majorHAnsi" w:hAnsiTheme="majorHAnsi"/>
        </w:rPr>
        <w:t>use of both</w:t>
      </w:r>
      <w:r w:rsidR="00FF36F4" w:rsidRPr="00BF1567">
        <w:rPr>
          <w:rFonts w:asciiTheme="majorHAnsi" w:hAnsiTheme="majorHAnsi"/>
        </w:rPr>
        <w:t xml:space="preserve"> text</w:t>
      </w:r>
      <w:r w:rsidR="00B06096" w:rsidRPr="00BF1567">
        <w:rPr>
          <w:rFonts w:asciiTheme="majorHAnsi" w:hAnsiTheme="majorHAnsi"/>
        </w:rPr>
        <w:t>ual</w:t>
      </w:r>
      <w:r w:rsidR="00FF36F4" w:rsidRPr="00BF1567">
        <w:rPr>
          <w:rFonts w:asciiTheme="majorHAnsi" w:hAnsiTheme="majorHAnsi"/>
        </w:rPr>
        <w:t xml:space="preserve"> and visual information</w:t>
      </w:r>
      <w:r w:rsidR="007F63FD" w:rsidRPr="00BF1567">
        <w:rPr>
          <w:rFonts w:asciiTheme="majorHAnsi" w:hAnsiTheme="majorHAnsi"/>
        </w:rPr>
        <w:t xml:space="preserve"> produced higher sense of spatial presence</w:t>
      </w:r>
      <w:r w:rsidR="0021610B" w:rsidRPr="00BF1567">
        <w:rPr>
          <w:rFonts w:asciiTheme="majorHAnsi" w:hAnsiTheme="majorHAnsi"/>
        </w:rPr>
        <w:t xml:space="preserve">. In fact, high sensory breadth in </w:t>
      </w:r>
      <w:r w:rsidR="00CD7E04" w:rsidRPr="00BF1567">
        <w:rPr>
          <w:rFonts w:asciiTheme="majorHAnsi" w:hAnsiTheme="majorHAnsi"/>
        </w:rPr>
        <w:t xml:space="preserve">the </w:t>
      </w:r>
      <w:r w:rsidR="0021610B" w:rsidRPr="00BF1567">
        <w:rPr>
          <w:rFonts w:asciiTheme="majorHAnsi" w:hAnsiTheme="majorHAnsi"/>
        </w:rPr>
        <w:t xml:space="preserve">absence of modality interactivity generated the highest score in spatial presence. </w:t>
      </w:r>
      <w:r w:rsidR="007A0CA8" w:rsidRPr="00BF1567">
        <w:rPr>
          <w:rFonts w:asciiTheme="majorHAnsi" w:hAnsiTheme="majorHAnsi"/>
        </w:rPr>
        <w:t>The same pattern of relationship was identified in the case of engagement dimension of presence. Participants had the highest sense</w:t>
      </w:r>
      <w:r w:rsidR="00CD7E04" w:rsidRPr="00BF1567">
        <w:rPr>
          <w:rFonts w:asciiTheme="majorHAnsi" w:hAnsiTheme="majorHAnsi"/>
        </w:rPr>
        <w:t xml:space="preserve"> of</w:t>
      </w:r>
      <w:r w:rsidR="007A0CA8" w:rsidRPr="00BF1567">
        <w:rPr>
          <w:rFonts w:asciiTheme="majorHAnsi" w:hAnsiTheme="majorHAnsi"/>
        </w:rPr>
        <w:t xml:space="preserve"> </w:t>
      </w:r>
      <w:r w:rsidR="00EB019B" w:rsidRPr="00BF1567">
        <w:rPr>
          <w:rFonts w:asciiTheme="majorHAnsi" w:hAnsiTheme="majorHAnsi"/>
        </w:rPr>
        <w:t xml:space="preserve">involvement and enjoyment </w:t>
      </w:r>
      <w:r w:rsidR="007A0CA8" w:rsidRPr="00BF1567">
        <w:rPr>
          <w:rFonts w:asciiTheme="majorHAnsi" w:hAnsiTheme="majorHAnsi"/>
        </w:rPr>
        <w:t>in the VR environment when VR system</w:t>
      </w:r>
      <w:r w:rsidR="00EB019B" w:rsidRPr="00BF1567">
        <w:rPr>
          <w:rFonts w:asciiTheme="majorHAnsi" w:hAnsiTheme="majorHAnsi"/>
        </w:rPr>
        <w:t>s</w:t>
      </w:r>
      <w:r w:rsidR="007A0CA8" w:rsidRPr="00BF1567">
        <w:rPr>
          <w:rFonts w:asciiTheme="majorHAnsi" w:hAnsiTheme="majorHAnsi"/>
        </w:rPr>
        <w:t xml:space="preserve"> had </w:t>
      </w:r>
      <w:r w:rsidR="00A25A46" w:rsidRPr="00BF1567">
        <w:rPr>
          <w:rFonts w:asciiTheme="majorHAnsi" w:hAnsiTheme="majorHAnsi"/>
        </w:rPr>
        <w:t>low</w:t>
      </w:r>
      <w:r w:rsidR="007A0CA8" w:rsidRPr="00BF1567">
        <w:rPr>
          <w:rFonts w:asciiTheme="majorHAnsi" w:hAnsiTheme="majorHAnsi"/>
        </w:rPr>
        <w:t xml:space="preserve"> sensory breadth</w:t>
      </w:r>
      <w:r w:rsidR="00EB019B" w:rsidRPr="00BF1567">
        <w:rPr>
          <w:rFonts w:asciiTheme="majorHAnsi" w:hAnsiTheme="majorHAnsi"/>
        </w:rPr>
        <w:t xml:space="preserve"> </w:t>
      </w:r>
      <w:r w:rsidR="00B97AE0" w:rsidRPr="00BF1567">
        <w:rPr>
          <w:rFonts w:asciiTheme="majorHAnsi" w:hAnsiTheme="majorHAnsi"/>
        </w:rPr>
        <w:t>(i.e.</w:t>
      </w:r>
      <w:r w:rsidR="00B1050A" w:rsidRPr="00BF1567">
        <w:rPr>
          <w:rFonts w:asciiTheme="majorHAnsi" w:hAnsiTheme="majorHAnsi"/>
        </w:rPr>
        <w:t>,</w:t>
      </w:r>
      <w:r w:rsidR="00B97AE0" w:rsidRPr="00BF1567">
        <w:rPr>
          <w:rFonts w:asciiTheme="majorHAnsi" w:hAnsiTheme="majorHAnsi"/>
        </w:rPr>
        <w:t xml:space="preserve"> textual information)</w:t>
      </w:r>
      <w:r w:rsidR="00EB019B" w:rsidRPr="00BF1567">
        <w:rPr>
          <w:rFonts w:asciiTheme="majorHAnsi" w:hAnsiTheme="majorHAnsi"/>
        </w:rPr>
        <w:t xml:space="preserve"> </w:t>
      </w:r>
      <w:r w:rsidR="00A25A46" w:rsidRPr="00BF1567">
        <w:rPr>
          <w:rFonts w:asciiTheme="majorHAnsi" w:hAnsiTheme="majorHAnsi"/>
        </w:rPr>
        <w:t>and</w:t>
      </w:r>
      <w:r w:rsidR="007A0CA8" w:rsidRPr="00BF1567">
        <w:rPr>
          <w:rFonts w:asciiTheme="majorHAnsi" w:hAnsiTheme="majorHAnsi"/>
        </w:rPr>
        <w:t xml:space="preserve"> modality interactivity</w:t>
      </w:r>
      <w:r w:rsidR="00EB019B" w:rsidRPr="00BF1567">
        <w:rPr>
          <w:rFonts w:asciiTheme="majorHAnsi" w:hAnsiTheme="majorHAnsi"/>
        </w:rPr>
        <w:t xml:space="preserve"> </w:t>
      </w:r>
      <w:r w:rsidR="00B97AE0" w:rsidRPr="00BF1567">
        <w:rPr>
          <w:rFonts w:asciiTheme="majorHAnsi" w:hAnsiTheme="majorHAnsi"/>
        </w:rPr>
        <w:t>(</w:t>
      </w:r>
      <w:r w:rsidR="00EB019B" w:rsidRPr="00BF1567">
        <w:rPr>
          <w:rFonts w:asciiTheme="majorHAnsi" w:hAnsiTheme="majorHAnsi"/>
        </w:rPr>
        <w:t>i.e., hotspot</w:t>
      </w:r>
      <w:r w:rsidR="00B97AE0" w:rsidRPr="00BF1567">
        <w:rPr>
          <w:rFonts w:asciiTheme="majorHAnsi" w:hAnsiTheme="majorHAnsi"/>
        </w:rPr>
        <w:t>)</w:t>
      </w:r>
      <w:r w:rsidR="007A0CA8" w:rsidRPr="00BF1567">
        <w:rPr>
          <w:rFonts w:asciiTheme="majorHAnsi" w:hAnsiTheme="majorHAnsi"/>
        </w:rPr>
        <w:t>.</w:t>
      </w:r>
      <w:r w:rsidR="00F97230" w:rsidRPr="00BF1567">
        <w:rPr>
          <w:rFonts w:asciiTheme="majorHAnsi" w:hAnsiTheme="majorHAnsi"/>
        </w:rPr>
        <w:t xml:space="preserve"> Also, in the case of VR system with </w:t>
      </w:r>
      <w:r w:rsidR="00A25A46" w:rsidRPr="00BF1567">
        <w:rPr>
          <w:rFonts w:asciiTheme="majorHAnsi" w:hAnsiTheme="majorHAnsi"/>
        </w:rPr>
        <w:t xml:space="preserve">no </w:t>
      </w:r>
      <w:r w:rsidR="00F97230" w:rsidRPr="00BF1567">
        <w:rPr>
          <w:rFonts w:asciiTheme="majorHAnsi" w:hAnsiTheme="majorHAnsi"/>
        </w:rPr>
        <w:t xml:space="preserve">modality interactivity, </w:t>
      </w:r>
      <w:r w:rsidR="00FE2FEC" w:rsidRPr="00BF1567">
        <w:rPr>
          <w:rFonts w:asciiTheme="majorHAnsi" w:hAnsiTheme="majorHAnsi"/>
        </w:rPr>
        <w:t xml:space="preserve">the use of </w:t>
      </w:r>
      <w:r w:rsidR="00D363F8" w:rsidRPr="00BF1567">
        <w:rPr>
          <w:rFonts w:asciiTheme="majorHAnsi" w:hAnsiTheme="majorHAnsi"/>
        </w:rPr>
        <w:t>both</w:t>
      </w:r>
      <w:r w:rsidR="00F97230" w:rsidRPr="00BF1567">
        <w:rPr>
          <w:rFonts w:asciiTheme="majorHAnsi" w:hAnsiTheme="majorHAnsi"/>
        </w:rPr>
        <w:t xml:space="preserve"> text</w:t>
      </w:r>
      <w:r w:rsidR="007E1F31" w:rsidRPr="00BF1567">
        <w:rPr>
          <w:rFonts w:asciiTheme="majorHAnsi" w:hAnsiTheme="majorHAnsi"/>
        </w:rPr>
        <w:t>ual</w:t>
      </w:r>
      <w:r w:rsidR="00D363F8" w:rsidRPr="00BF1567">
        <w:rPr>
          <w:rFonts w:asciiTheme="majorHAnsi" w:hAnsiTheme="majorHAnsi"/>
        </w:rPr>
        <w:t xml:space="preserve"> and </w:t>
      </w:r>
      <w:r w:rsidR="007E1F31" w:rsidRPr="00BF1567">
        <w:rPr>
          <w:rFonts w:asciiTheme="majorHAnsi" w:hAnsiTheme="majorHAnsi"/>
        </w:rPr>
        <w:t>visual</w:t>
      </w:r>
      <w:r w:rsidR="00F97230" w:rsidRPr="00BF1567">
        <w:rPr>
          <w:rFonts w:asciiTheme="majorHAnsi" w:hAnsiTheme="majorHAnsi"/>
        </w:rPr>
        <w:t xml:space="preserve"> information </w:t>
      </w:r>
      <w:r w:rsidR="009B2E03" w:rsidRPr="00BF1567">
        <w:rPr>
          <w:rFonts w:asciiTheme="majorHAnsi" w:hAnsiTheme="majorHAnsi"/>
        </w:rPr>
        <w:t>worked better</w:t>
      </w:r>
      <w:r w:rsidR="00F97230" w:rsidRPr="00BF1567">
        <w:rPr>
          <w:rFonts w:asciiTheme="majorHAnsi" w:hAnsiTheme="majorHAnsi"/>
        </w:rPr>
        <w:t>.</w:t>
      </w:r>
      <w:r w:rsidR="00D40304" w:rsidRPr="00BF1567">
        <w:rPr>
          <w:rFonts w:asciiTheme="majorHAnsi" w:hAnsiTheme="majorHAnsi"/>
        </w:rPr>
        <w:t xml:space="preserve"> </w:t>
      </w:r>
    </w:p>
    <w:p w14:paraId="2CEA848D" w14:textId="0934B9FD" w:rsidR="00F97230" w:rsidRPr="00BF1567" w:rsidRDefault="00D363F8" w:rsidP="00044320">
      <w:pPr>
        <w:ind w:firstLine="720"/>
        <w:rPr>
          <w:rFonts w:asciiTheme="majorHAnsi" w:hAnsiTheme="majorHAnsi"/>
        </w:rPr>
      </w:pPr>
      <w:r w:rsidRPr="00BF1567">
        <w:rPr>
          <w:rFonts w:asciiTheme="majorHAnsi" w:hAnsiTheme="majorHAnsi"/>
        </w:rPr>
        <w:t xml:space="preserve">These interactions of modality interactivity and sensory breadth on presence dimensions make sense. </w:t>
      </w:r>
      <w:r w:rsidR="007F63FD" w:rsidRPr="00BF1567">
        <w:rPr>
          <w:rFonts w:asciiTheme="majorHAnsi" w:hAnsiTheme="majorHAnsi"/>
        </w:rPr>
        <w:t xml:space="preserve">As the participants </w:t>
      </w:r>
      <w:r w:rsidR="00B31283" w:rsidRPr="00BF1567">
        <w:rPr>
          <w:rFonts w:asciiTheme="majorHAnsi" w:hAnsiTheme="majorHAnsi"/>
        </w:rPr>
        <w:t>could</w:t>
      </w:r>
      <w:r w:rsidR="007F63FD" w:rsidRPr="00BF1567">
        <w:rPr>
          <w:rFonts w:asciiTheme="majorHAnsi" w:hAnsiTheme="majorHAnsi"/>
        </w:rPr>
        <w:t xml:space="preserve"> see and use the interface features, i.e., hotspot, to perform communication tasks, they felt that they were physically </w:t>
      </w:r>
      <w:r w:rsidR="00CD7E04" w:rsidRPr="00BF1567">
        <w:rPr>
          <w:rFonts w:asciiTheme="majorHAnsi" w:hAnsiTheme="majorHAnsi"/>
        </w:rPr>
        <w:t xml:space="preserve">present </w:t>
      </w:r>
      <w:r w:rsidR="007F63FD" w:rsidRPr="00BF1567">
        <w:rPr>
          <w:rFonts w:asciiTheme="majorHAnsi" w:hAnsiTheme="majorHAnsi"/>
        </w:rPr>
        <w:t xml:space="preserve">there </w:t>
      </w:r>
      <w:r w:rsidR="000C7C86" w:rsidRPr="00BF1567">
        <w:rPr>
          <w:rFonts w:asciiTheme="majorHAnsi" w:hAnsiTheme="majorHAnsi"/>
        </w:rPr>
        <w:t>and involved</w:t>
      </w:r>
      <w:r w:rsidR="007F63FD" w:rsidRPr="00BF1567">
        <w:rPr>
          <w:rFonts w:asciiTheme="majorHAnsi" w:hAnsiTheme="majorHAnsi"/>
        </w:rPr>
        <w:t xml:space="preserve"> </w:t>
      </w:r>
      <w:r w:rsidR="006C31D7" w:rsidRPr="00BF1567">
        <w:rPr>
          <w:rFonts w:asciiTheme="majorHAnsi" w:hAnsiTheme="majorHAnsi"/>
        </w:rPr>
        <w:t xml:space="preserve">with the VR environment </w:t>
      </w:r>
      <w:r w:rsidR="007F63FD" w:rsidRPr="00BF1567">
        <w:rPr>
          <w:rFonts w:asciiTheme="majorHAnsi" w:hAnsiTheme="majorHAnsi"/>
        </w:rPr>
        <w:t xml:space="preserve">even though </w:t>
      </w:r>
      <w:r w:rsidR="00DA594C" w:rsidRPr="00BF1567">
        <w:rPr>
          <w:rFonts w:asciiTheme="majorHAnsi" w:hAnsiTheme="majorHAnsi"/>
        </w:rPr>
        <w:t>only</w:t>
      </w:r>
      <w:r w:rsidR="00710391" w:rsidRPr="00BF1567">
        <w:rPr>
          <w:rFonts w:asciiTheme="majorHAnsi" w:hAnsiTheme="majorHAnsi"/>
        </w:rPr>
        <w:t xml:space="preserve"> one</w:t>
      </w:r>
      <w:r w:rsidR="00DA594C" w:rsidRPr="00BF1567">
        <w:rPr>
          <w:rFonts w:asciiTheme="majorHAnsi" w:hAnsiTheme="majorHAnsi"/>
        </w:rPr>
        <w:t xml:space="preserve"> </w:t>
      </w:r>
      <w:r w:rsidR="007F63FD" w:rsidRPr="00BF1567">
        <w:rPr>
          <w:rFonts w:asciiTheme="majorHAnsi" w:hAnsiTheme="majorHAnsi"/>
        </w:rPr>
        <w:t xml:space="preserve">sensory item </w:t>
      </w:r>
      <w:r w:rsidR="00DA594C" w:rsidRPr="00BF1567">
        <w:rPr>
          <w:rFonts w:asciiTheme="majorHAnsi" w:hAnsiTheme="majorHAnsi"/>
        </w:rPr>
        <w:t xml:space="preserve">was </w:t>
      </w:r>
      <w:r w:rsidR="007F63FD" w:rsidRPr="00BF1567">
        <w:rPr>
          <w:rFonts w:asciiTheme="majorHAnsi" w:hAnsiTheme="majorHAnsi"/>
        </w:rPr>
        <w:t>there. Thus, high sensory breadth</w:t>
      </w:r>
      <w:r w:rsidR="006C31D7" w:rsidRPr="00BF1567">
        <w:rPr>
          <w:rFonts w:asciiTheme="majorHAnsi" w:hAnsiTheme="majorHAnsi"/>
        </w:rPr>
        <w:t xml:space="preserve"> </w:t>
      </w:r>
      <w:r w:rsidR="00DF764A" w:rsidRPr="00BF1567">
        <w:rPr>
          <w:rFonts w:asciiTheme="majorHAnsi" w:hAnsiTheme="majorHAnsi"/>
        </w:rPr>
        <w:t xml:space="preserve">was not effective in creating the sense of </w:t>
      </w:r>
      <w:r w:rsidR="007F63FD" w:rsidRPr="00BF1567">
        <w:rPr>
          <w:rFonts w:asciiTheme="majorHAnsi" w:hAnsiTheme="majorHAnsi"/>
        </w:rPr>
        <w:t>presence</w:t>
      </w:r>
      <w:r w:rsidR="006C31D7" w:rsidRPr="00BF1567">
        <w:rPr>
          <w:rFonts w:asciiTheme="majorHAnsi" w:hAnsiTheme="majorHAnsi"/>
        </w:rPr>
        <w:t xml:space="preserve"> </w:t>
      </w:r>
      <w:r w:rsidR="007F63FD" w:rsidRPr="00BF1567">
        <w:rPr>
          <w:rFonts w:asciiTheme="majorHAnsi" w:hAnsiTheme="majorHAnsi"/>
        </w:rPr>
        <w:t xml:space="preserve">when participants saw and </w:t>
      </w:r>
      <w:r w:rsidR="00A82C83" w:rsidRPr="00BF1567">
        <w:rPr>
          <w:rFonts w:asciiTheme="majorHAnsi" w:hAnsiTheme="majorHAnsi"/>
        </w:rPr>
        <w:t xml:space="preserve">utilized </w:t>
      </w:r>
      <w:r w:rsidR="007F63FD" w:rsidRPr="00BF1567">
        <w:rPr>
          <w:rFonts w:asciiTheme="majorHAnsi" w:hAnsiTheme="majorHAnsi"/>
        </w:rPr>
        <w:t>modality interactivity.</w:t>
      </w:r>
      <w:r w:rsidR="006C31D7" w:rsidRPr="00BF1567">
        <w:rPr>
          <w:rFonts w:asciiTheme="majorHAnsi" w:hAnsiTheme="majorHAnsi"/>
        </w:rPr>
        <w:t xml:space="preserve"> The effect of high sensory breadth on presence was only </w:t>
      </w:r>
      <w:r w:rsidR="00712461" w:rsidRPr="00BF1567">
        <w:rPr>
          <w:rFonts w:asciiTheme="majorHAnsi" w:hAnsiTheme="majorHAnsi"/>
        </w:rPr>
        <w:t>reali</w:t>
      </w:r>
      <w:r w:rsidR="006C31D7" w:rsidRPr="00BF1567">
        <w:rPr>
          <w:rFonts w:asciiTheme="majorHAnsi" w:hAnsiTheme="majorHAnsi"/>
        </w:rPr>
        <w:t>zed</w:t>
      </w:r>
      <w:r w:rsidR="00712461" w:rsidRPr="00BF1567">
        <w:rPr>
          <w:rFonts w:asciiTheme="majorHAnsi" w:hAnsiTheme="majorHAnsi"/>
        </w:rPr>
        <w:t xml:space="preserve"> in the absence of modali</w:t>
      </w:r>
      <w:bookmarkEnd w:id="283"/>
      <w:r w:rsidR="00712461" w:rsidRPr="00BF1567">
        <w:rPr>
          <w:rFonts w:asciiTheme="majorHAnsi" w:hAnsiTheme="majorHAnsi"/>
        </w:rPr>
        <w:t xml:space="preserve">ty interactivity. </w:t>
      </w:r>
    </w:p>
    <w:p w14:paraId="6AE9B9E1" w14:textId="0590FBE9" w:rsidR="00E841ED" w:rsidRPr="00BF1567" w:rsidRDefault="005479B1" w:rsidP="006C4DFB">
      <w:pPr>
        <w:pStyle w:val="Heading3"/>
      </w:pPr>
      <w:bookmarkStart w:id="284" w:name="_Toc520277751"/>
      <w:r w:rsidRPr="00BF1567">
        <w:t>Moderating effect of perceived novelty on these interactions</w:t>
      </w:r>
      <w:bookmarkEnd w:id="284"/>
    </w:p>
    <w:p w14:paraId="58BE8534" w14:textId="445726C1" w:rsidR="00A56AE0" w:rsidRPr="00BF1567" w:rsidRDefault="00A56AE0" w:rsidP="00A56AE0">
      <w:pPr>
        <w:rPr>
          <w:rFonts w:asciiTheme="majorHAnsi" w:hAnsiTheme="majorHAnsi"/>
          <w:bCs/>
        </w:rPr>
      </w:pPr>
      <w:r w:rsidRPr="00BF1567">
        <w:rPr>
          <w:rFonts w:asciiTheme="majorHAnsi" w:hAnsiTheme="majorHAnsi"/>
        </w:rPr>
        <w:tab/>
        <w:t>Interesting results were revealed when the study added the concept of perceived novelty to</w:t>
      </w:r>
      <w:r w:rsidR="006D5840" w:rsidRPr="00BF1567">
        <w:rPr>
          <w:rFonts w:asciiTheme="majorHAnsi" w:hAnsiTheme="majorHAnsi"/>
        </w:rPr>
        <w:t xml:space="preserve"> moderate the </w:t>
      </w:r>
      <w:r w:rsidR="006D5840" w:rsidRPr="00BF1567">
        <w:rPr>
          <w:rFonts w:asciiTheme="majorHAnsi" w:hAnsiTheme="majorHAnsi"/>
          <w:bCs/>
        </w:rPr>
        <w:t>interaction effects of modality interactivity and sensory breadth on presence</w:t>
      </w:r>
      <w:r w:rsidR="00604126" w:rsidRPr="00BF1567">
        <w:rPr>
          <w:rFonts w:asciiTheme="majorHAnsi" w:hAnsiTheme="majorHAnsi"/>
          <w:bCs/>
        </w:rPr>
        <w:t xml:space="preserve"> (</w:t>
      </w:r>
      <w:r w:rsidR="00E5566A" w:rsidRPr="00BF1567">
        <w:rPr>
          <w:rFonts w:asciiTheme="majorHAnsi" w:hAnsiTheme="majorHAnsi"/>
          <w:bCs/>
        </w:rPr>
        <w:t>the</w:t>
      </w:r>
      <w:r w:rsidR="00604126" w:rsidRPr="00BF1567">
        <w:rPr>
          <w:rFonts w:asciiTheme="majorHAnsi" w:hAnsiTheme="majorHAnsi"/>
          <w:bCs/>
        </w:rPr>
        <w:t xml:space="preserve"> interaction between modality interactivity and sensory breadth has already been discussed </w:t>
      </w:r>
      <w:r w:rsidR="00132717" w:rsidRPr="00BF1567">
        <w:rPr>
          <w:rFonts w:asciiTheme="majorHAnsi" w:hAnsiTheme="majorHAnsi"/>
          <w:bCs/>
        </w:rPr>
        <w:t>in</w:t>
      </w:r>
      <w:r w:rsidR="00604126" w:rsidRPr="00BF1567">
        <w:rPr>
          <w:rFonts w:asciiTheme="majorHAnsi" w:hAnsiTheme="majorHAnsi"/>
          <w:bCs/>
        </w:rPr>
        <w:t xml:space="preserve"> </w:t>
      </w:r>
      <w:r w:rsidR="00BA0AD8" w:rsidRPr="00BF1567">
        <w:rPr>
          <w:rFonts w:asciiTheme="majorHAnsi" w:hAnsiTheme="majorHAnsi"/>
          <w:bCs/>
        </w:rPr>
        <w:t xml:space="preserve">the </w:t>
      </w:r>
      <w:r w:rsidR="00604126" w:rsidRPr="00BF1567">
        <w:rPr>
          <w:rFonts w:asciiTheme="majorHAnsi" w:hAnsiTheme="majorHAnsi"/>
          <w:bCs/>
        </w:rPr>
        <w:t>earlier section)</w:t>
      </w:r>
      <w:r w:rsidR="00AA1FA7" w:rsidRPr="00BF1567">
        <w:rPr>
          <w:rFonts w:asciiTheme="majorHAnsi" w:hAnsiTheme="majorHAnsi"/>
          <w:bCs/>
        </w:rPr>
        <w:t xml:space="preserve">. </w:t>
      </w:r>
      <w:r w:rsidR="008776BB" w:rsidRPr="00BF1567">
        <w:rPr>
          <w:rFonts w:asciiTheme="majorHAnsi" w:hAnsiTheme="majorHAnsi"/>
          <w:bCs/>
        </w:rPr>
        <w:t xml:space="preserve">First, in the case of low perceived novelty, the nature of </w:t>
      </w:r>
      <w:r w:rsidR="00604126" w:rsidRPr="00BF1567">
        <w:rPr>
          <w:rFonts w:asciiTheme="majorHAnsi" w:hAnsiTheme="majorHAnsi"/>
          <w:bCs/>
        </w:rPr>
        <w:t xml:space="preserve">interaction </w:t>
      </w:r>
      <w:r w:rsidR="008776BB" w:rsidRPr="00BF1567">
        <w:rPr>
          <w:rFonts w:asciiTheme="majorHAnsi" w:hAnsiTheme="majorHAnsi"/>
          <w:bCs/>
        </w:rPr>
        <w:t xml:space="preserve">remained same </w:t>
      </w:r>
      <w:r w:rsidR="008274F2" w:rsidRPr="00BF1567">
        <w:rPr>
          <w:rFonts w:asciiTheme="majorHAnsi" w:hAnsiTheme="majorHAnsi"/>
          <w:bCs/>
        </w:rPr>
        <w:t xml:space="preserve">among modality interactivity and </w:t>
      </w:r>
      <w:r w:rsidR="008274F2" w:rsidRPr="00BF1567">
        <w:rPr>
          <w:rFonts w:asciiTheme="majorHAnsi" w:hAnsiTheme="majorHAnsi"/>
          <w:bCs/>
        </w:rPr>
        <w:lastRenderedPageBreak/>
        <w:t xml:space="preserve">sensory breadth in creating spatial presence </w:t>
      </w:r>
      <w:r w:rsidR="00BA3A05" w:rsidRPr="00BF1567">
        <w:rPr>
          <w:rFonts w:asciiTheme="majorHAnsi" w:hAnsiTheme="majorHAnsi"/>
          <w:bCs/>
        </w:rPr>
        <w:t>(as discussed under the previous heading)</w:t>
      </w:r>
      <w:r w:rsidR="008274F2" w:rsidRPr="00BF1567">
        <w:rPr>
          <w:rFonts w:asciiTheme="majorHAnsi" w:hAnsiTheme="majorHAnsi"/>
          <w:bCs/>
        </w:rPr>
        <w:t xml:space="preserve">. But, in the case of </w:t>
      </w:r>
      <w:r w:rsidR="00C72D86" w:rsidRPr="00BF1567">
        <w:rPr>
          <w:rFonts w:asciiTheme="majorHAnsi" w:hAnsiTheme="majorHAnsi"/>
          <w:bCs/>
        </w:rPr>
        <w:t>high perceived novelty</w:t>
      </w:r>
      <w:r w:rsidR="00A922CD" w:rsidRPr="00BF1567">
        <w:rPr>
          <w:rFonts w:asciiTheme="majorHAnsi" w:hAnsiTheme="majorHAnsi"/>
          <w:bCs/>
        </w:rPr>
        <w:t xml:space="preserve">, the nature of interaction totally changed. </w:t>
      </w:r>
      <w:r w:rsidR="00A1448D" w:rsidRPr="00BF1567">
        <w:rPr>
          <w:rFonts w:asciiTheme="majorHAnsi" w:hAnsiTheme="majorHAnsi"/>
          <w:bCs/>
        </w:rPr>
        <w:t xml:space="preserve">First of all, each condition under high novelty generated higher spatial presence than any conditions under low perceived novelty. </w:t>
      </w:r>
      <w:r w:rsidR="00C671FA" w:rsidRPr="00BF1567">
        <w:rPr>
          <w:rFonts w:asciiTheme="majorHAnsi" w:hAnsiTheme="majorHAnsi"/>
          <w:bCs/>
        </w:rPr>
        <w:t xml:space="preserve">Interestingly, </w:t>
      </w:r>
      <w:r w:rsidR="00A162FA" w:rsidRPr="00BF1567">
        <w:rPr>
          <w:rFonts w:asciiTheme="majorHAnsi" w:hAnsiTheme="majorHAnsi"/>
          <w:bCs/>
        </w:rPr>
        <w:t>low sensory breadth was more effective</w:t>
      </w:r>
      <w:r w:rsidR="0021610B" w:rsidRPr="00BF1567">
        <w:rPr>
          <w:rFonts w:asciiTheme="majorHAnsi" w:hAnsiTheme="majorHAnsi"/>
          <w:bCs/>
        </w:rPr>
        <w:t xml:space="preserve"> than high sensory breadth </w:t>
      </w:r>
      <w:r w:rsidR="00C671FA" w:rsidRPr="00BF1567">
        <w:rPr>
          <w:rFonts w:asciiTheme="majorHAnsi" w:hAnsiTheme="majorHAnsi"/>
          <w:bCs/>
        </w:rPr>
        <w:t xml:space="preserve">in creating </w:t>
      </w:r>
      <w:r w:rsidR="00263CA2" w:rsidRPr="00BF1567">
        <w:rPr>
          <w:rFonts w:asciiTheme="majorHAnsi" w:hAnsiTheme="majorHAnsi"/>
          <w:bCs/>
        </w:rPr>
        <w:t>spatial presence in all levels</w:t>
      </w:r>
      <w:r w:rsidR="00EC4B03" w:rsidRPr="00BF1567">
        <w:rPr>
          <w:rFonts w:asciiTheme="majorHAnsi" w:hAnsiTheme="majorHAnsi"/>
          <w:bCs/>
        </w:rPr>
        <w:t xml:space="preserve"> of</w:t>
      </w:r>
      <w:r w:rsidR="0059041F" w:rsidRPr="00BF1567">
        <w:rPr>
          <w:rFonts w:asciiTheme="majorHAnsi" w:hAnsiTheme="majorHAnsi"/>
          <w:bCs/>
        </w:rPr>
        <w:t xml:space="preserve"> modality interactivity</w:t>
      </w:r>
      <w:r w:rsidR="00A771C6" w:rsidRPr="00BF1567">
        <w:rPr>
          <w:rFonts w:asciiTheme="majorHAnsi" w:hAnsiTheme="majorHAnsi"/>
          <w:bCs/>
        </w:rPr>
        <w:t>.</w:t>
      </w:r>
      <w:r w:rsidR="00021D4A" w:rsidRPr="00BF1567">
        <w:rPr>
          <w:rFonts w:asciiTheme="majorHAnsi" w:hAnsiTheme="majorHAnsi"/>
          <w:bCs/>
        </w:rPr>
        <w:t xml:space="preserve"> </w:t>
      </w:r>
      <w:r w:rsidR="00BC6CEC" w:rsidRPr="00BF1567">
        <w:rPr>
          <w:rFonts w:asciiTheme="majorHAnsi" w:hAnsiTheme="majorHAnsi"/>
          <w:bCs/>
        </w:rPr>
        <w:t>Unlike low perceived novelty condition</w:t>
      </w:r>
      <w:r w:rsidR="000B6F2A" w:rsidRPr="00BF1567">
        <w:rPr>
          <w:rFonts w:asciiTheme="majorHAnsi" w:hAnsiTheme="majorHAnsi"/>
          <w:bCs/>
        </w:rPr>
        <w:t>, h</w:t>
      </w:r>
      <w:r w:rsidR="00D71914" w:rsidRPr="00BF1567">
        <w:rPr>
          <w:rFonts w:asciiTheme="majorHAnsi" w:hAnsiTheme="majorHAnsi"/>
          <w:bCs/>
        </w:rPr>
        <w:t xml:space="preserve">igh perceived novelty </w:t>
      </w:r>
      <w:r w:rsidR="00C85A66" w:rsidRPr="00BF1567">
        <w:rPr>
          <w:rFonts w:asciiTheme="majorHAnsi" w:hAnsiTheme="majorHAnsi"/>
          <w:bCs/>
        </w:rPr>
        <w:t>eliminated</w:t>
      </w:r>
      <w:r w:rsidR="00D71914" w:rsidRPr="00BF1567">
        <w:rPr>
          <w:rFonts w:asciiTheme="majorHAnsi" w:hAnsiTheme="majorHAnsi"/>
          <w:bCs/>
        </w:rPr>
        <w:t xml:space="preserve"> the effect of </w:t>
      </w:r>
      <w:r w:rsidR="00E61864" w:rsidRPr="00BF1567">
        <w:rPr>
          <w:rFonts w:asciiTheme="majorHAnsi" w:hAnsiTheme="majorHAnsi"/>
          <w:bCs/>
        </w:rPr>
        <w:t>high sensory breadth</w:t>
      </w:r>
      <w:r w:rsidR="00A1448D" w:rsidRPr="00BF1567">
        <w:rPr>
          <w:rFonts w:asciiTheme="majorHAnsi" w:hAnsiTheme="majorHAnsi"/>
          <w:bCs/>
        </w:rPr>
        <w:t>, as it remained same for all conditions of modality interactivity.</w:t>
      </w:r>
      <w:r w:rsidR="008463A6" w:rsidRPr="00BF1567">
        <w:rPr>
          <w:rFonts w:asciiTheme="majorHAnsi" w:hAnsiTheme="majorHAnsi"/>
          <w:bCs/>
        </w:rPr>
        <w:t xml:space="preserve"> </w:t>
      </w:r>
      <w:r w:rsidR="00ED63FA" w:rsidRPr="00BF1567">
        <w:rPr>
          <w:rFonts w:asciiTheme="majorHAnsi" w:hAnsiTheme="majorHAnsi"/>
          <w:bCs/>
        </w:rPr>
        <w:t>It can be speculated</w:t>
      </w:r>
      <w:r w:rsidR="00E67043" w:rsidRPr="00BF1567">
        <w:rPr>
          <w:rFonts w:asciiTheme="majorHAnsi" w:hAnsiTheme="majorHAnsi"/>
          <w:bCs/>
        </w:rPr>
        <w:t xml:space="preserve"> that</w:t>
      </w:r>
      <w:r w:rsidR="00ED63FA" w:rsidRPr="00BF1567">
        <w:rPr>
          <w:rFonts w:asciiTheme="majorHAnsi" w:hAnsiTheme="majorHAnsi"/>
          <w:bCs/>
        </w:rPr>
        <w:t xml:space="preserve"> </w:t>
      </w:r>
      <w:r w:rsidR="00F22504" w:rsidRPr="00BF1567">
        <w:rPr>
          <w:rFonts w:asciiTheme="majorHAnsi" w:hAnsiTheme="majorHAnsi"/>
          <w:bCs/>
        </w:rPr>
        <w:t xml:space="preserve">when participants thought the medium to be novel, they provide </w:t>
      </w:r>
      <w:r w:rsidR="003023A6" w:rsidRPr="00BF1567">
        <w:rPr>
          <w:rFonts w:asciiTheme="majorHAnsi" w:hAnsiTheme="majorHAnsi"/>
          <w:bCs/>
        </w:rPr>
        <w:t xml:space="preserve">greater </w:t>
      </w:r>
      <w:r w:rsidR="00ED63FA" w:rsidRPr="00BF1567">
        <w:rPr>
          <w:rFonts w:asciiTheme="majorHAnsi" w:hAnsiTheme="majorHAnsi"/>
          <w:bCs/>
        </w:rPr>
        <w:t>attention to the mediu</w:t>
      </w:r>
      <w:r w:rsidR="00F35758" w:rsidRPr="00BF1567">
        <w:rPr>
          <w:rFonts w:asciiTheme="majorHAnsi" w:hAnsiTheme="majorHAnsi"/>
          <w:bCs/>
        </w:rPr>
        <w:t>m</w:t>
      </w:r>
      <w:r w:rsidR="00531D20" w:rsidRPr="00BF1567">
        <w:rPr>
          <w:rFonts w:asciiTheme="majorHAnsi" w:hAnsiTheme="majorHAnsi"/>
          <w:bCs/>
        </w:rPr>
        <w:t xml:space="preserve"> itself</w:t>
      </w:r>
      <w:r w:rsidR="00D70C59" w:rsidRPr="00BF1567">
        <w:rPr>
          <w:rFonts w:asciiTheme="majorHAnsi" w:hAnsiTheme="majorHAnsi"/>
          <w:bCs/>
        </w:rPr>
        <w:t xml:space="preserve"> </w:t>
      </w:r>
      <w:r w:rsidR="00F22504" w:rsidRPr="00BF1567">
        <w:rPr>
          <w:rFonts w:asciiTheme="majorHAnsi" w:hAnsiTheme="majorHAnsi"/>
          <w:bCs/>
        </w:rPr>
        <w:t xml:space="preserve">and this, in turn, </w:t>
      </w:r>
      <w:r w:rsidR="00531D20" w:rsidRPr="00BF1567">
        <w:rPr>
          <w:rFonts w:asciiTheme="majorHAnsi" w:hAnsiTheme="majorHAnsi"/>
          <w:bCs/>
        </w:rPr>
        <w:t>contributed to higher</w:t>
      </w:r>
      <w:r w:rsidR="00A95F30" w:rsidRPr="00BF1567">
        <w:rPr>
          <w:rFonts w:asciiTheme="majorHAnsi" w:hAnsiTheme="majorHAnsi"/>
          <w:bCs/>
        </w:rPr>
        <w:t xml:space="preserve"> spatial</w:t>
      </w:r>
      <w:r w:rsidR="00531D20" w:rsidRPr="00BF1567">
        <w:rPr>
          <w:rFonts w:asciiTheme="majorHAnsi" w:hAnsiTheme="majorHAnsi"/>
          <w:bCs/>
        </w:rPr>
        <w:t xml:space="preserve"> presence</w:t>
      </w:r>
      <w:r w:rsidR="00A95F30" w:rsidRPr="00BF1567">
        <w:rPr>
          <w:rFonts w:asciiTheme="majorHAnsi" w:hAnsiTheme="majorHAnsi"/>
          <w:bCs/>
        </w:rPr>
        <w:t xml:space="preserve"> (Yim</w:t>
      </w:r>
      <w:r w:rsidR="00710391" w:rsidRPr="00BF1567">
        <w:rPr>
          <w:rFonts w:asciiTheme="majorHAnsi" w:hAnsiTheme="majorHAnsi"/>
          <w:bCs/>
        </w:rPr>
        <w:t xml:space="preserve"> et al.</w:t>
      </w:r>
      <w:r w:rsidR="00A95F30" w:rsidRPr="00BF1567">
        <w:rPr>
          <w:rFonts w:asciiTheme="majorHAnsi" w:hAnsiTheme="majorHAnsi"/>
          <w:bCs/>
        </w:rPr>
        <w:t>, 2012)</w:t>
      </w:r>
      <w:r w:rsidR="00531D20" w:rsidRPr="00BF1567">
        <w:rPr>
          <w:rFonts w:asciiTheme="majorHAnsi" w:hAnsiTheme="majorHAnsi"/>
          <w:bCs/>
        </w:rPr>
        <w:t xml:space="preserve">. </w:t>
      </w:r>
      <w:r w:rsidR="00A95F30" w:rsidRPr="00BF1567">
        <w:rPr>
          <w:rFonts w:asciiTheme="majorHAnsi" w:hAnsiTheme="majorHAnsi"/>
          <w:bCs/>
        </w:rPr>
        <w:t xml:space="preserve">Adding a hotspot or pictures to the VR environment did </w:t>
      </w:r>
      <w:r w:rsidR="008C0DC1" w:rsidRPr="00BF1567">
        <w:rPr>
          <w:rFonts w:asciiTheme="majorHAnsi" w:hAnsiTheme="majorHAnsi"/>
          <w:bCs/>
        </w:rPr>
        <w:t>little</w:t>
      </w:r>
      <w:r w:rsidR="00A95F30" w:rsidRPr="00BF1567">
        <w:rPr>
          <w:rFonts w:asciiTheme="majorHAnsi" w:hAnsiTheme="majorHAnsi"/>
          <w:bCs/>
        </w:rPr>
        <w:t xml:space="preserve"> to </w:t>
      </w:r>
      <w:r w:rsidR="008463A6" w:rsidRPr="00BF1567">
        <w:rPr>
          <w:rFonts w:asciiTheme="majorHAnsi" w:hAnsiTheme="majorHAnsi"/>
          <w:bCs/>
        </w:rPr>
        <w:t>elevate</w:t>
      </w:r>
      <w:r w:rsidR="00A95F30" w:rsidRPr="00BF1567">
        <w:rPr>
          <w:rFonts w:asciiTheme="majorHAnsi" w:hAnsiTheme="majorHAnsi"/>
          <w:bCs/>
        </w:rPr>
        <w:t xml:space="preserve"> the sen</w:t>
      </w:r>
      <w:r w:rsidR="008C0DC1" w:rsidRPr="00BF1567">
        <w:rPr>
          <w:rFonts w:asciiTheme="majorHAnsi" w:hAnsiTheme="majorHAnsi"/>
          <w:bCs/>
        </w:rPr>
        <w:t>s</w:t>
      </w:r>
      <w:r w:rsidR="00A95F30" w:rsidRPr="00BF1567">
        <w:rPr>
          <w:rFonts w:asciiTheme="majorHAnsi" w:hAnsiTheme="majorHAnsi"/>
          <w:bCs/>
        </w:rPr>
        <w:t>e of physical presence</w:t>
      </w:r>
      <w:r w:rsidR="008C0DC1" w:rsidRPr="00BF1567">
        <w:rPr>
          <w:rFonts w:asciiTheme="majorHAnsi" w:hAnsiTheme="majorHAnsi"/>
          <w:bCs/>
        </w:rPr>
        <w:t>, when either the monoscopic or stereoscopic VR system was perceived as</w:t>
      </w:r>
      <w:r w:rsidR="00F35758" w:rsidRPr="00BF1567">
        <w:rPr>
          <w:rFonts w:asciiTheme="majorHAnsi" w:hAnsiTheme="majorHAnsi"/>
          <w:bCs/>
        </w:rPr>
        <w:t xml:space="preserve"> </w:t>
      </w:r>
      <w:r w:rsidR="008C0DC1" w:rsidRPr="00BF1567">
        <w:rPr>
          <w:rFonts w:asciiTheme="majorHAnsi" w:hAnsiTheme="majorHAnsi"/>
          <w:bCs/>
        </w:rPr>
        <w:t xml:space="preserve">novel. </w:t>
      </w:r>
      <w:r w:rsidR="007C134F" w:rsidRPr="00BF1567">
        <w:rPr>
          <w:rFonts w:asciiTheme="majorHAnsi" w:hAnsiTheme="majorHAnsi"/>
          <w:bCs/>
        </w:rPr>
        <w:t>Therefore, based on such results, it can be said th</w:t>
      </w:r>
      <w:r w:rsidR="00D70C59" w:rsidRPr="00BF1567">
        <w:rPr>
          <w:rFonts w:asciiTheme="majorHAnsi" w:hAnsiTheme="majorHAnsi"/>
          <w:bCs/>
        </w:rPr>
        <w:t>at using multiple sensory items</w:t>
      </w:r>
      <w:r w:rsidR="007C134F" w:rsidRPr="00BF1567">
        <w:rPr>
          <w:rFonts w:asciiTheme="majorHAnsi" w:hAnsiTheme="majorHAnsi"/>
          <w:bCs/>
        </w:rPr>
        <w:t xml:space="preserve"> </w:t>
      </w:r>
      <w:r w:rsidR="00011234" w:rsidRPr="00BF1567">
        <w:rPr>
          <w:rFonts w:asciiTheme="majorHAnsi" w:hAnsiTheme="majorHAnsi"/>
          <w:bCs/>
        </w:rPr>
        <w:t>and</w:t>
      </w:r>
      <w:r w:rsidR="00D70C59" w:rsidRPr="00BF1567">
        <w:rPr>
          <w:rFonts w:asciiTheme="majorHAnsi" w:hAnsiTheme="majorHAnsi"/>
          <w:bCs/>
        </w:rPr>
        <w:t xml:space="preserve"> </w:t>
      </w:r>
      <w:r w:rsidR="002D68D3" w:rsidRPr="00BF1567">
        <w:rPr>
          <w:rFonts w:asciiTheme="majorHAnsi" w:hAnsiTheme="majorHAnsi"/>
          <w:bCs/>
        </w:rPr>
        <w:t xml:space="preserve">a </w:t>
      </w:r>
      <w:r w:rsidR="00D70C59" w:rsidRPr="00BF1567">
        <w:rPr>
          <w:rFonts w:asciiTheme="majorHAnsi" w:hAnsiTheme="majorHAnsi"/>
          <w:bCs/>
        </w:rPr>
        <w:t>hotspot</w:t>
      </w:r>
      <w:r w:rsidR="002D68D3" w:rsidRPr="00BF1567">
        <w:rPr>
          <w:rFonts w:asciiTheme="majorHAnsi" w:hAnsiTheme="majorHAnsi"/>
          <w:bCs/>
        </w:rPr>
        <w:t xml:space="preserve"> </w:t>
      </w:r>
      <w:r w:rsidR="007C134F" w:rsidRPr="00BF1567">
        <w:rPr>
          <w:rFonts w:asciiTheme="majorHAnsi" w:hAnsiTheme="majorHAnsi"/>
          <w:bCs/>
        </w:rPr>
        <w:t xml:space="preserve">in any kind of immersive VR will not </w:t>
      </w:r>
      <w:r w:rsidR="00D70C59" w:rsidRPr="00BF1567">
        <w:rPr>
          <w:rFonts w:asciiTheme="majorHAnsi" w:hAnsiTheme="majorHAnsi"/>
          <w:bCs/>
        </w:rPr>
        <w:t>contribute</w:t>
      </w:r>
      <w:r w:rsidR="007C134F" w:rsidRPr="00BF1567">
        <w:rPr>
          <w:rFonts w:asciiTheme="majorHAnsi" w:hAnsiTheme="majorHAnsi"/>
          <w:bCs/>
        </w:rPr>
        <w:t xml:space="preserve"> much</w:t>
      </w:r>
      <w:r w:rsidR="00D70C59" w:rsidRPr="00BF1567">
        <w:rPr>
          <w:rFonts w:asciiTheme="majorHAnsi" w:hAnsiTheme="majorHAnsi"/>
          <w:bCs/>
        </w:rPr>
        <w:t xml:space="preserve"> to create spatial presence</w:t>
      </w:r>
      <w:r w:rsidR="00710391" w:rsidRPr="00BF1567">
        <w:rPr>
          <w:rFonts w:asciiTheme="majorHAnsi" w:hAnsiTheme="majorHAnsi"/>
          <w:bCs/>
        </w:rPr>
        <w:t>, if viewers think</w:t>
      </w:r>
      <w:r w:rsidR="007C134F" w:rsidRPr="00BF1567">
        <w:rPr>
          <w:rFonts w:asciiTheme="majorHAnsi" w:hAnsiTheme="majorHAnsi"/>
          <w:bCs/>
        </w:rPr>
        <w:t xml:space="preserve"> the medium to be novel.  </w:t>
      </w:r>
    </w:p>
    <w:p w14:paraId="6D39790F" w14:textId="6DAAFFCB" w:rsidR="00572C75" w:rsidRPr="00BF1567" w:rsidRDefault="000C5724" w:rsidP="00A27477">
      <w:pPr>
        <w:rPr>
          <w:rFonts w:asciiTheme="majorHAnsi" w:hAnsiTheme="majorHAnsi"/>
          <w:bCs/>
        </w:rPr>
      </w:pPr>
      <w:r w:rsidRPr="00BF1567">
        <w:rPr>
          <w:rFonts w:asciiTheme="majorHAnsi" w:hAnsiTheme="majorHAnsi"/>
          <w:bCs/>
        </w:rPr>
        <w:tab/>
      </w:r>
      <w:r w:rsidR="00AB62F6" w:rsidRPr="00BF1567">
        <w:rPr>
          <w:rFonts w:asciiTheme="majorHAnsi" w:hAnsiTheme="majorHAnsi"/>
          <w:bCs/>
        </w:rPr>
        <w:t xml:space="preserve">Again, </w:t>
      </w:r>
      <w:r w:rsidR="00AB62F6" w:rsidRPr="00BF1567">
        <w:rPr>
          <w:rFonts w:asciiTheme="majorHAnsi" w:hAnsiTheme="majorHAnsi"/>
        </w:rPr>
        <w:t xml:space="preserve">interesting results were found when the study added the concept of perceived novelty to moderate the </w:t>
      </w:r>
      <w:r w:rsidR="00AB62F6" w:rsidRPr="00BF1567">
        <w:rPr>
          <w:rFonts w:asciiTheme="majorHAnsi" w:hAnsiTheme="majorHAnsi"/>
          <w:bCs/>
        </w:rPr>
        <w:t>interaction effects of modality interactivity and sensory breadth on engagement</w:t>
      </w:r>
      <w:r w:rsidR="00604126" w:rsidRPr="00BF1567">
        <w:rPr>
          <w:rFonts w:asciiTheme="majorHAnsi" w:hAnsiTheme="majorHAnsi"/>
          <w:bCs/>
        </w:rPr>
        <w:t xml:space="preserve"> (the interaction between modality interactivity and sensory breadth has already been discussed </w:t>
      </w:r>
      <w:r w:rsidR="00132717" w:rsidRPr="00BF1567">
        <w:rPr>
          <w:rFonts w:asciiTheme="majorHAnsi" w:hAnsiTheme="majorHAnsi"/>
          <w:bCs/>
        </w:rPr>
        <w:t>in</w:t>
      </w:r>
      <w:r w:rsidR="00604126" w:rsidRPr="00BF1567">
        <w:rPr>
          <w:rFonts w:asciiTheme="majorHAnsi" w:hAnsiTheme="majorHAnsi"/>
          <w:bCs/>
        </w:rPr>
        <w:t xml:space="preserve"> </w:t>
      </w:r>
      <w:r w:rsidR="00BA0AD8" w:rsidRPr="00BF1567">
        <w:rPr>
          <w:rFonts w:asciiTheme="majorHAnsi" w:hAnsiTheme="majorHAnsi"/>
          <w:bCs/>
        </w:rPr>
        <w:t>the earlier</w:t>
      </w:r>
      <w:r w:rsidR="00604126" w:rsidRPr="00BF1567">
        <w:rPr>
          <w:rFonts w:asciiTheme="majorHAnsi" w:hAnsiTheme="majorHAnsi"/>
          <w:bCs/>
        </w:rPr>
        <w:t xml:space="preserve"> section)</w:t>
      </w:r>
      <w:r w:rsidR="00AB62F6" w:rsidRPr="00BF1567">
        <w:rPr>
          <w:rFonts w:asciiTheme="majorHAnsi" w:hAnsiTheme="majorHAnsi"/>
          <w:bCs/>
        </w:rPr>
        <w:t xml:space="preserve">. </w:t>
      </w:r>
      <w:r w:rsidR="00604126" w:rsidRPr="00BF1567">
        <w:rPr>
          <w:rFonts w:asciiTheme="majorHAnsi" w:hAnsiTheme="majorHAnsi"/>
          <w:bCs/>
        </w:rPr>
        <w:t>The nature of interaction between</w:t>
      </w:r>
      <w:r w:rsidR="0097621A" w:rsidRPr="00BF1567">
        <w:rPr>
          <w:rFonts w:asciiTheme="majorHAnsi" w:hAnsiTheme="majorHAnsi"/>
          <w:bCs/>
        </w:rPr>
        <w:t xml:space="preserve"> modality interactivity and sensory breadth in creating </w:t>
      </w:r>
      <w:r w:rsidR="00AB62F6" w:rsidRPr="00BF1567">
        <w:rPr>
          <w:rFonts w:asciiTheme="majorHAnsi" w:hAnsiTheme="majorHAnsi"/>
          <w:bCs/>
        </w:rPr>
        <w:t>engagement</w:t>
      </w:r>
      <w:r w:rsidR="0097621A" w:rsidRPr="00BF1567">
        <w:rPr>
          <w:rFonts w:asciiTheme="majorHAnsi" w:hAnsiTheme="majorHAnsi"/>
          <w:bCs/>
        </w:rPr>
        <w:t xml:space="preserve"> </w:t>
      </w:r>
      <w:r w:rsidR="00604126" w:rsidRPr="00BF1567">
        <w:rPr>
          <w:rFonts w:asciiTheme="majorHAnsi" w:hAnsiTheme="majorHAnsi"/>
          <w:bCs/>
        </w:rPr>
        <w:t>remained same</w:t>
      </w:r>
      <w:r w:rsidR="005C005E" w:rsidRPr="00BF1567">
        <w:rPr>
          <w:rFonts w:asciiTheme="majorHAnsi" w:hAnsiTheme="majorHAnsi"/>
          <w:bCs/>
        </w:rPr>
        <w:t xml:space="preserve"> </w:t>
      </w:r>
      <w:r w:rsidR="00E107C7" w:rsidRPr="00BF1567">
        <w:rPr>
          <w:rFonts w:asciiTheme="majorHAnsi" w:hAnsiTheme="majorHAnsi"/>
          <w:bCs/>
        </w:rPr>
        <w:t>for both high and low</w:t>
      </w:r>
      <w:r w:rsidR="005C005E" w:rsidRPr="00BF1567">
        <w:rPr>
          <w:rFonts w:asciiTheme="majorHAnsi" w:hAnsiTheme="majorHAnsi"/>
          <w:bCs/>
        </w:rPr>
        <w:t xml:space="preserve"> perceived novelty</w:t>
      </w:r>
      <w:r w:rsidR="0097621A" w:rsidRPr="00BF1567">
        <w:rPr>
          <w:rFonts w:asciiTheme="majorHAnsi" w:hAnsiTheme="majorHAnsi"/>
          <w:bCs/>
        </w:rPr>
        <w:t xml:space="preserve">. But, </w:t>
      </w:r>
      <w:r w:rsidR="00604126" w:rsidRPr="00BF1567">
        <w:rPr>
          <w:rFonts w:asciiTheme="majorHAnsi" w:hAnsiTheme="majorHAnsi"/>
          <w:bCs/>
        </w:rPr>
        <w:t xml:space="preserve">each condition of high novelty led to higher spatial presence than any conditions of low perceived novelty. </w:t>
      </w:r>
      <w:r w:rsidR="00733567" w:rsidRPr="00BF1567">
        <w:rPr>
          <w:rFonts w:asciiTheme="majorHAnsi" w:hAnsiTheme="majorHAnsi"/>
          <w:bCs/>
        </w:rPr>
        <w:t>For low perceived novelty situation, in the presence of</w:t>
      </w:r>
      <w:r w:rsidR="00CE0C16" w:rsidRPr="00BF1567">
        <w:rPr>
          <w:rFonts w:asciiTheme="majorHAnsi" w:hAnsiTheme="majorHAnsi"/>
          <w:bCs/>
        </w:rPr>
        <w:t xml:space="preserve"> modality interactivity</w:t>
      </w:r>
      <w:r w:rsidR="00911BE7" w:rsidRPr="00BF1567">
        <w:rPr>
          <w:rFonts w:asciiTheme="majorHAnsi" w:hAnsiTheme="majorHAnsi"/>
          <w:bCs/>
        </w:rPr>
        <w:t xml:space="preserve"> </w:t>
      </w:r>
      <w:r w:rsidR="00243A86" w:rsidRPr="00BF1567">
        <w:rPr>
          <w:rFonts w:asciiTheme="majorHAnsi" w:hAnsiTheme="majorHAnsi"/>
          <w:bCs/>
        </w:rPr>
        <w:t>high</w:t>
      </w:r>
      <w:r w:rsidR="00911BE7" w:rsidRPr="00BF1567">
        <w:rPr>
          <w:rFonts w:asciiTheme="majorHAnsi" w:hAnsiTheme="majorHAnsi"/>
          <w:bCs/>
        </w:rPr>
        <w:t xml:space="preserve"> sensory </w:t>
      </w:r>
      <w:r w:rsidR="00911BE7" w:rsidRPr="00BF1567">
        <w:rPr>
          <w:rFonts w:asciiTheme="majorHAnsi" w:hAnsiTheme="majorHAnsi"/>
          <w:bCs/>
        </w:rPr>
        <w:lastRenderedPageBreak/>
        <w:t xml:space="preserve">breadth </w:t>
      </w:r>
      <w:r w:rsidR="006802E8" w:rsidRPr="00BF1567">
        <w:rPr>
          <w:rFonts w:asciiTheme="majorHAnsi" w:hAnsiTheme="majorHAnsi"/>
          <w:bCs/>
        </w:rPr>
        <w:t xml:space="preserve">was </w:t>
      </w:r>
      <w:r w:rsidR="00243A86" w:rsidRPr="00BF1567">
        <w:rPr>
          <w:rFonts w:asciiTheme="majorHAnsi" w:hAnsiTheme="majorHAnsi"/>
          <w:bCs/>
        </w:rPr>
        <w:t>less effective</w:t>
      </w:r>
      <w:r w:rsidR="00911BE7" w:rsidRPr="00BF1567">
        <w:rPr>
          <w:rFonts w:asciiTheme="majorHAnsi" w:hAnsiTheme="majorHAnsi"/>
          <w:bCs/>
        </w:rPr>
        <w:t xml:space="preserve">, while in the </w:t>
      </w:r>
      <w:r w:rsidR="00CE0C16" w:rsidRPr="00BF1567">
        <w:rPr>
          <w:rFonts w:asciiTheme="majorHAnsi" w:hAnsiTheme="majorHAnsi"/>
          <w:bCs/>
        </w:rPr>
        <w:t>absence of</w:t>
      </w:r>
      <w:r w:rsidR="00911BE7" w:rsidRPr="00BF1567">
        <w:rPr>
          <w:rFonts w:asciiTheme="majorHAnsi" w:hAnsiTheme="majorHAnsi"/>
          <w:bCs/>
        </w:rPr>
        <w:t xml:space="preserve"> modality interactivity low sensory breadth was </w:t>
      </w:r>
      <w:r w:rsidR="00243A86" w:rsidRPr="00BF1567">
        <w:rPr>
          <w:rFonts w:asciiTheme="majorHAnsi" w:hAnsiTheme="majorHAnsi"/>
          <w:bCs/>
        </w:rPr>
        <w:t>more effective</w:t>
      </w:r>
      <w:r w:rsidR="00911BE7" w:rsidRPr="00BF1567">
        <w:rPr>
          <w:rFonts w:asciiTheme="majorHAnsi" w:hAnsiTheme="majorHAnsi"/>
          <w:bCs/>
        </w:rPr>
        <w:t>.</w:t>
      </w:r>
      <w:r w:rsidR="00A27477" w:rsidRPr="00BF1567">
        <w:rPr>
          <w:rFonts w:asciiTheme="majorHAnsi" w:hAnsiTheme="majorHAnsi"/>
          <w:bCs/>
        </w:rPr>
        <w:t xml:space="preserve"> </w:t>
      </w:r>
      <w:r w:rsidR="00572C75" w:rsidRPr="00BF1567">
        <w:rPr>
          <w:rFonts w:asciiTheme="majorHAnsi" w:hAnsiTheme="majorHAnsi"/>
          <w:bCs/>
        </w:rPr>
        <w:t>Unlike</w:t>
      </w:r>
      <w:r w:rsidR="00243A86" w:rsidRPr="00BF1567">
        <w:rPr>
          <w:rFonts w:asciiTheme="majorHAnsi" w:hAnsiTheme="majorHAnsi"/>
          <w:bCs/>
        </w:rPr>
        <w:t xml:space="preserve"> </w:t>
      </w:r>
      <w:r w:rsidR="00572C75" w:rsidRPr="00BF1567">
        <w:rPr>
          <w:rFonts w:asciiTheme="majorHAnsi" w:hAnsiTheme="majorHAnsi"/>
          <w:bCs/>
        </w:rPr>
        <w:t>low perceived novelty conditio</w:t>
      </w:r>
      <w:r w:rsidR="00243A86" w:rsidRPr="00BF1567">
        <w:rPr>
          <w:rFonts w:asciiTheme="majorHAnsi" w:hAnsiTheme="majorHAnsi"/>
          <w:bCs/>
        </w:rPr>
        <w:t xml:space="preserve">n, high perceived novelty condition showed that the magnitude of the difference between low sensory breadth and high sensory breadth was higher when modality interactivity was present. </w:t>
      </w:r>
      <w:r w:rsidR="00011234" w:rsidRPr="00BF1567">
        <w:rPr>
          <w:rFonts w:asciiTheme="majorHAnsi" w:hAnsiTheme="majorHAnsi"/>
          <w:bCs/>
        </w:rPr>
        <w:t xml:space="preserve">Therefore, based on such results, it can be said that </w:t>
      </w:r>
      <w:r w:rsidR="006802E8" w:rsidRPr="00BF1567">
        <w:rPr>
          <w:rFonts w:asciiTheme="majorHAnsi" w:hAnsiTheme="majorHAnsi"/>
          <w:bCs/>
        </w:rPr>
        <w:t xml:space="preserve">adding </w:t>
      </w:r>
      <w:r w:rsidR="008D6029" w:rsidRPr="00BF1567">
        <w:rPr>
          <w:rFonts w:asciiTheme="majorHAnsi" w:hAnsiTheme="majorHAnsi"/>
          <w:bCs/>
        </w:rPr>
        <w:t xml:space="preserve">textual plus </w:t>
      </w:r>
      <w:r w:rsidR="006802E8" w:rsidRPr="00BF1567">
        <w:rPr>
          <w:rFonts w:asciiTheme="majorHAnsi" w:hAnsiTheme="majorHAnsi"/>
          <w:bCs/>
        </w:rPr>
        <w:t xml:space="preserve">visual product information and hotspot to the VR environment did little to create the sense of engagement, when either the monoscopic or stereoscopic VR system was perceived as novel. </w:t>
      </w:r>
    </w:p>
    <w:p w14:paraId="69FB4BB2" w14:textId="5E7684BE" w:rsidR="002100E6" w:rsidRPr="00BF1567" w:rsidRDefault="00A27477" w:rsidP="002100E6">
      <w:pPr>
        <w:rPr>
          <w:rFonts w:asciiTheme="majorHAnsi" w:hAnsiTheme="majorHAnsi"/>
          <w:bCs/>
        </w:rPr>
      </w:pPr>
      <w:r w:rsidRPr="00BF1567">
        <w:rPr>
          <w:rFonts w:asciiTheme="majorHAnsi" w:hAnsiTheme="majorHAnsi"/>
          <w:bCs/>
        </w:rPr>
        <w:tab/>
      </w:r>
      <w:r w:rsidR="007D450B" w:rsidRPr="00BF1567">
        <w:rPr>
          <w:rFonts w:asciiTheme="majorHAnsi" w:hAnsiTheme="majorHAnsi"/>
          <w:bCs/>
        </w:rPr>
        <w:t>Although the study found no significant interaction of modality interactivity and sensory breadth on the negative effects dimension of presence</w:t>
      </w:r>
      <w:r w:rsidR="005A526C" w:rsidRPr="00BF1567">
        <w:rPr>
          <w:rFonts w:asciiTheme="majorHAnsi" w:hAnsiTheme="majorHAnsi"/>
          <w:bCs/>
        </w:rPr>
        <w:t xml:space="preserve">, the interaction was realized when the moderating effect of </w:t>
      </w:r>
      <w:r w:rsidR="006E7F3E" w:rsidRPr="00BF1567">
        <w:rPr>
          <w:rFonts w:asciiTheme="majorHAnsi" w:hAnsiTheme="majorHAnsi"/>
          <w:bCs/>
        </w:rPr>
        <w:t>perceived media</w:t>
      </w:r>
      <w:r w:rsidR="00B40FB7" w:rsidRPr="00BF1567">
        <w:rPr>
          <w:rFonts w:asciiTheme="majorHAnsi" w:hAnsiTheme="majorHAnsi"/>
          <w:bCs/>
        </w:rPr>
        <w:t xml:space="preserve"> novelty</w:t>
      </w:r>
      <w:r w:rsidR="006E7F3E" w:rsidRPr="00BF1567">
        <w:rPr>
          <w:rFonts w:asciiTheme="majorHAnsi" w:hAnsiTheme="majorHAnsi"/>
          <w:bCs/>
        </w:rPr>
        <w:t xml:space="preserve"> </w:t>
      </w:r>
      <w:r w:rsidR="005A526C" w:rsidRPr="00BF1567">
        <w:rPr>
          <w:rFonts w:asciiTheme="majorHAnsi" w:hAnsiTheme="majorHAnsi"/>
          <w:bCs/>
        </w:rPr>
        <w:t xml:space="preserve">was considered. </w:t>
      </w:r>
    </w:p>
    <w:p w14:paraId="34B17D9E" w14:textId="0B9F7D00" w:rsidR="00A27477" w:rsidRPr="00BF1567" w:rsidRDefault="00C85A66" w:rsidP="007D0950">
      <w:pPr>
        <w:rPr>
          <w:rFonts w:asciiTheme="majorHAnsi" w:hAnsiTheme="majorHAnsi"/>
          <w:bCs/>
        </w:rPr>
      </w:pPr>
      <w:r w:rsidRPr="00BF1567">
        <w:rPr>
          <w:rFonts w:asciiTheme="majorHAnsi" w:hAnsiTheme="majorHAnsi"/>
          <w:bCs/>
        </w:rPr>
        <w:t>T</w:t>
      </w:r>
      <w:r w:rsidR="002100E6" w:rsidRPr="00BF1567">
        <w:rPr>
          <w:rFonts w:asciiTheme="majorHAnsi" w:hAnsiTheme="majorHAnsi"/>
          <w:bCs/>
        </w:rPr>
        <w:t xml:space="preserve">he </w:t>
      </w:r>
      <w:r w:rsidR="00690A9C" w:rsidRPr="00BF1567">
        <w:rPr>
          <w:rFonts w:asciiTheme="majorHAnsi" w:hAnsiTheme="majorHAnsi"/>
          <w:bCs/>
        </w:rPr>
        <w:t xml:space="preserve">moderating effect was </w:t>
      </w:r>
      <w:r w:rsidR="00614D2E" w:rsidRPr="00BF1567">
        <w:rPr>
          <w:rFonts w:asciiTheme="majorHAnsi" w:hAnsiTheme="majorHAnsi"/>
          <w:bCs/>
        </w:rPr>
        <w:t xml:space="preserve">realized with </w:t>
      </w:r>
      <w:r w:rsidR="002100E6" w:rsidRPr="00BF1567">
        <w:rPr>
          <w:rFonts w:asciiTheme="majorHAnsi" w:hAnsiTheme="majorHAnsi"/>
          <w:bCs/>
        </w:rPr>
        <w:t xml:space="preserve">only </w:t>
      </w:r>
      <w:r w:rsidR="00614D2E" w:rsidRPr="00BF1567">
        <w:rPr>
          <w:rFonts w:asciiTheme="majorHAnsi" w:hAnsiTheme="majorHAnsi"/>
          <w:bCs/>
        </w:rPr>
        <w:t xml:space="preserve">approached </w:t>
      </w:r>
      <w:r w:rsidR="002100E6" w:rsidRPr="00BF1567">
        <w:rPr>
          <w:rFonts w:asciiTheme="majorHAnsi" w:hAnsiTheme="majorHAnsi"/>
          <w:bCs/>
        </w:rPr>
        <w:t>significan</w:t>
      </w:r>
      <w:r w:rsidR="00614D2E" w:rsidRPr="00BF1567">
        <w:rPr>
          <w:rFonts w:asciiTheme="majorHAnsi" w:hAnsiTheme="majorHAnsi"/>
          <w:bCs/>
        </w:rPr>
        <w:t>ce</w:t>
      </w:r>
      <w:r w:rsidR="00BC1E99" w:rsidRPr="00BF1567">
        <w:rPr>
          <w:rFonts w:asciiTheme="majorHAnsi" w:hAnsiTheme="majorHAnsi"/>
          <w:bCs/>
        </w:rPr>
        <w:t xml:space="preserve">. </w:t>
      </w:r>
      <w:r w:rsidR="007D450B" w:rsidRPr="00BF1567">
        <w:rPr>
          <w:rFonts w:asciiTheme="majorHAnsi" w:hAnsiTheme="majorHAnsi"/>
          <w:bCs/>
        </w:rPr>
        <w:t xml:space="preserve"> </w:t>
      </w:r>
      <w:r w:rsidR="00D926C3" w:rsidRPr="00BF1567">
        <w:rPr>
          <w:rFonts w:asciiTheme="majorHAnsi" w:hAnsiTheme="majorHAnsi"/>
          <w:bCs/>
        </w:rPr>
        <w:t xml:space="preserve">In the case of low perceived novelty, the presence of </w:t>
      </w:r>
      <w:r w:rsidR="00690A9C" w:rsidRPr="00BF1567">
        <w:rPr>
          <w:rFonts w:asciiTheme="majorHAnsi" w:hAnsiTheme="majorHAnsi"/>
          <w:bCs/>
        </w:rPr>
        <w:t>a hotspot and text</w:t>
      </w:r>
      <w:r w:rsidR="002C24C2" w:rsidRPr="00BF1567">
        <w:rPr>
          <w:rFonts w:asciiTheme="majorHAnsi" w:hAnsiTheme="majorHAnsi"/>
          <w:bCs/>
        </w:rPr>
        <w:t>ual</w:t>
      </w:r>
      <w:r w:rsidR="00690A9C" w:rsidRPr="00BF1567">
        <w:rPr>
          <w:rFonts w:asciiTheme="majorHAnsi" w:hAnsiTheme="majorHAnsi"/>
          <w:bCs/>
        </w:rPr>
        <w:t xml:space="preserve"> plus visual</w:t>
      </w:r>
      <w:r w:rsidR="00F03DAB" w:rsidRPr="00BF1567">
        <w:rPr>
          <w:rFonts w:asciiTheme="majorHAnsi" w:hAnsiTheme="majorHAnsi"/>
          <w:bCs/>
        </w:rPr>
        <w:t xml:space="preserve"> </w:t>
      </w:r>
      <w:r w:rsidR="00690A9C" w:rsidRPr="00BF1567">
        <w:rPr>
          <w:rFonts w:asciiTheme="majorHAnsi" w:hAnsiTheme="majorHAnsi"/>
          <w:bCs/>
        </w:rPr>
        <w:t xml:space="preserve">product </w:t>
      </w:r>
      <w:r w:rsidR="00F03DAB" w:rsidRPr="00BF1567">
        <w:rPr>
          <w:rFonts w:asciiTheme="majorHAnsi" w:hAnsiTheme="majorHAnsi"/>
          <w:bCs/>
        </w:rPr>
        <w:t xml:space="preserve">information </w:t>
      </w:r>
      <w:r w:rsidR="00390DE3" w:rsidRPr="00BF1567">
        <w:rPr>
          <w:rFonts w:asciiTheme="majorHAnsi" w:hAnsiTheme="majorHAnsi"/>
          <w:bCs/>
        </w:rPr>
        <w:t xml:space="preserve">boosted the negative effects </w:t>
      </w:r>
      <w:r w:rsidR="00250410" w:rsidRPr="00BF1567">
        <w:rPr>
          <w:rFonts w:asciiTheme="majorHAnsi" w:hAnsiTheme="majorHAnsi"/>
          <w:bCs/>
        </w:rPr>
        <w:t xml:space="preserve">generated from the media usage (dizziness, </w:t>
      </w:r>
      <w:r w:rsidR="00464E19" w:rsidRPr="00BF1567">
        <w:rPr>
          <w:rFonts w:asciiTheme="majorHAnsi" w:hAnsiTheme="majorHAnsi"/>
          <w:bCs/>
        </w:rPr>
        <w:t>nausea, headache, etc.</w:t>
      </w:r>
      <w:r w:rsidR="00250410" w:rsidRPr="00BF1567">
        <w:rPr>
          <w:rFonts w:asciiTheme="majorHAnsi" w:hAnsiTheme="majorHAnsi"/>
          <w:bCs/>
        </w:rPr>
        <w:t>).</w:t>
      </w:r>
      <w:r w:rsidR="00AE208C" w:rsidRPr="00BF1567">
        <w:rPr>
          <w:rFonts w:asciiTheme="majorHAnsi" w:hAnsiTheme="majorHAnsi"/>
          <w:bCs/>
        </w:rPr>
        <w:t xml:space="preserve"> </w:t>
      </w:r>
      <w:r w:rsidR="00DB3CE5" w:rsidRPr="00BF1567">
        <w:rPr>
          <w:rFonts w:asciiTheme="majorHAnsi" w:hAnsiTheme="majorHAnsi"/>
          <w:bCs/>
        </w:rPr>
        <w:t xml:space="preserve">According to </w:t>
      </w:r>
      <w:r w:rsidR="002C24C2" w:rsidRPr="00BF1567">
        <w:rPr>
          <w:rFonts w:asciiTheme="majorHAnsi" w:hAnsiTheme="majorHAnsi"/>
          <w:bCs/>
        </w:rPr>
        <w:t>Lessiter et al.</w:t>
      </w:r>
      <w:r w:rsidR="001D5546" w:rsidRPr="00BF1567">
        <w:rPr>
          <w:rFonts w:asciiTheme="majorHAnsi" w:hAnsiTheme="majorHAnsi"/>
          <w:bCs/>
        </w:rPr>
        <w:t xml:space="preserve"> </w:t>
      </w:r>
      <w:r w:rsidR="002C24C2" w:rsidRPr="00BF1567">
        <w:rPr>
          <w:rFonts w:asciiTheme="majorHAnsi" w:hAnsiTheme="majorHAnsi"/>
          <w:bCs/>
        </w:rPr>
        <w:t>(</w:t>
      </w:r>
      <w:r w:rsidR="001D5546" w:rsidRPr="00BF1567">
        <w:rPr>
          <w:rFonts w:asciiTheme="majorHAnsi" w:hAnsiTheme="majorHAnsi"/>
          <w:bCs/>
        </w:rPr>
        <w:t xml:space="preserve">2002), when there is no variation in the content that all the participants </w:t>
      </w:r>
      <w:r w:rsidR="007D0950" w:rsidRPr="00BF1567">
        <w:rPr>
          <w:rFonts w:asciiTheme="majorHAnsi" w:hAnsiTheme="majorHAnsi"/>
          <w:bCs/>
        </w:rPr>
        <w:t>saw and there occurs higher than average negative effects, then</w:t>
      </w:r>
      <w:r w:rsidR="008A2C18" w:rsidRPr="00BF1567">
        <w:rPr>
          <w:rFonts w:asciiTheme="majorHAnsi" w:hAnsiTheme="majorHAnsi"/>
          <w:bCs/>
        </w:rPr>
        <w:t xml:space="preserve"> </w:t>
      </w:r>
      <w:r w:rsidR="007D0950" w:rsidRPr="00BF1567">
        <w:rPr>
          <w:rFonts w:asciiTheme="majorHAnsi" w:hAnsiTheme="majorHAnsi"/>
          <w:bCs/>
        </w:rPr>
        <w:t>the content itself</w:t>
      </w:r>
      <w:r w:rsidR="00DB3CE5" w:rsidRPr="00BF1567">
        <w:rPr>
          <w:rFonts w:asciiTheme="majorHAnsi" w:hAnsiTheme="majorHAnsi"/>
          <w:bCs/>
        </w:rPr>
        <w:t xml:space="preserve"> may </w:t>
      </w:r>
      <w:r w:rsidR="007D0950" w:rsidRPr="00BF1567">
        <w:rPr>
          <w:rFonts w:asciiTheme="majorHAnsi" w:hAnsiTheme="majorHAnsi"/>
          <w:bCs/>
        </w:rPr>
        <w:t>b</w:t>
      </w:r>
      <w:r w:rsidR="00F65144" w:rsidRPr="00BF1567">
        <w:rPr>
          <w:rFonts w:asciiTheme="majorHAnsi" w:hAnsiTheme="majorHAnsi"/>
          <w:bCs/>
        </w:rPr>
        <w:t xml:space="preserve">e held responsible, regardless of which </w:t>
      </w:r>
      <w:r w:rsidRPr="00BF1567">
        <w:rPr>
          <w:rFonts w:asciiTheme="majorHAnsi" w:hAnsiTheme="majorHAnsi"/>
          <w:bCs/>
        </w:rPr>
        <w:t>medium</w:t>
      </w:r>
      <w:r w:rsidR="00F65144" w:rsidRPr="00BF1567">
        <w:rPr>
          <w:rFonts w:asciiTheme="majorHAnsi" w:hAnsiTheme="majorHAnsi"/>
          <w:bCs/>
        </w:rPr>
        <w:t xml:space="preserve"> is used. </w:t>
      </w:r>
      <w:r w:rsidR="002C3AF8" w:rsidRPr="00BF1567">
        <w:rPr>
          <w:rFonts w:asciiTheme="majorHAnsi" w:hAnsiTheme="majorHAnsi"/>
          <w:bCs/>
        </w:rPr>
        <w:t xml:space="preserve">Similarly, </w:t>
      </w:r>
      <w:r w:rsidR="009D0AA8" w:rsidRPr="00BF1567">
        <w:rPr>
          <w:rFonts w:asciiTheme="majorHAnsi" w:hAnsiTheme="majorHAnsi"/>
          <w:bCs/>
        </w:rPr>
        <w:t>adding multiple picture and text in</w:t>
      </w:r>
      <w:r w:rsidR="00447E2D" w:rsidRPr="00BF1567">
        <w:rPr>
          <w:rFonts w:asciiTheme="majorHAnsi" w:hAnsiTheme="majorHAnsi"/>
          <w:bCs/>
        </w:rPr>
        <w:t xml:space="preserve"> the content when a hotspot present </w:t>
      </w:r>
      <w:r w:rsidR="009D0AA8" w:rsidRPr="00BF1567">
        <w:rPr>
          <w:rFonts w:asciiTheme="majorHAnsi" w:hAnsiTheme="majorHAnsi"/>
          <w:bCs/>
        </w:rPr>
        <w:t>have intensified the</w:t>
      </w:r>
      <w:r w:rsidR="00661BCA" w:rsidRPr="00BF1567">
        <w:rPr>
          <w:rFonts w:asciiTheme="majorHAnsi" w:hAnsiTheme="majorHAnsi"/>
          <w:bCs/>
        </w:rPr>
        <w:t xml:space="preserve"> negative effects of media exposure</w:t>
      </w:r>
      <w:r w:rsidR="00421DF7" w:rsidRPr="00BF1567">
        <w:rPr>
          <w:rFonts w:asciiTheme="majorHAnsi" w:hAnsiTheme="majorHAnsi"/>
          <w:bCs/>
        </w:rPr>
        <w:t xml:space="preserve"> (Lessiter et al.</w:t>
      </w:r>
      <w:r w:rsidR="00FC3BE7" w:rsidRPr="00BF1567">
        <w:rPr>
          <w:rFonts w:asciiTheme="majorHAnsi" w:hAnsiTheme="majorHAnsi"/>
          <w:bCs/>
        </w:rPr>
        <w:t>)</w:t>
      </w:r>
      <w:r w:rsidR="00661BCA" w:rsidRPr="00BF1567">
        <w:rPr>
          <w:rFonts w:asciiTheme="majorHAnsi" w:hAnsiTheme="majorHAnsi"/>
          <w:bCs/>
        </w:rPr>
        <w:t>.</w:t>
      </w:r>
      <w:r w:rsidR="009F658D" w:rsidRPr="00BF1567">
        <w:rPr>
          <w:rFonts w:asciiTheme="majorHAnsi" w:hAnsiTheme="majorHAnsi"/>
          <w:bCs/>
        </w:rPr>
        <w:t xml:space="preserve"> However, </w:t>
      </w:r>
      <w:r w:rsidR="00F27C19" w:rsidRPr="00BF1567">
        <w:rPr>
          <w:rFonts w:asciiTheme="majorHAnsi" w:hAnsiTheme="majorHAnsi"/>
          <w:bCs/>
        </w:rPr>
        <w:t xml:space="preserve">when participants perceived high media novelty, the nature of interaction between modality interactivity and sensory breadth </w:t>
      </w:r>
      <w:r w:rsidR="008102F4" w:rsidRPr="00BF1567">
        <w:rPr>
          <w:rFonts w:asciiTheme="majorHAnsi" w:hAnsiTheme="majorHAnsi"/>
          <w:bCs/>
        </w:rPr>
        <w:t>changed.</w:t>
      </w:r>
      <w:r w:rsidR="00F27C19" w:rsidRPr="00BF1567">
        <w:rPr>
          <w:rFonts w:asciiTheme="majorHAnsi" w:hAnsiTheme="majorHAnsi"/>
          <w:bCs/>
        </w:rPr>
        <w:t xml:space="preserve"> </w:t>
      </w:r>
      <w:r w:rsidR="00447E2D" w:rsidRPr="00BF1567">
        <w:rPr>
          <w:rFonts w:asciiTheme="majorHAnsi" w:hAnsiTheme="majorHAnsi"/>
          <w:bCs/>
        </w:rPr>
        <w:t>W</w:t>
      </w:r>
      <w:r w:rsidR="006C7B42" w:rsidRPr="00BF1567">
        <w:rPr>
          <w:rFonts w:asciiTheme="majorHAnsi" w:hAnsiTheme="majorHAnsi"/>
          <w:bCs/>
        </w:rPr>
        <w:t xml:space="preserve">hen a hotspot was there in the content, </w:t>
      </w:r>
      <w:r w:rsidR="00B10647" w:rsidRPr="00BF1567">
        <w:rPr>
          <w:rFonts w:asciiTheme="majorHAnsi" w:hAnsiTheme="majorHAnsi"/>
          <w:bCs/>
        </w:rPr>
        <w:t xml:space="preserve">the </w:t>
      </w:r>
      <w:r w:rsidR="00447E2D" w:rsidRPr="00BF1567">
        <w:rPr>
          <w:rFonts w:asciiTheme="majorHAnsi" w:hAnsiTheme="majorHAnsi"/>
          <w:bCs/>
        </w:rPr>
        <w:t>use</w:t>
      </w:r>
      <w:r w:rsidR="00B10647" w:rsidRPr="00BF1567">
        <w:rPr>
          <w:rFonts w:asciiTheme="majorHAnsi" w:hAnsiTheme="majorHAnsi"/>
          <w:bCs/>
        </w:rPr>
        <w:t xml:space="preserve"> multi-sensory items </w:t>
      </w:r>
      <w:r w:rsidR="00447E2D" w:rsidRPr="00BF1567">
        <w:rPr>
          <w:rFonts w:asciiTheme="majorHAnsi" w:hAnsiTheme="majorHAnsi"/>
          <w:bCs/>
        </w:rPr>
        <w:t xml:space="preserve">(as opposed to </w:t>
      </w:r>
      <w:r w:rsidR="00BA0AD8" w:rsidRPr="00BF1567">
        <w:rPr>
          <w:rFonts w:asciiTheme="majorHAnsi" w:hAnsiTheme="majorHAnsi"/>
          <w:bCs/>
        </w:rPr>
        <w:t>a single</w:t>
      </w:r>
      <w:r w:rsidR="00447E2D" w:rsidRPr="00BF1567">
        <w:rPr>
          <w:rFonts w:asciiTheme="majorHAnsi" w:hAnsiTheme="majorHAnsi"/>
          <w:bCs/>
        </w:rPr>
        <w:t xml:space="preserve"> item) </w:t>
      </w:r>
      <w:r w:rsidR="00FC3BE7" w:rsidRPr="00BF1567">
        <w:rPr>
          <w:rFonts w:asciiTheme="majorHAnsi" w:hAnsiTheme="majorHAnsi"/>
          <w:bCs/>
        </w:rPr>
        <w:t>actually</w:t>
      </w:r>
      <w:r w:rsidR="00447E2D" w:rsidRPr="00BF1567">
        <w:rPr>
          <w:rFonts w:asciiTheme="majorHAnsi" w:hAnsiTheme="majorHAnsi"/>
          <w:bCs/>
        </w:rPr>
        <w:t xml:space="preserve"> did not </w:t>
      </w:r>
      <w:r w:rsidR="00BA0AD8" w:rsidRPr="00BF1567">
        <w:rPr>
          <w:rFonts w:asciiTheme="majorHAnsi" w:hAnsiTheme="majorHAnsi"/>
          <w:bCs/>
        </w:rPr>
        <w:t>contribute</w:t>
      </w:r>
      <w:r w:rsidR="00447E2D" w:rsidRPr="00BF1567">
        <w:rPr>
          <w:rFonts w:asciiTheme="majorHAnsi" w:hAnsiTheme="majorHAnsi"/>
          <w:bCs/>
        </w:rPr>
        <w:t xml:space="preserve"> much to higher negative effects.</w:t>
      </w:r>
      <w:r w:rsidR="009C7AB9" w:rsidRPr="00BF1567">
        <w:rPr>
          <w:rFonts w:asciiTheme="majorHAnsi" w:hAnsiTheme="majorHAnsi"/>
          <w:bCs/>
        </w:rPr>
        <w:t xml:space="preserve"> </w:t>
      </w:r>
      <w:r w:rsidR="00FC3BE7" w:rsidRPr="00BF1567">
        <w:rPr>
          <w:rFonts w:asciiTheme="majorHAnsi" w:hAnsiTheme="majorHAnsi"/>
          <w:bCs/>
        </w:rPr>
        <w:t xml:space="preserve">Perceived novelty also reduced the score of negative effects </w:t>
      </w:r>
      <w:r w:rsidR="00FC3BE7" w:rsidRPr="00BF1567">
        <w:rPr>
          <w:rFonts w:asciiTheme="majorHAnsi" w:hAnsiTheme="majorHAnsi"/>
          <w:bCs/>
        </w:rPr>
        <w:lastRenderedPageBreak/>
        <w:t xml:space="preserve">for modality interactivity and sensory breadth condition. It can be speculated that when viewers remained busy in dealing with the </w:t>
      </w:r>
      <w:r w:rsidR="003356BD" w:rsidRPr="00BF1567">
        <w:rPr>
          <w:rFonts w:asciiTheme="majorHAnsi" w:hAnsiTheme="majorHAnsi"/>
          <w:bCs/>
        </w:rPr>
        <w:t>novel</w:t>
      </w:r>
      <w:r w:rsidR="00FC3BE7" w:rsidRPr="00BF1567">
        <w:rPr>
          <w:rFonts w:asciiTheme="majorHAnsi" w:hAnsiTheme="majorHAnsi"/>
          <w:bCs/>
        </w:rPr>
        <w:t xml:space="preserve"> media, they underestimated or overlooked the </w:t>
      </w:r>
      <w:r w:rsidR="009B7FAB" w:rsidRPr="00BF1567">
        <w:rPr>
          <w:rFonts w:asciiTheme="majorHAnsi" w:hAnsiTheme="majorHAnsi"/>
          <w:bCs/>
        </w:rPr>
        <w:t xml:space="preserve">adverse consequences of the media. </w:t>
      </w:r>
      <w:r w:rsidR="00FC3BE7" w:rsidRPr="00BF1567">
        <w:rPr>
          <w:rFonts w:asciiTheme="majorHAnsi" w:hAnsiTheme="majorHAnsi"/>
          <w:bCs/>
        </w:rPr>
        <w:t>Therefore, based on such results, it can be said that when viewer</w:t>
      </w:r>
      <w:r w:rsidR="00BA0AD8" w:rsidRPr="00BF1567">
        <w:rPr>
          <w:rFonts w:asciiTheme="majorHAnsi" w:hAnsiTheme="majorHAnsi"/>
          <w:bCs/>
        </w:rPr>
        <w:t>s</w:t>
      </w:r>
      <w:r w:rsidR="00FC3BE7" w:rsidRPr="00BF1567">
        <w:rPr>
          <w:rFonts w:asciiTheme="majorHAnsi" w:hAnsiTheme="majorHAnsi"/>
          <w:bCs/>
        </w:rPr>
        <w:t xml:space="preserve"> will get used to the medium and consider it no longer a new one, the combination of using text</w:t>
      </w:r>
      <w:r w:rsidR="003F2A00" w:rsidRPr="00BF1567">
        <w:rPr>
          <w:rFonts w:asciiTheme="majorHAnsi" w:hAnsiTheme="majorHAnsi"/>
          <w:bCs/>
        </w:rPr>
        <w:t>ual</w:t>
      </w:r>
      <w:r w:rsidR="00FC3BE7" w:rsidRPr="00BF1567">
        <w:rPr>
          <w:rFonts w:asciiTheme="majorHAnsi" w:hAnsiTheme="majorHAnsi"/>
          <w:bCs/>
        </w:rPr>
        <w:t xml:space="preserve"> plus visual information and a hotspot may increase the negative effects generated form the media. </w:t>
      </w:r>
    </w:p>
    <w:p w14:paraId="2F1D3C3B" w14:textId="2E738AB2" w:rsidR="00572C75" w:rsidRPr="00BF1567" w:rsidRDefault="00103C02" w:rsidP="009B7C0E">
      <w:pPr>
        <w:ind w:firstLine="720"/>
        <w:rPr>
          <w:rFonts w:asciiTheme="majorHAnsi" w:hAnsiTheme="majorHAnsi"/>
        </w:rPr>
      </w:pPr>
      <w:r w:rsidRPr="00BF1567">
        <w:rPr>
          <w:rFonts w:asciiTheme="majorHAnsi" w:hAnsiTheme="majorHAnsi"/>
        </w:rPr>
        <w:t xml:space="preserve">To sum up, it can be stated that the effects of </w:t>
      </w:r>
      <w:r w:rsidRPr="00BF1567">
        <w:rPr>
          <w:rFonts w:asciiTheme="majorHAnsi" w:hAnsiTheme="majorHAnsi"/>
          <w:bCs/>
        </w:rPr>
        <w:t xml:space="preserve">modality interactivity and sensory breadth on presence should better be evaluated in </w:t>
      </w:r>
      <w:r w:rsidRPr="00BF1567">
        <w:rPr>
          <w:rFonts w:asciiTheme="majorHAnsi" w:hAnsiTheme="majorHAnsi"/>
        </w:rPr>
        <w:t>different combinations rather than separately</w:t>
      </w:r>
      <w:r w:rsidR="003356BD" w:rsidRPr="00BF1567">
        <w:rPr>
          <w:rFonts w:asciiTheme="majorHAnsi" w:hAnsiTheme="majorHAnsi"/>
        </w:rPr>
        <w:t xml:space="preserve"> on different dimensions of presence (i.e., </w:t>
      </w:r>
      <w:r w:rsidR="00B049FA" w:rsidRPr="00BF1567">
        <w:rPr>
          <w:rFonts w:asciiTheme="majorHAnsi" w:hAnsiTheme="majorHAnsi"/>
        </w:rPr>
        <w:t>spatial presence, engagement, and negative effects)</w:t>
      </w:r>
      <w:r w:rsidRPr="00BF1567">
        <w:rPr>
          <w:rFonts w:asciiTheme="majorHAnsi" w:hAnsiTheme="majorHAnsi"/>
        </w:rPr>
        <w:t xml:space="preserve">. </w:t>
      </w:r>
      <w:r w:rsidR="002A1D09" w:rsidRPr="00BF1567">
        <w:rPr>
          <w:rFonts w:asciiTheme="majorHAnsi" w:hAnsiTheme="majorHAnsi"/>
        </w:rPr>
        <w:t>Adding the concept of perceived media novelty provide</w:t>
      </w:r>
      <w:r w:rsidR="00702ABA" w:rsidRPr="00BF1567">
        <w:rPr>
          <w:rFonts w:asciiTheme="majorHAnsi" w:hAnsiTheme="majorHAnsi"/>
        </w:rPr>
        <w:t>d</w:t>
      </w:r>
      <w:r w:rsidR="002A1D09" w:rsidRPr="00BF1567">
        <w:rPr>
          <w:rFonts w:asciiTheme="majorHAnsi" w:hAnsiTheme="majorHAnsi"/>
        </w:rPr>
        <w:t xml:space="preserve"> much deeper insights on the relationships. </w:t>
      </w:r>
    </w:p>
    <w:p w14:paraId="1F3E866F" w14:textId="0BD470B7" w:rsidR="00973E34" w:rsidRPr="00BF1567" w:rsidRDefault="00973E34" w:rsidP="00B84290">
      <w:pPr>
        <w:pStyle w:val="Heading2"/>
      </w:pPr>
      <w:bookmarkStart w:id="285" w:name="_Toc520277752"/>
      <w:r w:rsidRPr="00BF1567">
        <w:t>Role of Immersive VR Type</w:t>
      </w:r>
      <w:bookmarkEnd w:id="285"/>
      <w:r w:rsidRPr="00BF1567">
        <w:t xml:space="preserve"> </w:t>
      </w:r>
    </w:p>
    <w:p w14:paraId="1021CDD0" w14:textId="0E97F577" w:rsidR="00973E34" w:rsidRPr="00BF1567" w:rsidRDefault="00702ABA" w:rsidP="00973E34">
      <w:pPr>
        <w:ind w:firstLine="720"/>
        <w:rPr>
          <w:rFonts w:asciiTheme="majorHAnsi" w:hAnsiTheme="majorHAnsi"/>
        </w:rPr>
      </w:pPr>
      <w:r w:rsidRPr="00BF1567">
        <w:rPr>
          <w:rFonts w:asciiTheme="majorHAnsi" w:hAnsiTheme="majorHAnsi"/>
        </w:rPr>
        <w:t>S</w:t>
      </w:r>
      <w:r w:rsidR="00973E34" w:rsidRPr="00BF1567">
        <w:rPr>
          <w:rFonts w:asciiTheme="majorHAnsi" w:hAnsiTheme="majorHAnsi"/>
        </w:rPr>
        <w:t xml:space="preserve">imilar to study 1, the aim of the study </w:t>
      </w:r>
      <w:r w:rsidR="00B049FA" w:rsidRPr="00BF1567">
        <w:rPr>
          <w:rFonts w:asciiTheme="majorHAnsi" w:hAnsiTheme="majorHAnsi"/>
        </w:rPr>
        <w:t xml:space="preserve">2 </w:t>
      </w:r>
      <w:r w:rsidR="00973E34" w:rsidRPr="00BF1567">
        <w:rPr>
          <w:rFonts w:asciiTheme="majorHAnsi" w:hAnsiTheme="majorHAnsi"/>
        </w:rPr>
        <w:t>was to find out the nature of impact immersive VR type ha</w:t>
      </w:r>
      <w:r w:rsidR="00BA5927" w:rsidRPr="00BF1567">
        <w:rPr>
          <w:rFonts w:asciiTheme="majorHAnsi" w:hAnsiTheme="majorHAnsi"/>
        </w:rPr>
        <w:t>d</w:t>
      </w:r>
      <w:r w:rsidR="00973E34" w:rsidRPr="00BF1567">
        <w:rPr>
          <w:rFonts w:asciiTheme="majorHAnsi" w:hAnsiTheme="majorHAnsi"/>
        </w:rPr>
        <w:t xml:space="preserve"> on presence, cognition, attitude and intentions. The current study hypothesized that high immersive VR system would lead to higher perception of presence, </w:t>
      </w:r>
      <w:r w:rsidR="0083611E" w:rsidRPr="00BF1567">
        <w:rPr>
          <w:rFonts w:asciiTheme="majorHAnsi" w:hAnsiTheme="majorHAnsi"/>
        </w:rPr>
        <w:t>higher</w:t>
      </w:r>
      <w:r w:rsidR="00973E34" w:rsidRPr="00BF1567">
        <w:rPr>
          <w:rFonts w:asciiTheme="majorHAnsi" w:hAnsiTheme="majorHAnsi"/>
        </w:rPr>
        <w:t xml:space="preserve"> cognitions, favorable attitude and higher behavioral intentions than high immersive VR system. </w:t>
      </w:r>
      <w:r w:rsidR="000945B0" w:rsidRPr="00BF1567">
        <w:rPr>
          <w:rFonts w:asciiTheme="majorHAnsi" w:hAnsiTheme="majorHAnsi"/>
        </w:rPr>
        <w:t xml:space="preserve">Discussion on the results </w:t>
      </w:r>
      <w:r w:rsidR="0017406F" w:rsidRPr="00BF1567">
        <w:rPr>
          <w:rFonts w:asciiTheme="majorHAnsi" w:hAnsiTheme="majorHAnsi"/>
        </w:rPr>
        <w:t xml:space="preserve">regarding such responses </w:t>
      </w:r>
      <w:r w:rsidR="000945B0" w:rsidRPr="00BF1567">
        <w:rPr>
          <w:rFonts w:asciiTheme="majorHAnsi" w:hAnsiTheme="majorHAnsi"/>
        </w:rPr>
        <w:t xml:space="preserve">are presented below. </w:t>
      </w:r>
    </w:p>
    <w:p w14:paraId="05C552E5" w14:textId="3B8D354D" w:rsidR="004018CA" w:rsidRPr="00BF1567" w:rsidRDefault="0058509A" w:rsidP="006C4DFB">
      <w:pPr>
        <w:pStyle w:val="Heading3"/>
      </w:pPr>
      <w:bookmarkStart w:id="286" w:name="_Toc520277753"/>
      <w:r w:rsidRPr="00BF1567">
        <w:t xml:space="preserve">Immersive VR type and </w:t>
      </w:r>
      <w:r w:rsidR="000F5A96" w:rsidRPr="00BF1567">
        <w:t>p</w:t>
      </w:r>
      <w:r w:rsidR="004018CA" w:rsidRPr="00BF1567">
        <w:t>resence</w:t>
      </w:r>
      <w:bookmarkEnd w:id="286"/>
    </w:p>
    <w:p w14:paraId="49065985" w14:textId="3598A488" w:rsidR="00276322" w:rsidRPr="00BF1567" w:rsidRDefault="005D1093" w:rsidP="00276322">
      <w:pPr>
        <w:ind w:firstLine="720"/>
        <w:rPr>
          <w:rFonts w:asciiTheme="majorHAnsi" w:hAnsiTheme="majorHAnsi"/>
        </w:rPr>
      </w:pPr>
      <w:r w:rsidRPr="00BF1567">
        <w:rPr>
          <w:rFonts w:asciiTheme="majorHAnsi" w:hAnsiTheme="majorHAnsi"/>
        </w:rPr>
        <w:t>The</w:t>
      </w:r>
      <w:r w:rsidR="00973E34" w:rsidRPr="00BF1567">
        <w:rPr>
          <w:rFonts w:asciiTheme="majorHAnsi" w:hAnsiTheme="majorHAnsi"/>
        </w:rPr>
        <w:t xml:space="preserve"> </w:t>
      </w:r>
      <w:r w:rsidRPr="00BF1567">
        <w:rPr>
          <w:rFonts w:asciiTheme="majorHAnsi" w:hAnsiTheme="majorHAnsi"/>
        </w:rPr>
        <w:t>results of this</w:t>
      </w:r>
      <w:r w:rsidR="00973E34" w:rsidRPr="00BF1567">
        <w:rPr>
          <w:rFonts w:asciiTheme="majorHAnsi" w:hAnsiTheme="majorHAnsi"/>
        </w:rPr>
        <w:t xml:space="preserve"> study </w:t>
      </w:r>
      <w:r w:rsidRPr="00BF1567">
        <w:rPr>
          <w:rFonts w:asciiTheme="majorHAnsi" w:hAnsiTheme="majorHAnsi"/>
        </w:rPr>
        <w:t>found</w:t>
      </w:r>
      <w:r w:rsidR="00973E34" w:rsidRPr="00BF1567">
        <w:rPr>
          <w:rFonts w:asciiTheme="majorHAnsi" w:hAnsiTheme="majorHAnsi"/>
        </w:rPr>
        <w:t xml:space="preserve"> that participants experiencing </w:t>
      </w:r>
      <w:r w:rsidRPr="00BF1567">
        <w:rPr>
          <w:rFonts w:asciiTheme="majorHAnsi" w:hAnsiTheme="majorHAnsi"/>
        </w:rPr>
        <w:t xml:space="preserve">high </w:t>
      </w:r>
      <w:r w:rsidR="00973E34" w:rsidRPr="00BF1567">
        <w:rPr>
          <w:rFonts w:asciiTheme="majorHAnsi" w:hAnsiTheme="majorHAnsi"/>
        </w:rPr>
        <w:t xml:space="preserve">immersive VR advertisement </w:t>
      </w:r>
      <w:r w:rsidRPr="00BF1567">
        <w:rPr>
          <w:rFonts w:asciiTheme="majorHAnsi" w:hAnsiTheme="majorHAnsi"/>
        </w:rPr>
        <w:t>were</w:t>
      </w:r>
      <w:r w:rsidR="00973E34" w:rsidRPr="00BF1567">
        <w:rPr>
          <w:rFonts w:asciiTheme="majorHAnsi" w:hAnsiTheme="majorHAnsi"/>
        </w:rPr>
        <w:t xml:space="preserve"> more likely to have a higher sense of</w:t>
      </w:r>
      <w:r w:rsidR="00B629E2" w:rsidRPr="00BF1567">
        <w:rPr>
          <w:rFonts w:asciiTheme="majorHAnsi" w:hAnsiTheme="majorHAnsi"/>
        </w:rPr>
        <w:t xml:space="preserve"> spatial</w:t>
      </w:r>
      <w:r w:rsidR="00973E34" w:rsidRPr="00BF1567">
        <w:rPr>
          <w:rFonts w:asciiTheme="majorHAnsi" w:hAnsiTheme="majorHAnsi"/>
        </w:rPr>
        <w:t xml:space="preserve"> presence</w:t>
      </w:r>
      <w:r w:rsidR="00B629E2" w:rsidRPr="00BF1567">
        <w:rPr>
          <w:rFonts w:asciiTheme="majorHAnsi" w:hAnsiTheme="majorHAnsi"/>
        </w:rPr>
        <w:t>, enga</w:t>
      </w:r>
      <w:r w:rsidR="00FC7979" w:rsidRPr="00BF1567">
        <w:rPr>
          <w:rFonts w:asciiTheme="majorHAnsi" w:hAnsiTheme="majorHAnsi"/>
        </w:rPr>
        <w:t>gement, and negative effects</w:t>
      </w:r>
      <w:r w:rsidR="00973E34" w:rsidRPr="00BF1567">
        <w:rPr>
          <w:rFonts w:asciiTheme="majorHAnsi" w:hAnsiTheme="majorHAnsi"/>
        </w:rPr>
        <w:t xml:space="preserve"> than participants experiencing </w:t>
      </w:r>
      <w:r w:rsidRPr="00BF1567">
        <w:rPr>
          <w:rFonts w:asciiTheme="majorHAnsi" w:hAnsiTheme="majorHAnsi"/>
        </w:rPr>
        <w:t>low immersive VR</w:t>
      </w:r>
      <w:r w:rsidR="00973E34" w:rsidRPr="00BF1567">
        <w:rPr>
          <w:rFonts w:asciiTheme="majorHAnsi" w:hAnsiTheme="majorHAnsi"/>
        </w:rPr>
        <w:t xml:space="preserve"> </w:t>
      </w:r>
      <w:r w:rsidR="00973E34" w:rsidRPr="00BF1567">
        <w:rPr>
          <w:rFonts w:asciiTheme="majorHAnsi" w:hAnsiTheme="majorHAnsi"/>
        </w:rPr>
        <w:lastRenderedPageBreak/>
        <w:t xml:space="preserve">advertisement. </w:t>
      </w:r>
      <w:r w:rsidR="00B629E2" w:rsidRPr="00BF1567">
        <w:rPr>
          <w:rFonts w:asciiTheme="majorHAnsi" w:hAnsiTheme="majorHAnsi"/>
        </w:rPr>
        <w:t>These</w:t>
      </w:r>
      <w:r w:rsidR="00973E34" w:rsidRPr="00BF1567">
        <w:rPr>
          <w:rFonts w:asciiTheme="majorHAnsi" w:hAnsiTheme="majorHAnsi"/>
        </w:rPr>
        <w:t xml:space="preserve"> relationship</w:t>
      </w:r>
      <w:r w:rsidR="00B629E2" w:rsidRPr="00BF1567">
        <w:rPr>
          <w:rFonts w:asciiTheme="majorHAnsi" w:hAnsiTheme="majorHAnsi"/>
        </w:rPr>
        <w:t xml:space="preserve">s support the </w:t>
      </w:r>
      <w:r w:rsidR="00D02055" w:rsidRPr="00BF1567">
        <w:rPr>
          <w:rFonts w:asciiTheme="majorHAnsi" w:hAnsiTheme="majorHAnsi"/>
        </w:rPr>
        <w:t>previous research claims</w:t>
      </w:r>
      <w:r w:rsidR="00B33E28" w:rsidRPr="00BF1567">
        <w:rPr>
          <w:rFonts w:asciiTheme="majorHAnsi" w:hAnsiTheme="majorHAnsi"/>
        </w:rPr>
        <w:t xml:space="preserve"> on</w:t>
      </w:r>
      <w:r w:rsidR="00B629E2" w:rsidRPr="00BF1567">
        <w:rPr>
          <w:rFonts w:asciiTheme="majorHAnsi" w:hAnsiTheme="majorHAnsi"/>
        </w:rPr>
        <w:t xml:space="preserve"> immersion</w:t>
      </w:r>
      <w:r w:rsidR="00B33E28" w:rsidRPr="00BF1567">
        <w:rPr>
          <w:rFonts w:asciiTheme="majorHAnsi" w:hAnsiTheme="majorHAnsi"/>
        </w:rPr>
        <w:t xml:space="preserve">, as a functional media feature, to impact presence (e.g., </w:t>
      </w:r>
      <w:r w:rsidR="00C87AA9" w:rsidRPr="00BF1567">
        <w:rPr>
          <w:rFonts w:asciiTheme="majorHAnsi" w:hAnsiTheme="majorHAnsi"/>
        </w:rPr>
        <w:t xml:space="preserve">Ahn, 2011; </w:t>
      </w:r>
      <w:r w:rsidR="00B33E28" w:rsidRPr="00BF1567">
        <w:rPr>
          <w:rFonts w:asciiTheme="majorHAnsi" w:hAnsiTheme="majorHAnsi"/>
        </w:rPr>
        <w:t xml:space="preserve">Biocca, 1997). </w:t>
      </w:r>
    </w:p>
    <w:p w14:paraId="2CED1AA4" w14:textId="3F0359AA" w:rsidR="004018CA" w:rsidRPr="00BF1567" w:rsidRDefault="0058509A" w:rsidP="006C4DFB">
      <w:pPr>
        <w:pStyle w:val="Heading3"/>
      </w:pPr>
      <w:bookmarkStart w:id="287" w:name="_Toc520277754"/>
      <w:r w:rsidRPr="00BF1567">
        <w:t>Immersive VR type and c</w:t>
      </w:r>
      <w:r w:rsidR="00B33E28" w:rsidRPr="00BF1567">
        <w:t>ognition</w:t>
      </w:r>
      <w:bookmarkEnd w:id="287"/>
    </w:p>
    <w:p w14:paraId="0C439F7E" w14:textId="077EF1F5" w:rsidR="00774B77" w:rsidRPr="00BF1567" w:rsidRDefault="006B1FB0" w:rsidP="00226A55">
      <w:pPr>
        <w:ind w:firstLine="720"/>
        <w:rPr>
          <w:rFonts w:asciiTheme="majorHAnsi" w:hAnsiTheme="majorHAnsi"/>
        </w:rPr>
      </w:pPr>
      <w:r w:rsidRPr="00BF1567">
        <w:rPr>
          <w:rFonts w:asciiTheme="majorHAnsi" w:hAnsiTheme="majorHAnsi"/>
        </w:rPr>
        <w:t xml:space="preserve">Similar to study 1, study 2 did not find expected results regarding the direct effect of immersive VR type on any cognitive responses. </w:t>
      </w:r>
      <w:r w:rsidR="00735E4B" w:rsidRPr="00BF1567">
        <w:rPr>
          <w:rFonts w:asciiTheme="majorHAnsi" w:hAnsiTheme="majorHAnsi"/>
        </w:rPr>
        <w:t>As discussed earlier</w:t>
      </w:r>
      <w:r w:rsidR="00171611" w:rsidRPr="00BF1567">
        <w:rPr>
          <w:rFonts w:asciiTheme="majorHAnsi" w:hAnsiTheme="majorHAnsi"/>
        </w:rPr>
        <w:t xml:space="preserve"> for study </w:t>
      </w:r>
      <w:r w:rsidR="002D6086" w:rsidRPr="00BF1567">
        <w:rPr>
          <w:rFonts w:asciiTheme="majorHAnsi" w:hAnsiTheme="majorHAnsi"/>
        </w:rPr>
        <w:t>1</w:t>
      </w:r>
      <w:r w:rsidR="00735E4B" w:rsidRPr="00BF1567">
        <w:rPr>
          <w:rFonts w:asciiTheme="majorHAnsi" w:hAnsiTheme="majorHAnsi"/>
        </w:rPr>
        <w:t xml:space="preserve">, </w:t>
      </w:r>
      <w:r w:rsidR="00AF7088" w:rsidRPr="00BF1567">
        <w:rPr>
          <w:rFonts w:asciiTheme="majorHAnsi" w:hAnsiTheme="majorHAnsi"/>
        </w:rPr>
        <w:t>t</w:t>
      </w:r>
      <w:r w:rsidR="00B629E2" w:rsidRPr="00BF1567">
        <w:rPr>
          <w:rFonts w:asciiTheme="majorHAnsi" w:hAnsiTheme="majorHAnsi"/>
        </w:rPr>
        <w:t xml:space="preserve">he </w:t>
      </w:r>
      <w:r w:rsidR="001B02FF" w:rsidRPr="00BF1567">
        <w:rPr>
          <w:rFonts w:asciiTheme="majorHAnsi" w:hAnsiTheme="majorHAnsi"/>
        </w:rPr>
        <w:t xml:space="preserve">current </w:t>
      </w:r>
      <w:r w:rsidR="00B33E28" w:rsidRPr="00BF1567">
        <w:rPr>
          <w:rFonts w:asciiTheme="majorHAnsi" w:hAnsiTheme="majorHAnsi"/>
        </w:rPr>
        <w:t>study</w:t>
      </w:r>
      <w:r w:rsidR="00B629E2" w:rsidRPr="00BF1567">
        <w:rPr>
          <w:rFonts w:asciiTheme="majorHAnsi" w:hAnsiTheme="majorHAnsi"/>
        </w:rPr>
        <w:t xml:space="preserve"> </w:t>
      </w:r>
      <w:r w:rsidR="00735E4B" w:rsidRPr="00BF1567">
        <w:rPr>
          <w:rFonts w:asciiTheme="majorHAnsi" w:hAnsiTheme="majorHAnsi"/>
        </w:rPr>
        <w:t>might have failed to find</w:t>
      </w:r>
      <w:r w:rsidR="00B629E2" w:rsidRPr="00BF1567">
        <w:rPr>
          <w:rFonts w:asciiTheme="majorHAnsi" w:hAnsiTheme="majorHAnsi"/>
        </w:rPr>
        <w:t xml:space="preserve"> </w:t>
      </w:r>
      <w:r w:rsidR="00B33E28" w:rsidRPr="00BF1567">
        <w:rPr>
          <w:rFonts w:asciiTheme="majorHAnsi" w:hAnsiTheme="majorHAnsi"/>
        </w:rPr>
        <w:t xml:space="preserve">any </w:t>
      </w:r>
      <w:r w:rsidR="00B629E2" w:rsidRPr="00BF1567">
        <w:rPr>
          <w:rFonts w:asciiTheme="majorHAnsi" w:hAnsiTheme="majorHAnsi"/>
        </w:rPr>
        <w:t xml:space="preserve">significant </w:t>
      </w:r>
      <w:r w:rsidR="00BE6417" w:rsidRPr="00BF1567">
        <w:rPr>
          <w:rFonts w:asciiTheme="majorHAnsi" w:hAnsiTheme="majorHAnsi"/>
        </w:rPr>
        <w:t>difference between high and low</w:t>
      </w:r>
      <w:r w:rsidR="00B629E2" w:rsidRPr="00BF1567">
        <w:rPr>
          <w:rFonts w:asciiTheme="majorHAnsi" w:hAnsiTheme="majorHAnsi"/>
        </w:rPr>
        <w:t xml:space="preserve"> </w:t>
      </w:r>
      <w:r w:rsidR="00B33E28" w:rsidRPr="00BF1567">
        <w:rPr>
          <w:rFonts w:asciiTheme="majorHAnsi" w:hAnsiTheme="majorHAnsi"/>
        </w:rPr>
        <w:t>immersive VR type</w:t>
      </w:r>
      <w:r w:rsidR="00B629E2" w:rsidRPr="00BF1567">
        <w:rPr>
          <w:rFonts w:asciiTheme="majorHAnsi" w:hAnsiTheme="majorHAnsi"/>
        </w:rPr>
        <w:t xml:space="preserve"> </w:t>
      </w:r>
      <w:r w:rsidR="00B33E28" w:rsidRPr="00BF1567">
        <w:rPr>
          <w:rFonts w:asciiTheme="majorHAnsi" w:hAnsiTheme="majorHAnsi"/>
        </w:rPr>
        <w:t>on</w:t>
      </w:r>
      <w:r w:rsidR="00B629E2" w:rsidRPr="00BF1567">
        <w:rPr>
          <w:rFonts w:asciiTheme="majorHAnsi" w:hAnsiTheme="majorHAnsi"/>
        </w:rPr>
        <w:t xml:space="preserve"> </w:t>
      </w:r>
      <w:r w:rsidR="00BE6417" w:rsidRPr="00BF1567">
        <w:rPr>
          <w:rFonts w:asciiTheme="majorHAnsi" w:hAnsiTheme="majorHAnsi"/>
        </w:rPr>
        <w:t xml:space="preserve">aided </w:t>
      </w:r>
      <w:r w:rsidR="00735E4B" w:rsidRPr="00BF1567">
        <w:rPr>
          <w:rFonts w:asciiTheme="majorHAnsi" w:hAnsiTheme="majorHAnsi"/>
        </w:rPr>
        <w:t>brand recall due to the</w:t>
      </w:r>
      <w:r w:rsidR="00B629E2" w:rsidRPr="00BF1567">
        <w:rPr>
          <w:rFonts w:asciiTheme="majorHAnsi" w:hAnsiTheme="majorHAnsi"/>
        </w:rPr>
        <w:t xml:space="preserve"> </w:t>
      </w:r>
      <w:r w:rsidR="00735E4B" w:rsidRPr="00BF1567">
        <w:rPr>
          <w:rFonts w:asciiTheme="majorHAnsi" w:hAnsiTheme="majorHAnsi"/>
        </w:rPr>
        <w:t xml:space="preserve">novelty effect of </w:t>
      </w:r>
      <w:r w:rsidR="00FD0FE3" w:rsidRPr="00BF1567">
        <w:rPr>
          <w:rFonts w:asciiTheme="majorHAnsi" w:hAnsiTheme="majorHAnsi"/>
        </w:rPr>
        <w:t xml:space="preserve">the </w:t>
      </w:r>
      <w:r w:rsidR="003D044E" w:rsidRPr="00BF1567">
        <w:rPr>
          <w:rFonts w:asciiTheme="majorHAnsi" w:hAnsiTheme="majorHAnsi"/>
        </w:rPr>
        <w:t>foreign</w:t>
      </w:r>
      <w:r w:rsidR="00FD0FE3" w:rsidRPr="00BF1567">
        <w:rPr>
          <w:rFonts w:asciiTheme="majorHAnsi" w:hAnsiTheme="majorHAnsi"/>
        </w:rPr>
        <w:t xml:space="preserve"> French brand </w:t>
      </w:r>
      <w:r w:rsidR="003D044E" w:rsidRPr="00BF1567">
        <w:rPr>
          <w:rFonts w:asciiTheme="majorHAnsi" w:hAnsiTheme="majorHAnsi"/>
        </w:rPr>
        <w:t>“</w:t>
      </w:r>
      <w:r w:rsidR="00FD0FE3" w:rsidRPr="00BF1567">
        <w:rPr>
          <w:rFonts w:asciiTheme="majorHAnsi" w:hAnsiTheme="majorHAnsi"/>
        </w:rPr>
        <w:t>Peugeot</w:t>
      </w:r>
      <w:r w:rsidR="002D6086" w:rsidRPr="00BF1567">
        <w:rPr>
          <w:rFonts w:asciiTheme="majorHAnsi" w:hAnsiTheme="majorHAnsi"/>
        </w:rPr>
        <w:t>.</w:t>
      </w:r>
      <w:r w:rsidR="003D044E" w:rsidRPr="00BF1567">
        <w:rPr>
          <w:rFonts w:asciiTheme="majorHAnsi" w:hAnsiTheme="majorHAnsi"/>
        </w:rPr>
        <w:t>”</w:t>
      </w:r>
      <w:r w:rsidR="002D6086" w:rsidRPr="00BF1567">
        <w:rPr>
          <w:rFonts w:asciiTheme="majorHAnsi" w:hAnsiTheme="majorHAnsi"/>
        </w:rPr>
        <w:t xml:space="preserve"> The name</w:t>
      </w:r>
      <w:r w:rsidR="00936F59" w:rsidRPr="00BF1567">
        <w:rPr>
          <w:rFonts w:asciiTheme="majorHAnsi" w:hAnsiTheme="majorHAnsi"/>
        </w:rPr>
        <w:t xml:space="preserve"> </w:t>
      </w:r>
      <w:r w:rsidR="003D044E" w:rsidRPr="00BF1567">
        <w:rPr>
          <w:rFonts w:asciiTheme="majorHAnsi" w:hAnsiTheme="majorHAnsi"/>
        </w:rPr>
        <w:t xml:space="preserve">might have </w:t>
      </w:r>
      <w:r w:rsidR="00735E4B" w:rsidRPr="00BF1567">
        <w:rPr>
          <w:rFonts w:asciiTheme="majorHAnsi" w:hAnsiTheme="majorHAnsi"/>
        </w:rPr>
        <w:t xml:space="preserve">gained automatic </w:t>
      </w:r>
      <w:r w:rsidR="003D044E" w:rsidRPr="00BF1567">
        <w:rPr>
          <w:rFonts w:asciiTheme="majorHAnsi" w:hAnsiTheme="majorHAnsi"/>
        </w:rPr>
        <w:t>orienting response</w:t>
      </w:r>
      <w:r w:rsidR="00CB147A" w:rsidRPr="00BF1567">
        <w:rPr>
          <w:rFonts w:asciiTheme="majorHAnsi" w:hAnsiTheme="majorHAnsi"/>
        </w:rPr>
        <w:t>s</w:t>
      </w:r>
      <w:r w:rsidR="003D044E" w:rsidRPr="00BF1567">
        <w:rPr>
          <w:rFonts w:asciiTheme="majorHAnsi" w:hAnsiTheme="majorHAnsi"/>
        </w:rPr>
        <w:t xml:space="preserve"> among </w:t>
      </w:r>
      <w:r w:rsidR="0020254A" w:rsidRPr="00BF1567">
        <w:rPr>
          <w:rFonts w:asciiTheme="majorHAnsi" w:hAnsiTheme="majorHAnsi"/>
        </w:rPr>
        <w:t>participants</w:t>
      </w:r>
      <w:r w:rsidR="00584A28" w:rsidRPr="00BF1567">
        <w:rPr>
          <w:rFonts w:asciiTheme="majorHAnsi" w:hAnsiTheme="majorHAnsi"/>
        </w:rPr>
        <w:t xml:space="preserve">, regardless of the group (high vs. low immersion) </w:t>
      </w:r>
      <w:r w:rsidR="00CB147A" w:rsidRPr="00BF1567">
        <w:rPr>
          <w:rFonts w:asciiTheme="majorHAnsi" w:hAnsiTheme="majorHAnsi"/>
        </w:rPr>
        <w:t xml:space="preserve">(A Lang, </w:t>
      </w:r>
      <w:r w:rsidR="00821B5B" w:rsidRPr="00BF1567">
        <w:rPr>
          <w:rFonts w:asciiTheme="majorHAnsi" w:hAnsiTheme="majorHAnsi"/>
        </w:rPr>
        <w:t>2006</w:t>
      </w:r>
      <w:r w:rsidR="00CB147A" w:rsidRPr="00BF1567">
        <w:rPr>
          <w:rFonts w:asciiTheme="majorHAnsi" w:hAnsiTheme="majorHAnsi"/>
        </w:rPr>
        <w:t xml:space="preserve">). </w:t>
      </w:r>
      <w:r w:rsidR="00692267" w:rsidRPr="00BF1567">
        <w:rPr>
          <w:rFonts w:asciiTheme="majorHAnsi" w:hAnsiTheme="majorHAnsi"/>
        </w:rPr>
        <w:t xml:space="preserve">In addition, mediating role of presence was absent in this case. </w:t>
      </w:r>
    </w:p>
    <w:p w14:paraId="729BFD18" w14:textId="6F7A0116" w:rsidR="00BB2A9A" w:rsidRPr="00BF1567" w:rsidRDefault="005B0E37" w:rsidP="00226A55">
      <w:pPr>
        <w:ind w:firstLine="720"/>
        <w:rPr>
          <w:rFonts w:asciiTheme="majorHAnsi" w:hAnsiTheme="majorHAnsi"/>
        </w:rPr>
      </w:pPr>
      <w:r w:rsidRPr="00BF1567">
        <w:rPr>
          <w:rFonts w:asciiTheme="majorHAnsi" w:hAnsiTheme="majorHAnsi"/>
        </w:rPr>
        <w:t>Next</w:t>
      </w:r>
      <w:r w:rsidR="00BB2A9A" w:rsidRPr="00BF1567">
        <w:rPr>
          <w:rFonts w:asciiTheme="majorHAnsi" w:hAnsiTheme="majorHAnsi"/>
        </w:rPr>
        <w:t xml:space="preserve">, the study </w:t>
      </w:r>
      <w:r w:rsidR="00B049FA" w:rsidRPr="00BF1567">
        <w:rPr>
          <w:rFonts w:asciiTheme="majorHAnsi" w:hAnsiTheme="majorHAnsi"/>
        </w:rPr>
        <w:t xml:space="preserve">2 </w:t>
      </w:r>
      <w:r w:rsidR="00735E4B" w:rsidRPr="00BF1567">
        <w:rPr>
          <w:rFonts w:asciiTheme="majorHAnsi" w:hAnsiTheme="majorHAnsi"/>
        </w:rPr>
        <w:t>found no</w:t>
      </w:r>
      <w:r w:rsidR="00BB2A9A" w:rsidRPr="00BF1567">
        <w:rPr>
          <w:rFonts w:asciiTheme="majorHAnsi" w:hAnsiTheme="majorHAnsi"/>
        </w:rPr>
        <w:t xml:space="preserve"> significant difference between high and low immersive VR type on unaided</w:t>
      </w:r>
      <w:r w:rsidR="00735E4B" w:rsidRPr="00BF1567">
        <w:rPr>
          <w:rFonts w:asciiTheme="majorHAnsi" w:hAnsiTheme="majorHAnsi"/>
        </w:rPr>
        <w:t xml:space="preserve"> recall. </w:t>
      </w:r>
      <w:r w:rsidR="00503FDC" w:rsidRPr="00BF1567">
        <w:rPr>
          <w:rFonts w:asciiTheme="majorHAnsi" w:hAnsiTheme="majorHAnsi"/>
        </w:rPr>
        <w:t>But, mediation analysis found an indirect effect of immersive VR type on unaided recall via engagement dimension of presence. That means</w:t>
      </w:r>
      <w:r w:rsidR="006F25FB" w:rsidRPr="00BF1567">
        <w:rPr>
          <w:rFonts w:asciiTheme="majorHAnsi" w:hAnsiTheme="majorHAnsi"/>
        </w:rPr>
        <w:t xml:space="preserve"> a</w:t>
      </w:r>
      <w:r w:rsidR="00BD0A84" w:rsidRPr="00BF1567">
        <w:rPr>
          <w:rFonts w:asciiTheme="majorHAnsi" w:hAnsiTheme="majorHAnsi"/>
        </w:rPr>
        <w:t>n ad presented via the</w:t>
      </w:r>
      <w:r w:rsidR="005468C4" w:rsidRPr="00BF1567">
        <w:rPr>
          <w:rFonts w:asciiTheme="majorHAnsi" w:hAnsiTheme="majorHAnsi"/>
        </w:rPr>
        <w:t xml:space="preserve"> </w:t>
      </w:r>
      <w:r w:rsidR="00503FDC" w:rsidRPr="00BF1567">
        <w:rPr>
          <w:rFonts w:asciiTheme="majorHAnsi" w:hAnsiTheme="majorHAnsi"/>
        </w:rPr>
        <w:t xml:space="preserve">high immersive VR </w:t>
      </w:r>
      <w:r w:rsidR="00BD0A84" w:rsidRPr="00BF1567">
        <w:rPr>
          <w:rFonts w:asciiTheme="majorHAnsi" w:hAnsiTheme="majorHAnsi"/>
        </w:rPr>
        <w:t xml:space="preserve">system </w:t>
      </w:r>
      <w:r w:rsidR="006F25FB" w:rsidRPr="00BF1567">
        <w:rPr>
          <w:rFonts w:asciiTheme="majorHAnsi" w:hAnsiTheme="majorHAnsi"/>
        </w:rPr>
        <w:t xml:space="preserve">was </w:t>
      </w:r>
      <w:r w:rsidR="00503FDC" w:rsidRPr="00BF1567">
        <w:rPr>
          <w:rFonts w:asciiTheme="majorHAnsi" w:hAnsiTheme="majorHAnsi"/>
        </w:rPr>
        <w:t xml:space="preserve">more likely to elevate the sense of involvement, interest and enjoyment within the media experience among participants and such interest, in turn, helped participants provide more attention to the brand name and recall (unaided) the name better than </w:t>
      </w:r>
      <w:r w:rsidR="00BD0A84" w:rsidRPr="00BF1567">
        <w:rPr>
          <w:rFonts w:asciiTheme="majorHAnsi" w:hAnsiTheme="majorHAnsi"/>
        </w:rPr>
        <w:t xml:space="preserve">an ad presented via the </w:t>
      </w:r>
      <w:r w:rsidR="00503FDC" w:rsidRPr="00BF1567">
        <w:rPr>
          <w:rFonts w:asciiTheme="majorHAnsi" w:hAnsiTheme="majorHAnsi"/>
        </w:rPr>
        <w:t xml:space="preserve">low immersive VR </w:t>
      </w:r>
      <w:r w:rsidR="00BD0A84" w:rsidRPr="00BF1567">
        <w:rPr>
          <w:rFonts w:asciiTheme="majorHAnsi" w:hAnsiTheme="majorHAnsi"/>
        </w:rPr>
        <w:t>system</w:t>
      </w:r>
      <w:r w:rsidR="00503FDC" w:rsidRPr="00BF1567">
        <w:rPr>
          <w:rFonts w:asciiTheme="majorHAnsi" w:hAnsiTheme="majorHAnsi"/>
        </w:rPr>
        <w:t xml:space="preserve">. This result confirms the predicted mediating role of presence between VR system type and unaided recall. The results also imply the idea that </w:t>
      </w:r>
      <w:r w:rsidR="00D75E91" w:rsidRPr="00BF1567">
        <w:rPr>
          <w:rFonts w:asciiTheme="majorHAnsi" w:hAnsiTheme="majorHAnsi"/>
        </w:rPr>
        <w:t xml:space="preserve">the </w:t>
      </w:r>
      <w:r w:rsidR="00503FDC" w:rsidRPr="00BF1567">
        <w:rPr>
          <w:rFonts w:asciiTheme="majorHAnsi" w:hAnsiTheme="majorHAnsi"/>
        </w:rPr>
        <w:t xml:space="preserve">high immersive VR ad (rather than </w:t>
      </w:r>
      <w:r w:rsidR="00D75E91" w:rsidRPr="00BF1567">
        <w:rPr>
          <w:rFonts w:asciiTheme="majorHAnsi" w:hAnsiTheme="majorHAnsi"/>
        </w:rPr>
        <w:t xml:space="preserve">the </w:t>
      </w:r>
      <w:r w:rsidR="00503FDC" w:rsidRPr="00BF1567">
        <w:rPr>
          <w:rFonts w:asciiTheme="majorHAnsi" w:hAnsiTheme="majorHAnsi"/>
        </w:rPr>
        <w:t>low immersive VR ad) is more effective in generating actual brand recall by creating a sense of involvement and enjoyment among consumers.</w:t>
      </w:r>
    </w:p>
    <w:p w14:paraId="39C572C0" w14:textId="36888D06" w:rsidR="00E14F8B" w:rsidRPr="00BF1567" w:rsidRDefault="005B0E37" w:rsidP="00E14F8B">
      <w:pPr>
        <w:ind w:firstLine="720"/>
        <w:rPr>
          <w:rFonts w:asciiTheme="majorHAnsi" w:hAnsiTheme="majorHAnsi"/>
        </w:rPr>
      </w:pPr>
      <w:r w:rsidRPr="00BF1567">
        <w:rPr>
          <w:rFonts w:asciiTheme="majorHAnsi" w:hAnsiTheme="majorHAnsi"/>
        </w:rPr>
        <w:lastRenderedPageBreak/>
        <w:t>Fi</w:t>
      </w:r>
      <w:r w:rsidR="00A93980" w:rsidRPr="00BF1567">
        <w:rPr>
          <w:rFonts w:asciiTheme="majorHAnsi" w:hAnsiTheme="majorHAnsi"/>
        </w:rPr>
        <w:t xml:space="preserve">nally, no significant </w:t>
      </w:r>
      <w:r w:rsidR="00FD3158" w:rsidRPr="00BF1567">
        <w:rPr>
          <w:rFonts w:asciiTheme="majorHAnsi" w:hAnsiTheme="majorHAnsi"/>
        </w:rPr>
        <w:t>difference between high and low immersive VR type on</w:t>
      </w:r>
      <w:r w:rsidR="00AD3F32" w:rsidRPr="00BF1567">
        <w:rPr>
          <w:rFonts w:asciiTheme="majorHAnsi" w:hAnsiTheme="majorHAnsi"/>
        </w:rPr>
        <w:t xml:space="preserve"> </w:t>
      </w:r>
      <w:r w:rsidR="00A93980" w:rsidRPr="00BF1567">
        <w:rPr>
          <w:rFonts w:asciiTheme="majorHAnsi" w:hAnsiTheme="majorHAnsi"/>
        </w:rPr>
        <w:t>perceive product knowledge</w:t>
      </w:r>
      <w:r w:rsidR="00AD3F32" w:rsidRPr="00BF1567">
        <w:rPr>
          <w:rFonts w:asciiTheme="majorHAnsi" w:hAnsiTheme="majorHAnsi"/>
        </w:rPr>
        <w:t xml:space="preserve"> was found</w:t>
      </w:r>
      <w:r w:rsidR="00A93980" w:rsidRPr="00BF1567">
        <w:rPr>
          <w:rFonts w:asciiTheme="majorHAnsi" w:hAnsiTheme="majorHAnsi"/>
        </w:rPr>
        <w:t xml:space="preserve">. </w:t>
      </w:r>
      <w:r w:rsidR="00AD3438" w:rsidRPr="00BF1567">
        <w:rPr>
          <w:rFonts w:asciiTheme="majorHAnsi" w:hAnsiTheme="majorHAnsi"/>
        </w:rPr>
        <w:t>The dimensions of presence were not able to create an indirect effect as well. These results were also contradictory to the prediction</w:t>
      </w:r>
      <w:r w:rsidR="00B819ED" w:rsidRPr="00BF1567">
        <w:rPr>
          <w:rFonts w:asciiTheme="majorHAnsi" w:hAnsiTheme="majorHAnsi"/>
        </w:rPr>
        <w:t xml:space="preserve"> of the study stating</w:t>
      </w:r>
      <w:r w:rsidR="00AD3438" w:rsidRPr="00BF1567">
        <w:rPr>
          <w:rFonts w:asciiTheme="majorHAnsi" w:hAnsiTheme="majorHAnsi"/>
        </w:rPr>
        <w:t xml:space="preserve"> that </w:t>
      </w:r>
      <w:r w:rsidR="00B819ED" w:rsidRPr="00BF1567">
        <w:rPr>
          <w:rFonts w:asciiTheme="majorHAnsi" w:hAnsiTheme="majorHAnsi"/>
        </w:rPr>
        <w:t xml:space="preserve">the </w:t>
      </w:r>
      <w:r w:rsidR="00AD3438" w:rsidRPr="00BF1567">
        <w:rPr>
          <w:rFonts w:asciiTheme="majorHAnsi" w:hAnsiTheme="majorHAnsi"/>
        </w:rPr>
        <w:t>high immersive VR would generate high</w:t>
      </w:r>
      <w:r w:rsidR="00B819ED" w:rsidRPr="00BF1567">
        <w:rPr>
          <w:rFonts w:asciiTheme="majorHAnsi" w:hAnsiTheme="majorHAnsi"/>
        </w:rPr>
        <w:t>er</w:t>
      </w:r>
      <w:r w:rsidR="00AD3438" w:rsidRPr="00BF1567">
        <w:rPr>
          <w:rFonts w:asciiTheme="majorHAnsi" w:hAnsiTheme="majorHAnsi"/>
        </w:rPr>
        <w:t xml:space="preserve"> perceived product knowledge</w:t>
      </w:r>
      <w:r w:rsidR="00B819ED" w:rsidRPr="00BF1567">
        <w:rPr>
          <w:rFonts w:asciiTheme="majorHAnsi" w:hAnsiTheme="majorHAnsi"/>
        </w:rPr>
        <w:t xml:space="preserve"> than the low immersive VR</w:t>
      </w:r>
      <w:r w:rsidR="00AD3438" w:rsidRPr="00BF1567">
        <w:rPr>
          <w:rFonts w:asciiTheme="majorHAnsi" w:hAnsiTheme="majorHAnsi"/>
        </w:rPr>
        <w:t xml:space="preserve">. </w:t>
      </w:r>
      <w:r w:rsidR="00115191" w:rsidRPr="00BF1567">
        <w:rPr>
          <w:rFonts w:asciiTheme="majorHAnsi" w:hAnsiTheme="majorHAnsi"/>
        </w:rPr>
        <w:t xml:space="preserve">However, </w:t>
      </w:r>
      <w:r w:rsidR="00345C25" w:rsidRPr="00BF1567">
        <w:rPr>
          <w:rFonts w:asciiTheme="majorHAnsi" w:hAnsiTheme="majorHAnsi"/>
        </w:rPr>
        <w:t xml:space="preserve">the absence of any effect </w:t>
      </w:r>
      <w:r w:rsidR="002F3439" w:rsidRPr="00BF1567">
        <w:rPr>
          <w:rFonts w:asciiTheme="majorHAnsi" w:hAnsiTheme="majorHAnsi"/>
        </w:rPr>
        <w:t xml:space="preserve">(both direct and indirect) </w:t>
      </w:r>
      <w:r w:rsidR="00011ACA" w:rsidRPr="00BF1567">
        <w:rPr>
          <w:rFonts w:asciiTheme="majorHAnsi" w:hAnsiTheme="majorHAnsi"/>
        </w:rPr>
        <w:t xml:space="preserve">of </w:t>
      </w:r>
      <w:r w:rsidR="00002DAE" w:rsidRPr="00BF1567">
        <w:rPr>
          <w:rFonts w:asciiTheme="majorHAnsi" w:hAnsiTheme="majorHAnsi"/>
        </w:rPr>
        <w:t xml:space="preserve">immersive VR interface type on perceived product knowledge </w:t>
      </w:r>
      <w:r w:rsidR="00B27181" w:rsidRPr="00BF1567">
        <w:rPr>
          <w:rFonts w:asciiTheme="majorHAnsi" w:hAnsiTheme="majorHAnsi"/>
        </w:rPr>
        <w:t xml:space="preserve">requires alternative explanation. </w:t>
      </w:r>
      <w:r w:rsidR="00F95C44" w:rsidRPr="00BF1567">
        <w:rPr>
          <w:rFonts w:asciiTheme="majorHAnsi" w:hAnsiTheme="majorHAnsi"/>
        </w:rPr>
        <w:t xml:space="preserve">One possible </w:t>
      </w:r>
      <w:r w:rsidR="00B057B6" w:rsidRPr="00BF1567">
        <w:rPr>
          <w:rFonts w:asciiTheme="majorHAnsi" w:hAnsiTheme="majorHAnsi"/>
        </w:rPr>
        <w:t xml:space="preserve">explanation for this situation </w:t>
      </w:r>
      <w:r w:rsidR="007D09DB" w:rsidRPr="00BF1567">
        <w:rPr>
          <w:rFonts w:asciiTheme="majorHAnsi" w:hAnsiTheme="majorHAnsi"/>
        </w:rPr>
        <w:t xml:space="preserve">may come from one of the design issues, i.e., </w:t>
      </w:r>
      <w:r w:rsidR="00D631DA" w:rsidRPr="00BF1567">
        <w:rPr>
          <w:rFonts w:asciiTheme="majorHAnsi" w:hAnsiTheme="majorHAnsi"/>
        </w:rPr>
        <w:t xml:space="preserve">quantity </w:t>
      </w:r>
      <w:r w:rsidR="00F70125" w:rsidRPr="00BF1567">
        <w:rPr>
          <w:rFonts w:asciiTheme="majorHAnsi" w:hAnsiTheme="majorHAnsi"/>
        </w:rPr>
        <w:t xml:space="preserve">or category </w:t>
      </w:r>
      <w:r w:rsidR="00D631DA" w:rsidRPr="00BF1567">
        <w:rPr>
          <w:rFonts w:asciiTheme="majorHAnsi" w:hAnsiTheme="majorHAnsi"/>
        </w:rPr>
        <w:t>of product information</w:t>
      </w:r>
      <w:r w:rsidR="008839F6" w:rsidRPr="00BF1567">
        <w:rPr>
          <w:rFonts w:asciiTheme="majorHAnsi" w:hAnsiTheme="majorHAnsi"/>
        </w:rPr>
        <w:t xml:space="preserve"> provided in the ad</w:t>
      </w:r>
      <w:r w:rsidR="00D631DA" w:rsidRPr="00BF1567">
        <w:rPr>
          <w:rFonts w:asciiTheme="majorHAnsi" w:hAnsiTheme="majorHAnsi"/>
        </w:rPr>
        <w:t xml:space="preserve">. </w:t>
      </w:r>
      <w:r w:rsidR="00D07C19" w:rsidRPr="00BF1567">
        <w:rPr>
          <w:rFonts w:asciiTheme="majorHAnsi" w:hAnsiTheme="majorHAnsi"/>
        </w:rPr>
        <w:t>It</w:t>
      </w:r>
      <w:r w:rsidR="000C4BEC" w:rsidRPr="00BF1567">
        <w:rPr>
          <w:rFonts w:asciiTheme="majorHAnsi" w:hAnsiTheme="majorHAnsi"/>
        </w:rPr>
        <w:t xml:space="preserve"> should be noted that the </w:t>
      </w:r>
      <w:r w:rsidR="00B049FA" w:rsidRPr="00BF1567">
        <w:rPr>
          <w:rFonts w:asciiTheme="majorHAnsi" w:hAnsiTheme="majorHAnsi"/>
        </w:rPr>
        <w:t xml:space="preserve">mean </w:t>
      </w:r>
      <w:r w:rsidR="000C4BEC" w:rsidRPr="00BF1567">
        <w:rPr>
          <w:rFonts w:asciiTheme="majorHAnsi" w:hAnsiTheme="majorHAnsi"/>
        </w:rPr>
        <w:t>scores</w:t>
      </w:r>
      <w:r w:rsidR="00D07C19" w:rsidRPr="00BF1567">
        <w:rPr>
          <w:rFonts w:asciiTheme="majorHAnsi" w:hAnsiTheme="majorHAnsi"/>
        </w:rPr>
        <w:t xml:space="preserve"> of perceived product</w:t>
      </w:r>
      <w:r w:rsidR="00067D7F" w:rsidRPr="00BF1567">
        <w:rPr>
          <w:rFonts w:asciiTheme="majorHAnsi" w:hAnsiTheme="majorHAnsi"/>
        </w:rPr>
        <w:t xml:space="preserve"> </w:t>
      </w:r>
      <w:r w:rsidR="00D07C19" w:rsidRPr="00BF1567">
        <w:rPr>
          <w:rFonts w:asciiTheme="majorHAnsi" w:hAnsiTheme="majorHAnsi"/>
        </w:rPr>
        <w:t xml:space="preserve">knowledge </w:t>
      </w:r>
      <w:r w:rsidR="00CC2ECA" w:rsidRPr="00BF1567">
        <w:rPr>
          <w:rFonts w:asciiTheme="majorHAnsi" w:hAnsiTheme="majorHAnsi"/>
        </w:rPr>
        <w:t xml:space="preserve">were </w:t>
      </w:r>
      <w:r w:rsidR="00E07746" w:rsidRPr="00BF1567">
        <w:rPr>
          <w:rFonts w:asciiTheme="majorHAnsi" w:hAnsiTheme="majorHAnsi"/>
        </w:rPr>
        <w:t>way below the average</w:t>
      </w:r>
      <w:r w:rsidR="004D2A56" w:rsidRPr="00BF1567">
        <w:rPr>
          <w:rFonts w:asciiTheme="majorHAnsi" w:hAnsiTheme="majorHAnsi"/>
        </w:rPr>
        <w:t xml:space="preserve"> score</w:t>
      </w:r>
      <w:r w:rsidR="00E07746" w:rsidRPr="00BF1567">
        <w:rPr>
          <w:rFonts w:asciiTheme="majorHAnsi" w:hAnsiTheme="majorHAnsi"/>
        </w:rPr>
        <w:t xml:space="preserve">, implying that participants were less confident about their product evaluation and needed more information </w:t>
      </w:r>
      <w:r w:rsidR="0032553C" w:rsidRPr="00BF1567">
        <w:rPr>
          <w:rFonts w:asciiTheme="majorHAnsi" w:hAnsiTheme="majorHAnsi"/>
        </w:rPr>
        <w:t>to make a purchase decision and/or a quality judgment of the product. Such imp</w:t>
      </w:r>
      <w:r w:rsidR="009C5500" w:rsidRPr="00BF1567">
        <w:rPr>
          <w:rFonts w:asciiTheme="majorHAnsi" w:hAnsiTheme="majorHAnsi"/>
        </w:rPr>
        <w:t>act might have reduced or vanished the comp</w:t>
      </w:r>
      <w:r w:rsidR="0032553C" w:rsidRPr="00BF1567">
        <w:rPr>
          <w:rFonts w:asciiTheme="majorHAnsi" w:hAnsiTheme="majorHAnsi"/>
        </w:rPr>
        <w:t xml:space="preserve">elling </w:t>
      </w:r>
      <w:r w:rsidR="00DA450D" w:rsidRPr="00BF1567">
        <w:rPr>
          <w:rFonts w:asciiTheme="majorHAnsi" w:hAnsiTheme="majorHAnsi"/>
        </w:rPr>
        <w:t>effect</w:t>
      </w:r>
      <w:r w:rsidR="00D072E3" w:rsidRPr="00BF1567">
        <w:rPr>
          <w:rFonts w:asciiTheme="majorHAnsi" w:hAnsiTheme="majorHAnsi"/>
        </w:rPr>
        <w:t xml:space="preserve"> of</w:t>
      </w:r>
      <w:r w:rsidR="006C540F" w:rsidRPr="00BF1567">
        <w:rPr>
          <w:rFonts w:asciiTheme="majorHAnsi" w:hAnsiTheme="majorHAnsi"/>
        </w:rPr>
        <w:t xml:space="preserve"> the</w:t>
      </w:r>
      <w:r w:rsidR="00DA450D" w:rsidRPr="00BF1567">
        <w:rPr>
          <w:rFonts w:asciiTheme="majorHAnsi" w:hAnsiTheme="majorHAnsi"/>
        </w:rPr>
        <w:t xml:space="preserve"> high immersive VR technology and </w:t>
      </w:r>
      <w:r w:rsidR="006C540F" w:rsidRPr="00BF1567">
        <w:rPr>
          <w:rFonts w:asciiTheme="majorHAnsi" w:hAnsiTheme="majorHAnsi"/>
        </w:rPr>
        <w:t xml:space="preserve">the </w:t>
      </w:r>
      <w:r w:rsidR="009C5500" w:rsidRPr="00BF1567">
        <w:rPr>
          <w:rFonts w:asciiTheme="majorHAnsi" w:hAnsiTheme="majorHAnsi"/>
        </w:rPr>
        <w:t xml:space="preserve">near-real virtual product experience in </w:t>
      </w:r>
      <w:r w:rsidR="006C540F" w:rsidRPr="00BF1567">
        <w:rPr>
          <w:rFonts w:asciiTheme="majorHAnsi" w:hAnsiTheme="majorHAnsi"/>
        </w:rPr>
        <w:t xml:space="preserve">the </w:t>
      </w:r>
      <w:r w:rsidR="009C5500" w:rsidRPr="00BF1567">
        <w:rPr>
          <w:rFonts w:asciiTheme="majorHAnsi" w:hAnsiTheme="majorHAnsi"/>
        </w:rPr>
        <w:t>high immersive VR</w:t>
      </w:r>
      <w:r w:rsidR="000C6A48" w:rsidRPr="00BF1567">
        <w:rPr>
          <w:rFonts w:asciiTheme="majorHAnsi" w:hAnsiTheme="majorHAnsi"/>
        </w:rPr>
        <w:t xml:space="preserve"> </w:t>
      </w:r>
      <w:r w:rsidR="00DA450D" w:rsidRPr="00BF1567">
        <w:rPr>
          <w:rFonts w:asciiTheme="majorHAnsi" w:hAnsiTheme="majorHAnsi"/>
        </w:rPr>
        <w:t xml:space="preserve">environment </w:t>
      </w:r>
      <w:r w:rsidR="000C6A48" w:rsidRPr="00BF1567">
        <w:rPr>
          <w:rFonts w:asciiTheme="majorHAnsi" w:hAnsiTheme="majorHAnsi"/>
        </w:rPr>
        <w:t>(</w:t>
      </w:r>
      <w:r w:rsidR="006823C0" w:rsidRPr="00BF1567">
        <w:rPr>
          <w:rFonts w:asciiTheme="majorHAnsi" w:hAnsiTheme="majorHAnsi"/>
        </w:rPr>
        <w:t>Smith &amp; Park, 1992</w:t>
      </w:r>
      <w:r w:rsidR="000C6A48" w:rsidRPr="00BF1567">
        <w:rPr>
          <w:rFonts w:asciiTheme="majorHAnsi" w:hAnsiTheme="majorHAnsi"/>
        </w:rPr>
        <w:t>)</w:t>
      </w:r>
      <w:r w:rsidR="009C5500" w:rsidRPr="00BF1567">
        <w:rPr>
          <w:rFonts w:asciiTheme="majorHAnsi" w:hAnsiTheme="majorHAnsi"/>
        </w:rPr>
        <w:t xml:space="preserve">. </w:t>
      </w:r>
    </w:p>
    <w:p w14:paraId="7CD51D74" w14:textId="0D6E373B" w:rsidR="008716BA" w:rsidRPr="00BF1567" w:rsidRDefault="00A13B04" w:rsidP="003B1B0D">
      <w:pPr>
        <w:ind w:firstLine="720"/>
        <w:rPr>
          <w:rFonts w:asciiTheme="majorHAnsi" w:hAnsiTheme="majorHAnsi"/>
        </w:rPr>
      </w:pPr>
      <w:r w:rsidRPr="00BF1567">
        <w:rPr>
          <w:rFonts w:asciiTheme="majorHAnsi" w:hAnsiTheme="majorHAnsi"/>
          <w:i/>
        </w:rPr>
        <w:t>Moderating role of perceived media novelty</w:t>
      </w:r>
      <w:r w:rsidR="00E14F8B" w:rsidRPr="00BF1567">
        <w:rPr>
          <w:rFonts w:asciiTheme="majorHAnsi" w:hAnsiTheme="majorHAnsi"/>
          <w:i/>
        </w:rPr>
        <w:t xml:space="preserve">. </w:t>
      </w:r>
      <w:r w:rsidR="00E14F8B" w:rsidRPr="00BF1567">
        <w:rPr>
          <w:rFonts w:asciiTheme="majorHAnsi" w:hAnsiTheme="majorHAnsi"/>
        </w:rPr>
        <w:t>T</w:t>
      </w:r>
      <w:r w:rsidR="003F46DD" w:rsidRPr="00BF1567">
        <w:rPr>
          <w:rFonts w:asciiTheme="majorHAnsi" w:hAnsiTheme="majorHAnsi"/>
        </w:rPr>
        <w:t xml:space="preserve">he study </w:t>
      </w:r>
      <w:r w:rsidR="00E14F8B" w:rsidRPr="00BF1567">
        <w:rPr>
          <w:rFonts w:asciiTheme="majorHAnsi" w:hAnsiTheme="majorHAnsi"/>
        </w:rPr>
        <w:t xml:space="preserve">also </w:t>
      </w:r>
      <w:r w:rsidR="00861587" w:rsidRPr="00BF1567">
        <w:rPr>
          <w:rFonts w:asciiTheme="majorHAnsi" w:hAnsiTheme="majorHAnsi"/>
        </w:rPr>
        <w:t xml:space="preserve">predicted that participants’ perceived media novelty would </w:t>
      </w:r>
      <w:r w:rsidR="00FF413E" w:rsidRPr="00BF1567">
        <w:rPr>
          <w:rFonts w:asciiTheme="majorHAnsi" w:hAnsiTheme="majorHAnsi"/>
        </w:rPr>
        <w:t>moderate the effect of immersive VR type on cognitive response</w:t>
      </w:r>
      <w:r w:rsidR="00E14F8B" w:rsidRPr="00BF1567">
        <w:rPr>
          <w:rFonts w:asciiTheme="majorHAnsi" w:hAnsiTheme="majorHAnsi"/>
        </w:rPr>
        <w:t>s</w:t>
      </w:r>
      <w:r w:rsidR="00FF413E" w:rsidRPr="00BF1567">
        <w:rPr>
          <w:rFonts w:asciiTheme="majorHAnsi" w:hAnsiTheme="majorHAnsi"/>
        </w:rPr>
        <w:t xml:space="preserve">. </w:t>
      </w:r>
      <w:r w:rsidR="002A3D54" w:rsidRPr="00BF1567">
        <w:rPr>
          <w:rFonts w:asciiTheme="majorHAnsi" w:hAnsiTheme="majorHAnsi"/>
        </w:rPr>
        <w:t xml:space="preserve">The study hypothesized </w:t>
      </w:r>
      <w:r w:rsidR="008716BA" w:rsidRPr="00BF1567">
        <w:rPr>
          <w:rFonts w:asciiTheme="majorHAnsi" w:hAnsiTheme="majorHAnsi"/>
        </w:rPr>
        <w:t xml:space="preserve">that when viewers perceive a low level of media novelty, </w:t>
      </w:r>
      <w:r w:rsidR="00044ADB" w:rsidRPr="00BF1567">
        <w:rPr>
          <w:rFonts w:asciiTheme="majorHAnsi" w:hAnsiTheme="majorHAnsi"/>
        </w:rPr>
        <w:t xml:space="preserve">a </w:t>
      </w:r>
      <w:r w:rsidR="008716BA" w:rsidRPr="00BF1567">
        <w:rPr>
          <w:rFonts w:asciiTheme="majorHAnsi" w:hAnsiTheme="majorHAnsi"/>
        </w:rPr>
        <w:t>high immersive VR ad</w:t>
      </w:r>
      <w:r w:rsidR="00663FA5" w:rsidRPr="00BF1567">
        <w:rPr>
          <w:rFonts w:asciiTheme="majorHAnsi" w:hAnsiTheme="majorHAnsi"/>
        </w:rPr>
        <w:t xml:space="preserve"> </w:t>
      </w:r>
      <w:r w:rsidR="00660424" w:rsidRPr="00BF1567">
        <w:rPr>
          <w:rFonts w:asciiTheme="majorHAnsi" w:hAnsiTheme="majorHAnsi"/>
        </w:rPr>
        <w:t xml:space="preserve">would </w:t>
      </w:r>
      <w:r w:rsidR="008716BA" w:rsidRPr="00BF1567">
        <w:rPr>
          <w:rFonts w:asciiTheme="majorHAnsi" w:hAnsiTheme="majorHAnsi"/>
        </w:rPr>
        <w:t>be more effective in creating cognition than low immersive VR</w:t>
      </w:r>
      <w:r w:rsidR="003B1B0D" w:rsidRPr="00BF1567">
        <w:rPr>
          <w:rFonts w:asciiTheme="majorHAnsi" w:hAnsiTheme="majorHAnsi"/>
        </w:rPr>
        <w:t xml:space="preserve"> ad</w:t>
      </w:r>
      <w:r w:rsidR="00855C78" w:rsidRPr="00BF1567">
        <w:rPr>
          <w:rFonts w:asciiTheme="majorHAnsi" w:hAnsiTheme="majorHAnsi"/>
        </w:rPr>
        <w:t>. W</w:t>
      </w:r>
      <w:r w:rsidR="008716BA" w:rsidRPr="00BF1567">
        <w:rPr>
          <w:rFonts w:asciiTheme="majorHAnsi" w:hAnsiTheme="majorHAnsi"/>
        </w:rPr>
        <w:t xml:space="preserve">hen viewers perceive a high level of media novelty, </w:t>
      </w:r>
      <w:r w:rsidR="00044ADB" w:rsidRPr="00BF1567">
        <w:rPr>
          <w:rFonts w:asciiTheme="majorHAnsi" w:hAnsiTheme="majorHAnsi"/>
        </w:rPr>
        <w:t xml:space="preserve">a </w:t>
      </w:r>
      <w:r w:rsidR="008716BA" w:rsidRPr="00BF1567">
        <w:rPr>
          <w:rFonts w:asciiTheme="majorHAnsi" w:hAnsiTheme="majorHAnsi"/>
        </w:rPr>
        <w:t>high immersive VR ad</w:t>
      </w:r>
      <w:r w:rsidR="00663FA5" w:rsidRPr="00BF1567">
        <w:rPr>
          <w:rFonts w:asciiTheme="majorHAnsi" w:hAnsiTheme="majorHAnsi"/>
        </w:rPr>
        <w:t xml:space="preserve"> would</w:t>
      </w:r>
      <w:r w:rsidR="008716BA" w:rsidRPr="00BF1567">
        <w:rPr>
          <w:rFonts w:asciiTheme="majorHAnsi" w:hAnsiTheme="majorHAnsi"/>
        </w:rPr>
        <w:t xml:space="preserve"> not be more effective.</w:t>
      </w:r>
      <w:r w:rsidR="003C25A2" w:rsidRPr="00BF1567">
        <w:rPr>
          <w:rFonts w:asciiTheme="majorHAnsi" w:hAnsiTheme="majorHAnsi"/>
        </w:rPr>
        <w:t xml:space="preserve"> However, the study found no such conditional effects. </w:t>
      </w:r>
      <w:r w:rsidR="00A8600D" w:rsidRPr="00BF1567">
        <w:rPr>
          <w:rFonts w:asciiTheme="majorHAnsi" w:hAnsiTheme="majorHAnsi"/>
        </w:rPr>
        <w:t xml:space="preserve">That means, the effectiveness of high immersive VR on cognitive responses were not </w:t>
      </w:r>
      <w:r w:rsidR="00417A78" w:rsidRPr="00BF1567">
        <w:rPr>
          <w:rFonts w:asciiTheme="majorHAnsi" w:hAnsiTheme="majorHAnsi"/>
        </w:rPr>
        <w:t xml:space="preserve">conditional </w:t>
      </w:r>
      <w:r w:rsidR="00361D23" w:rsidRPr="00BF1567">
        <w:rPr>
          <w:rFonts w:asciiTheme="majorHAnsi" w:hAnsiTheme="majorHAnsi"/>
        </w:rPr>
        <w:t>up</w:t>
      </w:r>
      <w:r w:rsidR="00417A78" w:rsidRPr="00BF1567">
        <w:rPr>
          <w:rFonts w:asciiTheme="majorHAnsi" w:hAnsiTheme="majorHAnsi"/>
        </w:rPr>
        <w:t xml:space="preserve">on perceived media novelty. </w:t>
      </w:r>
      <w:r w:rsidR="00AB6D0B" w:rsidRPr="00BF1567">
        <w:rPr>
          <w:rFonts w:asciiTheme="majorHAnsi" w:hAnsiTheme="majorHAnsi"/>
        </w:rPr>
        <w:t xml:space="preserve">In the case </w:t>
      </w:r>
      <w:r w:rsidR="00AB6D0B" w:rsidRPr="00BF1567">
        <w:rPr>
          <w:rFonts w:asciiTheme="majorHAnsi" w:hAnsiTheme="majorHAnsi"/>
        </w:rPr>
        <w:lastRenderedPageBreak/>
        <w:t xml:space="preserve">of brand recall, it can be speculated that the orienting response </w:t>
      </w:r>
      <w:r w:rsidR="00E462D9" w:rsidRPr="00BF1567">
        <w:rPr>
          <w:rFonts w:asciiTheme="majorHAnsi" w:hAnsiTheme="majorHAnsi"/>
        </w:rPr>
        <w:t xml:space="preserve">from the brand name might have captured some attention away from </w:t>
      </w:r>
      <w:r w:rsidR="00AC5D75" w:rsidRPr="00BF1567">
        <w:rPr>
          <w:rFonts w:asciiTheme="majorHAnsi" w:hAnsiTheme="majorHAnsi"/>
        </w:rPr>
        <w:t>the</w:t>
      </w:r>
      <w:r w:rsidR="00E462D9" w:rsidRPr="00BF1567">
        <w:rPr>
          <w:rFonts w:asciiTheme="majorHAnsi" w:hAnsiTheme="majorHAnsi"/>
        </w:rPr>
        <w:t xml:space="preserve"> media</w:t>
      </w:r>
      <w:r w:rsidR="00AC5D75" w:rsidRPr="00BF1567">
        <w:rPr>
          <w:rFonts w:asciiTheme="majorHAnsi" w:hAnsiTheme="majorHAnsi"/>
        </w:rPr>
        <w:t xml:space="preserve"> </w:t>
      </w:r>
      <w:r w:rsidR="004649A6" w:rsidRPr="00BF1567">
        <w:rPr>
          <w:rFonts w:asciiTheme="majorHAnsi" w:hAnsiTheme="majorHAnsi"/>
        </w:rPr>
        <w:t>and/</w:t>
      </w:r>
      <w:r w:rsidR="00C80B99" w:rsidRPr="00BF1567">
        <w:rPr>
          <w:rFonts w:asciiTheme="majorHAnsi" w:hAnsiTheme="majorHAnsi"/>
        </w:rPr>
        <w:t xml:space="preserve">or </w:t>
      </w:r>
      <w:r w:rsidR="004649A6" w:rsidRPr="00BF1567">
        <w:rPr>
          <w:rFonts w:asciiTheme="majorHAnsi" w:hAnsiTheme="majorHAnsi"/>
        </w:rPr>
        <w:t xml:space="preserve">from media’s </w:t>
      </w:r>
      <w:r w:rsidR="00C80B99" w:rsidRPr="00BF1567">
        <w:rPr>
          <w:rFonts w:asciiTheme="majorHAnsi" w:hAnsiTheme="majorHAnsi"/>
        </w:rPr>
        <w:t xml:space="preserve">technological affordances </w:t>
      </w:r>
      <w:r w:rsidR="00AC5D75" w:rsidRPr="00BF1567">
        <w:rPr>
          <w:rFonts w:asciiTheme="majorHAnsi" w:hAnsiTheme="majorHAnsi"/>
        </w:rPr>
        <w:t>(created due high perceived media novelty)</w:t>
      </w:r>
      <w:r w:rsidR="00266530" w:rsidRPr="00BF1567">
        <w:rPr>
          <w:rFonts w:asciiTheme="majorHAnsi" w:hAnsiTheme="majorHAnsi"/>
        </w:rPr>
        <w:t xml:space="preserve">. </w:t>
      </w:r>
      <w:r w:rsidR="00C80B99" w:rsidRPr="00BF1567">
        <w:rPr>
          <w:rFonts w:asciiTheme="majorHAnsi" w:hAnsiTheme="majorHAnsi"/>
        </w:rPr>
        <w:t xml:space="preserve">Therefore, </w:t>
      </w:r>
      <w:r w:rsidR="003E42E5" w:rsidRPr="00BF1567">
        <w:rPr>
          <w:rFonts w:asciiTheme="majorHAnsi" w:hAnsiTheme="majorHAnsi"/>
        </w:rPr>
        <w:t xml:space="preserve">the effectiveness of </w:t>
      </w:r>
      <w:r w:rsidR="004649A6" w:rsidRPr="00BF1567">
        <w:rPr>
          <w:rFonts w:asciiTheme="majorHAnsi" w:hAnsiTheme="majorHAnsi"/>
        </w:rPr>
        <w:t xml:space="preserve">high immersive VR may </w:t>
      </w:r>
      <w:r w:rsidR="003E42E5" w:rsidRPr="00BF1567">
        <w:rPr>
          <w:rFonts w:asciiTheme="majorHAnsi" w:hAnsiTheme="majorHAnsi"/>
        </w:rPr>
        <w:t xml:space="preserve">remain </w:t>
      </w:r>
      <w:r w:rsidR="00B049FA" w:rsidRPr="00BF1567">
        <w:rPr>
          <w:rFonts w:asciiTheme="majorHAnsi" w:hAnsiTheme="majorHAnsi"/>
        </w:rPr>
        <w:t xml:space="preserve">close to the </w:t>
      </w:r>
      <w:r w:rsidR="003E42E5" w:rsidRPr="00BF1567">
        <w:rPr>
          <w:rFonts w:asciiTheme="majorHAnsi" w:hAnsiTheme="majorHAnsi"/>
        </w:rPr>
        <w:t>sam</w:t>
      </w:r>
      <w:r w:rsidR="006139C2" w:rsidRPr="00BF1567">
        <w:rPr>
          <w:rFonts w:asciiTheme="majorHAnsi" w:hAnsiTheme="majorHAnsi"/>
        </w:rPr>
        <w:t xml:space="preserve">e, regardless of </w:t>
      </w:r>
      <w:r w:rsidR="003E42E5" w:rsidRPr="00BF1567">
        <w:rPr>
          <w:rFonts w:asciiTheme="majorHAnsi" w:hAnsiTheme="majorHAnsi"/>
        </w:rPr>
        <w:t xml:space="preserve">perceived media novelty. </w:t>
      </w:r>
      <w:r w:rsidR="00266530" w:rsidRPr="00BF1567">
        <w:rPr>
          <w:rFonts w:asciiTheme="majorHAnsi" w:hAnsiTheme="majorHAnsi"/>
        </w:rPr>
        <w:t>Also, in the case of perceived product knowledge, o</w:t>
      </w:r>
      <w:r w:rsidR="00DA202F" w:rsidRPr="00BF1567">
        <w:rPr>
          <w:rFonts w:asciiTheme="majorHAnsi" w:hAnsiTheme="majorHAnsi"/>
        </w:rPr>
        <w:t xml:space="preserve">ne possible alternative explanation may come from </w:t>
      </w:r>
      <w:r w:rsidR="00C42E27" w:rsidRPr="00BF1567">
        <w:rPr>
          <w:rFonts w:asciiTheme="majorHAnsi" w:hAnsiTheme="majorHAnsi"/>
        </w:rPr>
        <w:t xml:space="preserve">the issue of how the product and brand information is presented in the ad. </w:t>
      </w:r>
      <w:r w:rsidR="00266530" w:rsidRPr="00BF1567">
        <w:rPr>
          <w:rFonts w:asciiTheme="majorHAnsi" w:hAnsiTheme="majorHAnsi"/>
        </w:rPr>
        <w:t xml:space="preserve">Product information in </w:t>
      </w:r>
      <w:r w:rsidR="00B049FA" w:rsidRPr="00BF1567">
        <w:rPr>
          <w:rFonts w:asciiTheme="majorHAnsi" w:hAnsiTheme="majorHAnsi"/>
        </w:rPr>
        <w:t xml:space="preserve">the </w:t>
      </w:r>
      <w:r w:rsidR="00266530" w:rsidRPr="00BF1567">
        <w:rPr>
          <w:rFonts w:asciiTheme="majorHAnsi" w:hAnsiTheme="majorHAnsi"/>
        </w:rPr>
        <w:t xml:space="preserve">ad was presented </w:t>
      </w:r>
      <w:r w:rsidR="00DD120D" w:rsidRPr="00BF1567">
        <w:rPr>
          <w:rFonts w:asciiTheme="majorHAnsi" w:hAnsiTheme="majorHAnsi"/>
        </w:rPr>
        <w:t>in</w:t>
      </w:r>
      <w:r w:rsidR="00266530" w:rsidRPr="00BF1567">
        <w:rPr>
          <w:rFonts w:asciiTheme="majorHAnsi" w:hAnsiTheme="majorHAnsi"/>
        </w:rPr>
        <w:t xml:space="preserve"> </w:t>
      </w:r>
      <w:r w:rsidR="00A41A65" w:rsidRPr="00BF1567">
        <w:rPr>
          <w:rFonts w:asciiTheme="majorHAnsi" w:hAnsiTheme="majorHAnsi"/>
        </w:rPr>
        <w:t xml:space="preserve">a distinctive </w:t>
      </w:r>
      <w:r w:rsidR="00E453F7" w:rsidRPr="00BF1567">
        <w:rPr>
          <w:rFonts w:asciiTheme="majorHAnsi" w:hAnsiTheme="majorHAnsi"/>
        </w:rPr>
        <w:t xml:space="preserve">box in the ad, which might have gained </w:t>
      </w:r>
      <w:r w:rsidR="001F0995" w:rsidRPr="00BF1567">
        <w:rPr>
          <w:rFonts w:asciiTheme="majorHAnsi" w:hAnsiTheme="majorHAnsi"/>
        </w:rPr>
        <w:t>users’</w:t>
      </w:r>
      <w:r w:rsidR="00706A37" w:rsidRPr="00BF1567">
        <w:rPr>
          <w:rFonts w:asciiTheme="majorHAnsi" w:hAnsiTheme="majorHAnsi"/>
        </w:rPr>
        <w:t xml:space="preserve"> </w:t>
      </w:r>
      <w:r w:rsidR="00E453F7" w:rsidRPr="00BF1567">
        <w:rPr>
          <w:rFonts w:asciiTheme="majorHAnsi" w:hAnsiTheme="majorHAnsi"/>
        </w:rPr>
        <w:t>attention</w:t>
      </w:r>
      <w:r w:rsidR="00706A37" w:rsidRPr="00BF1567">
        <w:rPr>
          <w:rFonts w:asciiTheme="majorHAnsi" w:hAnsiTheme="majorHAnsi"/>
        </w:rPr>
        <w:t xml:space="preserve"> to the product and then to the virtual produ</w:t>
      </w:r>
      <w:r w:rsidR="009A1998" w:rsidRPr="00BF1567">
        <w:rPr>
          <w:rFonts w:asciiTheme="majorHAnsi" w:hAnsiTheme="majorHAnsi"/>
        </w:rPr>
        <w:t>ct experience. Here, the richness and quality of high immersive VR might have taken a lead to create higher</w:t>
      </w:r>
      <w:r w:rsidR="00E024DD" w:rsidRPr="00BF1567">
        <w:rPr>
          <w:rFonts w:asciiTheme="majorHAnsi" w:hAnsiTheme="majorHAnsi"/>
        </w:rPr>
        <w:t xml:space="preserve"> perceived product knowledge irrespective of perceived media novelty.</w:t>
      </w:r>
      <w:r w:rsidR="003A16AE" w:rsidRPr="00BF1567">
        <w:rPr>
          <w:rFonts w:asciiTheme="majorHAnsi" w:hAnsiTheme="majorHAnsi"/>
        </w:rPr>
        <w:t xml:space="preserve"> </w:t>
      </w:r>
      <w:r w:rsidR="001E1EBF" w:rsidRPr="00BF1567">
        <w:rPr>
          <w:rFonts w:asciiTheme="majorHAnsi" w:hAnsiTheme="majorHAnsi"/>
        </w:rPr>
        <w:t xml:space="preserve">That’s why the level of perceived novelty did not affect </w:t>
      </w:r>
      <w:r w:rsidR="00D30218" w:rsidRPr="00BF1567">
        <w:rPr>
          <w:rFonts w:asciiTheme="majorHAnsi" w:hAnsiTheme="majorHAnsi"/>
        </w:rPr>
        <w:t xml:space="preserve">the relationship between interface type and cognitive responses. </w:t>
      </w:r>
    </w:p>
    <w:p w14:paraId="463CF5C5" w14:textId="3A21EC08" w:rsidR="004018CA" w:rsidRPr="00BF1567" w:rsidRDefault="00E61732" w:rsidP="006C4DFB">
      <w:pPr>
        <w:pStyle w:val="Heading3"/>
      </w:pPr>
      <w:bookmarkStart w:id="288" w:name="_Toc520277755"/>
      <w:r w:rsidRPr="00BF1567">
        <w:t xml:space="preserve">Immersive VR type and </w:t>
      </w:r>
      <w:r w:rsidR="005817F7" w:rsidRPr="00BF1567">
        <w:t>attitude</w:t>
      </w:r>
      <w:r w:rsidRPr="00BF1567">
        <w:t>s</w:t>
      </w:r>
      <w:r w:rsidR="005817F7" w:rsidRPr="00BF1567">
        <w:t xml:space="preserve"> and intentions</w:t>
      </w:r>
      <w:bookmarkEnd w:id="288"/>
    </w:p>
    <w:p w14:paraId="2FC0037F" w14:textId="1F635B07" w:rsidR="00D45413" w:rsidRPr="00BF1567" w:rsidRDefault="00AB5624" w:rsidP="00E61732">
      <w:pPr>
        <w:autoSpaceDE w:val="0"/>
        <w:autoSpaceDN w:val="0"/>
        <w:adjustRightInd w:val="0"/>
        <w:ind w:firstLine="720"/>
        <w:rPr>
          <w:rFonts w:asciiTheme="majorHAnsi" w:hAnsiTheme="majorHAnsi"/>
          <w:szCs w:val="18"/>
        </w:rPr>
      </w:pPr>
      <w:r w:rsidRPr="00BF1567">
        <w:rPr>
          <w:rFonts w:asciiTheme="majorHAnsi" w:hAnsiTheme="majorHAnsi"/>
        </w:rPr>
        <w:t>The current study</w:t>
      </w:r>
      <w:r w:rsidR="00B629E2" w:rsidRPr="00BF1567">
        <w:rPr>
          <w:rFonts w:asciiTheme="majorHAnsi" w:hAnsiTheme="majorHAnsi"/>
        </w:rPr>
        <w:t xml:space="preserve"> results </w:t>
      </w:r>
      <w:r w:rsidRPr="00BF1567">
        <w:rPr>
          <w:rFonts w:asciiTheme="majorHAnsi" w:hAnsiTheme="majorHAnsi"/>
        </w:rPr>
        <w:t>identified</w:t>
      </w:r>
      <w:r w:rsidR="00B629E2" w:rsidRPr="00BF1567">
        <w:rPr>
          <w:rFonts w:asciiTheme="majorHAnsi" w:hAnsiTheme="majorHAnsi"/>
        </w:rPr>
        <w:t xml:space="preserve"> that</w:t>
      </w:r>
      <w:r w:rsidR="00595942" w:rsidRPr="00BF1567">
        <w:rPr>
          <w:rFonts w:asciiTheme="majorHAnsi" w:hAnsiTheme="majorHAnsi"/>
        </w:rPr>
        <w:t xml:space="preserve"> the</w:t>
      </w:r>
      <w:r w:rsidR="00B629E2" w:rsidRPr="00BF1567">
        <w:rPr>
          <w:rFonts w:asciiTheme="majorHAnsi" w:hAnsiTheme="majorHAnsi"/>
        </w:rPr>
        <w:t xml:space="preserve"> </w:t>
      </w:r>
      <w:r w:rsidRPr="00BF1567">
        <w:rPr>
          <w:rFonts w:asciiTheme="majorHAnsi" w:hAnsiTheme="majorHAnsi"/>
        </w:rPr>
        <w:t>high</w:t>
      </w:r>
      <w:r w:rsidR="00B629E2" w:rsidRPr="00BF1567">
        <w:rPr>
          <w:rFonts w:asciiTheme="majorHAnsi" w:hAnsiTheme="majorHAnsi"/>
        </w:rPr>
        <w:t xml:space="preserve"> immersive VR </w:t>
      </w:r>
      <w:r w:rsidRPr="00BF1567">
        <w:rPr>
          <w:rFonts w:asciiTheme="majorHAnsi" w:hAnsiTheme="majorHAnsi"/>
        </w:rPr>
        <w:t>ad led to more</w:t>
      </w:r>
      <w:r w:rsidR="00B629E2" w:rsidRPr="00BF1567">
        <w:rPr>
          <w:rFonts w:asciiTheme="majorHAnsi" w:hAnsiTheme="majorHAnsi"/>
        </w:rPr>
        <w:t xml:space="preserve"> favorable affective and behavioral (intentions) responses than</w:t>
      </w:r>
      <w:r w:rsidR="00595942" w:rsidRPr="00BF1567">
        <w:rPr>
          <w:rFonts w:asciiTheme="majorHAnsi" w:hAnsiTheme="majorHAnsi"/>
        </w:rPr>
        <w:t xml:space="preserve"> the</w:t>
      </w:r>
      <w:r w:rsidRPr="00BF1567">
        <w:rPr>
          <w:rFonts w:asciiTheme="majorHAnsi" w:hAnsiTheme="majorHAnsi"/>
        </w:rPr>
        <w:t xml:space="preserve"> low</w:t>
      </w:r>
      <w:r w:rsidR="00B629E2" w:rsidRPr="00BF1567">
        <w:rPr>
          <w:rFonts w:asciiTheme="majorHAnsi" w:hAnsiTheme="majorHAnsi"/>
        </w:rPr>
        <w:t xml:space="preserve"> </w:t>
      </w:r>
      <w:r w:rsidRPr="00BF1567">
        <w:rPr>
          <w:rFonts w:asciiTheme="majorHAnsi" w:hAnsiTheme="majorHAnsi"/>
        </w:rPr>
        <w:t>immersive VR ad</w:t>
      </w:r>
      <w:r w:rsidR="00E61732" w:rsidRPr="00BF1567">
        <w:rPr>
          <w:rFonts w:asciiTheme="majorHAnsi" w:hAnsiTheme="majorHAnsi"/>
        </w:rPr>
        <w:t xml:space="preserve"> mainly via the mediating role of presence. M</w:t>
      </w:r>
      <w:r w:rsidR="00B629E2" w:rsidRPr="00BF1567">
        <w:rPr>
          <w:rFonts w:asciiTheme="majorHAnsi" w:hAnsiTheme="majorHAnsi"/>
        </w:rPr>
        <w:t xml:space="preserve">ediation analysis </w:t>
      </w:r>
      <w:r w:rsidRPr="00BF1567">
        <w:rPr>
          <w:rFonts w:asciiTheme="majorHAnsi" w:hAnsiTheme="majorHAnsi"/>
        </w:rPr>
        <w:t xml:space="preserve">of study 2 found </w:t>
      </w:r>
      <w:r w:rsidR="00B629E2" w:rsidRPr="00BF1567">
        <w:rPr>
          <w:rFonts w:asciiTheme="majorHAnsi" w:hAnsiTheme="majorHAnsi"/>
        </w:rPr>
        <w:t xml:space="preserve">indirect effects </w:t>
      </w:r>
      <w:r w:rsidRPr="00BF1567">
        <w:rPr>
          <w:rFonts w:asciiTheme="majorHAnsi" w:hAnsiTheme="majorHAnsi"/>
        </w:rPr>
        <w:t>of immersive VR type on (a) ad attitude via all dimensions of presence</w:t>
      </w:r>
      <w:r w:rsidR="00BA0AD8" w:rsidRPr="00BF1567">
        <w:rPr>
          <w:rFonts w:asciiTheme="majorHAnsi" w:hAnsiTheme="majorHAnsi"/>
        </w:rPr>
        <w:t>, i.e.,</w:t>
      </w:r>
      <w:r w:rsidRPr="00BF1567">
        <w:rPr>
          <w:rFonts w:asciiTheme="majorHAnsi" w:hAnsiTheme="majorHAnsi"/>
        </w:rPr>
        <w:t xml:space="preserve"> spatial presence, engagement, </w:t>
      </w:r>
      <w:r w:rsidR="00B629E2" w:rsidRPr="00BF1567">
        <w:rPr>
          <w:rFonts w:asciiTheme="majorHAnsi" w:hAnsiTheme="majorHAnsi"/>
        </w:rPr>
        <w:t xml:space="preserve">naturalness </w:t>
      </w:r>
      <w:r w:rsidRPr="00BF1567">
        <w:rPr>
          <w:rFonts w:asciiTheme="majorHAnsi" w:hAnsiTheme="majorHAnsi"/>
        </w:rPr>
        <w:t>and negative effects; and (a) brand attitude v</w:t>
      </w:r>
      <w:r w:rsidR="00BA0AD8" w:rsidRPr="00BF1567">
        <w:rPr>
          <w:rFonts w:asciiTheme="majorHAnsi" w:hAnsiTheme="majorHAnsi"/>
        </w:rPr>
        <w:t>ia thre</w:t>
      </w:r>
      <w:r w:rsidR="001767D8" w:rsidRPr="00BF1567">
        <w:rPr>
          <w:rFonts w:asciiTheme="majorHAnsi" w:hAnsiTheme="majorHAnsi"/>
        </w:rPr>
        <w:t xml:space="preserve">e dimensions of presence, i.e., </w:t>
      </w:r>
      <w:r w:rsidRPr="00BF1567">
        <w:rPr>
          <w:rFonts w:asciiTheme="majorHAnsi" w:hAnsiTheme="majorHAnsi"/>
        </w:rPr>
        <w:t>spatial presen</w:t>
      </w:r>
      <w:r w:rsidR="009854C1" w:rsidRPr="00BF1567">
        <w:rPr>
          <w:rFonts w:asciiTheme="majorHAnsi" w:hAnsiTheme="majorHAnsi"/>
        </w:rPr>
        <w:t>ce, engagement, and naturalness</w:t>
      </w:r>
      <w:r w:rsidR="00B629E2" w:rsidRPr="00BF1567">
        <w:rPr>
          <w:rFonts w:asciiTheme="majorHAnsi" w:hAnsiTheme="majorHAnsi"/>
        </w:rPr>
        <w:t xml:space="preserve">. </w:t>
      </w:r>
      <w:r w:rsidR="006900E4" w:rsidRPr="00BF1567">
        <w:rPr>
          <w:rFonts w:asciiTheme="majorHAnsi" w:hAnsiTheme="majorHAnsi"/>
        </w:rPr>
        <w:t xml:space="preserve">Also, in </w:t>
      </w:r>
      <w:r w:rsidR="00080C6A" w:rsidRPr="00BF1567">
        <w:rPr>
          <w:rFonts w:asciiTheme="majorHAnsi" w:hAnsiTheme="majorHAnsi"/>
        </w:rPr>
        <w:t xml:space="preserve">the </w:t>
      </w:r>
      <w:r w:rsidR="006900E4" w:rsidRPr="00BF1567">
        <w:rPr>
          <w:rFonts w:asciiTheme="majorHAnsi" w:hAnsiTheme="majorHAnsi"/>
        </w:rPr>
        <w:t>case of intentions, mediation analysis found indirect effects of immersive VR type on (a) purchase intention</w:t>
      </w:r>
      <w:r w:rsidR="00BA0AD8" w:rsidRPr="00BF1567">
        <w:rPr>
          <w:rFonts w:asciiTheme="majorHAnsi" w:hAnsiTheme="majorHAnsi"/>
        </w:rPr>
        <w:t xml:space="preserve"> via all dimensions of presence, i.e., </w:t>
      </w:r>
      <w:r w:rsidR="006900E4" w:rsidRPr="00BF1567">
        <w:rPr>
          <w:rFonts w:asciiTheme="majorHAnsi" w:hAnsiTheme="majorHAnsi"/>
        </w:rPr>
        <w:t>spatial presence, engagement, naturalness and negative effects;</w:t>
      </w:r>
      <w:r w:rsidR="00862734" w:rsidRPr="00BF1567">
        <w:rPr>
          <w:rFonts w:asciiTheme="majorHAnsi" w:hAnsiTheme="majorHAnsi"/>
        </w:rPr>
        <w:t xml:space="preserve"> and (b</w:t>
      </w:r>
      <w:r w:rsidR="006900E4" w:rsidRPr="00BF1567">
        <w:rPr>
          <w:rFonts w:asciiTheme="majorHAnsi" w:hAnsiTheme="majorHAnsi"/>
        </w:rPr>
        <w:t>) sharing intention v</w:t>
      </w:r>
      <w:r w:rsidR="00BA0AD8" w:rsidRPr="00BF1567">
        <w:rPr>
          <w:rFonts w:asciiTheme="majorHAnsi" w:hAnsiTheme="majorHAnsi"/>
        </w:rPr>
        <w:t xml:space="preserve">ia three dimensions of presence, i.e., </w:t>
      </w:r>
      <w:r w:rsidR="006900E4" w:rsidRPr="00BF1567">
        <w:rPr>
          <w:rFonts w:asciiTheme="majorHAnsi" w:hAnsiTheme="majorHAnsi"/>
        </w:rPr>
        <w:t>spatial presen</w:t>
      </w:r>
      <w:r w:rsidR="00862734" w:rsidRPr="00BF1567">
        <w:rPr>
          <w:rFonts w:asciiTheme="majorHAnsi" w:hAnsiTheme="majorHAnsi"/>
        </w:rPr>
        <w:t>ce, engagement, and naturalness</w:t>
      </w:r>
      <w:r w:rsidR="006900E4" w:rsidRPr="00BF1567">
        <w:rPr>
          <w:rFonts w:asciiTheme="majorHAnsi" w:hAnsiTheme="majorHAnsi"/>
        </w:rPr>
        <w:t xml:space="preserve">. These </w:t>
      </w:r>
      <w:r w:rsidR="005555E8" w:rsidRPr="00BF1567">
        <w:rPr>
          <w:rFonts w:asciiTheme="majorHAnsi" w:hAnsiTheme="majorHAnsi"/>
        </w:rPr>
        <w:lastRenderedPageBreak/>
        <w:t>indirect effects confirm</w:t>
      </w:r>
      <w:r w:rsidR="00114A17" w:rsidRPr="00BF1567">
        <w:rPr>
          <w:rFonts w:asciiTheme="majorHAnsi" w:hAnsiTheme="majorHAnsi"/>
        </w:rPr>
        <w:t>ed</w:t>
      </w:r>
      <w:r w:rsidRPr="00BF1567">
        <w:rPr>
          <w:rFonts w:asciiTheme="majorHAnsi" w:hAnsiTheme="majorHAnsi"/>
        </w:rPr>
        <w:t xml:space="preserve"> the </w:t>
      </w:r>
      <w:r w:rsidR="005555E8" w:rsidRPr="00BF1567">
        <w:rPr>
          <w:rFonts w:asciiTheme="majorHAnsi" w:hAnsiTheme="majorHAnsi"/>
        </w:rPr>
        <w:t xml:space="preserve">important </w:t>
      </w:r>
      <w:r w:rsidRPr="00BF1567">
        <w:rPr>
          <w:rFonts w:asciiTheme="majorHAnsi" w:hAnsiTheme="majorHAnsi"/>
        </w:rPr>
        <w:t xml:space="preserve">role of presence in the relationship between </w:t>
      </w:r>
      <w:r w:rsidR="005555E8" w:rsidRPr="00BF1567">
        <w:rPr>
          <w:rFonts w:asciiTheme="majorHAnsi" w:hAnsiTheme="majorHAnsi"/>
        </w:rPr>
        <w:t xml:space="preserve">immersive VR type, </w:t>
      </w:r>
      <w:r w:rsidRPr="00BF1567">
        <w:rPr>
          <w:rFonts w:asciiTheme="majorHAnsi" w:hAnsiTheme="majorHAnsi"/>
        </w:rPr>
        <w:t>participants’ attitude</w:t>
      </w:r>
      <w:r w:rsidR="00080C6A" w:rsidRPr="00BF1567">
        <w:rPr>
          <w:rFonts w:asciiTheme="majorHAnsi" w:hAnsiTheme="majorHAnsi"/>
        </w:rPr>
        <w:t>s</w:t>
      </w:r>
      <w:r w:rsidRPr="00BF1567">
        <w:rPr>
          <w:rFonts w:asciiTheme="majorHAnsi" w:hAnsiTheme="majorHAnsi"/>
        </w:rPr>
        <w:t xml:space="preserve"> and intentions</w:t>
      </w:r>
      <w:r w:rsidR="005555E8" w:rsidRPr="00BF1567">
        <w:rPr>
          <w:rFonts w:asciiTheme="majorHAnsi" w:hAnsiTheme="majorHAnsi"/>
        </w:rPr>
        <w:t xml:space="preserve"> while evaluating ad effectiveness, as claimed by earlier studies </w:t>
      </w:r>
      <w:r w:rsidR="00B629E2" w:rsidRPr="00BF1567">
        <w:rPr>
          <w:rFonts w:asciiTheme="majorHAnsi" w:hAnsiTheme="majorHAnsi"/>
        </w:rPr>
        <w:t>(e.g., Kim &amp; Biocca, 1997;</w:t>
      </w:r>
      <w:r w:rsidR="00C85A66" w:rsidRPr="00BF1567">
        <w:rPr>
          <w:rFonts w:asciiTheme="majorHAnsi" w:hAnsiTheme="majorHAnsi"/>
        </w:rPr>
        <w:t xml:space="preserve"> Klein, 1998; Li et al., 2001, 2002,</w:t>
      </w:r>
      <w:r w:rsidR="00B629E2" w:rsidRPr="00BF1567">
        <w:rPr>
          <w:rFonts w:asciiTheme="majorHAnsi" w:hAnsiTheme="majorHAnsi"/>
        </w:rPr>
        <w:t xml:space="preserve"> 2003).</w:t>
      </w:r>
      <w:r w:rsidR="00F0004C" w:rsidRPr="00BF1567">
        <w:rPr>
          <w:rFonts w:asciiTheme="majorHAnsi" w:hAnsiTheme="majorHAnsi"/>
        </w:rPr>
        <w:t xml:space="preserve"> </w:t>
      </w:r>
    </w:p>
    <w:p w14:paraId="7012BC66" w14:textId="4D8BD67E" w:rsidR="0072787A" w:rsidRPr="00BF1567" w:rsidRDefault="00C9467A" w:rsidP="00D45413">
      <w:pPr>
        <w:ind w:firstLine="720"/>
        <w:rPr>
          <w:rFonts w:asciiTheme="majorHAnsi" w:hAnsiTheme="majorHAnsi"/>
        </w:rPr>
      </w:pPr>
      <w:r w:rsidRPr="00BF1567">
        <w:rPr>
          <w:rFonts w:asciiTheme="majorHAnsi" w:hAnsiTheme="majorHAnsi"/>
          <w:i/>
        </w:rPr>
        <w:t>Moderating effect of perceived novelty</w:t>
      </w:r>
      <w:r w:rsidR="00D45413" w:rsidRPr="00BF1567">
        <w:rPr>
          <w:rFonts w:asciiTheme="majorHAnsi" w:hAnsiTheme="majorHAnsi"/>
          <w:i/>
        </w:rPr>
        <w:t xml:space="preserve">. </w:t>
      </w:r>
      <w:r w:rsidR="004D5B57" w:rsidRPr="00BF1567">
        <w:rPr>
          <w:rFonts w:asciiTheme="majorHAnsi" w:hAnsiTheme="majorHAnsi"/>
        </w:rPr>
        <w:t>The study also predicted that participants’ perceived media novelty would moderate the effect of immersive VR type on attitude and intentions.</w:t>
      </w:r>
      <w:r w:rsidR="001A1FE0" w:rsidRPr="00BF1567">
        <w:rPr>
          <w:rFonts w:asciiTheme="majorHAnsi" w:hAnsiTheme="majorHAnsi"/>
        </w:rPr>
        <w:t xml:space="preserve"> However, the study identified that perceived media novelty only moderated the effect of immersive VR system on ad attitude and sharing intention.</w:t>
      </w:r>
      <w:r w:rsidR="004D5B57" w:rsidRPr="00BF1567">
        <w:rPr>
          <w:rFonts w:asciiTheme="majorHAnsi" w:hAnsiTheme="majorHAnsi"/>
        </w:rPr>
        <w:t xml:space="preserve"> </w:t>
      </w:r>
    </w:p>
    <w:p w14:paraId="68B12284" w14:textId="640EBF0C" w:rsidR="0072787A" w:rsidRPr="00BF1567" w:rsidRDefault="0072787A" w:rsidP="0072787A">
      <w:pPr>
        <w:autoSpaceDE w:val="0"/>
        <w:autoSpaceDN w:val="0"/>
        <w:adjustRightInd w:val="0"/>
        <w:ind w:firstLine="720"/>
        <w:rPr>
          <w:rFonts w:asciiTheme="majorHAnsi" w:hAnsiTheme="majorHAnsi"/>
        </w:rPr>
      </w:pPr>
      <w:r w:rsidRPr="00BF1567">
        <w:rPr>
          <w:rFonts w:asciiTheme="majorHAnsi" w:hAnsiTheme="majorHAnsi"/>
        </w:rPr>
        <w:t>T</w:t>
      </w:r>
      <w:r w:rsidR="004D5B57" w:rsidRPr="00BF1567">
        <w:rPr>
          <w:rFonts w:asciiTheme="majorHAnsi" w:hAnsiTheme="majorHAnsi"/>
        </w:rPr>
        <w:t xml:space="preserve">he study hypothesized </w:t>
      </w:r>
      <w:r w:rsidR="008C3E6A" w:rsidRPr="00BF1567">
        <w:rPr>
          <w:rFonts w:asciiTheme="majorHAnsi" w:hAnsiTheme="majorHAnsi"/>
        </w:rPr>
        <w:t xml:space="preserve">the </w:t>
      </w:r>
      <w:r w:rsidR="004D5B57" w:rsidRPr="00BF1567">
        <w:rPr>
          <w:rFonts w:asciiTheme="majorHAnsi" w:hAnsiTheme="majorHAnsi"/>
        </w:rPr>
        <w:t xml:space="preserve">high immersive VR to be more effective </w:t>
      </w:r>
      <w:r w:rsidR="00E1464D" w:rsidRPr="00BF1567">
        <w:rPr>
          <w:rFonts w:asciiTheme="majorHAnsi" w:hAnsiTheme="majorHAnsi"/>
        </w:rPr>
        <w:t>in creating more favorable ad attitude and sharing intention than</w:t>
      </w:r>
      <w:r w:rsidR="00157F7B" w:rsidRPr="00BF1567">
        <w:rPr>
          <w:rFonts w:asciiTheme="majorHAnsi" w:hAnsiTheme="majorHAnsi"/>
        </w:rPr>
        <w:t xml:space="preserve"> the</w:t>
      </w:r>
      <w:r w:rsidR="00E1464D" w:rsidRPr="00BF1567">
        <w:rPr>
          <w:rFonts w:asciiTheme="majorHAnsi" w:hAnsiTheme="majorHAnsi"/>
        </w:rPr>
        <w:t xml:space="preserve"> low immersive VR system due to the high immersive features of stereoscopic VR system</w:t>
      </w:r>
      <w:r w:rsidR="004D5B57" w:rsidRPr="00BF1567">
        <w:rPr>
          <w:rFonts w:asciiTheme="majorHAnsi" w:hAnsiTheme="majorHAnsi"/>
        </w:rPr>
        <w:t xml:space="preserve">. </w:t>
      </w:r>
      <w:r w:rsidR="001A1FE0" w:rsidRPr="00BF1567">
        <w:rPr>
          <w:rFonts w:asciiTheme="majorHAnsi" w:hAnsiTheme="majorHAnsi"/>
        </w:rPr>
        <w:t xml:space="preserve">But, when participants perceived high media novelty, </w:t>
      </w:r>
      <w:r w:rsidR="00817BCE" w:rsidRPr="00BF1567">
        <w:rPr>
          <w:rFonts w:asciiTheme="majorHAnsi" w:hAnsiTheme="majorHAnsi"/>
        </w:rPr>
        <w:t xml:space="preserve">the study hypothesized that </w:t>
      </w:r>
      <w:r w:rsidR="00157F7B" w:rsidRPr="00BF1567">
        <w:rPr>
          <w:rFonts w:asciiTheme="majorHAnsi" w:hAnsiTheme="majorHAnsi"/>
        </w:rPr>
        <w:t xml:space="preserve">the </w:t>
      </w:r>
      <w:r w:rsidR="001A1FE0" w:rsidRPr="00BF1567">
        <w:rPr>
          <w:rFonts w:asciiTheme="majorHAnsi" w:hAnsiTheme="majorHAnsi"/>
        </w:rPr>
        <w:t xml:space="preserve">high immersive VR </w:t>
      </w:r>
      <w:r w:rsidR="00817BCE" w:rsidRPr="00BF1567">
        <w:rPr>
          <w:rFonts w:asciiTheme="majorHAnsi" w:hAnsiTheme="majorHAnsi"/>
        </w:rPr>
        <w:t>would</w:t>
      </w:r>
      <w:r w:rsidR="001A1FE0" w:rsidRPr="00BF1567">
        <w:rPr>
          <w:rFonts w:asciiTheme="majorHAnsi" w:hAnsiTheme="majorHAnsi"/>
        </w:rPr>
        <w:t xml:space="preserve"> </w:t>
      </w:r>
      <w:r w:rsidR="00F654D5" w:rsidRPr="00BF1567">
        <w:rPr>
          <w:rFonts w:asciiTheme="majorHAnsi" w:hAnsiTheme="majorHAnsi"/>
        </w:rPr>
        <w:t xml:space="preserve">not </w:t>
      </w:r>
      <w:r w:rsidR="001A1FE0" w:rsidRPr="00BF1567">
        <w:rPr>
          <w:rFonts w:asciiTheme="majorHAnsi" w:hAnsiTheme="majorHAnsi"/>
        </w:rPr>
        <w:t xml:space="preserve">generate more favorable ad attitude </w:t>
      </w:r>
      <w:r w:rsidRPr="00BF1567">
        <w:rPr>
          <w:rFonts w:asciiTheme="majorHAnsi" w:hAnsiTheme="majorHAnsi"/>
        </w:rPr>
        <w:t xml:space="preserve">or sharing intention </w:t>
      </w:r>
      <w:r w:rsidR="001A1FE0" w:rsidRPr="00BF1567">
        <w:rPr>
          <w:rFonts w:asciiTheme="majorHAnsi" w:hAnsiTheme="majorHAnsi"/>
        </w:rPr>
        <w:t xml:space="preserve">than low immersive media. </w:t>
      </w:r>
      <w:r w:rsidRPr="00BF1567">
        <w:rPr>
          <w:rFonts w:asciiTheme="majorHAnsi" w:hAnsiTheme="majorHAnsi"/>
        </w:rPr>
        <w:t>The results of the study found s</w:t>
      </w:r>
      <w:r w:rsidR="00817BCE" w:rsidRPr="00BF1567">
        <w:rPr>
          <w:rFonts w:asciiTheme="majorHAnsi" w:hAnsiTheme="majorHAnsi"/>
        </w:rPr>
        <w:t>uch relationship</w:t>
      </w:r>
      <w:r w:rsidR="00BA0AD8" w:rsidRPr="00BF1567">
        <w:rPr>
          <w:rFonts w:asciiTheme="majorHAnsi" w:hAnsiTheme="majorHAnsi"/>
        </w:rPr>
        <w:t>s</w:t>
      </w:r>
      <w:r w:rsidR="00817BCE" w:rsidRPr="00BF1567">
        <w:rPr>
          <w:rFonts w:asciiTheme="majorHAnsi" w:hAnsiTheme="majorHAnsi"/>
        </w:rPr>
        <w:t xml:space="preserve"> as well. </w:t>
      </w:r>
    </w:p>
    <w:p w14:paraId="4E2E8BB7" w14:textId="188BE2D8" w:rsidR="00CF30BA" w:rsidRPr="00BF1567" w:rsidRDefault="004D5B57" w:rsidP="00CF30BA">
      <w:pPr>
        <w:autoSpaceDE w:val="0"/>
        <w:autoSpaceDN w:val="0"/>
        <w:adjustRightInd w:val="0"/>
        <w:ind w:firstLine="720"/>
        <w:rPr>
          <w:rFonts w:asciiTheme="majorHAnsi" w:hAnsiTheme="majorHAnsi"/>
          <w:szCs w:val="18"/>
        </w:rPr>
      </w:pPr>
      <w:r w:rsidRPr="00BF1567">
        <w:rPr>
          <w:rFonts w:asciiTheme="majorHAnsi" w:hAnsiTheme="majorHAnsi"/>
        </w:rPr>
        <w:t>As predicted by the study,</w:t>
      </w:r>
      <w:r w:rsidR="00817BCE" w:rsidRPr="00BF1567">
        <w:rPr>
          <w:rFonts w:asciiTheme="majorHAnsi" w:hAnsiTheme="majorHAnsi"/>
        </w:rPr>
        <w:t xml:space="preserve"> </w:t>
      </w:r>
      <w:r w:rsidR="0072787A" w:rsidRPr="00BF1567">
        <w:rPr>
          <w:rFonts w:asciiTheme="majorHAnsi" w:hAnsiTheme="majorHAnsi"/>
        </w:rPr>
        <w:t xml:space="preserve">when participants perceived the medium to be not novel, </w:t>
      </w:r>
      <w:r w:rsidR="00157F7B" w:rsidRPr="00BF1567">
        <w:rPr>
          <w:rFonts w:asciiTheme="majorHAnsi" w:hAnsiTheme="majorHAnsi"/>
        </w:rPr>
        <w:t xml:space="preserve">the </w:t>
      </w:r>
      <w:r w:rsidR="00817BCE" w:rsidRPr="00BF1567">
        <w:rPr>
          <w:rFonts w:asciiTheme="majorHAnsi" w:hAnsiTheme="majorHAnsi"/>
        </w:rPr>
        <w:t>high immersive VR</w:t>
      </w:r>
      <w:r w:rsidR="00E1464D" w:rsidRPr="00BF1567">
        <w:rPr>
          <w:rFonts w:asciiTheme="majorHAnsi" w:hAnsiTheme="majorHAnsi"/>
        </w:rPr>
        <w:t xml:space="preserve"> ad</w:t>
      </w:r>
      <w:r w:rsidR="00817BCE" w:rsidRPr="00BF1567">
        <w:rPr>
          <w:rFonts w:asciiTheme="majorHAnsi" w:hAnsiTheme="majorHAnsi"/>
        </w:rPr>
        <w:t xml:space="preserve"> was </w:t>
      </w:r>
      <w:r w:rsidR="00E1464D" w:rsidRPr="00BF1567">
        <w:rPr>
          <w:rFonts w:asciiTheme="majorHAnsi" w:hAnsiTheme="majorHAnsi"/>
        </w:rPr>
        <w:t>more effective than</w:t>
      </w:r>
      <w:r w:rsidR="00157F7B" w:rsidRPr="00BF1567">
        <w:rPr>
          <w:rFonts w:asciiTheme="majorHAnsi" w:hAnsiTheme="majorHAnsi"/>
        </w:rPr>
        <w:t xml:space="preserve"> the</w:t>
      </w:r>
      <w:r w:rsidR="00E1464D" w:rsidRPr="00BF1567">
        <w:rPr>
          <w:rFonts w:asciiTheme="majorHAnsi" w:hAnsiTheme="majorHAnsi"/>
        </w:rPr>
        <w:t xml:space="preserve"> low immersi</w:t>
      </w:r>
      <w:r w:rsidR="00817BCE" w:rsidRPr="00BF1567">
        <w:rPr>
          <w:rFonts w:asciiTheme="majorHAnsi" w:hAnsiTheme="majorHAnsi"/>
        </w:rPr>
        <w:t xml:space="preserve">ve VR </w:t>
      </w:r>
      <w:r w:rsidR="0072787A" w:rsidRPr="00BF1567">
        <w:rPr>
          <w:rFonts w:asciiTheme="majorHAnsi" w:hAnsiTheme="majorHAnsi"/>
        </w:rPr>
        <w:t xml:space="preserve">ad in creating both ad attitude and sharing intention due to the high immersive features of stereoscopic VR system. </w:t>
      </w:r>
      <w:r w:rsidR="0072787A" w:rsidRPr="00BF1567">
        <w:rPr>
          <w:rFonts w:asciiTheme="majorHAnsi" w:hAnsiTheme="majorHAnsi"/>
          <w:szCs w:val="18"/>
        </w:rPr>
        <w:t>Based on the previous discussion, it can be said that positive affect</w:t>
      </w:r>
      <w:r w:rsidR="00157F7B" w:rsidRPr="00BF1567">
        <w:rPr>
          <w:rFonts w:asciiTheme="majorHAnsi" w:hAnsiTheme="majorHAnsi"/>
          <w:szCs w:val="18"/>
        </w:rPr>
        <w:t>s</w:t>
      </w:r>
      <w:r w:rsidR="0072787A" w:rsidRPr="00BF1567">
        <w:rPr>
          <w:rFonts w:asciiTheme="majorHAnsi" w:hAnsiTheme="majorHAnsi"/>
          <w:szCs w:val="18"/>
        </w:rPr>
        <w:t xml:space="preserve"> created by such media affordances can </w:t>
      </w:r>
      <w:r w:rsidR="00BA0AD8" w:rsidRPr="00BF1567">
        <w:rPr>
          <w:rFonts w:asciiTheme="majorHAnsi" w:hAnsiTheme="majorHAnsi"/>
          <w:szCs w:val="18"/>
        </w:rPr>
        <w:t>lead</w:t>
      </w:r>
      <w:r w:rsidR="0072787A" w:rsidRPr="00BF1567">
        <w:rPr>
          <w:rFonts w:asciiTheme="majorHAnsi" w:hAnsiTheme="majorHAnsi"/>
          <w:szCs w:val="18"/>
        </w:rPr>
        <w:t xml:space="preserve"> to favorable ad attitude and sharing intentions (see </w:t>
      </w:r>
      <w:r w:rsidR="0072787A" w:rsidRPr="00BF1567">
        <w:rPr>
          <w:rFonts w:asciiTheme="majorHAnsi" w:hAnsiTheme="majorHAnsi"/>
        </w:rPr>
        <w:t>MacKenzie</w:t>
      </w:r>
      <w:r w:rsidR="0072787A" w:rsidRPr="00BF1567">
        <w:rPr>
          <w:rFonts w:asciiTheme="majorHAnsi" w:hAnsiTheme="majorHAnsi"/>
          <w:szCs w:val="18"/>
        </w:rPr>
        <w:t xml:space="preserve"> et al., 1986). </w:t>
      </w:r>
      <w:r w:rsidR="0072787A" w:rsidRPr="00BF1567">
        <w:rPr>
          <w:rFonts w:asciiTheme="majorHAnsi" w:hAnsiTheme="majorHAnsi"/>
        </w:rPr>
        <w:t xml:space="preserve">But, when participants perceived the immersive VR system (regardless of high or low) as new, unique and unfamiliar, the score of </w:t>
      </w:r>
      <w:r w:rsidR="00573061" w:rsidRPr="00BF1567">
        <w:rPr>
          <w:rFonts w:asciiTheme="majorHAnsi" w:hAnsiTheme="majorHAnsi"/>
        </w:rPr>
        <w:t xml:space="preserve">both </w:t>
      </w:r>
      <w:r w:rsidR="0072787A" w:rsidRPr="00BF1567">
        <w:rPr>
          <w:rFonts w:asciiTheme="majorHAnsi" w:hAnsiTheme="majorHAnsi"/>
        </w:rPr>
        <w:t>ad attitude and sharing intentions w</w:t>
      </w:r>
      <w:r w:rsidR="00573061" w:rsidRPr="00BF1567">
        <w:rPr>
          <w:rFonts w:asciiTheme="majorHAnsi" w:hAnsiTheme="majorHAnsi"/>
        </w:rPr>
        <w:t>ere</w:t>
      </w:r>
      <w:r w:rsidR="0072787A" w:rsidRPr="00BF1567">
        <w:rPr>
          <w:rFonts w:asciiTheme="majorHAnsi" w:hAnsiTheme="majorHAnsi"/>
        </w:rPr>
        <w:t xml:space="preserve"> uplifted for both media. In case of ad attitude, </w:t>
      </w:r>
      <w:r w:rsidR="0072787A" w:rsidRPr="00BF1567">
        <w:rPr>
          <w:rFonts w:asciiTheme="majorHAnsi" w:hAnsiTheme="majorHAnsi"/>
          <w:szCs w:val="18"/>
        </w:rPr>
        <w:t xml:space="preserve">the effect of high immersive VR was similar to low immersive VR. Here the </w:t>
      </w:r>
      <w:r w:rsidR="0072787A" w:rsidRPr="00BF1567">
        <w:rPr>
          <w:rFonts w:asciiTheme="majorHAnsi" w:hAnsiTheme="majorHAnsi"/>
          <w:szCs w:val="18"/>
        </w:rPr>
        <w:lastRenderedPageBreak/>
        <w:t xml:space="preserve">technological benefits of high immersive VR over low VR might have </w:t>
      </w:r>
      <w:r w:rsidR="00315F2C" w:rsidRPr="00BF1567">
        <w:rPr>
          <w:rFonts w:asciiTheme="majorHAnsi" w:hAnsiTheme="majorHAnsi"/>
          <w:szCs w:val="18"/>
        </w:rPr>
        <w:t>gone</w:t>
      </w:r>
      <w:r w:rsidR="0072787A" w:rsidRPr="00BF1567">
        <w:rPr>
          <w:rFonts w:asciiTheme="majorHAnsi" w:hAnsiTheme="majorHAnsi"/>
          <w:szCs w:val="18"/>
        </w:rPr>
        <w:t>, because participants perceived the both types of VR as novel (Yim et al., 2012)</w:t>
      </w:r>
      <w:r w:rsidR="00573061" w:rsidRPr="00BF1567">
        <w:rPr>
          <w:rFonts w:asciiTheme="majorHAnsi" w:hAnsiTheme="majorHAnsi"/>
          <w:szCs w:val="18"/>
        </w:rPr>
        <w:t xml:space="preserve">. </w:t>
      </w:r>
      <w:r w:rsidR="004F07EC" w:rsidRPr="00BF1567">
        <w:rPr>
          <w:rFonts w:asciiTheme="majorHAnsi" w:hAnsiTheme="majorHAnsi"/>
          <w:szCs w:val="18"/>
        </w:rPr>
        <w:t xml:space="preserve">However, </w:t>
      </w:r>
      <w:r w:rsidR="004F07EC" w:rsidRPr="00BF1567">
        <w:rPr>
          <w:rFonts w:asciiTheme="majorHAnsi" w:hAnsiTheme="majorHAnsi"/>
        </w:rPr>
        <w:t>i</w:t>
      </w:r>
      <w:r w:rsidR="00573061" w:rsidRPr="00BF1567">
        <w:rPr>
          <w:rFonts w:asciiTheme="majorHAnsi" w:hAnsiTheme="majorHAnsi"/>
        </w:rPr>
        <w:t xml:space="preserve">n case of sharing intention, </w:t>
      </w:r>
      <w:r w:rsidR="00573061" w:rsidRPr="00BF1567">
        <w:rPr>
          <w:rFonts w:asciiTheme="majorHAnsi" w:hAnsiTheme="majorHAnsi"/>
          <w:szCs w:val="18"/>
        </w:rPr>
        <w:t xml:space="preserve">the effect of high immersive VR was </w:t>
      </w:r>
      <w:r w:rsidR="00F05516" w:rsidRPr="00BF1567">
        <w:rPr>
          <w:rFonts w:asciiTheme="majorHAnsi" w:hAnsiTheme="majorHAnsi"/>
          <w:szCs w:val="18"/>
        </w:rPr>
        <w:t xml:space="preserve">a </w:t>
      </w:r>
      <w:r w:rsidR="00BA0AD8" w:rsidRPr="00BF1567">
        <w:rPr>
          <w:rFonts w:asciiTheme="majorHAnsi" w:hAnsiTheme="majorHAnsi"/>
          <w:szCs w:val="18"/>
        </w:rPr>
        <w:t>little</w:t>
      </w:r>
      <w:r w:rsidR="00F05516" w:rsidRPr="00BF1567">
        <w:rPr>
          <w:rFonts w:asciiTheme="majorHAnsi" w:hAnsiTheme="majorHAnsi"/>
          <w:szCs w:val="18"/>
        </w:rPr>
        <w:t xml:space="preserve"> </w:t>
      </w:r>
      <w:r w:rsidR="00573061" w:rsidRPr="00BF1567">
        <w:rPr>
          <w:rFonts w:asciiTheme="majorHAnsi" w:hAnsiTheme="majorHAnsi"/>
          <w:szCs w:val="18"/>
        </w:rPr>
        <w:t xml:space="preserve">higher than low immersive VR. </w:t>
      </w:r>
      <w:r w:rsidR="00F05516" w:rsidRPr="00BF1567">
        <w:rPr>
          <w:rFonts w:asciiTheme="majorHAnsi" w:hAnsiTheme="majorHAnsi"/>
          <w:szCs w:val="18"/>
        </w:rPr>
        <w:t>But the magnitude of the difference between the two media in creating sharing intention was very low in</w:t>
      </w:r>
      <w:r w:rsidR="00315F2C" w:rsidRPr="00BF1567">
        <w:rPr>
          <w:rFonts w:asciiTheme="majorHAnsi" w:hAnsiTheme="majorHAnsi"/>
          <w:szCs w:val="18"/>
        </w:rPr>
        <w:t xml:space="preserve"> </w:t>
      </w:r>
      <w:r w:rsidR="00315F2C" w:rsidRPr="00BF1567">
        <w:rPr>
          <w:rFonts w:asciiTheme="majorHAnsi" w:hAnsiTheme="majorHAnsi"/>
        </w:rPr>
        <w:t>the</w:t>
      </w:r>
      <w:r w:rsidR="00F05516" w:rsidRPr="00BF1567">
        <w:rPr>
          <w:rFonts w:asciiTheme="majorHAnsi" w:hAnsiTheme="majorHAnsi"/>
          <w:szCs w:val="18"/>
        </w:rPr>
        <w:t xml:space="preserve"> high perceived novelty situation (as oppose to </w:t>
      </w:r>
      <w:r w:rsidR="00315F2C" w:rsidRPr="00BF1567">
        <w:rPr>
          <w:rFonts w:asciiTheme="majorHAnsi" w:hAnsiTheme="majorHAnsi"/>
        </w:rPr>
        <w:t>the</w:t>
      </w:r>
      <w:r w:rsidR="00315F2C" w:rsidRPr="00BF1567">
        <w:rPr>
          <w:rFonts w:asciiTheme="majorHAnsi" w:hAnsiTheme="majorHAnsi"/>
          <w:szCs w:val="18"/>
        </w:rPr>
        <w:t xml:space="preserve"> </w:t>
      </w:r>
      <w:r w:rsidR="00F05516" w:rsidRPr="00BF1567">
        <w:rPr>
          <w:rFonts w:asciiTheme="majorHAnsi" w:hAnsiTheme="majorHAnsi"/>
          <w:szCs w:val="18"/>
        </w:rPr>
        <w:t xml:space="preserve">low perceived media novelty situation). </w:t>
      </w:r>
      <w:r w:rsidR="00CF30BA" w:rsidRPr="00BF1567">
        <w:rPr>
          <w:rFonts w:asciiTheme="majorHAnsi" w:hAnsiTheme="majorHAnsi"/>
          <w:bCs/>
        </w:rPr>
        <w:t xml:space="preserve">Therefore, based on such results, it can be said that perceived novelty played a </w:t>
      </w:r>
      <w:r w:rsidR="00B049FA" w:rsidRPr="00BF1567">
        <w:rPr>
          <w:rFonts w:asciiTheme="majorHAnsi" w:hAnsiTheme="majorHAnsi"/>
          <w:bCs/>
        </w:rPr>
        <w:t xml:space="preserve">significant moderating </w:t>
      </w:r>
      <w:r w:rsidR="00CF30BA" w:rsidRPr="00BF1567">
        <w:rPr>
          <w:rFonts w:asciiTheme="majorHAnsi" w:hAnsiTheme="majorHAnsi"/>
          <w:bCs/>
        </w:rPr>
        <w:t xml:space="preserve">role in elevating participants’ ad attitude and sharing intentions. </w:t>
      </w:r>
    </w:p>
    <w:p w14:paraId="1D0D8CA5" w14:textId="47BF7C4E" w:rsidR="00BC0766" w:rsidRPr="00BF1567" w:rsidRDefault="0091757C" w:rsidP="00B84290">
      <w:pPr>
        <w:pStyle w:val="Heading2"/>
      </w:pPr>
      <w:bookmarkStart w:id="289" w:name="_Toc520277756"/>
      <w:r w:rsidRPr="00BF1567">
        <w:t xml:space="preserve">Role of </w:t>
      </w:r>
      <w:r w:rsidR="00BC0766" w:rsidRPr="00BF1567">
        <w:t>Interaction</w:t>
      </w:r>
      <w:r w:rsidR="00702ABA" w:rsidRPr="00BF1567">
        <w:t>s</w:t>
      </w:r>
      <w:r w:rsidR="00BC0766" w:rsidRPr="00BF1567">
        <w:t xml:space="preserve"> </w:t>
      </w:r>
      <w:r w:rsidR="00AC3700" w:rsidRPr="00BF1567">
        <w:t>among</w:t>
      </w:r>
      <w:r w:rsidR="0047718E" w:rsidRPr="00BF1567">
        <w:t xml:space="preserve"> Immersive VR Type, </w:t>
      </w:r>
      <w:r w:rsidR="00BC0766" w:rsidRPr="00BF1567">
        <w:t xml:space="preserve">Modality Interactivity </w:t>
      </w:r>
      <w:r w:rsidR="0047718E" w:rsidRPr="00BF1567">
        <w:t>and Sensory Breadth</w:t>
      </w:r>
      <w:bookmarkEnd w:id="289"/>
      <w:r w:rsidR="0047718E" w:rsidRPr="00BF1567">
        <w:t xml:space="preserve"> </w:t>
      </w:r>
    </w:p>
    <w:p w14:paraId="3DABFB95" w14:textId="0C219300" w:rsidR="005529AD" w:rsidRPr="00BF1567" w:rsidRDefault="004018CA" w:rsidP="00BC0766">
      <w:pPr>
        <w:rPr>
          <w:rFonts w:asciiTheme="majorHAnsi" w:hAnsiTheme="majorHAnsi"/>
        </w:rPr>
      </w:pPr>
      <w:r w:rsidRPr="00BF1567">
        <w:rPr>
          <w:rFonts w:asciiTheme="majorHAnsi" w:hAnsiTheme="majorHAnsi"/>
        </w:rPr>
        <w:tab/>
        <w:t xml:space="preserve">One of the major objectives of study 2 was to find out </w:t>
      </w:r>
      <w:r w:rsidR="000453BE" w:rsidRPr="00BF1567">
        <w:rPr>
          <w:rFonts w:asciiTheme="majorHAnsi" w:hAnsiTheme="majorHAnsi"/>
        </w:rPr>
        <w:t xml:space="preserve">whether and </w:t>
      </w:r>
      <w:r w:rsidR="003201C3" w:rsidRPr="00BF1567">
        <w:rPr>
          <w:rFonts w:asciiTheme="majorHAnsi" w:hAnsiTheme="majorHAnsi"/>
        </w:rPr>
        <w:t xml:space="preserve">how the </w:t>
      </w:r>
      <w:r w:rsidR="0047718E" w:rsidRPr="00BF1567">
        <w:rPr>
          <w:rFonts w:asciiTheme="majorHAnsi" w:hAnsiTheme="majorHAnsi"/>
        </w:rPr>
        <w:t xml:space="preserve">interactions among immersive VR type, </w:t>
      </w:r>
      <w:r w:rsidR="003201C3" w:rsidRPr="00BF1567">
        <w:rPr>
          <w:rFonts w:asciiTheme="majorHAnsi" w:hAnsiTheme="majorHAnsi"/>
        </w:rPr>
        <w:t xml:space="preserve">modality </w:t>
      </w:r>
      <w:r w:rsidR="00C32073" w:rsidRPr="00BF1567">
        <w:rPr>
          <w:rFonts w:asciiTheme="majorHAnsi" w:hAnsiTheme="majorHAnsi"/>
        </w:rPr>
        <w:t>interactivity</w:t>
      </w:r>
      <w:r w:rsidR="0047718E" w:rsidRPr="00BF1567">
        <w:rPr>
          <w:rFonts w:asciiTheme="majorHAnsi" w:hAnsiTheme="majorHAnsi"/>
        </w:rPr>
        <w:t xml:space="preserve"> and sensory breadth affect the sense of presence, brand recall, perceived product knowledge, ad attitude, brand attitude, purchase intention and sharing intention</w:t>
      </w:r>
      <w:r w:rsidR="000453BE" w:rsidRPr="00BF1567">
        <w:rPr>
          <w:rFonts w:asciiTheme="majorHAnsi" w:hAnsiTheme="majorHAnsi"/>
        </w:rPr>
        <w:t xml:space="preserve">. The </w:t>
      </w:r>
      <w:r w:rsidR="0047718E" w:rsidRPr="00BF1567">
        <w:rPr>
          <w:rFonts w:asciiTheme="majorHAnsi" w:hAnsiTheme="majorHAnsi"/>
        </w:rPr>
        <w:t xml:space="preserve">study found a few interactions, which </w:t>
      </w:r>
      <w:r w:rsidR="000453BE" w:rsidRPr="00BF1567">
        <w:rPr>
          <w:rFonts w:asciiTheme="majorHAnsi" w:hAnsiTheme="majorHAnsi"/>
        </w:rPr>
        <w:t xml:space="preserve">are </w:t>
      </w:r>
      <w:r w:rsidR="005529AD" w:rsidRPr="00BF1567">
        <w:rPr>
          <w:rFonts w:asciiTheme="majorHAnsi" w:hAnsiTheme="majorHAnsi"/>
        </w:rPr>
        <w:t>discussed below.</w:t>
      </w:r>
      <w:r w:rsidR="00291FC3" w:rsidRPr="00BF1567">
        <w:rPr>
          <w:rFonts w:asciiTheme="majorHAnsi" w:hAnsiTheme="majorHAnsi"/>
        </w:rPr>
        <w:t xml:space="preserve"> </w:t>
      </w:r>
    </w:p>
    <w:p w14:paraId="5EDA80DD" w14:textId="5FE985D7" w:rsidR="0091757C" w:rsidRPr="00BF1567" w:rsidRDefault="00802919" w:rsidP="006C4DFB">
      <w:pPr>
        <w:pStyle w:val="Heading3"/>
      </w:pPr>
      <w:bookmarkStart w:id="290" w:name="_Toc520277757"/>
      <w:r w:rsidRPr="00BF1567">
        <w:t xml:space="preserve">Interaction of </w:t>
      </w:r>
      <w:r w:rsidR="00594CED" w:rsidRPr="00BF1567">
        <w:t>i</w:t>
      </w:r>
      <w:r w:rsidR="0047718E" w:rsidRPr="00BF1567">
        <w:t>mmersive VR t</w:t>
      </w:r>
      <w:r w:rsidRPr="00BF1567">
        <w:t>ype and</w:t>
      </w:r>
      <w:r w:rsidR="0047718E" w:rsidRPr="00BF1567">
        <w:t xml:space="preserve"> modality interactivity </w:t>
      </w:r>
      <w:r w:rsidRPr="00BF1567">
        <w:t>on</w:t>
      </w:r>
      <w:r w:rsidR="0091757C" w:rsidRPr="00BF1567">
        <w:t xml:space="preserve"> presence</w:t>
      </w:r>
      <w:bookmarkEnd w:id="290"/>
    </w:p>
    <w:p w14:paraId="2791E77A" w14:textId="68253554" w:rsidR="00A510A0" w:rsidRPr="00BF1567" w:rsidRDefault="005529AD" w:rsidP="00BC0766">
      <w:pPr>
        <w:rPr>
          <w:rFonts w:asciiTheme="majorHAnsi" w:hAnsiTheme="majorHAnsi"/>
        </w:rPr>
      </w:pPr>
      <w:r w:rsidRPr="00BF1567">
        <w:rPr>
          <w:rFonts w:asciiTheme="majorHAnsi" w:hAnsiTheme="majorHAnsi"/>
        </w:rPr>
        <w:tab/>
        <w:t xml:space="preserve"> </w:t>
      </w:r>
      <w:r w:rsidR="00291FC3" w:rsidRPr="00BF1567">
        <w:rPr>
          <w:rFonts w:asciiTheme="majorHAnsi" w:hAnsiTheme="majorHAnsi"/>
        </w:rPr>
        <w:t xml:space="preserve">The study found that the modality </w:t>
      </w:r>
      <w:r w:rsidR="004642E6" w:rsidRPr="00BF1567">
        <w:rPr>
          <w:rFonts w:asciiTheme="majorHAnsi" w:hAnsiTheme="majorHAnsi"/>
        </w:rPr>
        <w:t xml:space="preserve">interactivity </w:t>
      </w:r>
      <w:r w:rsidR="00291FC3" w:rsidRPr="00BF1567">
        <w:rPr>
          <w:rFonts w:asciiTheme="majorHAnsi" w:hAnsiTheme="majorHAnsi"/>
        </w:rPr>
        <w:t xml:space="preserve">at various levels of immersive VR system were able to influence perceived spatial presence. Although this result </w:t>
      </w:r>
      <w:r w:rsidR="006E1C13" w:rsidRPr="00BF1567">
        <w:rPr>
          <w:rFonts w:asciiTheme="majorHAnsi" w:hAnsiTheme="majorHAnsi"/>
        </w:rPr>
        <w:t>was realized via approached</w:t>
      </w:r>
      <w:r w:rsidR="00291FC3" w:rsidRPr="00BF1567">
        <w:rPr>
          <w:rFonts w:asciiTheme="majorHAnsi" w:hAnsiTheme="majorHAnsi"/>
        </w:rPr>
        <w:t xml:space="preserve"> </w:t>
      </w:r>
      <w:r w:rsidR="006E1C13" w:rsidRPr="00BF1567">
        <w:rPr>
          <w:rFonts w:asciiTheme="majorHAnsi" w:hAnsiTheme="majorHAnsi"/>
        </w:rPr>
        <w:t>significance</w:t>
      </w:r>
      <w:r w:rsidR="00291FC3" w:rsidRPr="00BF1567">
        <w:rPr>
          <w:rFonts w:asciiTheme="majorHAnsi" w:hAnsiTheme="majorHAnsi"/>
        </w:rPr>
        <w:t xml:space="preserve">, it shows that </w:t>
      </w:r>
      <w:r w:rsidR="00B4170B" w:rsidRPr="00BF1567">
        <w:rPr>
          <w:rFonts w:asciiTheme="majorHAnsi" w:hAnsiTheme="majorHAnsi"/>
        </w:rPr>
        <w:t xml:space="preserve">the </w:t>
      </w:r>
      <w:r w:rsidR="00153C0C" w:rsidRPr="00BF1567">
        <w:rPr>
          <w:rFonts w:asciiTheme="majorHAnsi" w:hAnsiTheme="majorHAnsi"/>
        </w:rPr>
        <w:t xml:space="preserve">high immersive VR was more effective than </w:t>
      </w:r>
      <w:r w:rsidR="00B4170B" w:rsidRPr="00BF1567">
        <w:rPr>
          <w:rFonts w:asciiTheme="majorHAnsi" w:hAnsiTheme="majorHAnsi"/>
        </w:rPr>
        <w:t xml:space="preserve">the </w:t>
      </w:r>
      <w:r w:rsidR="00153C0C" w:rsidRPr="00BF1567">
        <w:rPr>
          <w:rFonts w:asciiTheme="majorHAnsi" w:hAnsiTheme="majorHAnsi"/>
        </w:rPr>
        <w:t xml:space="preserve">low immersive </w:t>
      </w:r>
      <w:r w:rsidR="00DC69A7" w:rsidRPr="00BF1567">
        <w:rPr>
          <w:rFonts w:asciiTheme="majorHAnsi" w:hAnsiTheme="majorHAnsi"/>
        </w:rPr>
        <w:t xml:space="preserve">VR </w:t>
      </w:r>
      <w:r w:rsidR="00153C0C" w:rsidRPr="00BF1567">
        <w:rPr>
          <w:rFonts w:asciiTheme="majorHAnsi" w:hAnsiTheme="majorHAnsi"/>
        </w:rPr>
        <w:t>in creating</w:t>
      </w:r>
      <w:r w:rsidR="008557ED" w:rsidRPr="00BF1567">
        <w:rPr>
          <w:rFonts w:asciiTheme="majorHAnsi" w:hAnsiTheme="majorHAnsi"/>
        </w:rPr>
        <w:t xml:space="preserve"> spatial presence in all conditions, i.e., with modality interactivity and withou</w:t>
      </w:r>
      <w:r w:rsidR="004642E6" w:rsidRPr="00BF1567">
        <w:rPr>
          <w:rFonts w:asciiTheme="majorHAnsi" w:hAnsiTheme="majorHAnsi"/>
        </w:rPr>
        <w:t>t modality interactivity</w:t>
      </w:r>
      <w:r w:rsidR="008557ED" w:rsidRPr="00BF1567">
        <w:rPr>
          <w:rFonts w:asciiTheme="majorHAnsi" w:hAnsiTheme="majorHAnsi"/>
        </w:rPr>
        <w:t>.</w:t>
      </w:r>
      <w:r w:rsidR="002D1FF2" w:rsidRPr="00BF1567">
        <w:rPr>
          <w:rFonts w:asciiTheme="majorHAnsi" w:hAnsiTheme="majorHAnsi"/>
        </w:rPr>
        <w:t xml:space="preserve"> </w:t>
      </w:r>
      <w:r w:rsidR="004642E6" w:rsidRPr="00BF1567">
        <w:rPr>
          <w:rFonts w:asciiTheme="majorHAnsi" w:hAnsiTheme="majorHAnsi"/>
        </w:rPr>
        <w:t>But,</w:t>
      </w:r>
      <w:r w:rsidR="008557ED" w:rsidRPr="00BF1567">
        <w:rPr>
          <w:rFonts w:asciiTheme="majorHAnsi" w:hAnsiTheme="majorHAnsi"/>
        </w:rPr>
        <w:t xml:space="preserve"> </w:t>
      </w:r>
      <w:r w:rsidR="00B4170B" w:rsidRPr="00BF1567">
        <w:rPr>
          <w:rFonts w:asciiTheme="majorHAnsi" w:hAnsiTheme="majorHAnsi"/>
        </w:rPr>
        <w:t xml:space="preserve">the </w:t>
      </w:r>
      <w:r w:rsidR="008557ED" w:rsidRPr="00BF1567">
        <w:rPr>
          <w:rFonts w:asciiTheme="majorHAnsi" w:hAnsiTheme="majorHAnsi"/>
        </w:rPr>
        <w:t xml:space="preserve">high immersive VR was more effective </w:t>
      </w:r>
      <w:r w:rsidR="00153C0C" w:rsidRPr="00BF1567">
        <w:rPr>
          <w:rFonts w:asciiTheme="majorHAnsi" w:hAnsiTheme="majorHAnsi"/>
        </w:rPr>
        <w:t xml:space="preserve">only </w:t>
      </w:r>
      <w:r w:rsidR="002D1FF2" w:rsidRPr="00BF1567">
        <w:rPr>
          <w:rFonts w:asciiTheme="majorHAnsi" w:hAnsiTheme="majorHAnsi"/>
        </w:rPr>
        <w:t>when the</w:t>
      </w:r>
      <w:r w:rsidR="00153C0C" w:rsidRPr="00BF1567">
        <w:rPr>
          <w:rFonts w:asciiTheme="majorHAnsi" w:hAnsiTheme="majorHAnsi"/>
        </w:rPr>
        <w:t>re was</w:t>
      </w:r>
      <w:r w:rsidR="008557ED" w:rsidRPr="00BF1567">
        <w:rPr>
          <w:rFonts w:asciiTheme="majorHAnsi" w:hAnsiTheme="majorHAnsi"/>
        </w:rPr>
        <w:t xml:space="preserve"> modality interactivity</w:t>
      </w:r>
      <w:r w:rsidR="002D1FF2" w:rsidRPr="00BF1567">
        <w:rPr>
          <w:rFonts w:asciiTheme="majorHAnsi" w:hAnsiTheme="majorHAnsi"/>
        </w:rPr>
        <w:t xml:space="preserve">. </w:t>
      </w:r>
      <w:r w:rsidR="00EF481F" w:rsidRPr="00BF1567">
        <w:rPr>
          <w:rFonts w:asciiTheme="majorHAnsi" w:hAnsiTheme="majorHAnsi"/>
        </w:rPr>
        <w:t xml:space="preserve">That means, using a hotspot in a stereoscopic VR ad led to the highest sense of being there in the </w:t>
      </w:r>
      <w:r w:rsidR="00EF481F" w:rsidRPr="00BF1567">
        <w:rPr>
          <w:rFonts w:asciiTheme="majorHAnsi" w:hAnsiTheme="majorHAnsi"/>
        </w:rPr>
        <w:lastRenderedPageBreak/>
        <w:t>environment.</w:t>
      </w:r>
      <w:r w:rsidR="00D42C5F" w:rsidRPr="00BF1567">
        <w:rPr>
          <w:rFonts w:asciiTheme="majorHAnsi" w:hAnsiTheme="majorHAnsi"/>
        </w:rPr>
        <w:t xml:space="preserve"> </w:t>
      </w:r>
      <w:r w:rsidR="00707C5B" w:rsidRPr="00BF1567">
        <w:rPr>
          <w:rFonts w:asciiTheme="majorHAnsi" w:hAnsiTheme="majorHAnsi"/>
        </w:rPr>
        <w:t>These results</w:t>
      </w:r>
      <w:r w:rsidR="00D42C5F" w:rsidRPr="00BF1567">
        <w:rPr>
          <w:rFonts w:asciiTheme="majorHAnsi" w:hAnsiTheme="majorHAnsi"/>
        </w:rPr>
        <w:t xml:space="preserve"> provide an important insight on the collaborative effect of high immersive VR and modality interactivity to produce </w:t>
      </w:r>
      <w:r w:rsidR="00F304DA" w:rsidRPr="00BF1567">
        <w:rPr>
          <w:rFonts w:asciiTheme="majorHAnsi" w:hAnsiTheme="majorHAnsi"/>
        </w:rPr>
        <w:t>spatia</w:t>
      </w:r>
      <w:r w:rsidR="00D42C5F" w:rsidRPr="00BF1567">
        <w:rPr>
          <w:rFonts w:asciiTheme="majorHAnsi" w:hAnsiTheme="majorHAnsi"/>
        </w:rPr>
        <w:t xml:space="preserve">l or physical presence. As discussed earlier, </w:t>
      </w:r>
      <w:r w:rsidR="00B4170B" w:rsidRPr="00BF1567">
        <w:rPr>
          <w:rFonts w:asciiTheme="majorHAnsi" w:hAnsiTheme="majorHAnsi"/>
        </w:rPr>
        <w:t xml:space="preserve">the </w:t>
      </w:r>
      <w:r w:rsidR="00A510A0" w:rsidRPr="00BF1567">
        <w:rPr>
          <w:rFonts w:asciiTheme="majorHAnsi" w:hAnsiTheme="majorHAnsi"/>
        </w:rPr>
        <w:t xml:space="preserve">VR system with high immersive features, </w:t>
      </w:r>
      <w:r w:rsidR="00A510A0" w:rsidRPr="00BF1567">
        <w:rPr>
          <w:rFonts w:asciiTheme="majorHAnsi" w:hAnsiTheme="majorHAnsi"/>
          <w:bCs/>
        </w:rPr>
        <w:t>360° video, spatialized audio via in-built headphone, head</w:t>
      </w:r>
      <w:r w:rsidR="00BA0AD8" w:rsidRPr="00BF1567">
        <w:rPr>
          <w:rFonts w:asciiTheme="majorHAnsi" w:hAnsiTheme="majorHAnsi"/>
          <w:bCs/>
        </w:rPr>
        <w:t>-</w:t>
      </w:r>
      <w:r w:rsidR="00A510A0" w:rsidRPr="00BF1567">
        <w:rPr>
          <w:rFonts w:asciiTheme="majorHAnsi" w:hAnsiTheme="majorHAnsi"/>
          <w:bCs/>
        </w:rPr>
        <w:t>controlled point of view, and natural mapping of head movement,</w:t>
      </w:r>
      <w:r w:rsidR="00A510A0" w:rsidRPr="00BF1567">
        <w:rPr>
          <w:rFonts w:asciiTheme="majorHAnsi" w:hAnsiTheme="majorHAnsi"/>
        </w:rPr>
        <w:t xml:space="preserve"> are likely to make viewers feel that they are physically present in the VR environment (</w:t>
      </w:r>
      <w:r w:rsidR="00A510A0" w:rsidRPr="00BF1567">
        <w:rPr>
          <w:rFonts w:asciiTheme="majorHAnsi" w:hAnsiTheme="majorHAnsi"/>
          <w:bCs/>
        </w:rPr>
        <w:t>Ahn, 2011; Biocca, 1997</w:t>
      </w:r>
      <w:r w:rsidR="00A510A0" w:rsidRPr="00BF1567">
        <w:rPr>
          <w:rFonts w:asciiTheme="majorHAnsi" w:hAnsiTheme="majorHAnsi"/>
        </w:rPr>
        <w:t xml:space="preserve">). </w:t>
      </w:r>
      <w:r w:rsidR="00D57D0F" w:rsidRPr="00BF1567">
        <w:rPr>
          <w:rFonts w:asciiTheme="majorHAnsi" w:hAnsiTheme="majorHAnsi"/>
        </w:rPr>
        <w:t>Interactivity</w:t>
      </w:r>
      <w:r w:rsidR="00425F22" w:rsidRPr="00BF1567">
        <w:rPr>
          <w:rFonts w:asciiTheme="majorHAnsi" w:hAnsiTheme="majorHAnsi"/>
        </w:rPr>
        <w:t xml:space="preserve"> itself also </w:t>
      </w:r>
      <w:r w:rsidR="00D57D0F" w:rsidRPr="00BF1567">
        <w:rPr>
          <w:rFonts w:asciiTheme="majorHAnsi" w:hAnsiTheme="majorHAnsi"/>
        </w:rPr>
        <w:t xml:space="preserve">has </w:t>
      </w:r>
      <w:r w:rsidR="00BA0AD8" w:rsidRPr="00BF1567">
        <w:rPr>
          <w:rFonts w:asciiTheme="majorHAnsi" w:hAnsiTheme="majorHAnsi"/>
        </w:rPr>
        <w:t>an effect</w:t>
      </w:r>
      <w:r w:rsidR="00D57D0F" w:rsidRPr="00BF1567">
        <w:rPr>
          <w:rFonts w:asciiTheme="majorHAnsi" w:hAnsiTheme="majorHAnsi"/>
        </w:rPr>
        <w:t xml:space="preserve"> </w:t>
      </w:r>
      <w:r w:rsidR="00292CD7" w:rsidRPr="00BF1567">
        <w:rPr>
          <w:rFonts w:asciiTheme="majorHAnsi" w:hAnsiTheme="majorHAnsi"/>
        </w:rPr>
        <w:t>i</w:t>
      </w:r>
      <w:r w:rsidR="00D57D0F" w:rsidRPr="00BF1567">
        <w:rPr>
          <w:rFonts w:asciiTheme="majorHAnsi" w:hAnsiTheme="majorHAnsi"/>
        </w:rPr>
        <w:t>n creating presence (</w:t>
      </w:r>
      <w:r w:rsidR="00D57D0F" w:rsidRPr="00BF1567">
        <w:rPr>
          <w:rFonts w:asciiTheme="majorHAnsi" w:hAnsiTheme="majorHAnsi"/>
          <w:bCs/>
        </w:rPr>
        <w:t xml:space="preserve">Steuer, 1995; </w:t>
      </w:r>
      <w:r w:rsidR="00D57D0F" w:rsidRPr="00BF1567">
        <w:rPr>
          <w:rFonts w:asciiTheme="majorHAnsi" w:hAnsiTheme="majorHAnsi"/>
        </w:rPr>
        <w:t xml:space="preserve">Heeter, 1992; Welch et al., 1996). </w:t>
      </w:r>
      <w:r w:rsidR="00055151" w:rsidRPr="00BF1567">
        <w:rPr>
          <w:rFonts w:asciiTheme="majorHAnsi" w:hAnsiTheme="majorHAnsi"/>
        </w:rPr>
        <w:t xml:space="preserve">The study showed that a combination of high immersive VR and modality interactivity </w:t>
      </w:r>
      <w:r w:rsidR="00522ACA" w:rsidRPr="00BF1567">
        <w:rPr>
          <w:rFonts w:asciiTheme="majorHAnsi" w:hAnsiTheme="majorHAnsi"/>
        </w:rPr>
        <w:t xml:space="preserve">had higher effect on spatial presence. </w:t>
      </w:r>
      <w:r w:rsidR="00522ACA" w:rsidRPr="00BF1567">
        <w:rPr>
          <w:rFonts w:asciiTheme="majorHAnsi" w:hAnsiTheme="majorHAnsi"/>
          <w:bCs/>
        </w:rPr>
        <w:t>In other words, w</w:t>
      </w:r>
      <w:r w:rsidR="00A510A0" w:rsidRPr="00BF1567">
        <w:rPr>
          <w:rFonts w:asciiTheme="majorHAnsi" w:hAnsiTheme="majorHAnsi"/>
        </w:rPr>
        <w:t>hen viewers got the opportunity to see a hotspot and moreover, open</w:t>
      </w:r>
      <w:r w:rsidR="00D57D0F" w:rsidRPr="00BF1567">
        <w:rPr>
          <w:rFonts w:asciiTheme="majorHAnsi" w:hAnsiTheme="majorHAnsi"/>
        </w:rPr>
        <w:t xml:space="preserve"> and control</w:t>
      </w:r>
      <w:r w:rsidR="00A510A0" w:rsidRPr="00BF1567">
        <w:rPr>
          <w:rFonts w:asciiTheme="majorHAnsi" w:hAnsiTheme="majorHAnsi"/>
        </w:rPr>
        <w:t xml:space="preserve"> it with a </w:t>
      </w:r>
      <w:r w:rsidR="00A510A0" w:rsidRPr="00BF1567">
        <w:rPr>
          <w:rFonts w:asciiTheme="majorHAnsi" w:hAnsiTheme="majorHAnsi"/>
          <w:bCs/>
        </w:rPr>
        <w:t>head</w:t>
      </w:r>
      <w:r w:rsidR="00D57D0F" w:rsidRPr="00BF1567">
        <w:rPr>
          <w:rFonts w:asciiTheme="majorHAnsi" w:hAnsiTheme="majorHAnsi"/>
          <w:bCs/>
        </w:rPr>
        <w:t>/eye</w:t>
      </w:r>
      <w:r w:rsidR="00A510A0" w:rsidRPr="00BF1567">
        <w:rPr>
          <w:rFonts w:asciiTheme="majorHAnsi" w:hAnsiTheme="majorHAnsi"/>
          <w:bCs/>
        </w:rPr>
        <w:t xml:space="preserve"> controlled function</w:t>
      </w:r>
      <w:r w:rsidR="00D57D0F" w:rsidRPr="00BF1567">
        <w:rPr>
          <w:rFonts w:asciiTheme="majorHAnsi" w:hAnsiTheme="majorHAnsi"/>
          <w:bCs/>
        </w:rPr>
        <w:t xml:space="preserve"> (a</w:t>
      </w:r>
      <w:r w:rsidR="00BA0AD8" w:rsidRPr="00BF1567">
        <w:rPr>
          <w:rFonts w:asciiTheme="majorHAnsi" w:hAnsiTheme="majorHAnsi"/>
          <w:bCs/>
        </w:rPr>
        <w:t xml:space="preserve">. </w:t>
      </w:r>
      <w:r w:rsidR="00D57D0F" w:rsidRPr="00BF1567">
        <w:rPr>
          <w:rFonts w:asciiTheme="majorHAnsi" w:hAnsiTheme="majorHAnsi"/>
          <w:bCs/>
        </w:rPr>
        <w:t>k</w:t>
      </w:r>
      <w:r w:rsidR="00BA0AD8" w:rsidRPr="00BF1567">
        <w:rPr>
          <w:rFonts w:asciiTheme="majorHAnsi" w:hAnsiTheme="majorHAnsi"/>
          <w:bCs/>
        </w:rPr>
        <w:t xml:space="preserve">. </w:t>
      </w:r>
      <w:r w:rsidR="00D57D0F" w:rsidRPr="00BF1567">
        <w:rPr>
          <w:rFonts w:asciiTheme="majorHAnsi" w:hAnsiTheme="majorHAnsi"/>
          <w:bCs/>
        </w:rPr>
        <w:t>a</w:t>
      </w:r>
      <w:r w:rsidR="00BA0AD8" w:rsidRPr="00BF1567">
        <w:rPr>
          <w:rFonts w:asciiTheme="majorHAnsi" w:hAnsiTheme="majorHAnsi"/>
          <w:bCs/>
        </w:rPr>
        <w:t>.</w:t>
      </w:r>
      <w:r w:rsidR="00D57D0F" w:rsidRPr="00BF1567">
        <w:rPr>
          <w:rFonts w:asciiTheme="majorHAnsi" w:hAnsiTheme="majorHAnsi"/>
          <w:bCs/>
        </w:rPr>
        <w:t xml:space="preserve"> VR interface features), their sense of physical presence in there elevated.</w:t>
      </w:r>
      <w:r w:rsidR="00055151" w:rsidRPr="00BF1567">
        <w:rPr>
          <w:rFonts w:asciiTheme="majorHAnsi" w:hAnsiTheme="majorHAnsi"/>
          <w:bCs/>
        </w:rPr>
        <w:t xml:space="preserve"> </w:t>
      </w:r>
    </w:p>
    <w:p w14:paraId="2B7B9BDC" w14:textId="767BB459" w:rsidR="00D57D0F" w:rsidRPr="00BF1567" w:rsidRDefault="004642E6" w:rsidP="00A40EC2">
      <w:pPr>
        <w:ind w:firstLine="720"/>
        <w:rPr>
          <w:rFonts w:asciiTheme="majorHAnsi" w:hAnsiTheme="majorHAnsi"/>
        </w:rPr>
      </w:pPr>
      <w:r w:rsidRPr="00BF1567">
        <w:rPr>
          <w:rFonts w:asciiTheme="majorHAnsi" w:hAnsiTheme="majorHAnsi"/>
        </w:rPr>
        <w:t>A significant</w:t>
      </w:r>
      <w:r w:rsidR="002D1FF2" w:rsidRPr="00BF1567">
        <w:rPr>
          <w:rFonts w:asciiTheme="majorHAnsi" w:hAnsiTheme="majorHAnsi"/>
        </w:rPr>
        <w:t xml:space="preserve"> interaction was identified in </w:t>
      </w:r>
      <w:r w:rsidR="0091757C" w:rsidRPr="00BF1567">
        <w:rPr>
          <w:rFonts w:asciiTheme="majorHAnsi" w:hAnsiTheme="majorHAnsi"/>
        </w:rPr>
        <w:t>the case of n</w:t>
      </w:r>
      <w:r w:rsidR="00F57767" w:rsidRPr="00BF1567">
        <w:rPr>
          <w:rFonts w:asciiTheme="majorHAnsi" w:hAnsiTheme="majorHAnsi"/>
        </w:rPr>
        <w:t xml:space="preserve">egative effect dimension of presence. </w:t>
      </w:r>
      <w:r w:rsidR="002F60B9" w:rsidRPr="00BF1567">
        <w:rPr>
          <w:rFonts w:asciiTheme="majorHAnsi" w:hAnsiTheme="majorHAnsi"/>
        </w:rPr>
        <w:t>The h</w:t>
      </w:r>
      <w:r w:rsidRPr="00BF1567">
        <w:rPr>
          <w:rFonts w:asciiTheme="majorHAnsi" w:hAnsiTheme="majorHAnsi"/>
        </w:rPr>
        <w:t xml:space="preserve">igh immersive VR </w:t>
      </w:r>
      <w:r w:rsidR="002F60B9" w:rsidRPr="00BF1567">
        <w:rPr>
          <w:rFonts w:asciiTheme="majorHAnsi" w:hAnsiTheme="majorHAnsi"/>
        </w:rPr>
        <w:t xml:space="preserve">system </w:t>
      </w:r>
      <w:r w:rsidRPr="00BF1567">
        <w:rPr>
          <w:rFonts w:asciiTheme="majorHAnsi" w:hAnsiTheme="majorHAnsi"/>
        </w:rPr>
        <w:t xml:space="preserve">led </w:t>
      </w:r>
      <w:r w:rsidR="00343C9D" w:rsidRPr="00BF1567">
        <w:rPr>
          <w:rFonts w:asciiTheme="majorHAnsi" w:hAnsiTheme="majorHAnsi"/>
        </w:rPr>
        <w:t xml:space="preserve">to </w:t>
      </w:r>
      <w:r w:rsidRPr="00BF1567">
        <w:rPr>
          <w:rFonts w:asciiTheme="majorHAnsi" w:hAnsiTheme="majorHAnsi"/>
        </w:rPr>
        <w:t xml:space="preserve">more negative effects than </w:t>
      </w:r>
      <w:r w:rsidR="002F60B9" w:rsidRPr="00BF1567">
        <w:rPr>
          <w:rFonts w:asciiTheme="majorHAnsi" w:hAnsiTheme="majorHAnsi"/>
        </w:rPr>
        <w:t xml:space="preserve">the </w:t>
      </w:r>
      <w:r w:rsidRPr="00BF1567">
        <w:rPr>
          <w:rFonts w:asciiTheme="majorHAnsi" w:hAnsiTheme="majorHAnsi"/>
        </w:rPr>
        <w:t>low immersive VR</w:t>
      </w:r>
      <w:r w:rsidR="002F60B9" w:rsidRPr="00BF1567">
        <w:rPr>
          <w:rFonts w:asciiTheme="majorHAnsi" w:hAnsiTheme="majorHAnsi"/>
        </w:rPr>
        <w:t xml:space="preserve"> system</w:t>
      </w:r>
      <w:r w:rsidRPr="00BF1567">
        <w:rPr>
          <w:rFonts w:asciiTheme="majorHAnsi" w:hAnsiTheme="majorHAnsi"/>
        </w:rPr>
        <w:t xml:space="preserve"> in all conditions, i.e., with modality interactivity and without modality interactivity. But, this effect of high immersive VR was intensified when modality interactivity was there in the content. That means, using</w:t>
      </w:r>
      <w:r w:rsidR="0066400D" w:rsidRPr="00BF1567">
        <w:rPr>
          <w:rFonts w:asciiTheme="majorHAnsi" w:hAnsiTheme="majorHAnsi"/>
        </w:rPr>
        <w:t xml:space="preserve"> a hotspot </w:t>
      </w:r>
      <w:r w:rsidRPr="00BF1567">
        <w:rPr>
          <w:rFonts w:asciiTheme="majorHAnsi" w:hAnsiTheme="majorHAnsi"/>
        </w:rPr>
        <w:t xml:space="preserve">in a stereoscopic VR ad </w:t>
      </w:r>
      <w:r w:rsidR="00EF481F" w:rsidRPr="00BF1567">
        <w:rPr>
          <w:rFonts w:asciiTheme="majorHAnsi" w:hAnsiTheme="majorHAnsi"/>
        </w:rPr>
        <w:t>created the most negative effects</w:t>
      </w:r>
      <w:r w:rsidR="0066400D" w:rsidRPr="00BF1567">
        <w:rPr>
          <w:rFonts w:asciiTheme="majorHAnsi" w:hAnsiTheme="majorHAnsi"/>
        </w:rPr>
        <w:t xml:space="preserve">. </w:t>
      </w:r>
      <w:r w:rsidR="00E20847" w:rsidRPr="00BF1567">
        <w:rPr>
          <w:rFonts w:asciiTheme="majorHAnsi" w:hAnsiTheme="majorHAnsi"/>
        </w:rPr>
        <w:t>This result also make sense. Due to stereoscopic VR properties</w:t>
      </w:r>
      <w:r w:rsidR="00081418" w:rsidRPr="00BF1567">
        <w:rPr>
          <w:rFonts w:asciiTheme="majorHAnsi" w:hAnsiTheme="majorHAnsi"/>
        </w:rPr>
        <w:t>, it is highly possible that viewer</w:t>
      </w:r>
      <w:r w:rsidR="00876F43" w:rsidRPr="00BF1567">
        <w:rPr>
          <w:rFonts w:asciiTheme="majorHAnsi" w:hAnsiTheme="majorHAnsi"/>
        </w:rPr>
        <w:t>s might have</w:t>
      </w:r>
      <w:r w:rsidR="00081418" w:rsidRPr="00BF1567">
        <w:rPr>
          <w:rFonts w:asciiTheme="majorHAnsi" w:hAnsiTheme="majorHAnsi"/>
        </w:rPr>
        <w:t xml:space="preserve"> experience</w:t>
      </w:r>
      <w:r w:rsidR="00876F43" w:rsidRPr="00BF1567">
        <w:rPr>
          <w:rFonts w:asciiTheme="majorHAnsi" w:hAnsiTheme="majorHAnsi"/>
        </w:rPr>
        <w:t>d</w:t>
      </w:r>
      <w:r w:rsidR="00081418" w:rsidRPr="00BF1567">
        <w:rPr>
          <w:rFonts w:asciiTheme="majorHAnsi" w:hAnsiTheme="majorHAnsi"/>
        </w:rPr>
        <w:t xml:space="preserve"> adverse physiological effect. In addition, </w:t>
      </w:r>
      <w:r w:rsidR="0024496F" w:rsidRPr="00BF1567">
        <w:rPr>
          <w:rFonts w:asciiTheme="majorHAnsi" w:hAnsiTheme="majorHAnsi"/>
        </w:rPr>
        <w:t>in order to experience the ho</w:t>
      </w:r>
      <w:r w:rsidR="00081418" w:rsidRPr="00BF1567">
        <w:rPr>
          <w:rFonts w:asciiTheme="majorHAnsi" w:hAnsiTheme="majorHAnsi"/>
        </w:rPr>
        <w:t>t</w:t>
      </w:r>
      <w:r w:rsidR="00921F5F" w:rsidRPr="00BF1567">
        <w:rPr>
          <w:rFonts w:asciiTheme="majorHAnsi" w:hAnsiTheme="majorHAnsi"/>
        </w:rPr>
        <w:t>spot</w:t>
      </w:r>
      <w:r w:rsidR="00081418" w:rsidRPr="00BF1567">
        <w:rPr>
          <w:rFonts w:asciiTheme="majorHAnsi" w:hAnsiTheme="majorHAnsi"/>
        </w:rPr>
        <w:t xml:space="preserve"> in </w:t>
      </w:r>
      <w:r w:rsidR="00921F5F" w:rsidRPr="00BF1567">
        <w:rPr>
          <w:rFonts w:asciiTheme="majorHAnsi" w:hAnsiTheme="majorHAnsi"/>
        </w:rPr>
        <w:t xml:space="preserve">the </w:t>
      </w:r>
      <w:r w:rsidR="00081418" w:rsidRPr="00BF1567">
        <w:rPr>
          <w:rFonts w:asciiTheme="majorHAnsi" w:hAnsiTheme="majorHAnsi"/>
        </w:rPr>
        <w:t>stereoscopic VR</w:t>
      </w:r>
      <w:r w:rsidR="0024496F" w:rsidRPr="00BF1567">
        <w:rPr>
          <w:rFonts w:asciiTheme="majorHAnsi" w:hAnsiTheme="majorHAnsi"/>
        </w:rPr>
        <w:t>, the viewers had</w:t>
      </w:r>
      <w:r w:rsidR="00081418" w:rsidRPr="00BF1567">
        <w:rPr>
          <w:rFonts w:asciiTheme="majorHAnsi" w:hAnsiTheme="majorHAnsi"/>
        </w:rPr>
        <w:t xml:space="preserve"> </w:t>
      </w:r>
      <w:r w:rsidR="0024496F" w:rsidRPr="00BF1567">
        <w:rPr>
          <w:rFonts w:asciiTheme="majorHAnsi" w:hAnsiTheme="majorHAnsi"/>
        </w:rPr>
        <w:t xml:space="preserve">to </w:t>
      </w:r>
      <w:r w:rsidR="00081418" w:rsidRPr="00BF1567">
        <w:rPr>
          <w:rFonts w:asciiTheme="majorHAnsi" w:hAnsiTheme="majorHAnsi"/>
        </w:rPr>
        <w:t>look at the hotspot f</w:t>
      </w:r>
      <w:r w:rsidR="0024496F" w:rsidRPr="00BF1567">
        <w:rPr>
          <w:rFonts w:asciiTheme="majorHAnsi" w:hAnsiTheme="majorHAnsi"/>
        </w:rPr>
        <w:t>or several seconds and then,</w:t>
      </w:r>
      <w:r w:rsidR="00081418" w:rsidRPr="00BF1567">
        <w:rPr>
          <w:rFonts w:asciiTheme="majorHAnsi" w:hAnsiTheme="majorHAnsi"/>
        </w:rPr>
        <w:t xml:space="preserve"> a new information box</w:t>
      </w:r>
      <w:r w:rsidR="0024496F" w:rsidRPr="00BF1567">
        <w:rPr>
          <w:rFonts w:asciiTheme="majorHAnsi" w:hAnsiTheme="majorHAnsi"/>
        </w:rPr>
        <w:t xml:space="preserve"> popped up in front of them. So, the mechan</w:t>
      </w:r>
      <w:r w:rsidR="00B75D71" w:rsidRPr="00BF1567">
        <w:rPr>
          <w:rFonts w:asciiTheme="majorHAnsi" w:hAnsiTheme="majorHAnsi"/>
        </w:rPr>
        <w:t xml:space="preserve">ism of dealing with the hotspot itself </w:t>
      </w:r>
      <w:r w:rsidR="0024496F" w:rsidRPr="00BF1567">
        <w:rPr>
          <w:rFonts w:asciiTheme="majorHAnsi" w:hAnsiTheme="majorHAnsi"/>
        </w:rPr>
        <w:t xml:space="preserve">might </w:t>
      </w:r>
      <w:r w:rsidR="00B75D71" w:rsidRPr="00BF1567">
        <w:rPr>
          <w:rFonts w:asciiTheme="majorHAnsi" w:hAnsiTheme="majorHAnsi"/>
        </w:rPr>
        <w:t xml:space="preserve">have </w:t>
      </w:r>
      <w:r w:rsidR="0024496F" w:rsidRPr="00BF1567">
        <w:rPr>
          <w:rFonts w:asciiTheme="majorHAnsi" w:hAnsiTheme="majorHAnsi"/>
        </w:rPr>
        <w:t xml:space="preserve">come strong </w:t>
      </w:r>
      <w:r w:rsidR="00B75D71" w:rsidRPr="00BF1567">
        <w:rPr>
          <w:rFonts w:asciiTheme="majorHAnsi" w:hAnsiTheme="majorHAnsi"/>
        </w:rPr>
        <w:t xml:space="preserve">on viewers, creating an additive negative effect due to the combination of immersive VR features and </w:t>
      </w:r>
      <w:r w:rsidR="007E4D75" w:rsidRPr="00BF1567">
        <w:rPr>
          <w:rFonts w:asciiTheme="majorHAnsi" w:hAnsiTheme="majorHAnsi"/>
        </w:rPr>
        <w:t xml:space="preserve">interactive </w:t>
      </w:r>
      <w:r w:rsidR="00B75D71" w:rsidRPr="00BF1567">
        <w:rPr>
          <w:rFonts w:asciiTheme="majorHAnsi" w:hAnsiTheme="majorHAnsi"/>
        </w:rPr>
        <w:t>hotspot.</w:t>
      </w:r>
    </w:p>
    <w:p w14:paraId="172AFA2E" w14:textId="20261086" w:rsidR="00F0004C" w:rsidRPr="00BF1567" w:rsidRDefault="00802919" w:rsidP="006C4DFB">
      <w:pPr>
        <w:pStyle w:val="Heading3"/>
      </w:pPr>
      <w:bookmarkStart w:id="291" w:name="_Toc520277758"/>
      <w:r w:rsidRPr="00BF1567">
        <w:lastRenderedPageBreak/>
        <w:t xml:space="preserve">Interaction of </w:t>
      </w:r>
      <w:r w:rsidR="00594CED" w:rsidRPr="00BF1567">
        <w:t>i</w:t>
      </w:r>
      <w:r w:rsidRPr="00BF1567">
        <w:t xml:space="preserve">mmersive VR type and modality interactivity on </w:t>
      </w:r>
      <w:r w:rsidR="00C73691" w:rsidRPr="00BF1567">
        <w:t>cognitive responses</w:t>
      </w:r>
      <w:bookmarkEnd w:id="291"/>
    </w:p>
    <w:p w14:paraId="718E94A5" w14:textId="1D7EE053" w:rsidR="00F52B8D" w:rsidRPr="00BF1567" w:rsidRDefault="002A4FE1" w:rsidP="00F52B8D">
      <w:pPr>
        <w:ind w:firstLine="720"/>
        <w:rPr>
          <w:rFonts w:asciiTheme="majorHAnsi" w:hAnsiTheme="majorHAnsi"/>
          <w:color w:val="000000" w:themeColor="text1"/>
        </w:rPr>
      </w:pPr>
      <w:r w:rsidRPr="00BF1567">
        <w:rPr>
          <w:rFonts w:asciiTheme="majorHAnsi" w:hAnsiTheme="majorHAnsi"/>
          <w:color w:val="000000" w:themeColor="text1"/>
        </w:rPr>
        <w:t xml:space="preserve">The study identified </w:t>
      </w:r>
      <w:r w:rsidR="00C73691" w:rsidRPr="00BF1567">
        <w:rPr>
          <w:rFonts w:asciiTheme="majorHAnsi" w:hAnsiTheme="majorHAnsi"/>
          <w:color w:val="000000" w:themeColor="text1"/>
        </w:rPr>
        <w:t xml:space="preserve">only one </w:t>
      </w:r>
      <w:r w:rsidR="00EF7787" w:rsidRPr="00BF1567">
        <w:rPr>
          <w:rFonts w:asciiTheme="majorHAnsi" w:hAnsiTheme="majorHAnsi"/>
          <w:color w:val="000000" w:themeColor="text1"/>
        </w:rPr>
        <w:t xml:space="preserve">interaction </w:t>
      </w:r>
      <w:r w:rsidR="00C73691" w:rsidRPr="00BF1567">
        <w:rPr>
          <w:rFonts w:asciiTheme="majorHAnsi" w:hAnsiTheme="majorHAnsi"/>
          <w:color w:val="000000" w:themeColor="text1"/>
        </w:rPr>
        <w:t xml:space="preserve">effect </w:t>
      </w:r>
      <w:r w:rsidR="00EF7787" w:rsidRPr="00BF1567">
        <w:rPr>
          <w:rFonts w:asciiTheme="majorHAnsi" w:hAnsiTheme="majorHAnsi"/>
          <w:color w:val="000000" w:themeColor="text1"/>
        </w:rPr>
        <w:t xml:space="preserve">of </w:t>
      </w:r>
      <w:r w:rsidR="00476942" w:rsidRPr="00BF1567">
        <w:rPr>
          <w:rFonts w:asciiTheme="majorHAnsi" w:hAnsiTheme="majorHAnsi"/>
          <w:color w:val="000000" w:themeColor="text1"/>
        </w:rPr>
        <w:t xml:space="preserve">immersive VR type and modality interactivity on aided recall. </w:t>
      </w:r>
      <w:r w:rsidR="00D905E5" w:rsidRPr="00BF1567">
        <w:rPr>
          <w:rFonts w:asciiTheme="majorHAnsi" w:hAnsiTheme="majorHAnsi"/>
          <w:color w:val="000000" w:themeColor="text1"/>
        </w:rPr>
        <w:t xml:space="preserve">But this result </w:t>
      </w:r>
      <w:r w:rsidR="00EF6AEA" w:rsidRPr="00BF1567">
        <w:rPr>
          <w:rFonts w:asciiTheme="majorHAnsi" w:hAnsiTheme="majorHAnsi"/>
          <w:color w:val="000000" w:themeColor="text1"/>
        </w:rPr>
        <w:t xml:space="preserve">was realized with only </w:t>
      </w:r>
      <w:r w:rsidR="00EF6AEA" w:rsidRPr="00BF1567">
        <w:rPr>
          <w:rFonts w:asciiTheme="majorHAnsi" w:hAnsiTheme="majorHAnsi"/>
          <w:iCs/>
        </w:rPr>
        <w:t>with approached significance</w:t>
      </w:r>
      <w:r w:rsidR="00D905E5" w:rsidRPr="00BF1567">
        <w:rPr>
          <w:rFonts w:asciiTheme="majorHAnsi" w:hAnsiTheme="majorHAnsi"/>
          <w:color w:val="000000" w:themeColor="text1"/>
        </w:rPr>
        <w:t xml:space="preserve">. </w:t>
      </w:r>
      <w:r w:rsidR="00476942" w:rsidRPr="00BF1567">
        <w:rPr>
          <w:rFonts w:asciiTheme="majorHAnsi" w:hAnsiTheme="majorHAnsi"/>
          <w:color w:val="000000" w:themeColor="text1"/>
        </w:rPr>
        <w:t xml:space="preserve">The results found that, </w:t>
      </w:r>
      <w:r w:rsidR="009F3D7E" w:rsidRPr="00BF1567">
        <w:rPr>
          <w:rFonts w:asciiTheme="majorHAnsi" w:hAnsiTheme="majorHAnsi"/>
          <w:color w:val="000000" w:themeColor="text1"/>
        </w:rPr>
        <w:t xml:space="preserve">high immersive VR was more effective in creating </w:t>
      </w:r>
      <w:r w:rsidR="007E0DBB" w:rsidRPr="00BF1567">
        <w:rPr>
          <w:rFonts w:asciiTheme="majorHAnsi" w:hAnsiTheme="majorHAnsi"/>
        </w:rPr>
        <w:t>the</w:t>
      </w:r>
      <w:r w:rsidR="007E0DBB" w:rsidRPr="00BF1567">
        <w:rPr>
          <w:rFonts w:asciiTheme="majorHAnsi" w:hAnsiTheme="majorHAnsi"/>
          <w:color w:val="000000" w:themeColor="text1"/>
        </w:rPr>
        <w:t xml:space="preserve"> </w:t>
      </w:r>
      <w:r w:rsidR="009F3D7E" w:rsidRPr="00BF1567">
        <w:rPr>
          <w:rFonts w:asciiTheme="majorHAnsi" w:hAnsiTheme="majorHAnsi"/>
          <w:color w:val="000000" w:themeColor="text1"/>
        </w:rPr>
        <w:t xml:space="preserve">higher recall only when there was no modality interactivity. </w:t>
      </w:r>
      <w:r w:rsidR="00D905E5" w:rsidRPr="00BF1567">
        <w:rPr>
          <w:rFonts w:asciiTheme="majorHAnsi" w:hAnsiTheme="majorHAnsi"/>
          <w:color w:val="000000" w:themeColor="text1"/>
        </w:rPr>
        <w:t xml:space="preserve">On the other hand, </w:t>
      </w:r>
      <w:r w:rsidR="007E0DBB" w:rsidRPr="00BF1567">
        <w:rPr>
          <w:rFonts w:asciiTheme="majorHAnsi" w:hAnsiTheme="majorHAnsi"/>
        </w:rPr>
        <w:t>the</w:t>
      </w:r>
      <w:r w:rsidR="007E0DBB" w:rsidRPr="00BF1567">
        <w:rPr>
          <w:rFonts w:asciiTheme="majorHAnsi" w:hAnsiTheme="majorHAnsi"/>
          <w:color w:val="000000" w:themeColor="text1"/>
        </w:rPr>
        <w:t xml:space="preserve"> </w:t>
      </w:r>
      <w:r w:rsidR="009F3D7E" w:rsidRPr="00BF1567">
        <w:rPr>
          <w:rFonts w:asciiTheme="majorHAnsi" w:hAnsiTheme="majorHAnsi"/>
          <w:color w:val="000000" w:themeColor="text1"/>
        </w:rPr>
        <w:t xml:space="preserve">low immersive VR generated the highest recall score only when modality interactivity was there in the content. </w:t>
      </w:r>
      <w:r w:rsidR="002F64E0" w:rsidRPr="00BF1567">
        <w:rPr>
          <w:rFonts w:asciiTheme="majorHAnsi" w:hAnsiTheme="majorHAnsi"/>
          <w:color w:val="000000" w:themeColor="text1"/>
        </w:rPr>
        <w:t xml:space="preserve">This result is interesting, as both high immersive VR and modality interactivity were assumed to create higher recall separately. </w:t>
      </w:r>
      <w:r w:rsidR="00F52B8D" w:rsidRPr="00BF1567">
        <w:rPr>
          <w:rFonts w:asciiTheme="majorHAnsi" w:hAnsiTheme="majorHAnsi"/>
        </w:rPr>
        <w:t>Previous studies (e.g., Sundar, Bellur, Oh, &amp; Jia, 2011; Sundar, Bellur, Oh, Xu, &amp; Jia, 2014; Xu &amp; Sundar, 2011) have shown that the modality interactivity can create favorable effects on cognitions. According to Sundar et al. (2015), modality interactivity provides a “spotlighting function” within the medium, as such interactivity is likely to divert user attention from non-interactive parts of an interface and allocate cognitive resources mainly to the message activated by modality interactivity function. Such interactivity expands “the scope of user exploration of the interface while simultaneously freeing up cognitive resources that would otherwise be allocated for operating the interface” (Sundar et al., 2015, p. 55).</w:t>
      </w:r>
      <w:r w:rsidR="00681586" w:rsidRPr="00BF1567">
        <w:rPr>
          <w:rFonts w:asciiTheme="majorHAnsi" w:hAnsiTheme="majorHAnsi"/>
          <w:bCs/>
        </w:rPr>
        <w:t xml:space="preserve"> </w:t>
      </w:r>
      <w:r w:rsidR="00F52B8D" w:rsidRPr="00BF1567">
        <w:rPr>
          <w:rFonts w:asciiTheme="majorHAnsi" w:hAnsiTheme="majorHAnsi"/>
          <w:bCs/>
        </w:rPr>
        <w:t xml:space="preserve">Therefore, when exposed to the new window </w:t>
      </w:r>
      <w:r w:rsidR="00B049FA" w:rsidRPr="00BF1567">
        <w:rPr>
          <w:rFonts w:asciiTheme="majorHAnsi" w:hAnsiTheme="majorHAnsi"/>
          <w:bCs/>
        </w:rPr>
        <w:t xml:space="preserve">participants </w:t>
      </w:r>
      <w:r w:rsidR="00F52B8D" w:rsidRPr="00BF1567">
        <w:rPr>
          <w:rFonts w:asciiTheme="majorHAnsi" w:hAnsiTheme="majorHAnsi"/>
          <w:bCs/>
        </w:rPr>
        <w:t>were not supposed to be affected by any</w:t>
      </w:r>
      <w:r w:rsidR="00F52B8D" w:rsidRPr="00BF1567">
        <w:rPr>
          <w:rFonts w:asciiTheme="majorHAnsi" w:hAnsiTheme="majorHAnsi"/>
        </w:rPr>
        <w:t xml:space="preserve"> </w:t>
      </w:r>
      <w:r w:rsidR="00F52B8D" w:rsidRPr="00BF1567">
        <w:rPr>
          <w:rFonts w:asciiTheme="majorHAnsi" w:hAnsiTheme="majorHAnsi"/>
          <w:bCs/>
        </w:rPr>
        <w:t xml:space="preserve">changes and/or intensity of the message within immersive VR environment (e.g., message content, presentation style, presentation medium) (A Lang, 2000) and were better able to focus more on the information. </w:t>
      </w:r>
    </w:p>
    <w:p w14:paraId="3462D924" w14:textId="610F62B1" w:rsidR="00D2466A" w:rsidRPr="00BF1567" w:rsidRDefault="00F52B8D" w:rsidP="00F52B8D">
      <w:pPr>
        <w:ind w:firstLine="720"/>
        <w:rPr>
          <w:rFonts w:asciiTheme="majorHAnsi" w:hAnsiTheme="majorHAnsi"/>
          <w:color w:val="000000" w:themeColor="text1"/>
        </w:rPr>
      </w:pPr>
      <w:r w:rsidRPr="00BF1567">
        <w:rPr>
          <w:rFonts w:asciiTheme="majorHAnsi" w:hAnsiTheme="majorHAnsi"/>
          <w:color w:val="000000" w:themeColor="text1"/>
        </w:rPr>
        <w:t>However, w</w:t>
      </w:r>
      <w:r w:rsidR="002F64E0" w:rsidRPr="00BF1567">
        <w:rPr>
          <w:rFonts w:asciiTheme="majorHAnsi" w:hAnsiTheme="majorHAnsi"/>
          <w:color w:val="000000" w:themeColor="text1"/>
        </w:rPr>
        <w:t xml:space="preserve">hen </w:t>
      </w:r>
      <w:r w:rsidRPr="00BF1567">
        <w:rPr>
          <w:rFonts w:asciiTheme="majorHAnsi" w:hAnsiTheme="majorHAnsi"/>
          <w:color w:val="000000" w:themeColor="text1"/>
        </w:rPr>
        <w:t xml:space="preserve">modality interactivity was used, </w:t>
      </w:r>
      <w:r w:rsidR="002F64E0" w:rsidRPr="00BF1567">
        <w:rPr>
          <w:rFonts w:asciiTheme="majorHAnsi" w:hAnsiTheme="majorHAnsi"/>
          <w:color w:val="000000" w:themeColor="text1"/>
        </w:rPr>
        <w:t xml:space="preserve">high immersive VR became less effective in gaining higher recall. </w:t>
      </w:r>
      <w:r w:rsidR="00A506BB" w:rsidRPr="00BF1567">
        <w:rPr>
          <w:rFonts w:asciiTheme="majorHAnsi" w:hAnsiTheme="majorHAnsi"/>
          <w:color w:val="000000" w:themeColor="text1"/>
        </w:rPr>
        <w:t>Two</w:t>
      </w:r>
      <w:r w:rsidR="00681586" w:rsidRPr="00BF1567">
        <w:rPr>
          <w:rFonts w:asciiTheme="majorHAnsi" w:hAnsiTheme="majorHAnsi"/>
          <w:color w:val="000000" w:themeColor="text1"/>
        </w:rPr>
        <w:t xml:space="preserve"> possible explanation can be speculated. </w:t>
      </w:r>
      <w:r w:rsidR="002F64E0" w:rsidRPr="00BF1567">
        <w:rPr>
          <w:rFonts w:asciiTheme="majorHAnsi" w:hAnsiTheme="majorHAnsi"/>
          <w:color w:val="000000" w:themeColor="text1"/>
        </w:rPr>
        <w:t xml:space="preserve">One possible explanation of this situation may involve explicating </w:t>
      </w:r>
      <w:r w:rsidR="00BE28AD" w:rsidRPr="00BF1567">
        <w:rPr>
          <w:rFonts w:asciiTheme="majorHAnsi" w:hAnsiTheme="majorHAnsi"/>
          <w:color w:val="000000" w:themeColor="text1"/>
        </w:rPr>
        <w:t xml:space="preserve">the </w:t>
      </w:r>
      <w:r w:rsidR="002F64E0" w:rsidRPr="00BF1567">
        <w:rPr>
          <w:rFonts w:asciiTheme="majorHAnsi" w:hAnsiTheme="majorHAnsi"/>
          <w:color w:val="000000" w:themeColor="text1"/>
        </w:rPr>
        <w:t xml:space="preserve">opening or closing </w:t>
      </w:r>
      <w:r w:rsidR="002F64E0" w:rsidRPr="00BF1567">
        <w:rPr>
          <w:rFonts w:asciiTheme="majorHAnsi" w:hAnsiTheme="majorHAnsi"/>
          <w:color w:val="000000" w:themeColor="text1"/>
        </w:rPr>
        <w:lastRenderedPageBreak/>
        <w:t>mechanism of the hotspot</w:t>
      </w:r>
      <w:r w:rsidR="00681586" w:rsidRPr="00BF1567">
        <w:rPr>
          <w:rFonts w:asciiTheme="majorHAnsi" w:hAnsiTheme="majorHAnsi"/>
          <w:color w:val="000000" w:themeColor="text1"/>
        </w:rPr>
        <w:t xml:space="preserve"> in high immersive VR</w:t>
      </w:r>
      <w:r w:rsidR="002F64E0" w:rsidRPr="00BF1567">
        <w:rPr>
          <w:rFonts w:asciiTheme="majorHAnsi" w:hAnsiTheme="majorHAnsi"/>
          <w:color w:val="000000" w:themeColor="text1"/>
        </w:rPr>
        <w:t xml:space="preserve">. Viewer had to </w:t>
      </w:r>
      <w:r w:rsidR="005F1A2E" w:rsidRPr="00BF1567">
        <w:rPr>
          <w:rFonts w:asciiTheme="majorHAnsi" w:hAnsiTheme="majorHAnsi"/>
          <w:color w:val="000000" w:themeColor="text1"/>
        </w:rPr>
        <w:t>p</w:t>
      </w:r>
      <w:r w:rsidR="002F64E0" w:rsidRPr="00BF1567">
        <w:rPr>
          <w:rFonts w:asciiTheme="majorHAnsi" w:hAnsiTheme="majorHAnsi"/>
          <w:color w:val="000000" w:themeColor="text1"/>
        </w:rPr>
        <w:t xml:space="preserve">ay more </w:t>
      </w:r>
      <w:r w:rsidR="00BE28AD" w:rsidRPr="00BF1567">
        <w:rPr>
          <w:rFonts w:asciiTheme="majorHAnsi" w:hAnsiTheme="majorHAnsi"/>
          <w:color w:val="000000" w:themeColor="text1"/>
        </w:rPr>
        <w:t xml:space="preserve">deliberate </w:t>
      </w:r>
      <w:r w:rsidR="002F64E0" w:rsidRPr="00BF1567">
        <w:rPr>
          <w:rFonts w:asciiTheme="majorHAnsi" w:hAnsiTheme="majorHAnsi"/>
          <w:color w:val="000000" w:themeColor="text1"/>
        </w:rPr>
        <w:t>attention to open and close th</w:t>
      </w:r>
      <w:r w:rsidR="005F1A2E" w:rsidRPr="00BF1567">
        <w:rPr>
          <w:rFonts w:asciiTheme="majorHAnsi" w:hAnsiTheme="majorHAnsi"/>
          <w:color w:val="000000" w:themeColor="text1"/>
        </w:rPr>
        <w:t xml:space="preserve">e hotspot in stereoscopic VR </w:t>
      </w:r>
      <w:r w:rsidR="00BE28AD" w:rsidRPr="00BF1567">
        <w:rPr>
          <w:rFonts w:asciiTheme="majorHAnsi" w:hAnsiTheme="majorHAnsi"/>
          <w:color w:val="000000" w:themeColor="text1"/>
        </w:rPr>
        <w:t>(as they ha</w:t>
      </w:r>
      <w:r w:rsidR="00681586" w:rsidRPr="00BF1567">
        <w:rPr>
          <w:rFonts w:asciiTheme="majorHAnsi" w:hAnsiTheme="majorHAnsi"/>
          <w:color w:val="000000" w:themeColor="text1"/>
        </w:rPr>
        <w:t>d</w:t>
      </w:r>
      <w:r w:rsidR="00BE28AD" w:rsidRPr="00BF1567">
        <w:rPr>
          <w:rFonts w:asciiTheme="majorHAnsi" w:hAnsiTheme="majorHAnsi"/>
          <w:color w:val="000000" w:themeColor="text1"/>
        </w:rPr>
        <w:t xml:space="preserve"> to look at it for several seconds) </w:t>
      </w:r>
      <w:r w:rsidR="005F1A2E" w:rsidRPr="00BF1567">
        <w:rPr>
          <w:rFonts w:asciiTheme="majorHAnsi" w:hAnsiTheme="majorHAnsi"/>
          <w:color w:val="000000" w:themeColor="text1"/>
        </w:rPr>
        <w:t>and this, in turn, might have occupied view’</w:t>
      </w:r>
      <w:r w:rsidR="00BE28AD" w:rsidRPr="00BF1567">
        <w:rPr>
          <w:rFonts w:asciiTheme="majorHAnsi" w:hAnsiTheme="majorHAnsi"/>
          <w:color w:val="000000" w:themeColor="text1"/>
        </w:rPr>
        <w:t>s cognitive resources, resulting in less focus on brand infor</w:t>
      </w:r>
      <w:r w:rsidR="00A541DB" w:rsidRPr="00BF1567">
        <w:rPr>
          <w:rFonts w:asciiTheme="majorHAnsi" w:hAnsiTheme="majorHAnsi"/>
          <w:color w:val="000000" w:themeColor="text1"/>
        </w:rPr>
        <w:t xml:space="preserve">mation. Also, the popping up of an information box via </w:t>
      </w:r>
      <w:r w:rsidR="00BE28AD" w:rsidRPr="00BF1567">
        <w:rPr>
          <w:rFonts w:asciiTheme="majorHAnsi" w:hAnsiTheme="majorHAnsi"/>
          <w:color w:val="000000" w:themeColor="text1"/>
        </w:rPr>
        <w:t xml:space="preserve">hotspot </w:t>
      </w:r>
      <w:r w:rsidR="00A541DB" w:rsidRPr="00BF1567">
        <w:rPr>
          <w:rFonts w:asciiTheme="majorHAnsi" w:hAnsiTheme="majorHAnsi"/>
          <w:color w:val="000000" w:themeColor="text1"/>
        </w:rPr>
        <w:t>during the middle of the</w:t>
      </w:r>
      <w:r w:rsidR="00BE28AD" w:rsidRPr="00BF1567">
        <w:rPr>
          <w:rFonts w:asciiTheme="majorHAnsi" w:hAnsiTheme="majorHAnsi"/>
          <w:color w:val="000000" w:themeColor="text1"/>
        </w:rPr>
        <w:t xml:space="preserve"> </w:t>
      </w:r>
      <w:r w:rsidR="00A541DB" w:rsidRPr="00BF1567">
        <w:rPr>
          <w:rFonts w:asciiTheme="majorHAnsi" w:hAnsiTheme="majorHAnsi"/>
          <w:color w:val="000000" w:themeColor="text1"/>
        </w:rPr>
        <w:t>ad</w:t>
      </w:r>
      <w:r w:rsidR="00BE28AD" w:rsidRPr="00BF1567">
        <w:rPr>
          <w:rFonts w:asciiTheme="majorHAnsi" w:hAnsiTheme="majorHAnsi"/>
          <w:color w:val="000000" w:themeColor="text1"/>
        </w:rPr>
        <w:t xml:space="preserve"> may </w:t>
      </w:r>
      <w:r w:rsidR="00BA0AD8" w:rsidRPr="00BF1567">
        <w:rPr>
          <w:rFonts w:asciiTheme="majorHAnsi" w:hAnsiTheme="majorHAnsi"/>
          <w:color w:val="000000" w:themeColor="text1"/>
        </w:rPr>
        <w:t>act</w:t>
      </w:r>
      <w:r w:rsidR="00BE28AD" w:rsidRPr="00BF1567">
        <w:rPr>
          <w:rFonts w:asciiTheme="majorHAnsi" w:hAnsiTheme="majorHAnsi"/>
          <w:color w:val="000000" w:themeColor="text1"/>
        </w:rPr>
        <w:t xml:space="preserve"> as a distraction </w:t>
      </w:r>
      <w:r w:rsidR="00A541DB" w:rsidRPr="00BF1567">
        <w:rPr>
          <w:rFonts w:asciiTheme="majorHAnsi" w:hAnsiTheme="majorHAnsi"/>
          <w:color w:val="000000" w:themeColor="text1"/>
        </w:rPr>
        <w:t xml:space="preserve">(Sundar et al., 2015). It might have </w:t>
      </w:r>
      <w:r w:rsidR="00BA0AD8" w:rsidRPr="00BF1567">
        <w:rPr>
          <w:rFonts w:asciiTheme="majorHAnsi" w:hAnsiTheme="majorHAnsi"/>
          <w:color w:val="000000" w:themeColor="text1"/>
        </w:rPr>
        <w:t>caused</w:t>
      </w:r>
      <w:r w:rsidR="00A541DB" w:rsidRPr="00BF1567">
        <w:rPr>
          <w:rFonts w:asciiTheme="majorHAnsi" w:hAnsiTheme="majorHAnsi"/>
          <w:color w:val="000000" w:themeColor="text1"/>
        </w:rPr>
        <w:t xml:space="preserve"> viewers not to spend enough time in reading brand information inside </w:t>
      </w:r>
      <w:r w:rsidR="00BE28AD" w:rsidRPr="00BF1567">
        <w:rPr>
          <w:rFonts w:asciiTheme="majorHAnsi" w:hAnsiTheme="majorHAnsi"/>
          <w:color w:val="000000" w:themeColor="text1"/>
        </w:rPr>
        <w:t xml:space="preserve">and </w:t>
      </w:r>
      <w:r w:rsidR="00A541DB" w:rsidRPr="00BF1567">
        <w:rPr>
          <w:rFonts w:asciiTheme="majorHAnsi" w:hAnsiTheme="majorHAnsi"/>
          <w:color w:val="000000" w:themeColor="text1"/>
        </w:rPr>
        <w:t xml:space="preserve">close the information box. </w:t>
      </w:r>
      <w:r w:rsidR="009137B4" w:rsidRPr="00BF1567">
        <w:rPr>
          <w:rFonts w:asciiTheme="majorHAnsi" w:hAnsiTheme="majorHAnsi"/>
          <w:color w:val="000000" w:themeColor="text1"/>
        </w:rPr>
        <w:t>Therefore, higher recall was noticed</w:t>
      </w:r>
      <w:r w:rsidR="0050184F" w:rsidRPr="00BF1567">
        <w:rPr>
          <w:rFonts w:asciiTheme="majorHAnsi" w:hAnsiTheme="majorHAnsi"/>
          <w:color w:val="000000" w:themeColor="text1"/>
        </w:rPr>
        <w:t xml:space="preserve"> in</w:t>
      </w:r>
      <w:r w:rsidR="002D5A92" w:rsidRPr="00BF1567">
        <w:rPr>
          <w:rFonts w:asciiTheme="majorHAnsi" w:hAnsiTheme="majorHAnsi"/>
          <w:color w:val="000000" w:themeColor="text1"/>
        </w:rPr>
        <w:t xml:space="preserve"> </w:t>
      </w:r>
      <w:r w:rsidR="002D5A92" w:rsidRPr="00BF1567">
        <w:rPr>
          <w:rFonts w:asciiTheme="majorHAnsi" w:hAnsiTheme="majorHAnsi"/>
        </w:rPr>
        <w:t>the</w:t>
      </w:r>
      <w:r w:rsidR="0050184F" w:rsidRPr="00BF1567">
        <w:rPr>
          <w:rFonts w:asciiTheme="majorHAnsi" w:hAnsiTheme="majorHAnsi"/>
          <w:color w:val="000000" w:themeColor="text1"/>
        </w:rPr>
        <w:t xml:space="preserve"> high immersive</w:t>
      </w:r>
      <w:r w:rsidR="009137B4" w:rsidRPr="00BF1567">
        <w:rPr>
          <w:rFonts w:asciiTheme="majorHAnsi" w:hAnsiTheme="majorHAnsi"/>
          <w:color w:val="000000" w:themeColor="text1"/>
        </w:rPr>
        <w:t xml:space="preserve"> only when </w:t>
      </w:r>
      <w:r w:rsidR="0050184F" w:rsidRPr="00BF1567">
        <w:rPr>
          <w:rFonts w:asciiTheme="majorHAnsi" w:hAnsiTheme="majorHAnsi"/>
          <w:color w:val="000000" w:themeColor="text1"/>
        </w:rPr>
        <w:t>there was no hotspot.</w:t>
      </w:r>
    </w:p>
    <w:p w14:paraId="29FE10CF" w14:textId="37F4889E" w:rsidR="002943FF" w:rsidRPr="00BF1567" w:rsidRDefault="002943FF" w:rsidP="006C4DFB">
      <w:pPr>
        <w:pStyle w:val="Heading3"/>
      </w:pPr>
      <w:bookmarkStart w:id="292" w:name="_Toc520277759"/>
      <w:r w:rsidRPr="00BF1567">
        <w:t>Three-way interaction of immersive VR type, modality interactivity and sensory breadth</w:t>
      </w:r>
      <w:bookmarkEnd w:id="292"/>
      <w:r w:rsidRPr="00BF1567">
        <w:t xml:space="preserve"> </w:t>
      </w:r>
    </w:p>
    <w:p w14:paraId="5C132529" w14:textId="49B9F038" w:rsidR="003C76B5" w:rsidRPr="00BF1567" w:rsidRDefault="009A66DE" w:rsidP="000C6458">
      <w:pPr>
        <w:ind w:firstLine="720"/>
        <w:rPr>
          <w:rFonts w:asciiTheme="majorHAnsi" w:hAnsiTheme="majorHAnsi"/>
        </w:rPr>
      </w:pPr>
      <w:r w:rsidRPr="00BF1567">
        <w:rPr>
          <w:rFonts w:asciiTheme="majorHAnsi" w:hAnsiTheme="majorHAnsi"/>
        </w:rPr>
        <w:t xml:space="preserve">Interestingly, a significant three-way interaction of immersive VR type, modality interactivity and sensory breadth was found. That means, </w:t>
      </w:r>
      <w:r w:rsidR="00B3557B" w:rsidRPr="00BF1567">
        <w:rPr>
          <w:rFonts w:asciiTheme="majorHAnsi" w:hAnsiTheme="majorHAnsi"/>
        </w:rPr>
        <w:t xml:space="preserve">when sensory breadth was added to the relationship mentioned in the previous paragraph, effectiveness of high immersive VR with modality interactivity </w:t>
      </w:r>
      <w:r w:rsidR="00F06EB3" w:rsidRPr="00BF1567">
        <w:rPr>
          <w:rFonts w:asciiTheme="majorHAnsi" w:hAnsiTheme="majorHAnsi"/>
        </w:rPr>
        <w:t>improved a lot. In the case of</w:t>
      </w:r>
      <w:r w:rsidR="00471856" w:rsidRPr="00BF1567">
        <w:rPr>
          <w:rFonts w:asciiTheme="majorHAnsi" w:hAnsiTheme="majorHAnsi"/>
        </w:rPr>
        <w:t xml:space="preserve"> the</w:t>
      </w:r>
      <w:r w:rsidR="00F06EB3" w:rsidRPr="00BF1567">
        <w:rPr>
          <w:rFonts w:asciiTheme="majorHAnsi" w:hAnsiTheme="majorHAnsi"/>
        </w:rPr>
        <w:t xml:space="preserve"> high immersive VR, high sensory</w:t>
      </w:r>
      <w:r w:rsidR="00C061D8" w:rsidRPr="00BF1567">
        <w:rPr>
          <w:rFonts w:asciiTheme="majorHAnsi" w:hAnsiTheme="majorHAnsi"/>
        </w:rPr>
        <w:t xml:space="preserve"> breadth created higher recall</w:t>
      </w:r>
      <w:r w:rsidR="00F06EB3" w:rsidRPr="00BF1567">
        <w:rPr>
          <w:rFonts w:asciiTheme="majorHAnsi" w:hAnsiTheme="majorHAnsi"/>
        </w:rPr>
        <w:t xml:space="preserve"> in the presence of modality interactivity (as opposed to low sensory breadth).  </w:t>
      </w:r>
      <w:r w:rsidR="00B4284B" w:rsidRPr="00BF1567">
        <w:rPr>
          <w:rFonts w:asciiTheme="majorHAnsi" w:hAnsiTheme="majorHAnsi"/>
        </w:rPr>
        <w:t xml:space="preserve">That means, when participants used the hotspot and saw both </w:t>
      </w:r>
      <w:r w:rsidR="00471856" w:rsidRPr="00BF1567">
        <w:rPr>
          <w:rFonts w:asciiTheme="majorHAnsi" w:hAnsiTheme="majorHAnsi"/>
        </w:rPr>
        <w:t>textual plus</w:t>
      </w:r>
      <w:r w:rsidR="00B4284B" w:rsidRPr="00BF1567">
        <w:rPr>
          <w:rFonts w:asciiTheme="majorHAnsi" w:hAnsiTheme="majorHAnsi"/>
        </w:rPr>
        <w:t xml:space="preserve"> visual</w:t>
      </w:r>
      <w:r w:rsidR="00471856" w:rsidRPr="00BF1567">
        <w:rPr>
          <w:rFonts w:asciiTheme="majorHAnsi" w:hAnsiTheme="majorHAnsi"/>
        </w:rPr>
        <w:t xml:space="preserve"> information</w:t>
      </w:r>
      <w:r w:rsidR="00B4284B" w:rsidRPr="00BF1567">
        <w:rPr>
          <w:rFonts w:asciiTheme="majorHAnsi" w:hAnsiTheme="majorHAnsi"/>
        </w:rPr>
        <w:t xml:space="preserve"> about the product in </w:t>
      </w:r>
      <w:r w:rsidR="00471856" w:rsidRPr="00BF1567">
        <w:rPr>
          <w:rFonts w:asciiTheme="majorHAnsi" w:hAnsiTheme="majorHAnsi"/>
        </w:rPr>
        <w:t xml:space="preserve">a </w:t>
      </w:r>
      <w:r w:rsidR="00B4284B" w:rsidRPr="00BF1567">
        <w:rPr>
          <w:rFonts w:asciiTheme="majorHAnsi" w:hAnsiTheme="majorHAnsi"/>
        </w:rPr>
        <w:t xml:space="preserve">stereoscopic VR ad, they recalled the brand name more correctly (as opposed to when they saw only text). </w:t>
      </w:r>
      <w:r w:rsidR="003C76B5" w:rsidRPr="00BF1567">
        <w:rPr>
          <w:rFonts w:asciiTheme="majorHAnsi" w:hAnsiTheme="majorHAnsi"/>
        </w:rPr>
        <w:t xml:space="preserve">This result implies the important combined role of modality interactivity and sensory breadth </w:t>
      </w:r>
      <w:r w:rsidR="00C061D8" w:rsidRPr="00BF1567">
        <w:rPr>
          <w:rFonts w:asciiTheme="majorHAnsi" w:hAnsiTheme="majorHAnsi"/>
        </w:rPr>
        <w:t>to gain higher</w:t>
      </w:r>
      <w:r w:rsidR="003C76B5" w:rsidRPr="00BF1567">
        <w:rPr>
          <w:rFonts w:asciiTheme="majorHAnsi" w:hAnsiTheme="majorHAnsi"/>
        </w:rPr>
        <w:t xml:space="preserve"> aided recall. </w:t>
      </w:r>
      <w:r w:rsidR="003C1B5C" w:rsidRPr="00BF1567">
        <w:rPr>
          <w:rFonts w:asciiTheme="majorHAnsi" w:hAnsiTheme="majorHAnsi"/>
        </w:rPr>
        <w:t>It can be speculated that after opening the hotspot, the</w:t>
      </w:r>
      <w:r w:rsidR="00BA0AD8" w:rsidRPr="00BF1567">
        <w:rPr>
          <w:rFonts w:asciiTheme="majorHAnsi" w:hAnsiTheme="majorHAnsi"/>
        </w:rPr>
        <w:t xml:space="preserve"> popped-</w:t>
      </w:r>
      <w:r w:rsidR="003C1B5C" w:rsidRPr="00BF1567">
        <w:rPr>
          <w:rFonts w:asciiTheme="majorHAnsi" w:hAnsiTheme="majorHAnsi"/>
        </w:rPr>
        <w:t>up visuals along with texts caught their orienting attention and they shifted their cognitive resources towards the text</w:t>
      </w:r>
      <w:r w:rsidR="00055A93" w:rsidRPr="00BF1567">
        <w:rPr>
          <w:rFonts w:asciiTheme="majorHAnsi" w:hAnsiTheme="majorHAnsi"/>
        </w:rPr>
        <w:t>ual</w:t>
      </w:r>
      <w:r w:rsidR="003C1B5C" w:rsidRPr="00BF1567">
        <w:rPr>
          <w:rFonts w:asciiTheme="majorHAnsi" w:hAnsiTheme="majorHAnsi"/>
        </w:rPr>
        <w:t>-visual information, resulting in higher recall</w:t>
      </w:r>
      <w:r w:rsidR="00021C84" w:rsidRPr="00BF1567">
        <w:rPr>
          <w:rFonts w:asciiTheme="majorHAnsi" w:hAnsiTheme="majorHAnsi"/>
        </w:rPr>
        <w:t xml:space="preserve"> (A Lang, 2014)</w:t>
      </w:r>
      <w:r w:rsidR="003C1B5C" w:rsidRPr="00BF1567">
        <w:rPr>
          <w:rFonts w:asciiTheme="majorHAnsi" w:hAnsiTheme="majorHAnsi"/>
        </w:rPr>
        <w:t xml:space="preserve">. The distracting effect of interactivity, as found in the previous interaction, might have </w:t>
      </w:r>
      <w:r w:rsidR="00055A93" w:rsidRPr="00BF1567">
        <w:rPr>
          <w:rFonts w:asciiTheme="majorHAnsi" w:hAnsiTheme="majorHAnsi"/>
        </w:rPr>
        <w:t xml:space="preserve">reduced </w:t>
      </w:r>
      <w:r w:rsidR="003C1B5C" w:rsidRPr="00BF1567">
        <w:rPr>
          <w:rFonts w:asciiTheme="majorHAnsi" w:hAnsiTheme="majorHAnsi"/>
        </w:rPr>
        <w:t xml:space="preserve">by the use of </w:t>
      </w:r>
      <w:r w:rsidR="003C1B5C" w:rsidRPr="00BF1567">
        <w:rPr>
          <w:rFonts w:asciiTheme="majorHAnsi" w:hAnsiTheme="majorHAnsi"/>
        </w:rPr>
        <w:lastRenderedPageBreak/>
        <w:t xml:space="preserve">multiple visuals along with text. Furthermore, </w:t>
      </w:r>
      <w:r w:rsidR="005E20E4" w:rsidRPr="00BF1567">
        <w:rPr>
          <w:rFonts w:asciiTheme="majorHAnsi" w:hAnsiTheme="majorHAnsi"/>
        </w:rPr>
        <w:t xml:space="preserve">seeing product and brand information </w:t>
      </w:r>
      <w:r w:rsidR="00186E93" w:rsidRPr="00BF1567">
        <w:rPr>
          <w:rFonts w:asciiTheme="majorHAnsi" w:hAnsiTheme="majorHAnsi"/>
        </w:rPr>
        <w:t xml:space="preserve">in vivid visuals </w:t>
      </w:r>
      <w:r w:rsidR="005E20E4" w:rsidRPr="00BF1567">
        <w:rPr>
          <w:rFonts w:asciiTheme="majorHAnsi" w:hAnsiTheme="majorHAnsi"/>
        </w:rPr>
        <w:t xml:space="preserve">in a </w:t>
      </w:r>
      <w:r w:rsidR="00FD03DD" w:rsidRPr="00BF1567">
        <w:rPr>
          <w:rFonts w:asciiTheme="majorHAnsi" w:hAnsiTheme="majorHAnsi"/>
        </w:rPr>
        <w:t xml:space="preserve">new window </w:t>
      </w:r>
      <w:r w:rsidR="005E20E4" w:rsidRPr="00BF1567">
        <w:rPr>
          <w:rFonts w:asciiTheme="majorHAnsi" w:hAnsiTheme="majorHAnsi"/>
        </w:rPr>
        <w:t>(created by the hotspot)</w:t>
      </w:r>
      <w:r w:rsidR="00FD03DD" w:rsidRPr="00BF1567">
        <w:rPr>
          <w:rFonts w:asciiTheme="majorHAnsi" w:hAnsiTheme="majorHAnsi"/>
        </w:rPr>
        <w:t>, allowing other distractions to hide for a little</w:t>
      </w:r>
      <w:r w:rsidR="005E20E4" w:rsidRPr="00BF1567">
        <w:rPr>
          <w:rFonts w:asciiTheme="majorHAnsi" w:hAnsiTheme="majorHAnsi"/>
        </w:rPr>
        <w:t xml:space="preserve">, might have helped them employ their cognitive resources for attending the information (Sundar et al., 2011; Xu &amp; Sundar, 2011) in a more elaborative way </w:t>
      </w:r>
      <w:r w:rsidR="0072382F" w:rsidRPr="00BF1567">
        <w:rPr>
          <w:rFonts w:asciiTheme="majorHAnsi" w:hAnsiTheme="majorHAnsi"/>
        </w:rPr>
        <w:t>(Bryce &amp; Yalch, 1993; Daft &amp; Lengel, 1986; Edell &amp; Keller, 1989</w:t>
      </w:r>
      <w:r w:rsidR="000C6458" w:rsidRPr="00BF1567">
        <w:rPr>
          <w:rFonts w:asciiTheme="majorHAnsi" w:hAnsiTheme="majorHAnsi"/>
        </w:rPr>
        <w:t xml:space="preserve">). </w:t>
      </w:r>
    </w:p>
    <w:p w14:paraId="25E01434" w14:textId="6D8C9A09" w:rsidR="00B4284B" w:rsidRPr="00BF1567" w:rsidRDefault="00B4284B" w:rsidP="00F06EB3">
      <w:pPr>
        <w:ind w:firstLine="720"/>
        <w:rPr>
          <w:rFonts w:asciiTheme="majorHAnsi" w:hAnsiTheme="majorHAnsi"/>
        </w:rPr>
      </w:pPr>
      <w:r w:rsidRPr="00BF1567">
        <w:rPr>
          <w:rFonts w:asciiTheme="majorHAnsi" w:hAnsiTheme="majorHAnsi"/>
        </w:rPr>
        <w:t>On the other hand, the study found that in the case of low immersive VR system, modality interactivity condition was more effective in creating higher aided recall than without modality interactivity condition. But, the effect of modality interactivity was intensified when low sensory breadth was used, instead of high sensory breadth.</w:t>
      </w:r>
      <w:r w:rsidR="00C061D8" w:rsidRPr="00BF1567">
        <w:rPr>
          <w:rFonts w:asciiTheme="majorHAnsi" w:hAnsiTheme="majorHAnsi"/>
        </w:rPr>
        <w:t xml:space="preserve"> </w:t>
      </w:r>
      <w:r w:rsidRPr="00BF1567">
        <w:rPr>
          <w:rFonts w:asciiTheme="majorHAnsi" w:hAnsiTheme="majorHAnsi"/>
        </w:rPr>
        <w:t xml:space="preserve">Although </w:t>
      </w:r>
      <w:r w:rsidR="003C76B5" w:rsidRPr="00BF1567">
        <w:rPr>
          <w:rFonts w:asciiTheme="majorHAnsi" w:hAnsiTheme="majorHAnsi"/>
        </w:rPr>
        <w:t xml:space="preserve">the study found that </w:t>
      </w:r>
      <w:r w:rsidRPr="00BF1567">
        <w:rPr>
          <w:rFonts w:asciiTheme="majorHAnsi" w:hAnsiTheme="majorHAnsi"/>
        </w:rPr>
        <w:t xml:space="preserve">recall score was highest in the case of low immersive (with modality </w:t>
      </w:r>
      <w:r w:rsidR="003C76B5" w:rsidRPr="00BF1567">
        <w:rPr>
          <w:rFonts w:asciiTheme="majorHAnsi" w:hAnsiTheme="majorHAnsi"/>
        </w:rPr>
        <w:t xml:space="preserve">interactivity </w:t>
      </w:r>
      <w:r w:rsidRPr="00BF1567">
        <w:rPr>
          <w:rFonts w:asciiTheme="majorHAnsi" w:hAnsiTheme="majorHAnsi"/>
        </w:rPr>
        <w:t xml:space="preserve">and </w:t>
      </w:r>
      <w:r w:rsidR="003C76B5" w:rsidRPr="00BF1567">
        <w:rPr>
          <w:rFonts w:asciiTheme="majorHAnsi" w:hAnsiTheme="majorHAnsi"/>
        </w:rPr>
        <w:t>high sensory breadth</w:t>
      </w:r>
      <w:r w:rsidRPr="00BF1567">
        <w:rPr>
          <w:rFonts w:asciiTheme="majorHAnsi" w:hAnsiTheme="majorHAnsi"/>
        </w:rPr>
        <w:t>)</w:t>
      </w:r>
      <w:r w:rsidR="003C76B5" w:rsidRPr="00BF1567">
        <w:rPr>
          <w:rFonts w:asciiTheme="majorHAnsi" w:hAnsiTheme="majorHAnsi"/>
        </w:rPr>
        <w:t xml:space="preserve">, the study revealed an important insight for high immersive VR. Use of both modality interactivity and multiple sensory items in immersive VR system would provide higher ad effectiveness in terms of aided recall.  </w:t>
      </w:r>
    </w:p>
    <w:p w14:paraId="1FCDF82D" w14:textId="68FEEEB5" w:rsidR="00CB6D84" w:rsidRPr="00BF1567" w:rsidRDefault="00CB6D84" w:rsidP="008759A6">
      <w:pPr>
        <w:autoSpaceDE w:val="0"/>
        <w:autoSpaceDN w:val="0"/>
        <w:adjustRightInd w:val="0"/>
        <w:rPr>
          <w:rFonts w:asciiTheme="majorHAnsi" w:hAnsiTheme="majorHAnsi"/>
        </w:rPr>
      </w:pPr>
    </w:p>
    <w:p w14:paraId="4A91E236" w14:textId="17188EB1" w:rsidR="00CB6D84" w:rsidRPr="00BF1567" w:rsidRDefault="00CB6D84" w:rsidP="008759A6">
      <w:pPr>
        <w:autoSpaceDE w:val="0"/>
        <w:autoSpaceDN w:val="0"/>
        <w:adjustRightInd w:val="0"/>
        <w:rPr>
          <w:rFonts w:asciiTheme="majorHAnsi" w:hAnsiTheme="majorHAnsi"/>
        </w:rPr>
      </w:pPr>
    </w:p>
    <w:p w14:paraId="6BBF85CF" w14:textId="77777777" w:rsidR="00B049FA" w:rsidRPr="00BF1567" w:rsidRDefault="00B049FA" w:rsidP="008759A6">
      <w:pPr>
        <w:autoSpaceDE w:val="0"/>
        <w:autoSpaceDN w:val="0"/>
        <w:adjustRightInd w:val="0"/>
        <w:rPr>
          <w:rFonts w:asciiTheme="majorHAnsi" w:hAnsiTheme="majorHAnsi"/>
        </w:rPr>
      </w:pPr>
    </w:p>
    <w:p w14:paraId="2D7D3523" w14:textId="77777777" w:rsidR="00B049FA" w:rsidRPr="00BF1567" w:rsidRDefault="00B049FA" w:rsidP="008759A6">
      <w:pPr>
        <w:autoSpaceDE w:val="0"/>
        <w:autoSpaceDN w:val="0"/>
        <w:adjustRightInd w:val="0"/>
        <w:rPr>
          <w:rFonts w:asciiTheme="majorHAnsi" w:hAnsiTheme="majorHAnsi"/>
        </w:rPr>
      </w:pPr>
    </w:p>
    <w:p w14:paraId="376C3896" w14:textId="77777777" w:rsidR="00B049FA" w:rsidRPr="00BF1567" w:rsidRDefault="00B049FA" w:rsidP="008759A6">
      <w:pPr>
        <w:autoSpaceDE w:val="0"/>
        <w:autoSpaceDN w:val="0"/>
        <w:adjustRightInd w:val="0"/>
        <w:rPr>
          <w:rFonts w:asciiTheme="majorHAnsi" w:hAnsiTheme="majorHAnsi"/>
        </w:rPr>
      </w:pPr>
    </w:p>
    <w:p w14:paraId="4DC3A729" w14:textId="77777777" w:rsidR="00B049FA" w:rsidRPr="00BF1567" w:rsidRDefault="00B049FA" w:rsidP="008759A6">
      <w:pPr>
        <w:autoSpaceDE w:val="0"/>
        <w:autoSpaceDN w:val="0"/>
        <w:adjustRightInd w:val="0"/>
        <w:rPr>
          <w:rFonts w:asciiTheme="majorHAnsi" w:hAnsiTheme="majorHAnsi"/>
        </w:rPr>
      </w:pPr>
    </w:p>
    <w:p w14:paraId="65F0B379" w14:textId="77777777" w:rsidR="00B049FA" w:rsidRPr="00BF1567" w:rsidRDefault="00B049FA" w:rsidP="008759A6">
      <w:pPr>
        <w:autoSpaceDE w:val="0"/>
        <w:autoSpaceDN w:val="0"/>
        <w:adjustRightInd w:val="0"/>
        <w:rPr>
          <w:rFonts w:asciiTheme="majorHAnsi" w:hAnsiTheme="majorHAnsi"/>
        </w:rPr>
      </w:pPr>
    </w:p>
    <w:p w14:paraId="5E221228" w14:textId="77777777" w:rsidR="00B049FA" w:rsidRPr="00BF1567" w:rsidRDefault="00B049FA" w:rsidP="008759A6">
      <w:pPr>
        <w:autoSpaceDE w:val="0"/>
        <w:autoSpaceDN w:val="0"/>
        <w:adjustRightInd w:val="0"/>
        <w:rPr>
          <w:rFonts w:asciiTheme="majorHAnsi" w:hAnsiTheme="majorHAnsi"/>
        </w:rPr>
      </w:pPr>
    </w:p>
    <w:p w14:paraId="42BFFA85" w14:textId="77777777" w:rsidR="00F243E5" w:rsidRDefault="00F243E5">
      <w:pPr>
        <w:spacing w:line="240" w:lineRule="auto"/>
        <w:rPr>
          <w:rFonts w:asciiTheme="majorHAnsi" w:hAnsiTheme="majorHAnsi"/>
          <w:b/>
          <w:bCs/>
          <w:sz w:val="28"/>
          <w:szCs w:val="32"/>
        </w:rPr>
      </w:pPr>
      <w:r>
        <w:br w:type="page"/>
      </w:r>
    </w:p>
    <w:p w14:paraId="23455F6E" w14:textId="513A4042" w:rsidR="00535A74" w:rsidRPr="00BF1567" w:rsidRDefault="00CA6388" w:rsidP="007C60A7">
      <w:pPr>
        <w:pStyle w:val="Heading1"/>
      </w:pPr>
      <w:bookmarkStart w:id="293" w:name="_Toc520277760"/>
      <w:r w:rsidRPr="00BF1567">
        <w:lastRenderedPageBreak/>
        <w:t xml:space="preserve">Chapter </w:t>
      </w:r>
      <w:r w:rsidR="00707C5B" w:rsidRPr="00BF1567">
        <w:t>1</w:t>
      </w:r>
      <w:r w:rsidR="003F7CE7" w:rsidRPr="00BF1567">
        <w:t>1</w:t>
      </w:r>
      <w:r w:rsidR="00321A97" w:rsidRPr="00BF1567">
        <w:t>: Conclusion</w:t>
      </w:r>
      <w:bookmarkEnd w:id="293"/>
    </w:p>
    <w:p w14:paraId="1652CBE0" w14:textId="77777777" w:rsidR="00321A97" w:rsidRPr="00BF1567" w:rsidRDefault="00321A97" w:rsidP="00B84290">
      <w:pPr>
        <w:pStyle w:val="Heading2"/>
        <w:rPr>
          <w:lang w:bidi="ar-SA"/>
        </w:rPr>
      </w:pPr>
      <w:bookmarkStart w:id="294" w:name="_Toc520277761"/>
      <w:r w:rsidRPr="00BF1567">
        <w:rPr>
          <w:lang w:bidi="ar-SA"/>
        </w:rPr>
        <w:t>Summary of Findings</w:t>
      </w:r>
      <w:bookmarkEnd w:id="294"/>
    </w:p>
    <w:p w14:paraId="5522273E" w14:textId="3C84568B" w:rsidR="005058EE" w:rsidRPr="00BF1567" w:rsidRDefault="00424F2A" w:rsidP="005058EE">
      <w:pPr>
        <w:autoSpaceDE w:val="0"/>
        <w:autoSpaceDN w:val="0"/>
        <w:adjustRightInd w:val="0"/>
        <w:rPr>
          <w:rFonts w:asciiTheme="majorHAnsi" w:hAnsiTheme="majorHAnsi" w:cstheme="minorHAnsi"/>
          <w:lang w:bidi="ar-SA"/>
        </w:rPr>
      </w:pPr>
      <w:r w:rsidRPr="00BF1567">
        <w:rPr>
          <w:rFonts w:asciiTheme="majorHAnsi" w:hAnsiTheme="majorHAnsi" w:cs="TimesNewRomanPSMT"/>
          <w:lang w:bidi="ar-SA"/>
        </w:rPr>
        <w:tab/>
        <w:t>S</w:t>
      </w:r>
      <w:r w:rsidR="005165ED" w:rsidRPr="00BF1567">
        <w:rPr>
          <w:rFonts w:asciiTheme="majorHAnsi" w:hAnsiTheme="majorHAnsi" w:cs="TimesNewRomanPSMT"/>
          <w:lang w:bidi="ar-SA"/>
        </w:rPr>
        <w:t xml:space="preserve">tudy 1 revealed that </w:t>
      </w:r>
      <w:r w:rsidR="00A27CA8" w:rsidRPr="00BF1567">
        <w:rPr>
          <w:rFonts w:asciiTheme="majorHAnsi" w:hAnsiTheme="majorHAnsi" w:cs="TimesNewRomanPSMT"/>
          <w:lang w:bidi="ar-SA"/>
        </w:rPr>
        <w:t xml:space="preserve">an </w:t>
      </w:r>
      <w:r w:rsidR="000A51A5" w:rsidRPr="00BF1567">
        <w:rPr>
          <w:rFonts w:asciiTheme="majorHAnsi" w:hAnsiTheme="majorHAnsi" w:cs="TimesNewRomanPSMT"/>
          <w:lang w:bidi="ar-SA"/>
        </w:rPr>
        <w:t>immersive VR ad</w:t>
      </w:r>
      <w:r w:rsidR="00445998" w:rsidRPr="00BF1567">
        <w:rPr>
          <w:rFonts w:asciiTheme="majorHAnsi" w:hAnsiTheme="majorHAnsi" w:cs="TimesNewRomanPSMT"/>
          <w:lang w:bidi="ar-SA"/>
        </w:rPr>
        <w:t xml:space="preserve"> </w:t>
      </w:r>
      <w:r w:rsidR="00005FF8" w:rsidRPr="00BF1567">
        <w:rPr>
          <w:rFonts w:asciiTheme="majorHAnsi" w:hAnsiTheme="majorHAnsi" w:cs="TimesNewRomanPSMT"/>
          <w:lang w:bidi="ar-SA"/>
        </w:rPr>
        <w:t>is more effective in creating</w:t>
      </w:r>
      <w:r w:rsidR="000A51A5" w:rsidRPr="00BF1567">
        <w:rPr>
          <w:rFonts w:asciiTheme="majorHAnsi" w:hAnsiTheme="majorHAnsi" w:cs="TimesNewRomanPSMT"/>
          <w:lang w:bidi="ar-SA"/>
        </w:rPr>
        <w:t xml:space="preserve"> </w:t>
      </w:r>
      <w:r w:rsidR="003558DE" w:rsidRPr="00BF1567">
        <w:rPr>
          <w:rFonts w:asciiTheme="majorHAnsi" w:hAnsiTheme="majorHAnsi" w:cs="TimesNewRomanPSMT"/>
          <w:lang w:bidi="ar-SA"/>
        </w:rPr>
        <w:t>users’</w:t>
      </w:r>
      <w:r w:rsidR="00EB02DA" w:rsidRPr="00BF1567">
        <w:rPr>
          <w:rFonts w:asciiTheme="majorHAnsi" w:hAnsiTheme="majorHAnsi" w:cs="TimesNewRomanPSMT"/>
          <w:lang w:bidi="ar-SA"/>
        </w:rPr>
        <w:t xml:space="preserve"> </w:t>
      </w:r>
      <w:r w:rsidR="00445998" w:rsidRPr="00BF1567">
        <w:rPr>
          <w:rFonts w:asciiTheme="majorHAnsi" w:hAnsiTheme="majorHAnsi" w:cs="TimesNewRomanPSMT"/>
          <w:lang w:bidi="ar-SA"/>
        </w:rPr>
        <w:t>sense of p</w:t>
      </w:r>
      <w:r w:rsidR="00445998" w:rsidRPr="00BF1567">
        <w:rPr>
          <w:rFonts w:asciiTheme="majorHAnsi" w:hAnsiTheme="majorHAnsi" w:cstheme="minorHAnsi"/>
          <w:lang w:bidi="ar-SA"/>
        </w:rPr>
        <w:t>resence</w:t>
      </w:r>
      <w:r w:rsidR="005058EE" w:rsidRPr="00BF1567">
        <w:rPr>
          <w:rFonts w:asciiTheme="majorHAnsi" w:hAnsiTheme="majorHAnsi" w:cstheme="minorHAnsi"/>
          <w:lang w:bidi="ar-SA"/>
        </w:rPr>
        <w:t xml:space="preserve">, favorable ad attitude, purchase intentions and sharing intentions than </w:t>
      </w:r>
      <w:r w:rsidR="00A27CA8" w:rsidRPr="00BF1567">
        <w:rPr>
          <w:rFonts w:asciiTheme="majorHAnsi" w:hAnsiTheme="majorHAnsi" w:cstheme="minorHAnsi"/>
          <w:lang w:bidi="ar-SA"/>
        </w:rPr>
        <w:t xml:space="preserve">a </w:t>
      </w:r>
      <w:r w:rsidR="005058EE" w:rsidRPr="00BF1567">
        <w:rPr>
          <w:rFonts w:asciiTheme="majorHAnsi" w:hAnsiTheme="majorHAnsi" w:cstheme="minorHAnsi"/>
          <w:lang w:bidi="ar-SA"/>
        </w:rPr>
        <w:t xml:space="preserve">2-D ad. </w:t>
      </w:r>
      <w:r w:rsidR="00036BFC" w:rsidRPr="00BF1567">
        <w:rPr>
          <w:rFonts w:asciiTheme="majorHAnsi" w:hAnsiTheme="majorHAnsi" w:cstheme="minorHAnsi"/>
          <w:lang w:bidi="ar-SA"/>
        </w:rPr>
        <w:t>The m</w:t>
      </w:r>
      <w:r w:rsidR="005058EE" w:rsidRPr="00BF1567">
        <w:rPr>
          <w:rFonts w:asciiTheme="majorHAnsi" w:hAnsiTheme="majorHAnsi" w:cstheme="minorHAnsi"/>
          <w:lang w:bidi="ar-SA"/>
        </w:rPr>
        <w:t xml:space="preserve">ediation analysis also confirmed an indirect </w:t>
      </w:r>
      <w:r w:rsidR="00D25250" w:rsidRPr="00BF1567">
        <w:rPr>
          <w:rFonts w:asciiTheme="majorHAnsi" w:hAnsiTheme="majorHAnsi" w:cstheme="minorHAnsi"/>
          <w:lang w:bidi="ar-SA"/>
        </w:rPr>
        <w:t xml:space="preserve">effect </w:t>
      </w:r>
      <w:r w:rsidR="005058EE" w:rsidRPr="00BF1567">
        <w:rPr>
          <w:rFonts w:asciiTheme="majorHAnsi" w:hAnsiTheme="majorHAnsi" w:cstheme="minorHAnsi"/>
          <w:lang w:bidi="ar-SA"/>
        </w:rPr>
        <w:t xml:space="preserve">of ad type on such variables via different dimensions of presence. Interestingly, although significant direct effect of ad type was not found on </w:t>
      </w:r>
      <w:r w:rsidR="00943193" w:rsidRPr="00BF1567">
        <w:rPr>
          <w:rFonts w:asciiTheme="majorHAnsi" w:hAnsiTheme="majorHAnsi" w:cstheme="minorHAnsi"/>
          <w:lang w:bidi="ar-SA"/>
        </w:rPr>
        <w:t xml:space="preserve">unaided </w:t>
      </w:r>
      <w:r w:rsidR="005058EE" w:rsidRPr="00BF1567">
        <w:rPr>
          <w:rFonts w:asciiTheme="majorHAnsi" w:hAnsiTheme="majorHAnsi" w:cstheme="minorHAnsi"/>
          <w:lang w:bidi="ar-SA"/>
        </w:rPr>
        <w:t xml:space="preserve">brand recall, perceived product knowledge, and brand attitude, </w:t>
      </w:r>
      <w:r w:rsidR="00036BFC" w:rsidRPr="00BF1567">
        <w:rPr>
          <w:rFonts w:asciiTheme="majorHAnsi" w:hAnsiTheme="majorHAnsi" w:cstheme="minorHAnsi"/>
          <w:lang w:bidi="ar-SA"/>
        </w:rPr>
        <w:t xml:space="preserve">the </w:t>
      </w:r>
      <w:r w:rsidR="005058EE" w:rsidRPr="00BF1567">
        <w:rPr>
          <w:rFonts w:asciiTheme="majorHAnsi" w:hAnsiTheme="majorHAnsi" w:cstheme="minorHAnsi"/>
          <w:lang w:bidi="ar-SA"/>
        </w:rPr>
        <w:t>mediation analysis identified indirect effects of ad type on such variables via different dimensions of presence.</w:t>
      </w:r>
    </w:p>
    <w:p w14:paraId="76D6B431" w14:textId="6F51D2D3" w:rsidR="006E65CD" w:rsidRPr="00BF1567" w:rsidRDefault="00E36620" w:rsidP="000E4BDA">
      <w:pPr>
        <w:autoSpaceDE w:val="0"/>
        <w:autoSpaceDN w:val="0"/>
        <w:adjustRightInd w:val="0"/>
        <w:ind w:firstLine="720"/>
        <w:rPr>
          <w:rFonts w:asciiTheme="majorHAnsi" w:hAnsiTheme="majorHAnsi" w:cs="TimesNewRomanPSMT"/>
          <w:lang w:bidi="ar-SA"/>
        </w:rPr>
      </w:pPr>
      <w:r w:rsidRPr="00BF1567">
        <w:rPr>
          <w:rFonts w:asciiTheme="majorHAnsi" w:hAnsiTheme="majorHAnsi" w:cs="TimesNewRomanPSMT"/>
          <w:lang w:bidi="ar-SA"/>
        </w:rPr>
        <w:t>Study 2</w:t>
      </w:r>
      <w:r w:rsidR="006E65CD" w:rsidRPr="00BF1567">
        <w:rPr>
          <w:rFonts w:asciiTheme="majorHAnsi" w:hAnsiTheme="majorHAnsi" w:cs="TimesNewRomanPSMT"/>
          <w:lang w:bidi="ar-SA"/>
        </w:rPr>
        <w:t xml:space="preserve"> revealed that </w:t>
      </w:r>
      <w:r w:rsidR="00A1430A" w:rsidRPr="00BF1567">
        <w:rPr>
          <w:rFonts w:asciiTheme="majorHAnsi" w:hAnsiTheme="majorHAnsi"/>
        </w:rPr>
        <w:t>the</w:t>
      </w:r>
      <w:r w:rsidR="00A1430A" w:rsidRPr="00BF1567">
        <w:rPr>
          <w:rFonts w:asciiTheme="majorHAnsi" w:hAnsiTheme="majorHAnsi" w:cs="TimesNewRomanPSMT"/>
          <w:lang w:bidi="ar-SA"/>
        </w:rPr>
        <w:t xml:space="preserve"> </w:t>
      </w:r>
      <w:r w:rsidR="000E4BDA" w:rsidRPr="00BF1567">
        <w:rPr>
          <w:rFonts w:asciiTheme="majorHAnsi" w:hAnsiTheme="majorHAnsi" w:cs="TimesNewRomanPSMT"/>
          <w:lang w:bidi="ar-SA"/>
        </w:rPr>
        <w:t xml:space="preserve">high </w:t>
      </w:r>
      <w:r w:rsidR="006E65CD" w:rsidRPr="00BF1567">
        <w:rPr>
          <w:rFonts w:asciiTheme="majorHAnsi" w:hAnsiTheme="majorHAnsi" w:cs="TimesNewRomanPSMT"/>
          <w:lang w:bidi="ar-SA"/>
        </w:rPr>
        <w:t xml:space="preserve">immersive VR ad is more effective in </w:t>
      </w:r>
      <w:r w:rsidR="00D97B3B" w:rsidRPr="00BF1567">
        <w:rPr>
          <w:rFonts w:asciiTheme="majorHAnsi" w:hAnsiTheme="majorHAnsi" w:cs="TimesNewRomanPSMT"/>
          <w:lang w:bidi="ar-SA"/>
        </w:rPr>
        <w:t xml:space="preserve">creating sense of presence and </w:t>
      </w:r>
      <w:r w:rsidR="000E4BDA" w:rsidRPr="00BF1567">
        <w:rPr>
          <w:rFonts w:asciiTheme="majorHAnsi" w:hAnsiTheme="majorHAnsi" w:cs="TimesNewRomanPSMT"/>
          <w:lang w:bidi="ar-SA"/>
        </w:rPr>
        <w:t>sharing intentions</w:t>
      </w:r>
      <w:r w:rsidR="00D97B3B" w:rsidRPr="00BF1567">
        <w:rPr>
          <w:rFonts w:asciiTheme="majorHAnsi" w:hAnsiTheme="majorHAnsi" w:cs="TimesNewRomanPSMT"/>
          <w:lang w:bidi="ar-SA"/>
        </w:rPr>
        <w:t xml:space="preserve"> than</w:t>
      </w:r>
      <w:r w:rsidR="00A1430A" w:rsidRPr="00BF1567">
        <w:rPr>
          <w:rFonts w:asciiTheme="majorHAnsi" w:hAnsiTheme="majorHAnsi" w:cs="TimesNewRomanPSMT"/>
          <w:lang w:bidi="ar-SA"/>
        </w:rPr>
        <w:t xml:space="preserve"> </w:t>
      </w:r>
      <w:r w:rsidR="00A1430A" w:rsidRPr="00BF1567">
        <w:rPr>
          <w:rFonts w:asciiTheme="majorHAnsi" w:hAnsiTheme="majorHAnsi"/>
        </w:rPr>
        <w:t>the</w:t>
      </w:r>
      <w:r w:rsidR="00D97B3B" w:rsidRPr="00BF1567">
        <w:rPr>
          <w:rFonts w:asciiTheme="majorHAnsi" w:hAnsiTheme="majorHAnsi" w:cs="TimesNewRomanPSMT"/>
          <w:lang w:bidi="ar-SA"/>
        </w:rPr>
        <w:t xml:space="preserve"> low immersive VR ad. </w:t>
      </w:r>
      <w:r w:rsidR="004424EE" w:rsidRPr="00BF1567">
        <w:rPr>
          <w:rFonts w:asciiTheme="majorHAnsi" w:hAnsiTheme="majorHAnsi" w:cs="TimesNewRomanPSMT"/>
          <w:lang w:bidi="ar-SA"/>
        </w:rPr>
        <w:t xml:space="preserve">Although </w:t>
      </w:r>
      <w:r w:rsidR="004B78BD" w:rsidRPr="00BF1567">
        <w:rPr>
          <w:rFonts w:asciiTheme="majorHAnsi" w:hAnsiTheme="majorHAnsi" w:cs="TimesNewRomanPSMT"/>
          <w:lang w:bidi="ar-SA"/>
        </w:rPr>
        <w:t xml:space="preserve">most of the direct effects of </w:t>
      </w:r>
      <w:r w:rsidR="00A1430A" w:rsidRPr="00BF1567">
        <w:rPr>
          <w:rFonts w:asciiTheme="majorHAnsi" w:hAnsiTheme="majorHAnsi"/>
        </w:rPr>
        <w:t>the</w:t>
      </w:r>
      <w:r w:rsidR="00A1430A" w:rsidRPr="00BF1567">
        <w:rPr>
          <w:rFonts w:asciiTheme="majorHAnsi" w:hAnsiTheme="majorHAnsi" w:cs="TimesNewRomanPSMT"/>
          <w:lang w:bidi="ar-SA"/>
        </w:rPr>
        <w:t xml:space="preserve"> </w:t>
      </w:r>
      <w:r w:rsidR="004B78BD" w:rsidRPr="00BF1567">
        <w:rPr>
          <w:rFonts w:asciiTheme="majorHAnsi" w:hAnsiTheme="majorHAnsi" w:cs="TimesNewRomanPSMT"/>
          <w:lang w:bidi="ar-SA"/>
        </w:rPr>
        <w:t xml:space="preserve">immersive VR </w:t>
      </w:r>
      <w:r w:rsidR="002F7B06" w:rsidRPr="00BF1567">
        <w:rPr>
          <w:rFonts w:asciiTheme="majorHAnsi" w:hAnsiTheme="majorHAnsi" w:cs="TimesNewRomanPSMT"/>
          <w:lang w:bidi="ar-SA"/>
        </w:rPr>
        <w:t>system</w:t>
      </w:r>
      <w:r w:rsidR="004B78BD" w:rsidRPr="00BF1567">
        <w:rPr>
          <w:rFonts w:asciiTheme="majorHAnsi" w:hAnsiTheme="majorHAnsi" w:cs="TimesNewRomanPSMT"/>
          <w:lang w:bidi="ar-SA"/>
        </w:rPr>
        <w:t xml:space="preserve"> were absent, </w:t>
      </w:r>
      <w:r w:rsidR="00A1430A" w:rsidRPr="00BF1567">
        <w:rPr>
          <w:rFonts w:asciiTheme="majorHAnsi" w:hAnsiTheme="majorHAnsi"/>
        </w:rPr>
        <w:t>the</w:t>
      </w:r>
      <w:r w:rsidR="00A1430A" w:rsidRPr="00BF1567">
        <w:rPr>
          <w:rFonts w:asciiTheme="majorHAnsi" w:hAnsiTheme="majorHAnsi" w:cs="TimesNewRomanPSMT"/>
          <w:lang w:bidi="ar-SA"/>
        </w:rPr>
        <w:t xml:space="preserve"> </w:t>
      </w:r>
      <w:r w:rsidR="004B78BD" w:rsidRPr="00BF1567">
        <w:rPr>
          <w:rFonts w:asciiTheme="majorHAnsi" w:hAnsiTheme="majorHAnsi" w:cs="TimesNewRomanPSMT"/>
          <w:lang w:bidi="ar-SA"/>
        </w:rPr>
        <w:t>m</w:t>
      </w:r>
      <w:r w:rsidR="006E65CD" w:rsidRPr="00BF1567">
        <w:rPr>
          <w:rFonts w:asciiTheme="majorHAnsi" w:hAnsiTheme="majorHAnsi" w:cstheme="minorHAnsi"/>
          <w:lang w:bidi="ar-SA"/>
        </w:rPr>
        <w:t xml:space="preserve">ediation analysis confirmed an indirect </w:t>
      </w:r>
      <w:r w:rsidR="00D25250" w:rsidRPr="00BF1567">
        <w:rPr>
          <w:rFonts w:asciiTheme="majorHAnsi" w:hAnsiTheme="majorHAnsi" w:cstheme="minorHAnsi"/>
          <w:lang w:bidi="ar-SA"/>
        </w:rPr>
        <w:t xml:space="preserve">effect </w:t>
      </w:r>
      <w:r w:rsidR="00D405CD" w:rsidRPr="00BF1567">
        <w:rPr>
          <w:rFonts w:asciiTheme="majorHAnsi" w:hAnsiTheme="majorHAnsi" w:cstheme="minorHAnsi"/>
          <w:lang w:bidi="ar-SA"/>
        </w:rPr>
        <w:t xml:space="preserve">of immersive VR type </w:t>
      </w:r>
      <w:r w:rsidR="006E65CD" w:rsidRPr="00BF1567">
        <w:rPr>
          <w:rFonts w:asciiTheme="majorHAnsi" w:hAnsiTheme="majorHAnsi" w:cstheme="minorHAnsi"/>
          <w:lang w:bidi="ar-SA"/>
        </w:rPr>
        <w:t xml:space="preserve">on </w:t>
      </w:r>
      <w:r w:rsidR="00943193" w:rsidRPr="00BF1567">
        <w:rPr>
          <w:rFonts w:asciiTheme="majorHAnsi" w:hAnsiTheme="majorHAnsi" w:cstheme="minorHAnsi"/>
          <w:lang w:bidi="ar-SA"/>
        </w:rPr>
        <w:t xml:space="preserve">unaided </w:t>
      </w:r>
      <w:r w:rsidR="00704998" w:rsidRPr="00BF1567">
        <w:rPr>
          <w:rFonts w:asciiTheme="majorHAnsi" w:hAnsiTheme="majorHAnsi" w:cstheme="minorHAnsi"/>
          <w:lang w:bidi="ar-SA"/>
        </w:rPr>
        <w:t>reca</w:t>
      </w:r>
      <w:r w:rsidR="00943193" w:rsidRPr="00BF1567">
        <w:rPr>
          <w:rFonts w:asciiTheme="majorHAnsi" w:hAnsiTheme="majorHAnsi" w:cstheme="minorHAnsi"/>
          <w:lang w:bidi="ar-SA"/>
        </w:rPr>
        <w:t>ll</w:t>
      </w:r>
      <w:r w:rsidR="00704998" w:rsidRPr="00BF1567">
        <w:rPr>
          <w:rFonts w:asciiTheme="majorHAnsi" w:hAnsiTheme="majorHAnsi" w:cstheme="minorHAnsi"/>
          <w:lang w:bidi="ar-SA"/>
        </w:rPr>
        <w:t xml:space="preserve">, perceived product knowledge, ad attitude, brand attitude, purchase </w:t>
      </w:r>
      <w:r w:rsidR="00943193" w:rsidRPr="00BF1567">
        <w:rPr>
          <w:rFonts w:asciiTheme="majorHAnsi" w:hAnsiTheme="majorHAnsi" w:cstheme="minorHAnsi"/>
          <w:lang w:bidi="ar-SA"/>
        </w:rPr>
        <w:t>intention and sharing intention</w:t>
      </w:r>
      <w:r w:rsidR="002F7B06" w:rsidRPr="00BF1567">
        <w:rPr>
          <w:rFonts w:asciiTheme="majorHAnsi" w:hAnsiTheme="majorHAnsi" w:cstheme="minorHAnsi"/>
          <w:lang w:bidi="ar-SA"/>
        </w:rPr>
        <w:t xml:space="preserve"> </w:t>
      </w:r>
      <w:r w:rsidR="006E65CD" w:rsidRPr="00BF1567">
        <w:rPr>
          <w:rFonts w:asciiTheme="majorHAnsi" w:hAnsiTheme="majorHAnsi" w:cstheme="minorHAnsi"/>
          <w:lang w:bidi="ar-SA"/>
        </w:rPr>
        <w:t xml:space="preserve">via different dimensions of presence. </w:t>
      </w:r>
    </w:p>
    <w:p w14:paraId="1A6006FB" w14:textId="3953ED4A" w:rsidR="00575626" w:rsidRPr="00BF1567" w:rsidRDefault="006E65CD" w:rsidP="00B42AAD">
      <w:pPr>
        <w:autoSpaceDE w:val="0"/>
        <w:autoSpaceDN w:val="0"/>
        <w:adjustRightInd w:val="0"/>
        <w:rPr>
          <w:rFonts w:asciiTheme="majorHAnsi" w:hAnsiTheme="majorHAnsi"/>
          <w:color w:val="000000"/>
        </w:rPr>
      </w:pPr>
      <w:r w:rsidRPr="00BF1567">
        <w:rPr>
          <w:rFonts w:asciiTheme="majorHAnsi" w:hAnsiTheme="majorHAnsi" w:cs="TimesNewRomanPSMT"/>
          <w:lang w:bidi="ar-SA"/>
        </w:rPr>
        <w:tab/>
      </w:r>
      <w:r w:rsidR="00575626" w:rsidRPr="00BF1567">
        <w:rPr>
          <w:rFonts w:asciiTheme="majorHAnsi" w:hAnsiTheme="majorHAnsi"/>
          <w:color w:val="000000"/>
        </w:rPr>
        <w:t xml:space="preserve">Study 2 also revealed that the combination of modality interactivity and sensory breadth significantly increased the sense of presence, while their individual main effects on presence were missing. Immersive VR type was found to interact with modality interactivity only on presence such that </w:t>
      </w:r>
      <w:r w:rsidR="00D3796D" w:rsidRPr="00BF1567">
        <w:rPr>
          <w:rFonts w:asciiTheme="majorHAnsi" w:hAnsiTheme="majorHAnsi"/>
        </w:rPr>
        <w:t>the</w:t>
      </w:r>
      <w:r w:rsidR="00D3796D" w:rsidRPr="00BF1567">
        <w:rPr>
          <w:rFonts w:asciiTheme="majorHAnsi" w:hAnsiTheme="majorHAnsi"/>
          <w:color w:val="000000"/>
        </w:rPr>
        <w:t xml:space="preserve"> </w:t>
      </w:r>
      <w:r w:rsidR="00575626" w:rsidRPr="00BF1567">
        <w:rPr>
          <w:rFonts w:asciiTheme="majorHAnsi" w:hAnsiTheme="majorHAnsi"/>
          <w:color w:val="000000"/>
        </w:rPr>
        <w:t>high immersive VR was more effective in increasing the dimensions of presence than</w:t>
      </w:r>
      <w:r w:rsidR="00D3796D" w:rsidRPr="00BF1567">
        <w:rPr>
          <w:rFonts w:asciiTheme="majorHAnsi" w:hAnsiTheme="majorHAnsi"/>
          <w:color w:val="000000"/>
        </w:rPr>
        <w:t xml:space="preserve"> </w:t>
      </w:r>
      <w:r w:rsidR="00D3796D" w:rsidRPr="00BF1567">
        <w:rPr>
          <w:rFonts w:asciiTheme="majorHAnsi" w:hAnsiTheme="majorHAnsi"/>
        </w:rPr>
        <w:t>the</w:t>
      </w:r>
      <w:r w:rsidR="00575626" w:rsidRPr="00BF1567">
        <w:rPr>
          <w:rFonts w:asciiTheme="majorHAnsi" w:hAnsiTheme="majorHAnsi"/>
          <w:color w:val="000000"/>
        </w:rPr>
        <w:t xml:space="preserve"> low immersive VR. However, perceived media novelty of the users moderated several relationships in study 2. In case of presence, perceived media novelty moderated the interaction effect of modality interactivity and sensory breadth such that when p</w:t>
      </w:r>
      <w:r w:rsidR="005468C4" w:rsidRPr="00BF1567">
        <w:rPr>
          <w:rFonts w:asciiTheme="majorHAnsi" w:hAnsiTheme="majorHAnsi"/>
          <w:color w:val="000000"/>
        </w:rPr>
        <w:t>erceived media novelty is high,</w:t>
      </w:r>
      <w:r w:rsidR="00575626" w:rsidRPr="00BF1567">
        <w:rPr>
          <w:rFonts w:asciiTheme="majorHAnsi" w:hAnsiTheme="majorHAnsi"/>
          <w:color w:val="000000"/>
        </w:rPr>
        <w:t xml:space="preserve"> any </w:t>
      </w:r>
      <w:r w:rsidR="00575626" w:rsidRPr="00BF1567">
        <w:rPr>
          <w:rFonts w:asciiTheme="majorHAnsi" w:hAnsiTheme="majorHAnsi"/>
          <w:color w:val="000000"/>
        </w:rPr>
        <w:lastRenderedPageBreak/>
        <w:t xml:space="preserve">combination of modality interactivity and sensory breadth became more effective. But, the combination of modality interactivity and high sensory breadth did not contribute more effectively than other situations in the case of </w:t>
      </w:r>
      <w:r w:rsidR="00D25250" w:rsidRPr="00BF1567">
        <w:rPr>
          <w:rFonts w:asciiTheme="majorHAnsi" w:hAnsiTheme="majorHAnsi"/>
          <w:color w:val="000000"/>
        </w:rPr>
        <w:t>low</w:t>
      </w:r>
      <w:r w:rsidR="00575626" w:rsidRPr="00BF1567">
        <w:rPr>
          <w:rFonts w:asciiTheme="majorHAnsi" w:hAnsiTheme="majorHAnsi"/>
          <w:color w:val="000000"/>
        </w:rPr>
        <w:t xml:space="preserve"> perceived novelty. Perceived media novelty of the users also moderated the effectiveness of high immersive VR on ad attitude and sharing intention. The study found that when perceived novelty was high, </w:t>
      </w:r>
      <w:r w:rsidR="005E48FF" w:rsidRPr="00BF1567">
        <w:rPr>
          <w:rFonts w:asciiTheme="majorHAnsi" w:hAnsiTheme="majorHAnsi"/>
        </w:rPr>
        <w:t>the</w:t>
      </w:r>
      <w:r w:rsidR="005E48FF" w:rsidRPr="00BF1567">
        <w:rPr>
          <w:rFonts w:asciiTheme="majorHAnsi" w:hAnsiTheme="majorHAnsi"/>
          <w:color w:val="000000"/>
        </w:rPr>
        <w:t xml:space="preserve"> </w:t>
      </w:r>
      <w:r w:rsidR="00575626" w:rsidRPr="00BF1567">
        <w:rPr>
          <w:rFonts w:asciiTheme="majorHAnsi" w:hAnsiTheme="majorHAnsi"/>
          <w:color w:val="000000"/>
        </w:rPr>
        <w:t>immersive VR was more effective than</w:t>
      </w:r>
      <w:r w:rsidR="005E48FF" w:rsidRPr="00BF1567">
        <w:rPr>
          <w:rFonts w:asciiTheme="majorHAnsi" w:hAnsiTheme="majorHAnsi"/>
          <w:color w:val="000000"/>
        </w:rPr>
        <w:t xml:space="preserve"> </w:t>
      </w:r>
      <w:r w:rsidR="005E48FF" w:rsidRPr="00BF1567">
        <w:rPr>
          <w:rFonts w:asciiTheme="majorHAnsi" w:hAnsiTheme="majorHAnsi"/>
        </w:rPr>
        <w:t>the</w:t>
      </w:r>
      <w:r w:rsidR="00575626" w:rsidRPr="00BF1567">
        <w:rPr>
          <w:rFonts w:asciiTheme="majorHAnsi" w:hAnsiTheme="majorHAnsi"/>
          <w:color w:val="000000"/>
        </w:rPr>
        <w:t xml:space="preserve"> low immersive VR in creating favorable ad attitude and sharing intention. But, when perceived novelty was high, the difference between </w:t>
      </w:r>
      <w:r w:rsidR="005E48FF" w:rsidRPr="00BF1567">
        <w:rPr>
          <w:rFonts w:asciiTheme="majorHAnsi" w:hAnsiTheme="majorHAnsi"/>
        </w:rPr>
        <w:t>the</w:t>
      </w:r>
      <w:r w:rsidR="005E48FF" w:rsidRPr="00BF1567">
        <w:rPr>
          <w:rFonts w:asciiTheme="majorHAnsi" w:hAnsiTheme="majorHAnsi"/>
          <w:color w:val="000000"/>
        </w:rPr>
        <w:t xml:space="preserve"> </w:t>
      </w:r>
      <w:r w:rsidR="00575626" w:rsidRPr="00BF1567">
        <w:rPr>
          <w:rFonts w:asciiTheme="majorHAnsi" w:hAnsiTheme="majorHAnsi"/>
          <w:color w:val="000000"/>
        </w:rPr>
        <w:t xml:space="preserve">high </w:t>
      </w:r>
      <w:r w:rsidR="00F80AA5" w:rsidRPr="00BF1567">
        <w:rPr>
          <w:rFonts w:asciiTheme="majorHAnsi" w:hAnsiTheme="majorHAnsi"/>
          <w:color w:val="000000"/>
        </w:rPr>
        <w:t xml:space="preserve">immersive VR </w:t>
      </w:r>
      <w:r w:rsidR="00575626" w:rsidRPr="00BF1567">
        <w:rPr>
          <w:rFonts w:asciiTheme="majorHAnsi" w:hAnsiTheme="majorHAnsi"/>
          <w:color w:val="000000"/>
        </w:rPr>
        <w:t>and</w:t>
      </w:r>
      <w:r w:rsidR="00F80AA5" w:rsidRPr="00BF1567">
        <w:rPr>
          <w:rFonts w:asciiTheme="majorHAnsi" w:hAnsiTheme="majorHAnsi"/>
          <w:color w:val="000000"/>
        </w:rPr>
        <w:t xml:space="preserve"> the</w:t>
      </w:r>
      <w:r w:rsidR="00575626" w:rsidRPr="00BF1567">
        <w:rPr>
          <w:rFonts w:asciiTheme="majorHAnsi" w:hAnsiTheme="majorHAnsi"/>
          <w:color w:val="000000"/>
        </w:rPr>
        <w:t xml:space="preserve"> low immersive VR became very low or almost similar. Further, the study found that perceived media novelty also moderated the interaction of immersive VR type and sensory breadth on brand attitude. When the perceived novelty was low, </w:t>
      </w:r>
      <w:r w:rsidR="00F80AA5" w:rsidRPr="00BF1567">
        <w:rPr>
          <w:rFonts w:asciiTheme="majorHAnsi" w:hAnsiTheme="majorHAnsi"/>
          <w:color w:val="000000"/>
        </w:rPr>
        <w:t xml:space="preserve">the </w:t>
      </w:r>
      <w:r w:rsidR="00575626" w:rsidRPr="00BF1567">
        <w:rPr>
          <w:rFonts w:asciiTheme="majorHAnsi" w:hAnsiTheme="majorHAnsi"/>
          <w:color w:val="000000"/>
        </w:rPr>
        <w:t xml:space="preserve">high immersive VR with high sensory breadth was not more effective than </w:t>
      </w:r>
      <w:r w:rsidR="00F80AA5" w:rsidRPr="00BF1567">
        <w:rPr>
          <w:rFonts w:asciiTheme="majorHAnsi" w:hAnsiTheme="majorHAnsi"/>
          <w:color w:val="000000"/>
        </w:rPr>
        <w:t xml:space="preserve">the </w:t>
      </w:r>
      <w:r w:rsidR="00575626" w:rsidRPr="00BF1567">
        <w:rPr>
          <w:rFonts w:asciiTheme="majorHAnsi" w:hAnsiTheme="majorHAnsi"/>
          <w:color w:val="000000"/>
        </w:rPr>
        <w:t xml:space="preserve">low immersive VR. But, when the perceived novelty was high, </w:t>
      </w:r>
      <w:r w:rsidR="00511891" w:rsidRPr="00BF1567">
        <w:rPr>
          <w:rFonts w:asciiTheme="majorHAnsi" w:hAnsiTheme="majorHAnsi"/>
          <w:color w:val="000000"/>
        </w:rPr>
        <w:t xml:space="preserve">the </w:t>
      </w:r>
      <w:r w:rsidR="00575626" w:rsidRPr="00BF1567">
        <w:rPr>
          <w:rFonts w:asciiTheme="majorHAnsi" w:hAnsiTheme="majorHAnsi"/>
          <w:color w:val="000000"/>
        </w:rPr>
        <w:t xml:space="preserve">high immersive VR with high sensory breadth became more effective than </w:t>
      </w:r>
      <w:r w:rsidR="00511891" w:rsidRPr="00BF1567">
        <w:rPr>
          <w:rFonts w:asciiTheme="majorHAnsi" w:hAnsiTheme="majorHAnsi"/>
          <w:color w:val="000000"/>
        </w:rPr>
        <w:t xml:space="preserve">the </w:t>
      </w:r>
      <w:r w:rsidR="00575626" w:rsidRPr="00BF1567">
        <w:rPr>
          <w:rFonts w:asciiTheme="majorHAnsi" w:hAnsiTheme="majorHAnsi"/>
          <w:color w:val="000000"/>
        </w:rPr>
        <w:t>low immersive VR.</w:t>
      </w:r>
    </w:p>
    <w:p w14:paraId="2267F491" w14:textId="49F1AB8E" w:rsidR="003630F9" w:rsidRPr="00BF1567" w:rsidRDefault="00C75C19" w:rsidP="006E65CD">
      <w:pPr>
        <w:autoSpaceDE w:val="0"/>
        <w:autoSpaceDN w:val="0"/>
        <w:adjustRightInd w:val="0"/>
        <w:rPr>
          <w:rFonts w:asciiTheme="majorHAnsi" w:hAnsiTheme="majorHAnsi" w:cs="TimesNewRomanPSMT"/>
          <w:lang w:bidi="ar-SA"/>
        </w:rPr>
      </w:pPr>
      <w:r w:rsidRPr="00BF1567">
        <w:rPr>
          <w:rFonts w:asciiTheme="majorHAnsi" w:hAnsiTheme="majorHAnsi" w:cs="TimesNewRomanPSMT"/>
          <w:lang w:bidi="ar-SA"/>
        </w:rPr>
        <w:tab/>
        <w:t xml:space="preserve">To sum up, both studies revealed the </w:t>
      </w:r>
      <w:r w:rsidR="00A46584" w:rsidRPr="00BF1567">
        <w:rPr>
          <w:rFonts w:asciiTheme="majorHAnsi" w:hAnsiTheme="majorHAnsi" w:cs="TimesNewRomanPSMT"/>
          <w:lang w:bidi="ar-SA"/>
        </w:rPr>
        <w:t xml:space="preserve">strength of immersive </w:t>
      </w:r>
      <w:r w:rsidR="009D4431" w:rsidRPr="00BF1567">
        <w:rPr>
          <w:rFonts w:asciiTheme="majorHAnsi" w:hAnsiTheme="majorHAnsi" w:cs="TimesNewRomanPSMT"/>
          <w:lang w:bidi="ar-SA"/>
        </w:rPr>
        <w:t xml:space="preserve">modalities or VR system in increasing </w:t>
      </w:r>
      <w:r w:rsidR="00FA0952" w:rsidRPr="00BF1567">
        <w:rPr>
          <w:rFonts w:asciiTheme="majorHAnsi" w:hAnsiTheme="majorHAnsi" w:cs="TimesNewRomanPSMT"/>
          <w:lang w:bidi="ar-SA"/>
        </w:rPr>
        <w:t xml:space="preserve">VR ad effectiveness, specially via the </w:t>
      </w:r>
      <w:r w:rsidR="00E5247D" w:rsidRPr="00BF1567">
        <w:rPr>
          <w:rFonts w:asciiTheme="majorHAnsi" w:hAnsiTheme="majorHAnsi" w:cs="TimesNewRomanPSMT"/>
          <w:lang w:bidi="ar-SA"/>
        </w:rPr>
        <w:t>sense of presence.</w:t>
      </w:r>
      <w:r w:rsidR="0069178F" w:rsidRPr="00BF1567">
        <w:rPr>
          <w:rFonts w:asciiTheme="majorHAnsi" w:hAnsiTheme="majorHAnsi" w:cs="TimesNewRomanPSMT"/>
          <w:lang w:bidi="ar-SA"/>
        </w:rPr>
        <w:t xml:space="preserve"> Both studies established the signific</w:t>
      </w:r>
      <w:r w:rsidR="002837D4" w:rsidRPr="00BF1567">
        <w:rPr>
          <w:rFonts w:asciiTheme="majorHAnsi" w:hAnsiTheme="majorHAnsi" w:cs="TimesNewRomanPSMT"/>
          <w:lang w:bidi="ar-SA"/>
        </w:rPr>
        <w:t>ant role of presence to mediate</w:t>
      </w:r>
      <w:r w:rsidR="0069178F" w:rsidRPr="00BF1567">
        <w:rPr>
          <w:rFonts w:asciiTheme="majorHAnsi" w:hAnsiTheme="majorHAnsi" w:cs="TimesNewRomanPSMT"/>
          <w:lang w:bidi="ar-SA"/>
        </w:rPr>
        <w:t xml:space="preserve"> the relationship between </w:t>
      </w:r>
      <w:r w:rsidR="002837D4" w:rsidRPr="00BF1567">
        <w:rPr>
          <w:rFonts w:asciiTheme="majorHAnsi" w:hAnsiTheme="majorHAnsi" w:cs="TimesNewRomanPSMT"/>
          <w:lang w:bidi="ar-SA"/>
        </w:rPr>
        <w:t xml:space="preserve">interface type and ad effectiveness outcomes. However, </w:t>
      </w:r>
      <w:r w:rsidR="00F54028" w:rsidRPr="00BF1567">
        <w:rPr>
          <w:rFonts w:asciiTheme="majorHAnsi" w:hAnsiTheme="majorHAnsi" w:cs="TimesNewRomanPSMT"/>
          <w:lang w:bidi="ar-SA"/>
        </w:rPr>
        <w:t xml:space="preserve">study 2 additionally revealed </w:t>
      </w:r>
      <w:r w:rsidR="008A42C3" w:rsidRPr="00BF1567">
        <w:rPr>
          <w:rFonts w:asciiTheme="majorHAnsi" w:hAnsiTheme="majorHAnsi" w:cs="TimesNewRomanPSMT"/>
          <w:lang w:bidi="ar-SA"/>
        </w:rPr>
        <w:t xml:space="preserve">how high </w:t>
      </w:r>
      <w:r w:rsidR="00505CD8" w:rsidRPr="00BF1567">
        <w:rPr>
          <w:rFonts w:asciiTheme="majorHAnsi" w:hAnsiTheme="majorHAnsi" w:cs="TimesNewRomanPSMT"/>
          <w:lang w:bidi="ar-SA"/>
        </w:rPr>
        <w:t xml:space="preserve">immersive VR </w:t>
      </w:r>
      <w:r w:rsidR="008A42C3" w:rsidRPr="00BF1567">
        <w:rPr>
          <w:rFonts w:asciiTheme="majorHAnsi" w:hAnsiTheme="majorHAnsi" w:cs="TimesNewRomanPSMT"/>
          <w:lang w:bidi="ar-SA"/>
        </w:rPr>
        <w:t xml:space="preserve">can </w:t>
      </w:r>
      <w:r w:rsidR="00E6094E" w:rsidRPr="00BF1567">
        <w:rPr>
          <w:rFonts w:asciiTheme="majorHAnsi" w:hAnsiTheme="majorHAnsi" w:cs="TimesNewRomanPSMT"/>
          <w:lang w:bidi="ar-SA"/>
        </w:rPr>
        <w:t xml:space="preserve">generate different levels of </w:t>
      </w:r>
      <w:r w:rsidR="008A42C3" w:rsidRPr="00BF1567">
        <w:rPr>
          <w:rFonts w:asciiTheme="majorHAnsi" w:hAnsiTheme="majorHAnsi" w:cs="TimesNewRomanPSMT"/>
          <w:lang w:bidi="ar-SA"/>
        </w:rPr>
        <w:t>effective</w:t>
      </w:r>
      <w:r w:rsidR="00E6094E" w:rsidRPr="00BF1567">
        <w:rPr>
          <w:rFonts w:asciiTheme="majorHAnsi" w:hAnsiTheme="majorHAnsi" w:cs="TimesNewRomanPSMT"/>
          <w:lang w:bidi="ar-SA"/>
        </w:rPr>
        <w:t>ness when</w:t>
      </w:r>
      <w:r w:rsidR="00535AB8" w:rsidRPr="00BF1567">
        <w:rPr>
          <w:rFonts w:asciiTheme="majorHAnsi" w:hAnsiTheme="majorHAnsi" w:cs="TimesNewRomanPSMT"/>
          <w:lang w:bidi="ar-SA"/>
        </w:rPr>
        <w:t xml:space="preserve"> the concepts of</w:t>
      </w:r>
      <w:r w:rsidR="008A42C3" w:rsidRPr="00BF1567">
        <w:rPr>
          <w:rFonts w:asciiTheme="majorHAnsi" w:hAnsiTheme="majorHAnsi" w:cs="TimesNewRomanPSMT"/>
          <w:lang w:bidi="ar-SA"/>
        </w:rPr>
        <w:t xml:space="preserve"> modality interactivity</w:t>
      </w:r>
      <w:r w:rsidR="00511891" w:rsidRPr="00BF1567">
        <w:rPr>
          <w:rFonts w:asciiTheme="majorHAnsi" w:hAnsiTheme="majorHAnsi" w:cs="TimesNewRomanPSMT"/>
          <w:lang w:bidi="ar-SA"/>
        </w:rPr>
        <w:t xml:space="preserve"> and</w:t>
      </w:r>
      <w:r w:rsidR="003D21F9" w:rsidRPr="00BF1567">
        <w:rPr>
          <w:rFonts w:asciiTheme="majorHAnsi" w:hAnsiTheme="majorHAnsi" w:cs="TimesNewRomanPSMT"/>
          <w:lang w:bidi="ar-SA"/>
        </w:rPr>
        <w:t xml:space="preserve"> </w:t>
      </w:r>
      <w:r w:rsidR="002D2F69" w:rsidRPr="00BF1567">
        <w:rPr>
          <w:rFonts w:asciiTheme="majorHAnsi" w:hAnsiTheme="majorHAnsi" w:cs="TimesNewRomanPSMT"/>
          <w:lang w:bidi="ar-SA"/>
        </w:rPr>
        <w:t xml:space="preserve">sensory breadth </w:t>
      </w:r>
      <w:r w:rsidR="00535AB8" w:rsidRPr="00BF1567">
        <w:rPr>
          <w:rFonts w:asciiTheme="majorHAnsi" w:hAnsiTheme="majorHAnsi" w:cs="TimesNewRomanPSMT"/>
          <w:lang w:bidi="ar-SA"/>
        </w:rPr>
        <w:t>were considered</w:t>
      </w:r>
      <w:r w:rsidR="003D21F9" w:rsidRPr="00BF1567">
        <w:rPr>
          <w:rFonts w:asciiTheme="majorHAnsi" w:hAnsiTheme="majorHAnsi" w:cs="TimesNewRomanPSMT"/>
          <w:lang w:bidi="ar-SA"/>
        </w:rPr>
        <w:t xml:space="preserve">. Also, adding the concept of </w:t>
      </w:r>
      <w:r w:rsidR="00511891" w:rsidRPr="00BF1567">
        <w:rPr>
          <w:rFonts w:asciiTheme="majorHAnsi" w:hAnsiTheme="majorHAnsi" w:cs="TimesNewRomanPSMT"/>
          <w:lang w:bidi="ar-SA"/>
        </w:rPr>
        <w:t>perceived media novelty</w:t>
      </w:r>
      <w:r w:rsidR="003D21F9" w:rsidRPr="00BF1567">
        <w:rPr>
          <w:rFonts w:asciiTheme="majorHAnsi" w:hAnsiTheme="majorHAnsi" w:cs="TimesNewRomanPSMT"/>
          <w:lang w:bidi="ar-SA"/>
        </w:rPr>
        <w:t xml:space="preserve"> provided importan</w:t>
      </w:r>
      <w:r w:rsidR="00D25250" w:rsidRPr="00BF1567">
        <w:rPr>
          <w:rFonts w:asciiTheme="majorHAnsi" w:hAnsiTheme="majorHAnsi" w:cs="TimesNewRomanPSMT"/>
          <w:lang w:bidi="ar-SA"/>
        </w:rPr>
        <w:t>t</w:t>
      </w:r>
      <w:r w:rsidR="003D21F9" w:rsidRPr="00BF1567">
        <w:rPr>
          <w:rFonts w:asciiTheme="majorHAnsi" w:hAnsiTheme="majorHAnsi" w:cs="TimesNewRomanPSMT"/>
          <w:lang w:bidi="ar-SA"/>
        </w:rPr>
        <w:t xml:space="preserve"> insights.</w:t>
      </w:r>
    </w:p>
    <w:p w14:paraId="67C7EE52" w14:textId="1C39CAB0" w:rsidR="00AA478D" w:rsidRPr="00BF1567" w:rsidRDefault="00AA478D" w:rsidP="00B84290">
      <w:pPr>
        <w:pStyle w:val="Heading2"/>
        <w:rPr>
          <w:lang w:bidi="ar-SA"/>
        </w:rPr>
      </w:pPr>
      <w:bookmarkStart w:id="295" w:name="_Toc520277762"/>
      <w:r w:rsidRPr="00BF1567">
        <w:rPr>
          <w:lang w:bidi="ar-SA"/>
        </w:rPr>
        <w:lastRenderedPageBreak/>
        <w:t>Theoretical Implication</w:t>
      </w:r>
      <w:r w:rsidR="00575626" w:rsidRPr="00BF1567">
        <w:rPr>
          <w:lang w:bidi="ar-SA"/>
        </w:rPr>
        <w:t>s</w:t>
      </w:r>
      <w:r w:rsidRPr="00BF1567">
        <w:rPr>
          <w:lang w:bidi="ar-SA"/>
        </w:rPr>
        <w:t xml:space="preserve"> –</w:t>
      </w:r>
      <w:r w:rsidR="007F27C1" w:rsidRPr="00BF1567">
        <w:rPr>
          <w:lang w:bidi="ar-SA"/>
        </w:rPr>
        <w:t xml:space="preserve"> Immersive </w:t>
      </w:r>
      <w:r w:rsidR="00203852" w:rsidRPr="00BF1567">
        <w:rPr>
          <w:lang w:bidi="ar-SA"/>
        </w:rPr>
        <w:t xml:space="preserve">Media </w:t>
      </w:r>
      <w:r w:rsidR="0043354A" w:rsidRPr="00BF1567">
        <w:rPr>
          <w:lang w:bidi="ar-SA"/>
        </w:rPr>
        <w:t>Effect</w:t>
      </w:r>
      <w:r w:rsidR="00BE6422" w:rsidRPr="00BF1567">
        <w:rPr>
          <w:lang w:bidi="ar-SA"/>
        </w:rPr>
        <w:t xml:space="preserve"> and Virtual Experience</w:t>
      </w:r>
      <w:bookmarkEnd w:id="295"/>
    </w:p>
    <w:p w14:paraId="2881E9C6" w14:textId="574F3F86" w:rsidR="00FF1E85" w:rsidRPr="00BF1567" w:rsidRDefault="00AA478D" w:rsidP="00FF1E85">
      <w:pPr>
        <w:rPr>
          <w:rFonts w:asciiTheme="majorHAnsi" w:hAnsiTheme="majorHAnsi"/>
          <w:color w:val="000000"/>
        </w:rPr>
      </w:pPr>
      <w:r w:rsidRPr="00BF1567">
        <w:rPr>
          <w:rFonts w:asciiTheme="majorHAnsi" w:hAnsiTheme="majorHAnsi" w:cstheme="minorHAnsi"/>
          <w:sz w:val="32"/>
          <w:lang w:bidi="ar-SA"/>
        </w:rPr>
        <w:tab/>
      </w:r>
      <w:r w:rsidR="00D25F93" w:rsidRPr="00BF1567">
        <w:rPr>
          <w:rFonts w:asciiTheme="majorHAnsi" w:hAnsiTheme="majorHAnsi"/>
          <w:color w:val="000000"/>
        </w:rPr>
        <w:t>The</w:t>
      </w:r>
      <w:r w:rsidR="00FF1E85" w:rsidRPr="00BF1567">
        <w:rPr>
          <w:rFonts w:asciiTheme="majorHAnsi" w:hAnsiTheme="majorHAnsi"/>
          <w:color w:val="000000"/>
        </w:rPr>
        <w:t xml:space="preserve"> first primary theoretical contribution </w:t>
      </w:r>
      <w:r w:rsidR="00D25F93" w:rsidRPr="00BF1567">
        <w:rPr>
          <w:rFonts w:asciiTheme="majorHAnsi" w:hAnsiTheme="majorHAnsi"/>
          <w:color w:val="000000"/>
        </w:rPr>
        <w:t xml:space="preserve">of this dissertation </w:t>
      </w:r>
      <w:r w:rsidR="00FF1E85" w:rsidRPr="00BF1567">
        <w:rPr>
          <w:rFonts w:asciiTheme="majorHAnsi" w:hAnsiTheme="majorHAnsi"/>
          <w:color w:val="000000"/>
        </w:rPr>
        <w:t>comes from its overall test to find out the effects of an ad presented via different interfaces that varied in terms of immersive features or modalities: non-immersive interface/non-VR interface (e.g., 2-D), low immersive VR interface (e.g., monoscopic VR), and high immersive VR (stereoscopic VR). In terms of ad effectiveness, both studies revealed that the immersive VR interface outperformed the non-immersive interface, while high immersive VR outperformed low immersive VR. These results, thus, established that immersion, as a functional property of VR platforms, can enhance ad effectiveness. The results contribute to the body of research on immersive VR media and VR environments done earlier.</w:t>
      </w:r>
    </w:p>
    <w:p w14:paraId="1AF22C1F" w14:textId="77777777" w:rsidR="00FF1E85" w:rsidRPr="00BF1567" w:rsidRDefault="00FF1E85" w:rsidP="00FF1E85">
      <w:pPr>
        <w:rPr>
          <w:rFonts w:asciiTheme="majorHAnsi" w:hAnsiTheme="majorHAnsi"/>
          <w:color w:val="000000"/>
        </w:rPr>
      </w:pPr>
      <w:r w:rsidRPr="00BF1567">
        <w:rPr>
          <w:rFonts w:asciiTheme="majorHAnsi" w:hAnsiTheme="majorHAnsi"/>
          <w:color w:val="000000"/>
        </w:rPr>
        <w:tab/>
        <w:t>Another important insight can be added to the literature of virtual experience. Although immersive VR provides an indirect experience, product exposure in immersive VR is more realistic and users have better control over the review of a product in the ad. Such compelling virtual experience was found to enhance confidence in buyers, boost their emotional responses and finally, ena</w:t>
      </w:r>
      <w:r w:rsidRPr="00BF1567">
        <w:rPr>
          <w:rFonts w:asciiTheme="majorHAnsi" w:hAnsiTheme="majorHAnsi"/>
        </w:rPr>
        <w:t xml:space="preserve">ble them to </w:t>
      </w:r>
      <w:r w:rsidRPr="00BF1567">
        <w:rPr>
          <w:rFonts w:asciiTheme="majorHAnsi" w:hAnsiTheme="majorHAnsi"/>
          <w:color w:val="000000"/>
        </w:rPr>
        <w:t xml:space="preserve">make better consumer decisions. </w:t>
      </w:r>
    </w:p>
    <w:p w14:paraId="43AB61A9" w14:textId="0351E34D" w:rsidR="006205D2" w:rsidRPr="00BF1567" w:rsidRDefault="00FF1E85" w:rsidP="00D25250">
      <w:pPr>
        <w:rPr>
          <w:rFonts w:asciiTheme="majorHAnsi" w:hAnsiTheme="majorHAnsi"/>
          <w:color w:val="000000"/>
        </w:rPr>
      </w:pPr>
      <w:r w:rsidRPr="00BF1567">
        <w:rPr>
          <w:rFonts w:asciiTheme="majorHAnsi" w:hAnsiTheme="majorHAnsi"/>
          <w:color w:val="000000"/>
        </w:rPr>
        <w:tab/>
        <w:t xml:space="preserve">Finally, another key contribution made by the current study was its conceptualization of perceived media novelty as a moderator of the relationships between immersive VR systems and the measure of ad effectiveness. The study showed how high perceived media novelty can exaggerate the real effect of high immersive VR, making it almost equally effective to low immersive VR. Effects of perceived media novelty would provide important insight into the theoretical framework development of </w:t>
      </w:r>
      <w:r w:rsidRPr="00BF1567">
        <w:rPr>
          <w:rFonts w:asciiTheme="majorHAnsi" w:hAnsiTheme="majorHAnsi"/>
          <w:color w:val="000000"/>
        </w:rPr>
        <w:lastRenderedPageBreak/>
        <w:t xml:space="preserve">immersive VR and virtual product experience to evaluate the effectiveness of emerging immersive VR media more accurately. </w:t>
      </w:r>
    </w:p>
    <w:p w14:paraId="7EF30F3B" w14:textId="77777777" w:rsidR="00F26784" w:rsidRPr="00BF1567" w:rsidRDefault="00F26784" w:rsidP="00F26784">
      <w:pPr>
        <w:pStyle w:val="Heading2"/>
        <w:rPr>
          <w:lang w:bidi="ar-SA"/>
        </w:rPr>
      </w:pPr>
      <w:bookmarkStart w:id="296" w:name="_Toc517184836"/>
      <w:bookmarkStart w:id="297" w:name="_Toc520277763"/>
      <w:r w:rsidRPr="00BF1567">
        <w:rPr>
          <w:lang w:bidi="ar-SA"/>
        </w:rPr>
        <w:t>Theoretical Implication – Mediating Role of Presence</w:t>
      </w:r>
      <w:bookmarkEnd w:id="296"/>
      <w:bookmarkEnd w:id="297"/>
      <w:r w:rsidRPr="00BF1567">
        <w:rPr>
          <w:lang w:bidi="ar-SA"/>
        </w:rPr>
        <w:t xml:space="preserve"> </w:t>
      </w:r>
    </w:p>
    <w:p w14:paraId="18D2D398" w14:textId="720C100C" w:rsidR="00F26784" w:rsidRPr="00BF1567" w:rsidRDefault="00F26784" w:rsidP="00F26784">
      <w:pPr>
        <w:autoSpaceDE w:val="0"/>
        <w:autoSpaceDN w:val="0"/>
        <w:adjustRightInd w:val="0"/>
        <w:rPr>
          <w:rFonts w:asciiTheme="majorHAnsi" w:hAnsiTheme="majorHAnsi"/>
          <w:sz w:val="32"/>
          <w:lang w:bidi="ar-SA"/>
        </w:rPr>
      </w:pPr>
      <w:r w:rsidRPr="00BF1567">
        <w:rPr>
          <w:rFonts w:asciiTheme="majorHAnsi" w:hAnsiTheme="majorHAnsi"/>
          <w:sz w:val="32"/>
          <w:lang w:bidi="ar-SA"/>
        </w:rPr>
        <w:tab/>
      </w:r>
      <w:r w:rsidRPr="00BF1567">
        <w:rPr>
          <w:rFonts w:asciiTheme="majorHAnsi" w:hAnsiTheme="majorHAnsi"/>
          <w:color w:val="231F20"/>
          <w:szCs w:val="20"/>
          <w:lang w:bidi="ar-SA"/>
        </w:rPr>
        <w:t xml:space="preserve">This study’s second theoretical contribution comes from its mediation analysis done on the relationship between interface type and ad effectiveness measures via the sense of presence. Such relationships are theoretically important for several reasons. First, it established the important role of presence to evaluate VR ad effectiveness. The study found that although the direct effects of interface type on several variables were absent, indirect effects were still active in VR ad via different dimensions of presence. Second, the mediating role of presence is rarely tested in case of </w:t>
      </w:r>
      <w:r w:rsidRPr="00BF1567">
        <w:rPr>
          <w:rFonts w:asciiTheme="majorHAnsi" w:hAnsiTheme="majorHAnsi" w:cstheme="minorHAnsi"/>
          <w:color w:val="231F20"/>
          <w:szCs w:val="20"/>
          <w:lang w:bidi="ar-SA"/>
        </w:rPr>
        <w:t>monoscopic or stereoscopic VR</w:t>
      </w:r>
      <w:r w:rsidRPr="00BF1567">
        <w:rPr>
          <w:rFonts w:asciiTheme="majorHAnsi" w:hAnsiTheme="majorHAnsi"/>
          <w:color w:val="231F20"/>
          <w:szCs w:val="20"/>
          <w:lang w:bidi="ar-SA"/>
        </w:rPr>
        <w:t xml:space="preserve"> ads. So, the current study extended the theoretical validity of the mediating role of presence on such platforms. Next, the study focused on determining different dimensions of presence (e.g., spatial presence, engagement, naturalness, and negative effects), rather than determining presence as one single construct. T</w:t>
      </w:r>
      <w:r w:rsidRPr="00BF1567">
        <w:rPr>
          <w:rFonts w:asciiTheme="majorHAnsi" w:hAnsiTheme="majorHAnsi" w:cs="TimesNewRomanPSMT"/>
          <w:lang w:bidi="ar-SA"/>
        </w:rPr>
        <w:t>o the best of the researcher’s knowledge,</w:t>
      </w:r>
      <w:r w:rsidRPr="00BF1567">
        <w:rPr>
          <w:rFonts w:asciiTheme="majorHAnsi" w:hAnsiTheme="majorHAnsi"/>
          <w:color w:val="231F20"/>
          <w:szCs w:val="20"/>
          <w:lang w:bidi="ar-SA"/>
        </w:rPr>
        <w:t xml:space="preserve"> almost no studies have yet considered and scrutinized such dimensions of presence on immersive VR interfaces to conduct the mediation analysis. </w:t>
      </w:r>
    </w:p>
    <w:p w14:paraId="3C3B7660" w14:textId="77777777" w:rsidR="00F26784" w:rsidRPr="00BF1567" w:rsidRDefault="00F26784" w:rsidP="00F26784">
      <w:pPr>
        <w:pStyle w:val="Heading2"/>
        <w:rPr>
          <w:lang w:bidi="ar-SA"/>
        </w:rPr>
      </w:pPr>
      <w:bookmarkStart w:id="298" w:name="_Toc517184837"/>
      <w:bookmarkStart w:id="299" w:name="_Toc520277764"/>
      <w:r w:rsidRPr="00BF1567">
        <w:rPr>
          <w:lang w:bidi="ar-SA"/>
        </w:rPr>
        <w:t>Theoretical Implication – Empirical Support for Presence Framework</w:t>
      </w:r>
      <w:bookmarkEnd w:id="298"/>
      <w:bookmarkEnd w:id="299"/>
      <w:r w:rsidRPr="00BF1567">
        <w:rPr>
          <w:lang w:bidi="ar-SA"/>
        </w:rPr>
        <w:t xml:space="preserve"> </w:t>
      </w:r>
    </w:p>
    <w:p w14:paraId="029958A2" w14:textId="3B6C1D03" w:rsidR="00F26784" w:rsidRPr="00BF1567" w:rsidRDefault="00F26784" w:rsidP="00F26784">
      <w:pPr>
        <w:autoSpaceDE w:val="0"/>
        <w:autoSpaceDN w:val="0"/>
        <w:adjustRightInd w:val="0"/>
        <w:rPr>
          <w:rFonts w:asciiTheme="majorHAnsi" w:hAnsiTheme="majorHAnsi" w:cs="TimesNewRomanPSMT"/>
          <w:lang w:bidi="ar-SA"/>
        </w:rPr>
      </w:pPr>
      <w:r w:rsidRPr="00BF1567">
        <w:rPr>
          <w:rFonts w:asciiTheme="majorHAnsi" w:hAnsiTheme="majorHAnsi" w:cs="TimesNewRomanPSMT"/>
          <w:lang w:bidi="ar-SA"/>
        </w:rPr>
        <w:tab/>
      </w:r>
      <w:r w:rsidRPr="00BF1567">
        <w:rPr>
          <w:rFonts w:asciiTheme="majorHAnsi" w:hAnsiTheme="majorHAnsi"/>
          <w:color w:val="000000"/>
        </w:rPr>
        <w:t xml:space="preserve">The current study offers important implications for Steuer’s (1992) presence framework, which stated that interactivity and vividness are important predictors of presence. The implications are three-fold. First, the current study actually tested Steuer’s presence framework by using sub-components of interactivity and vividness, e.g., modality interactivity and sensory breadth, respectively. But, no main effects of </w:t>
      </w:r>
      <w:r w:rsidRPr="00BF1567">
        <w:rPr>
          <w:rFonts w:asciiTheme="majorHAnsi" w:hAnsiTheme="majorHAnsi"/>
          <w:color w:val="000000"/>
        </w:rPr>
        <w:lastRenderedPageBreak/>
        <w:t xml:space="preserve">modality interactivity and sensory breadth were identified. Interestingly, the study found significant interaction effects of modality interactivity and sensory breadth on different dimensions of presence and showed how these two factors worked together in increasing the sense of presence. Interaction effects of such variables (as opposed to separate main effects) provided a more detailed understanding of Steuer’s presence framework. Therefore, the study indicates that Steuer’s presence framework worked only when users consider the combined role of interactivity and vividness. However, in previous studies the concepts of vividness and interactivity were not manipulated as an independent variable, </w:t>
      </w:r>
      <w:r w:rsidRPr="00BF1567">
        <w:rPr>
          <w:rFonts w:asciiTheme="majorHAnsi" w:hAnsiTheme="majorHAnsi"/>
        </w:rPr>
        <w:t>but</w:t>
      </w:r>
      <w:r w:rsidRPr="00BF1567">
        <w:rPr>
          <w:rFonts w:asciiTheme="majorHAnsi" w:hAnsiTheme="majorHAnsi"/>
          <w:color w:val="000000"/>
        </w:rPr>
        <w:t xml:space="preserve"> rather assumed to be there in an interface as one of many technological affordances. Moreover, the interaction effects of these two variables were never explicated on an immersive VR interface. Therefore, to the researcher’s best knowledge, the current study is the first to utilize interactivity and vividness as independent variables and demonstrate how different levels of modality interactivity and sensory breadth affected different dimensions of presence. Second, as discussed earlier, the study utilized different dimensions of presence to test Steuer’s presence framework, providing a detailed explanation of how and when the framework worked. Finally, adding the moderating role of novelty on such a relationship also provided more specific insights to the presence framework.</w:t>
      </w:r>
    </w:p>
    <w:p w14:paraId="2589893C" w14:textId="3C9C0E80" w:rsidR="00CB77B3" w:rsidRPr="00BF1567" w:rsidRDefault="00CB77B3" w:rsidP="00B84290">
      <w:pPr>
        <w:pStyle w:val="Heading2"/>
        <w:rPr>
          <w:lang w:bidi="ar-SA"/>
        </w:rPr>
      </w:pPr>
      <w:bookmarkStart w:id="300" w:name="_Toc520277765"/>
      <w:r w:rsidRPr="00BF1567">
        <w:rPr>
          <w:lang w:bidi="ar-SA"/>
        </w:rPr>
        <w:t>Managerial Implications</w:t>
      </w:r>
      <w:bookmarkEnd w:id="300"/>
    </w:p>
    <w:p w14:paraId="3D480BF7" w14:textId="77777777" w:rsidR="00D74184" w:rsidRPr="00BF1567" w:rsidRDefault="00D74184" w:rsidP="00D74184">
      <w:pPr>
        <w:ind w:firstLine="720"/>
        <w:rPr>
          <w:rFonts w:asciiTheme="majorHAnsi" w:hAnsiTheme="majorHAnsi"/>
          <w:color w:val="000000"/>
        </w:rPr>
      </w:pPr>
      <w:r w:rsidRPr="00BF1567">
        <w:rPr>
          <w:rFonts w:asciiTheme="majorHAnsi" w:hAnsiTheme="majorHAnsi"/>
          <w:color w:val="000000"/>
        </w:rPr>
        <w:t xml:space="preserve">The findings of the two studies are important to marketers and have immediate implications. The results indicate that marketers can implement technological modalities of VR to enhance persuasive outcomes. Like previous studies, the current studies identified that high immersive VR platforms, e.g., stereoscopic VR, increased ad </w:t>
      </w:r>
      <w:r w:rsidRPr="00BF1567">
        <w:rPr>
          <w:rFonts w:asciiTheme="majorHAnsi" w:hAnsiTheme="majorHAnsi"/>
          <w:color w:val="000000"/>
        </w:rPr>
        <w:lastRenderedPageBreak/>
        <w:t>effectiveness, suggesting the importance of including VR interfaces as a part of advertising campaigns. Developing a captivating and engaging virtual product exposure potentially can improve users’ overall virtual experience. Moreover, the studies suggested that the concept of presence acted as a mediating variable to enhance VR ad effectiveness. This study specifically upholds the roles of physical presence, engagement and enjoyment, ecological validity/naturalness and negative effects of presence dimension. Therefore, advertisers need to improve their “presence strategy” in ads to make users feel that (a) users are physically present in the displayed VR environment, (b) they are involved and interested in the content of the displayed VR environment, while enjoying the media experience, and (c) the content and environment are real and natural, while considering minimizing or off-setting the negative effects associated with the media usage. The study identified that a compelling virtual experience via presence can potentially enhance users’ confidence about the product evaluation, positive feeling about the ad, willingness to buy the product in future and desire to share the ad with others. Also, including measures of such presence dimensions in ad copy pre-testing would be beneficial to the select</w:t>
      </w:r>
      <w:r w:rsidRPr="00BF1567">
        <w:rPr>
          <w:rFonts w:asciiTheme="majorHAnsi" w:hAnsiTheme="majorHAnsi"/>
        </w:rPr>
        <w:t xml:space="preserve">ion of </w:t>
      </w:r>
      <w:r w:rsidRPr="00BF1567">
        <w:rPr>
          <w:rFonts w:asciiTheme="majorHAnsi" w:hAnsiTheme="majorHAnsi"/>
          <w:color w:val="000000"/>
        </w:rPr>
        <w:t xml:space="preserve">effective media. </w:t>
      </w:r>
    </w:p>
    <w:p w14:paraId="0FFFD0CF" w14:textId="77777777" w:rsidR="00D74184" w:rsidRPr="00BF1567" w:rsidRDefault="00D74184" w:rsidP="00D74184">
      <w:pPr>
        <w:ind w:firstLine="720"/>
        <w:rPr>
          <w:rFonts w:asciiTheme="majorHAnsi" w:hAnsiTheme="majorHAnsi"/>
          <w:color w:val="000000"/>
        </w:rPr>
      </w:pPr>
      <w:r w:rsidRPr="00BF1567">
        <w:rPr>
          <w:rFonts w:asciiTheme="majorHAnsi" w:hAnsiTheme="majorHAnsi"/>
          <w:color w:val="000000"/>
        </w:rPr>
        <w:t xml:space="preserve">Moreover, the study also suggested several insights on the strategy of elevating presence via different combinations of modality interactivity (i.e., using/not using a hotspot) and sensory breadth (i.e., using only text/using text plus visual information). The study found that when there was a hotspot, using only textual product information (as opposed to textual plus visual information) was more effective in creating the sense of physical presence and naturalness. On the other hand, when there was no hotspot, </w:t>
      </w:r>
      <w:r w:rsidRPr="00BF1567">
        <w:rPr>
          <w:rFonts w:asciiTheme="majorHAnsi" w:hAnsiTheme="majorHAnsi"/>
          <w:color w:val="000000"/>
        </w:rPr>
        <w:lastRenderedPageBreak/>
        <w:t xml:space="preserve">using text plus visual information (as opposed to only textual product information) was more effective in creating the sense of physical presence and naturalness. These specific combinations indicate how marketers can potentially enhance VR ad effectiveness by elevating the sense of presence. </w:t>
      </w:r>
    </w:p>
    <w:p w14:paraId="63FA5303" w14:textId="0305E601" w:rsidR="00D74184" w:rsidRPr="00BF1567" w:rsidRDefault="00D74184" w:rsidP="00D74184">
      <w:pPr>
        <w:tabs>
          <w:tab w:val="left" w:pos="3330"/>
        </w:tabs>
        <w:ind w:firstLine="720"/>
        <w:rPr>
          <w:rFonts w:asciiTheme="majorHAnsi" w:hAnsiTheme="majorHAnsi"/>
          <w:color w:val="000000"/>
        </w:rPr>
      </w:pPr>
      <w:r w:rsidRPr="00BF1567">
        <w:rPr>
          <w:rFonts w:asciiTheme="majorHAnsi" w:hAnsiTheme="majorHAnsi"/>
          <w:color w:val="000000"/>
        </w:rPr>
        <w:t xml:space="preserve">Further, the study indicated when high immersive VR ads can be the most effective </w:t>
      </w:r>
      <w:r w:rsidR="007A7E78" w:rsidRPr="00BF1567">
        <w:rPr>
          <w:rFonts w:asciiTheme="majorHAnsi" w:hAnsiTheme="majorHAnsi"/>
          <w:color w:val="000000"/>
        </w:rPr>
        <w:t xml:space="preserve">system </w:t>
      </w:r>
      <w:r w:rsidRPr="00BF1567">
        <w:rPr>
          <w:rFonts w:asciiTheme="majorHAnsi" w:hAnsiTheme="majorHAnsi"/>
          <w:color w:val="000000"/>
        </w:rPr>
        <w:t>in the presence of different combinations of modality interactivity (i.e., using/not using a hotspot) and/or sensory breadth (i.e., using only text/using text plus visual information). High immersive VR was</w:t>
      </w:r>
      <w:r w:rsidR="007A7E78" w:rsidRPr="00BF1567">
        <w:rPr>
          <w:rFonts w:asciiTheme="majorHAnsi" w:hAnsiTheme="majorHAnsi"/>
          <w:color w:val="000000"/>
        </w:rPr>
        <w:t xml:space="preserve"> </w:t>
      </w:r>
      <w:r w:rsidR="00DC6983" w:rsidRPr="00BF1567">
        <w:rPr>
          <w:rFonts w:asciiTheme="majorHAnsi" w:hAnsiTheme="majorHAnsi"/>
          <w:color w:val="000000"/>
        </w:rPr>
        <w:t>realized as the</w:t>
      </w:r>
      <w:r w:rsidRPr="00BF1567">
        <w:rPr>
          <w:rFonts w:asciiTheme="majorHAnsi" w:hAnsiTheme="majorHAnsi"/>
          <w:color w:val="000000"/>
        </w:rPr>
        <w:t xml:space="preserve"> most effective</w:t>
      </w:r>
      <w:r w:rsidR="00DC6983" w:rsidRPr="00BF1567">
        <w:rPr>
          <w:rFonts w:asciiTheme="majorHAnsi" w:hAnsiTheme="majorHAnsi"/>
          <w:color w:val="000000"/>
        </w:rPr>
        <w:t xml:space="preserve"> one</w:t>
      </w:r>
      <w:r w:rsidRPr="00BF1567">
        <w:rPr>
          <w:rFonts w:asciiTheme="majorHAnsi" w:hAnsiTheme="majorHAnsi"/>
          <w:color w:val="000000"/>
        </w:rPr>
        <w:t xml:space="preserve"> in creating presence when a hotspot and textual plus visual information were used together. Also, in </w:t>
      </w:r>
      <w:r w:rsidR="00DC6983" w:rsidRPr="00BF1567">
        <w:rPr>
          <w:rFonts w:asciiTheme="majorHAnsi" w:hAnsiTheme="majorHAnsi"/>
          <w:color w:val="000000"/>
        </w:rPr>
        <w:t xml:space="preserve">the </w:t>
      </w:r>
      <w:r w:rsidRPr="00BF1567">
        <w:rPr>
          <w:rFonts w:asciiTheme="majorHAnsi" w:hAnsiTheme="majorHAnsi"/>
          <w:color w:val="000000"/>
        </w:rPr>
        <w:t xml:space="preserve">case of high immersive VR ad, when there was a hotspot, using textual plus visual information (as opposed to only text) worked better to gain aided brand recall. And, in the same case, when there was no hotspot, using only textual information (as opposed to text plus visual) worked better to gain aided brand recall. In order to enhance aided brand recall, markets can utilize such specific combinations. </w:t>
      </w:r>
    </w:p>
    <w:p w14:paraId="154F94AD" w14:textId="330696E2" w:rsidR="00D74184" w:rsidRPr="00BF1567" w:rsidRDefault="00D74184" w:rsidP="00D74184">
      <w:pPr>
        <w:tabs>
          <w:tab w:val="left" w:pos="3330"/>
        </w:tabs>
        <w:ind w:firstLine="720"/>
        <w:rPr>
          <w:rFonts w:asciiTheme="majorHAnsi" w:hAnsiTheme="majorHAnsi"/>
          <w:color w:val="000000"/>
        </w:rPr>
      </w:pPr>
      <w:r w:rsidRPr="00BF1567">
        <w:rPr>
          <w:rFonts w:asciiTheme="majorHAnsi" w:hAnsiTheme="majorHAnsi"/>
          <w:color w:val="000000"/>
        </w:rPr>
        <w:t xml:space="preserve">Finally, the study suggested that marketers should evaluate the effectiveness of VR ads with caution, as the media effectiveness was found to be equal or almost equal for </w:t>
      </w:r>
      <w:r w:rsidR="00813726" w:rsidRPr="00BF1567">
        <w:rPr>
          <w:rFonts w:asciiTheme="majorHAnsi" w:hAnsiTheme="majorHAnsi"/>
          <w:color w:val="000000"/>
        </w:rPr>
        <w:t xml:space="preserve">the </w:t>
      </w:r>
      <w:r w:rsidRPr="00BF1567">
        <w:rPr>
          <w:rFonts w:asciiTheme="majorHAnsi" w:hAnsiTheme="majorHAnsi"/>
          <w:color w:val="000000"/>
        </w:rPr>
        <w:t xml:space="preserve">high immersive VR and </w:t>
      </w:r>
      <w:r w:rsidR="00813726" w:rsidRPr="00BF1567">
        <w:rPr>
          <w:rFonts w:asciiTheme="majorHAnsi" w:hAnsiTheme="majorHAnsi"/>
          <w:color w:val="000000"/>
        </w:rPr>
        <w:t xml:space="preserve">the </w:t>
      </w:r>
      <w:r w:rsidRPr="00BF1567">
        <w:rPr>
          <w:rFonts w:asciiTheme="majorHAnsi" w:hAnsiTheme="majorHAnsi"/>
          <w:color w:val="000000"/>
        </w:rPr>
        <w:t xml:space="preserve">low immersive VR when users perceived high media novelty (as opposed to </w:t>
      </w:r>
      <w:r w:rsidR="00813726" w:rsidRPr="00BF1567">
        <w:rPr>
          <w:rFonts w:asciiTheme="majorHAnsi" w:hAnsiTheme="majorHAnsi"/>
          <w:color w:val="000000"/>
        </w:rPr>
        <w:t xml:space="preserve">the </w:t>
      </w:r>
      <w:r w:rsidRPr="00BF1567">
        <w:rPr>
          <w:rFonts w:asciiTheme="majorHAnsi" w:hAnsiTheme="majorHAnsi"/>
          <w:color w:val="000000"/>
        </w:rPr>
        <w:t>low perceived medium novelty condition). That means</w:t>
      </w:r>
      <w:r w:rsidR="00813726" w:rsidRPr="00BF1567">
        <w:rPr>
          <w:rFonts w:asciiTheme="majorHAnsi" w:hAnsiTheme="majorHAnsi"/>
          <w:color w:val="000000"/>
        </w:rPr>
        <w:t xml:space="preserve"> the</w:t>
      </w:r>
      <w:r w:rsidRPr="00BF1567">
        <w:rPr>
          <w:rFonts w:asciiTheme="majorHAnsi" w:hAnsiTheme="majorHAnsi"/>
          <w:color w:val="000000"/>
        </w:rPr>
        <w:t xml:space="preserve"> high immersive VR, i.e., stereoscopic VR, is not more effective than </w:t>
      </w:r>
      <w:r w:rsidR="00813726" w:rsidRPr="00BF1567">
        <w:rPr>
          <w:rFonts w:asciiTheme="majorHAnsi" w:hAnsiTheme="majorHAnsi"/>
          <w:color w:val="000000"/>
        </w:rPr>
        <w:t xml:space="preserve">the </w:t>
      </w:r>
      <w:r w:rsidRPr="00BF1567">
        <w:rPr>
          <w:rFonts w:asciiTheme="majorHAnsi" w:hAnsiTheme="majorHAnsi"/>
          <w:color w:val="000000"/>
        </w:rPr>
        <w:t xml:space="preserve">low immersive VR, i.e., monoscopic VR, when users perceived both media as novel. The study found that perceived media novelty moderated (a) the effect of immersive VR type on ad attitude and sharing intentions, (b) the interaction effect of modality interactivity and sensory breadth on presence, and (c) the interaction effect of immersive VR type, and </w:t>
      </w:r>
      <w:r w:rsidRPr="00BF1567">
        <w:rPr>
          <w:rFonts w:asciiTheme="majorHAnsi" w:hAnsiTheme="majorHAnsi"/>
          <w:color w:val="000000"/>
        </w:rPr>
        <w:lastRenderedPageBreak/>
        <w:t>sensory breadth on brand attitude. All the combinations in high perceived novelty condition generated higher scores. Such results provided interesting guidance for marketers. Stereoscopic VR platforms are still new to many people and marketers should not be disappointed if high immersive VR seems less effective than monoscopic VR platforms. It might just be a novelty issue. Once users get used to and experienced with such kind of immersive technology of both stereoscopic and monoscopic VR systems, the scores of effectiveness may change in favor of stereoscopic VR platforms. Initially, marketers will benefit from both type of platforms. But if immersive VR is deeply embedded in marketers’ future media plans, marketers have the responsibility of both developing creative contents to entice viewers’ attention and familiariz</w:t>
      </w:r>
      <w:r w:rsidRPr="00BF1567">
        <w:rPr>
          <w:rFonts w:asciiTheme="majorHAnsi" w:hAnsiTheme="majorHAnsi"/>
        </w:rPr>
        <w:t>ing</w:t>
      </w:r>
      <w:r w:rsidRPr="00BF1567">
        <w:rPr>
          <w:rFonts w:asciiTheme="majorHAnsi" w:hAnsiTheme="majorHAnsi"/>
          <w:color w:val="000000"/>
        </w:rPr>
        <w:t xml:space="preserve"> VR headsets among users. Before any major ad campaign that includes stereoscopic VR, marketers should analyze the target market to find out their familiarity with VR and take necessary steps to make the high immersive VR familiar</w:t>
      </w:r>
      <w:r w:rsidRPr="00BF1567">
        <w:rPr>
          <w:rFonts w:asciiTheme="majorHAnsi" w:hAnsiTheme="majorHAnsi"/>
        </w:rPr>
        <w:t>.</w:t>
      </w:r>
    </w:p>
    <w:p w14:paraId="460BFA2D" w14:textId="6029D68C" w:rsidR="0045122C" w:rsidRPr="00BF1567" w:rsidRDefault="002C797C" w:rsidP="00B84290">
      <w:pPr>
        <w:pStyle w:val="Heading2"/>
        <w:rPr>
          <w:lang w:bidi="ar-SA"/>
        </w:rPr>
      </w:pPr>
      <w:bookmarkStart w:id="301" w:name="_Toc520277766"/>
      <w:r w:rsidRPr="00BF1567">
        <w:rPr>
          <w:lang w:bidi="ar-SA"/>
        </w:rPr>
        <w:t>Limitations and Future Research</w:t>
      </w:r>
      <w:bookmarkEnd w:id="301"/>
    </w:p>
    <w:p w14:paraId="7DC3A687" w14:textId="110D90D3" w:rsidR="00CF37E9" w:rsidRPr="00BF1567" w:rsidRDefault="00F86538" w:rsidP="00CF37E9">
      <w:pPr>
        <w:ind w:firstLine="720"/>
        <w:rPr>
          <w:rFonts w:asciiTheme="majorHAnsi" w:hAnsiTheme="majorHAnsi"/>
        </w:rPr>
      </w:pPr>
      <w:r w:rsidRPr="00BF1567">
        <w:rPr>
          <w:rFonts w:asciiTheme="majorHAnsi" w:hAnsiTheme="majorHAnsi"/>
        </w:rPr>
        <w:t>T</w:t>
      </w:r>
      <w:r w:rsidR="00CF37E9" w:rsidRPr="00BF1567">
        <w:rPr>
          <w:rFonts w:asciiTheme="majorHAnsi" w:hAnsiTheme="majorHAnsi"/>
        </w:rPr>
        <w:t xml:space="preserve">his study does not offer </w:t>
      </w:r>
      <w:r w:rsidR="00FC602E" w:rsidRPr="00BF1567">
        <w:rPr>
          <w:rFonts w:asciiTheme="majorHAnsi" w:hAnsiTheme="majorHAnsi"/>
        </w:rPr>
        <w:t xml:space="preserve">precise </w:t>
      </w:r>
      <w:r w:rsidR="00CF37E9" w:rsidRPr="00BF1567">
        <w:rPr>
          <w:rFonts w:asciiTheme="majorHAnsi" w:hAnsiTheme="majorHAnsi"/>
        </w:rPr>
        <w:t xml:space="preserve">conclusive </w:t>
      </w:r>
      <w:r w:rsidR="00FC602E" w:rsidRPr="00BF1567">
        <w:rPr>
          <w:rFonts w:asciiTheme="majorHAnsi" w:hAnsiTheme="majorHAnsi"/>
        </w:rPr>
        <w:t>answers</w:t>
      </w:r>
      <w:r w:rsidR="00CF37E9" w:rsidRPr="00BF1567">
        <w:rPr>
          <w:rFonts w:asciiTheme="majorHAnsi" w:hAnsiTheme="majorHAnsi"/>
        </w:rPr>
        <w:t xml:space="preserve"> </w:t>
      </w:r>
      <w:r w:rsidRPr="00BF1567">
        <w:rPr>
          <w:rFonts w:asciiTheme="majorHAnsi" w:hAnsiTheme="majorHAnsi"/>
        </w:rPr>
        <w:t xml:space="preserve">or directions regarding the </w:t>
      </w:r>
      <w:r w:rsidR="00136515" w:rsidRPr="00BF1567">
        <w:rPr>
          <w:rFonts w:asciiTheme="majorHAnsi" w:hAnsiTheme="majorHAnsi"/>
        </w:rPr>
        <w:t xml:space="preserve">predicted </w:t>
      </w:r>
      <w:r w:rsidR="00CF5ED6" w:rsidRPr="00BF1567">
        <w:rPr>
          <w:rFonts w:asciiTheme="majorHAnsi" w:hAnsiTheme="majorHAnsi"/>
        </w:rPr>
        <w:t>issues</w:t>
      </w:r>
      <w:r w:rsidR="00136515" w:rsidRPr="00BF1567">
        <w:rPr>
          <w:rFonts w:asciiTheme="majorHAnsi" w:hAnsiTheme="majorHAnsi"/>
        </w:rPr>
        <w:t xml:space="preserve"> as it has several </w:t>
      </w:r>
      <w:r w:rsidR="00CF37E9" w:rsidRPr="00BF1567">
        <w:rPr>
          <w:rFonts w:asciiTheme="majorHAnsi" w:hAnsiTheme="majorHAnsi"/>
        </w:rPr>
        <w:t>limitations</w:t>
      </w:r>
      <w:r w:rsidRPr="00BF1567">
        <w:rPr>
          <w:rFonts w:asciiTheme="majorHAnsi" w:hAnsiTheme="majorHAnsi"/>
        </w:rPr>
        <w:t xml:space="preserve">. </w:t>
      </w:r>
      <w:r w:rsidR="00DA545A" w:rsidRPr="00BF1567">
        <w:rPr>
          <w:rFonts w:asciiTheme="majorHAnsi" w:hAnsiTheme="majorHAnsi"/>
        </w:rPr>
        <w:t>T</w:t>
      </w:r>
      <w:r w:rsidRPr="00BF1567">
        <w:rPr>
          <w:rFonts w:asciiTheme="majorHAnsi" w:hAnsiTheme="majorHAnsi"/>
        </w:rPr>
        <w:t xml:space="preserve">he current study </w:t>
      </w:r>
      <w:r w:rsidR="00715A85" w:rsidRPr="00BF1567">
        <w:rPr>
          <w:rFonts w:asciiTheme="majorHAnsi" w:hAnsiTheme="majorHAnsi"/>
        </w:rPr>
        <w:t xml:space="preserve">identified </w:t>
      </w:r>
      <w:r w:rsidR="00CF37E9" w:rsidRPr="00BF1567">
        <w:rPr>
          <w:rFonts w:asciiTheme="majorHAnsi" w:hAnsiTheme="majorHAnsi"/>
        </w:rPr>
        <w:t xml:space="preserve">several concerns to address in further research. </w:t>
      </w:r>
      <w:r w:rsidR="00D33F72" w:rsidRPr="00BF1567">
        <w:rPr>
          <w:rFonts w:asciiTheme="majorHAnsi" w:hAnsiTheme="majorHAnsi"/>
        </w:rPr>
        <w:t>L</w:t>
      </w:r>
      <w:r w:rsidR="00CF37E9" w:rsidRPr="00BF1567">
        <w:rPr>
          <w:rFonts w:asciiTheme="majorHAnsi" w:hAnsiTheme="majorHAnsi"/>
        </w:rPr>
        <w:t>imitations and recommendations for future study</w:t>
      </w:r>
      <w:r w:rsidR="00D33F72" w:rsidRPr="00BF1567">
        <w:rPr>
          <w:rFonts w:asciiTheme="majorHAnsi" w:hAnsiTheme="majorHAnsi"/>
        </w:rPr>
        <w:t xml:space="preserve"> are discussed below.</w:t>
      </w:r>
      <w:r w:rsidR="00CF37E9" w:rsidRPr="00BF1567">
        <w:rPr>
          <w:rFonts w:asciiTheme="majorHAnsi" w:hAnsiTheme="majorHAnsi"/>
        </w:rPr>
        <w:t xml:space="preserve">   </w:t>
      </w:r>
    </w:p>
    <w:p w14:paraId="55D873F7" w14:textId="05AE4B14" w:rsidR="00CF37E9" w:rsidRPr="00BF1567" w:rsidRDefault="00CF37E9" w:rsidP="008A4D24">
      <w:pPr>
        <w:ind w:firstLine="720"/>
        <w:rPr>
          <w:rFonts w:asciiTheme="majorHAnsi" w:hAnsiTheme="majorHAnsi"/>
        </w:rPr>
      </w:pPr>
      <w:r w:rsidRPr="00BF1567">
        <w:rPr>
          <w:rFonts w:asciiTheme="majorHAnsi" w:hAnsiTheme="majorHAnsi"/>
        </w:rPr>
        <w:t>First, while this study reveals implications for advertising, marketing and communication researchers and practitioners, its generalizability is limited</w:t>
      </w:r>
      <w:r w:rsidR="005F5D12" w:rsidRPr="00BF1567">
        <w:rPr>
          <w:rFonts w:asciiTheme="majorHAnsi" w:hAnsiTheme="majorHAnsi"/>
        </w:rPr>
        <w:t xml:space="preserve"> to </w:t>
      </w:r>
      <w:r w:rsidR="00D21F19" w:rsidRPr="00BF1567">
        <w:rPr>
          <w:rFonts w:asciiTheme="majorHAnsi" w:hAnsiTheme="majorHAnsi"/>
        </w:rPr>
        <w:t>only one type of product</w:t>
      </w:r>
      <w:r w:rsidR="00D412EA" w:rsidRPr="00BF1567">
        <w:rPr>
          <w:rFonts w:asciiTheme="majorHAnsi" w:hAnsiTheme="majorHAnsi"/>
        </w:rPr>
        <w:t xml:space="preserve"> and ad</w:t>
      </w:r>
      <w:bookmarkStart w:id="302" w:name="_Hlk515843569"/>
      <w:r w:rsidRPr="00BF1567">
        <w:rPr>
          <w:rFonts w:asciiTheme="majorHAnsi" w:hAnsiTheme="majorHAnsi"/>
        </w:rPr>
        <w:t xml:space="preserve">. </w:t>
      </w:r>
      <w:r w:rsidR="00D21F19" w:rsidRPr="00BF1567">
        <w:rPr>
          <w:rFonts w:asciiTheme="majorHAnsi" w:eastAsiaTheme="minorHAnsi" w:hAnsiTheme="majorHAnsi"/>
          <w:color w:val="000000"/>
        </w:rPr>
        <w:t xml:space="preserve">The external validity of causal relationship established in the study 1 and 2 should be </w:t>
      </w:r>
      <w:r w:rsidR="00AF3404" w:rsidRPr="00BF1567">
        <w:rPr>
          <w:rFonts w:asciiTheme="majorHAnsi" w:eastAsiaTheme="minorHAnsi" w:hAnsiTheme="majorHAnsi"/>
          <w:color w:val="000000"/>
        </w:rPr>
        <w:t>tested on</w:t>
      </w:r>
      <w:r w:rsidR="00D21F19" w:rsidRPr="00BF1567">
        <w:rPr>
          <w:rFonts w:asciiTheme="majorHAnsi" w:eastAsiaTheme="minorHAnsi" w:hAnsiTheme="majorHAnsi"/>
          <w:color w:val="000000"/>
        </w:rPr>
        <w:t xml:space="preserve"> different types of </w:t>
      </w:r>
      <w:r w:rsidR="00D412EA" w:rsidRPr="00BF1567">
        <w:rPr>
          <w:rFonts w:asciiTheme="majorHAnsi" w:eastAsiaTheme="minorHAnsi" w:hAnsiTheme="majorHAnsi"/>
          <w:color w:val="000000"/>
        </w:rPr>
        <w:t>product</w:t>
      </w:r>
      <w:r w:rsidR="0082787B" w:rsidRPr="00BF1567">
        <w:rPr>
          <w:rFonts w:asciiTheme="majorHAnsi" w:eastAsiaTheme="minorHAnsi" w:hAnsiTheme="majorHAnsi"/>
          <w:color w:val="000000"/>
        </w:rPr>
        <w:t>s</w:t>
      </w:r>
      <w:r w:rsidR="00D412EA" w:rsidRPr="00BF1567">
        <w:rPr>
          <w:rFonts w:asciiTheme="majorHAnsi" w:eastAsiaTheme="minorHAnsi" w:hAnsiTheme="majorHAnsi"/>
          <w:color w:val="000000"/>
        </w:rPr>
        <w:t xml:space="preserve"> and ad</w:t>
      </w:r>
      <w:r w:rsidR="0082787B" w:rsidRPr="00BF1567">
        <w:rPr>
          <w:rFonts w:asciiTheme="majorHAnsi" w:eastAsiaTheme="minorHAnsi" w:hAnsiTheme="majorHAnsi"/>
          <w:color w:val="000000"/>
        </w:rPr>
        <w:t>s</w:t>
      </w:r>
      <w:r w:rsidR="00D21F19" w:rsidRPr="00BF1567">
        <w:rPr>
          <w:rFonts w:asciiTheme="majorHAnsi" w:eastAsiaTheme="minorHAnsi" w:hAnsiTheme="majorHAnsi"/>
          <w:color w:val="000000"/>
        </w:rPr>
        <w:t xml:space="preserve">. </w:t>
      </w:r>
      <w:r w:rsidR="00DD5D4D" w:rsidRPr="00BF1567">
        <w:rPr>
          <w:rFonts w:asciiTheme="majorHAnsi" w:eastAsiaTheme="minorHAnsi" w:hAnsiTheme="majorHAnsi"/>
          <w:color w:val="000000"/>
        </w:rPr>
        <w:t xml:space="preserve">Earlier studies have recognized that </w:t>
      </w:r>
      <w:r w:rsidR="00510D04" w:rsidRPr="00BF1567">
        <w:rPr>
          <w:rFonts w:asciiTheme="majorHAnsi" w:eastAsiaTheme="minorHAnsi" w:hAnsiTheme="majorHAnsi"/>
          <w:color w:val="000000"/>
        </w:rPr>
        <w:t xml:space="preserve">consumers’ psychological responses were affected differently by </w:t>
      </w:r>
      <w:r w:rsidR="00DD5D4D" w:rsidRPr="00BF1567">
        <w:rPr>
          <w:rFonts w:asciiTheme="majorHAnsi" w:hAnsiTheme="majorHAnsi"/>
        </w:rPr>
        <w:lastRenderedPageBreak/>
        <w:t xml:space="preserve">different types of </w:t>
      </w:r>
      <w:r w:rsidR="008A4D24" w:rsidRPr="00BF1567">
        <w:rPr>
          <w:rFonts w:asciiTheme="majorHAnsi" w:hAnsiTheme="majorHAnsi"/>
        </w:rPr>
        <w:t>product</w:t>
      </w:r>
      <w:r w:rsidR="003E1E09" w:rsidRPr="00BF1567">
        <w:rPr>
          <w:rFonts w:asciiTheme="majorHAnsi" w:hAnsiTheme="majorHAnsi"/>
        </w:rPr>
        <w:t>s</w:t>
      </w:r>
      <w:r w:rsidR="008A4D24" w:rsidRPr="00BF1567">
        <w:rPr>
          <w:rFonts w:asciiTheme="majorHAnsi" w:hAnsiTheme="majorHAnsi"/>
        </w:rPr>
        <w:t xml:space="preserve">, e.g., high/low involvement products </w:t>
      </w:r>
      <w:r w:rsidR="00AD7566" w:rsidRPr="00BF1567">
        <w:rPr>
          <w:rFonts w:asciiTheme="majorHAnsi" w:hAnsiTheme="majorHAnsi"/>
        </w:rPr>
        <w:t xml:space="preserve">(Klatzky, Lederman, Matula 1991; Norman 1998) </w:t>
      </w:r>
      <w:r w:rsidR="00C7274B" w:rsidRPr="00BF1567">
        <w:rPr>
          <w:rFonts w:asciiTheme="majorHAnsi" w:hAnsiTheme="majorHAnsi"/>
        </w:rPr>
        <w:t xml:space="preserve">and </w:t>
      </w:r>
      <w:r w:rsidR="00D87B89" w:rsidRPr="00BF1567">
        <w:rPr>
          <w:rFonts w:asciiTheme="majorHAnsi" w:hAnsiTheme="majorHAnsi"/>
        </w:rPr>
        <w:t xml:space="preserve">different types of </w:t>
      </w:r>
      <w:r w:rsidR="00C7274B" w:rsidRPr="00BF1567">
        <w:rPr>
          <w:rFonts w:asciiTheme="majorHAnsi" w:hAnsiTheme="majorHAnsi"/>
        </w:rPr>
        <w:t>ad</w:t>
      </w:r>
      <w:r w:rsidR="00510D04" w:rsidRPr="00BF1567">
        <w:rPr>
          <w:rFonts w:asciiTheme="majorHAnsi" w:hAnsiTheme="majorHAnsi"/>
        </w:rPr>
        <w:t>s</w:t>
      </w:r>
      <w:r w:rsidR="008A4D24" w:rsidRPr="00BF1567">
        <w:rPr>
          <w:rFonts w:asciiTheme="majorHAnsi" w:hAnsiTheme="majorHAnsi"/>
        </w:rPr>
        <w:t xml:space="preserve">, </w:t>
      </w:r>
      <w:r w:rsidR="00CF5ED6" w:rsidRPr="00BF1567">
        <w:rPr>
          <w:rFonts w:asciiTheme="majorHAnsi" w:hAnsiTheme="majorHAnsi"/>
        </w:rPr>
        <w:t>e.g.</w:t>
      </w:r>
      <w:r w:rsidR="008A4D24" w:rsidRPr="00BF1567">
        <w:rPr>
          <w:rFonts w:asciiTheme="majorHAnsi" w:hAnsiTheme="majorHAnsi"/>
        </w:rPr>
        <w:t xml:space="preserve">, </w:t>
      </w:r>
      <w:r w:rsidR="008A4D24" w:rsidRPr="00BF1567">
        <w:rPr>
          <w:rFonts w:asciiTheme="majorHAnsi" w:eastAsiaTheme="minorHAnsi" w:hAnsiTheme="majorHAnsi"/>
          <w:color w:val="000000"/>
        </w:rPr>
        <w:t>informational/transformational ad</w:t>
      </w:r>
      <w:r w:rsidR="00652BEA" w:rsidRPr="00BF1567">
        <w:rPr>
          <w:rFonts w:asciiTheme="majorHAnsi" w:eastAsiaTheme="minorHAnsi" w:hAnsiTheme="majorHAnsi"/>
          <w:color w:val="000000"/>
        </w:rPr>
        <w:t>s</w:t>
      </w:r>
      <w:r w:rsidR="00C7274B" w:rsidRPr="00BF1567">
        <w:rPr>
          <w:rFonts w:asciiTheme="majorHAnsi" w:eastAsiaTheme="minorHAnsi" w:hAnsiTheme="majorHAnsi"/>
          <w:color w:val="000000"/>
        </w:rPr>
        <w:t xml:space="preserve"> (Puto &amp; Wells, 1984).</w:t>
      </w:r>
      <w:r w:rsidR="00DD5D4D" w:rsidRPr="00BF1567">
        <w:rPr>
          <w:rFonts w:asciiTheme="majorHAnsi" w:hAnsiTheme="majorHAnsi"/>
        </w:rPr>
        <w:t xml:space="preserve"> </w:t>
      </w:r>
      <w:r w:rsidR="0093142E" w:rsidRPr="00BF1567">
        <w:rPr>
          <w:rFonts w:asciiTheme="majorHAnsi" w:hAnsiTheme="majorHAnsi"/>
        </w:rPr>
        <w:t>Fu</w:t>
      </w:r>
      <w:bookmarkEnd w:id="302"/>
      <w:r w:rsidR="0093142E" w:rsidRPr="00BF1567">
        <w:rPr>
          <w:rFonts w:asciiTheme="majorHAnsi" w:hAnsiTheme="majorHAnsi"/>
        </w:rPr>
        <w:t xml:space="preserve">rther experimental </w:t>
      </w:r>
      <w:r w:rsidR="002F61F4" w:rsidRPr="00BF1567">
        <w:rPr>
          <w:rFonts w:asciiTheme="majorHAnsi" w:hAnsiTheme="majorHAnsi"/>
        </w:rPr>
        <w:t xml:space="preserve">studies should </w:t>
      </w:r>
      <w:r w:rsidR="006B6738" w:rsidRPr="00BF1567">
        <w:rPr>
          <w:rFonts w:asciiTheme="majorHAnsi" w:hAnsiTheme="majorHAnsi"/>
        </w:rPr>
        <w:t xml:space="preserve">be conducted on </w:t>
      </w:r>
      <w:r w:rsidR="000B34B3" w:rsidRPr="00BF1567">
        <w:rPr>
          <w:rFonts w:asciiTheme="majorHAnsi" w:hAnsiTheme="majorHAnsi"/>
        </w:rPr>
        <w:t xml:space="preserve">with different products and ads </w:t>
      </w:r>
      <w:r w:rsidR="00F26784" w:rsidRPr="00BF1567">
        <w:rPr>
          <w:rFonts w:asciiTheme="majorHAnsi" w:hAnsiTheme="majorHAnsi"/>
        </w:rPr>
        <w:t>to extent</w:t>
      </w:r>
      <w:r w:rsidR="003552D8" w:rsidRPr="00BF1567">
        <w:rPr>
          <w:rFonts w:asciiTheme="majorHAnsi" w:hAnsiTheme="majorHAnsi"/>
        </w:rPr>
        <w:t xml:space="preserve"> the external validity of the current </w:t>
      </w:r>
      <w:r w:rsidR="00846818" w:rsidRPr="00BF1567">
        <w:rPr>
          <w:rFonts w:asciiTheme="majorHAnsi" w:hAnsiTheme="majorHAnsi"/>
        </w:rPr>
        <w:t>studies</w:t>
      </w:r>
      <w:r w:rsidR="003552D8" w:rsidRPr="00BF1567">
        <w:rPr>
          <w:rFonts w:asciiTheme="majorHAnsi" w:hAnsiTheme="majorHAnsi"/>
        </w:rPr>
        <w:t>.</w:t>
      </w:r>
      <w:r w:rsidR="00A47B7A" w:rsidRPr="00BF1567">
        <w:rPr>
          <w:rFonts w:asciiTheme="majorHAnsi" w:hAnsiTheme="majorHAnsi"/>
        </w:rPr>
        <w:t xml:space="preserve"> </w:t>
      </w:r>
    </w:p>
    <w:p w14:paraId="416BD1E5" w14:textId="04270EEB" w:rsidR="003A66A9" w:rsidRPr="00BF1567" w:rsidRDefault="000B79F4" w:rsidP="003B67E2">
      <w:pPr>
        <w:ind w:firstLine="720"/>
        <w:rPr>
          <w:rFonts w:asciiTheme="majorHAnsi" w:hAnsiTheme="majorHAnsi"/>
        </w:rPr>
      </w:pPr>
      <w:r w:rsidRPr="00BF1567">
        <w:rPr>
          <w:rFonts w:asciiTheme="majorHAnsi" w:hAnsiTheme="majorHAnsi"/>
        </w:rPr>
        <w:t xml:space="preserve">Next, only technological predictors of presence, e.g., interactivity and vividness, were used to </w:t>
      </w:r>
      <w:r w:rsidR="007438E4" w:rsidRPr="00BF1567">
        <w:rPr>
          <w:rFonts w:asciiTheme="majorHAnsi" w:hAnsiTheme="majorHAnsi"/>
        </w:rPr>
        <w:t xml:space="preserve">test the presence framework. </w:t>
      </w:r>
      <w:r w:rsidR="000301E9" w:rsidRPr="00BF1567">
        <w:rPr>
          <w:rFonts w:asciiTheme="majorHAnsi" w:hAnsiTheme="majorHAnsi"/>
        </w:rPr>
        <w:t>According to Steuer (</w:t>
      </w:r>
      <w:r w:rsidR="00605EB5" w:rsidRPr="00BF1567">
        <w:rPr>
          <w:rFonts w:asciiTheme="majorHAnsi" w:hAnsiTheme="majorHAnsi"/>
        </w:rPr>
        <w:t>1992</w:t>
      </w:r>
      <w:r w:rsidR="000301E9" w:rsidRPr="00BF1567">
        <w:rPr>
          <w:rFonts w:asciiTheme="majorHAnsi" w:hAnsiTheme="majorHAnsi"/>
        </w:rPr>
        <w:t>)</w:t>
      </w:r>
      <w:r w:rsidR="00605EB5" w:rsidRPr="00BF1567">
        <w:rPr>
          <w:rFonts w:asciiTheme="majorHAnsi" w:hAnsiTheme="majorHAnsi"/>
        </w:rPr>
        <w:t xml:space="preserve">, variation across individuals </w:t>
      </w:r>
      <w:r w:rsidR="009934DF" w:rsidRPr="00BF1567">
        <w:rPr>
          <w:rFonts w:asciiTheme="majorHAnsi" w:hAnsiTheme="majorHAnsi"/>
        </w:rPr>
        <w:t xml:space="preserve">due to </w:t>
      </w:r>
      <w:r w:rsidR="00605EB5" w:rsidRPr="00BF1567">
        <w:rPr>
          <w:rFonts w:asciiTheme="majorHAnsi" w:hAnsiTheme="majorHAnsi"/>
        </w:rPr>
        <w:t>b</w:t>
      </w:r>
      <w:r w:rsidR="000301E9" w:rsidRPr="00BF1567">
        <w:rPr>
          <w:rFonts w:asciiTheme="majorHAnsi" w:hAnsiTheme="majorHAnsi"/>
        </w:rPr>
        <w:t xml:space="preserve">oth immediate situational factors and ongoing personal concerns </w:t>
      </w:r>
      <w:r w:rsidR="009934DF" w:rsidRPr="00BF1567">
        <w:rPr>
          <w:rFonts w:asciiTheme="majorHAnsi" w:hAnsiTheme="majorHAnsi"/>
        </w:rPr>
        <w:t>play a crucial</w:t>
      </w:r>
      <w:r w:rsidR="000301E9" w:rsidRPr="00BF1567">
        <w:rPr>
          <w:rFonts w:asciiTheme="majorHAnsi" w:hAnsiTheme="majorHAnsi"/>
        </w:rPr>
        <w:t xml:space="preserve"> </w:t>
      </w:r>
      <w:r w:rsidR="009934DF" w:rsidRPr="00BF1567">
        <w:rPr>
          <w:rFonts w:asciiTheme="majorHAnsi" w:hAnsiTheme="majorHAnsi"/>
        </w:rPr>
        <w:t xml:space="preserve">role </w:t>
      </w:r>
      <w:r w:rsidR="000301E9" w:rsidRPr="00BF1567">
        <w:rPr>
          <w:rFonts w:asciiTheme="majorHAnsi" w:hAnsiTheme="majorHAnsi"/>
        </w:rPr>
        <w:t xml:space="preserve">in </w:t>
      </w:r>
      <w:r w:rsidR="009934DF" w:rsidRPr="00BF1567">
        <w:rPr>
          <w:rFonts w:asciiTheme="majorHAnsi" w:hAnsiTheme="majorHAnsi"/>
        </w:rPr>
        <w:t>influencing</w:t>
      </w:r>
      <w:r w:rsidR="000301E9" w:rsidRPr="00BF1567">
        <w:rPr>
          <w:rFonts w:asciiTheme="majorHAnsi" w:hAnsiTheme="majorHAnsi"/>
        </w:rPr>
        <w:t xml:space="preserve"> the </w:t>
      </w:r>
      <w:r w:rsidR="009934DF" w:rsidRPr="00BF1567">
        <w:rPr>
          <w:rFonts w:asciiTheme="majorHAnsi" w:hAnsiTheme="majorHAnsi"/>
        </w:rPr>
        <w:t>sense of presence</w:t>
      </w:r>
      <w:r w:rsidR="000301E9" w:rsidRPr="00BF1567">
        <w:rPr>
          <w:rFonts w:asciiTheme="majorHAnsi" w:hAnsiTheme="majorHAnsi"/>
        </w:rPr>
        <w:t xml:space="preserve">. </w:t>
      </w:r>
      <w:r w:rsidR="003D64FA" w:rsidRPr="00BF1567">
        <w:rPr>
          <w:rFonts w:asciiTheme="majorHAnsi" w:hAnsiTheme="majorHAnsi"/>
        </w:rPr>
        <w:t xml:space="preserve">Ahn (2011), for example, found that individual difference in presence perception determined the extend of presence. </w:t>
      </w:r>
      <w:r w:rsidR="009F2FCB" w:rsidRPr="00BF1567">
        <w:rPr>
          <w:rFonts w:asciiTheme="majorHAnsi" w:hAnsiTheme="majorHAnsi"/>
        </w:rPr>
        <w:t>Variation across individuals can a</w:t>
      </w:r>
      <w:r w:rsidR="000301E9" w:rsidRPr="00BF1567">
        <w:rPr>
          <w:rFonts w:asciiTheme="majorHAnsi" w:hAnsiTheme="majorHAnsi"/>
        </w:rPr>
        <w:t>lso interact with the vividness and interactivity.</w:t>
      </w:r>
      <w:r w:rsidR="009F2FCB" w:rsidRPr="00BF1567">
        <w:rPr>
          <w:rFonts w:asciiTheme="majorHAnsi" w:hAnsiTheme="majorHAnsi"/>
        </w:rPr>
        <w:t xml:space="preserve"> </w:t>
      </w:r>
      <w:r w:rsidR="00AD5EE5" w:rsidRPr="00BF1567">
        <w:rPr>
          <w:rFonts w:asciiTheme="majorHAnsi" w:hAnsiTheme="majorHAnsi"/>
        </w:rPr>
        <w:t>However, the current</w:t>
      </w:r>
      <w:r w:rsidR="00744DF9" w:rsidRPr="00BF1567">
        <w:rPr>
          <w:rFonts w:asciiTheme="majorHAnsi" w:hAnsiTheme="majorHAnsi"/>
        </w:rPr>
        <w:t xml:space="preserve"> study did not consider such factors </w:t>
      </w:r>
      <w:r w:rsidR="00265EB7" w:rsidRPr="00BF1567">
        <w:rPr>
          <w:rFonts w:asciiTheme="majorHAnsi" w:hAnsiTheme="majorHAnsi"/>
        </w:rPr>
        <w:t xml:space="preserve">in order to keep the research design less complex. </w:t>
      </w:r>
      <w:r w:rsidR="00FC3139" w:rsidRPr="00BF1567">
        <w:rPr>
          <w:rFonts w:asciiTheme="majorHAnsi" w:hAnsiTheme="majorHAnsi"/>
        </w:rPr>
        <w:t>This opens an avenue for future research to</w:t>
      </w:r>
      <w:r w:rsidR="00265EB7" w:rsidRPr="00BF1567">
        <w:rPr>
          <w:rFonts w:asciiTheme="majorHAnsi" w:hAnsiTheme="majorHAnsi"/>
        </w:rPr>
        <w:t xml:space="preserve"> </w:t>
      </w:r>
      <w:r w:rsidR="00FC3139" w:rsidRPr="00BF1567">
        <w:rPr>
          <w:rFonts w:asciiTheme="majorHAnsi" w:hAnsiTheme="majorHAnsi"/>
        </w:rPr>
        <w:t xml:space="preserve">consider </w:t>
      </w:r>
      <w:r w:rsidR="0009407A" w:rsidRPr="00BF1567">
        <w:rPr>
          <w:rFonts w:asciiTheme="majorHAnsi" w:hAnsiTheme="majorHAnsi"/>
        </w:rPr>
        <w:t xml:space="preserve">indicators of </w:t>
      </w:r>
      <w:r w:rsidR="00FC3139" w:rsidRPr="00BF1567">
        <w:rPr>
          <w:rFonts w:asciiTheme="majorHAnsi" w:hAnsiTheme="majorHAnsi"/>
        </w:rPr>
        <w:t>individual differences to determine presence</w:t>
      </w:r>
      <w:r w:rsidR="0009407A" w:rsidRPr="00BF1567">
        <w:rPr>
          <w:rFonts w:asciiTheme="majorHAnsi" w:hAnsiTheme="majorHAnsi"/>
        </w:rPr>
        <w:t xml:space="preserve">, along with interactivity and vividness. </w:t>
      </w:r>
      <w:r w:rsidR="00FC3139" w:rsidRPr="00BF1567">
        <w:rPr>
          <w:rFonts w:asciiTheme="majorHAnsi" w:hAnsiTheme="majorHAnsi"/>
        </w:rPr>
        <w:t xml:space="preserve"> </w:t>
      </w:r>
    </w:p>
    <w:p w14:paraId="26B522E2" w14:textId="6E899AA2" w:rsidR="00D81560" w:rsidRPr="00BF1567" w:rsidRDefault="002D42C6" w:rsidP="00475050">
      <w:pPr>
        <w:ind w:firstLine="720"/>
        <w:rPr>
          <w:rFonts w:asciiTheme="majorHAnsi" w:hAnsiTheme="majorHAnsi" w:cstheme="minorHAnsi"/>
          <w:lang w:bidi="ar-SA"/>
        </w:rPr>
      </w:pPr>
      <w:r w:rsidRPr="00BF1567">
        <w:rPr>
          <w:rFonts w:asciiTheme="majorHAnsi" w:hAnsiTheme="majorHAnsi"/>
        </w:rPr>
        <w:t>ICT-SOPI was used to measure p</w:t>
      </w:r>
      <w:r w:rsidR="00E90380" w:rsidRPr="00BF1567">
        <w:rPr>
          <w:rFonts w:asciiTheme="majorHAnsi" w:hAnsiTheme="majorHAnsi"/>
        </w:rPr>
        <w:t xml:space="preserve">erception of presence </w:t>
      </w:r>
      <w:r w:rsidRPr="00BF1567">
        <w:rPr>
          <w:rFonts w:asciiTheme="majorHAnsi" w:hAnsiTheme="majorHAnsi"/>
        </w:rPr>
        <w:t>to gain detail</w:t>
      </w:r>
      <w:r w:rsidR="00F26784" w:rsidRPr="00BF1567">
        <w:rPr>
          <w:rFonts w:asciiTheme="majorHAnsi" w:hAnsiTheme="majorHAnsi"/>
        </w:rPr>
        <w:t>ed</w:t>
      </w:r>
      <w:r w:rsidR="00E90380" w:rsidRPr="00BF1567">
        <w:rPr>
          <w:rFonts w:asciiTheme="majorHAnsi" w:hAnsiTheme="majorHAnsi"/>
        </w:rPr>
        <w:t xml:space="preserve"> insight </w:t>
      </w:r>
      <w:r w:rsidRPr="00BF1567">
        <w:rPr>
          <w:rFonts w:asciiTheme="majorHAnsi" w:hAnsiTheme="majorHAnsi"/>
        </w:rPr>
        <w:t xml:space="preserve">regarding the </w:t>
      </w:r>
      <w:r w:rsidRPr="00BF1567">
        <w:rPr>
          <w:rFonts w:asciiTheme="majorHAnsi" w:hAnsiTheme="majorHAnsi" w:cstheme="minorHAnsi"/>
        </w:rPr>
        <w:t xml:space="preserve">dimensions </w:t>
      </w:r>
      <w:r w:rsidR="00F26784" w:rsidRPr="00BF1567">
        <w:rPr>
          <w:rFonts w:asciiTheme="majorHAnsi" w:hAnsiTheme="majorHAnsi" w:cstheme="minorHAnsi"/>
        </w:rPr>
        <w:t xml:space="preserve">of </w:t>
      </w:r>
      <w:r w:rsidRPr="00BF1567">
        <w:rPr>
          <w:rFonts w:asciiTheme="majorHAnsi" w:hAnsiTheme="majorHAnsi" w:cstheme="minorHAnsi"/>
        </w:rPr>
        <w:t xml:space="preserve">presence. </w:t>
      </w:r>
      <w:r w:rsidR="00E90380" w:rsidRPr="00BF1567">
        <w:rPr>
          <w:rFonts w:asciiTheme="majorHAnsi" w:hAnsiTheme="majorHAnsi" w:cstheme="minorHAnsi"/>
        </w:rPr>
        <w:t xml:space="preserve">However, </w:t>
      </w:r>
      <w:r w:rsidR="00B72A17" w:rsidRPr="00BF1567">
        <w:rPr>
          <w:rFonts w:asciiTheme="majorHAnsi" w:hAnsiTheme="majorHAnsi" w:cstheme="minorHAnsi"/>
        </w:rPr>
        <w:t>the</w:t>
      </w:r>
      <w:r w:rsidR="00FC23BC" w:rsidRPr="00BF1567">
        <w:rPr>
          <w:rFonts w:asciiTheme="majorHAnsi" w:hAnsiTheme="majorHAnsi" w:cstheme="minorHAnsi"/>
        </w:rPr>
        <w:t xml:space="preserve"> measure</w:t>
      </w:r>
      <w:r w:rsidR="006958BE" w:rsidRPr="00BF1567">
        <w:rPr>
          <w:rFonts w:asciiTheme="majorHAnsi" w:hAnsiTheme="majorHAnsi" w:cstheme="minorHAnsi"/>
        </w:rPr>
        <w:t>ment</w:t>
      </w:r>
      <w:r w:rsidR="00B72A17" w:rsidRPr="00BF1567">
        <w:rPr>
          <w:rFonts w:asciiTheme="majorHAnsi" w:hAnsiTheme="majorHAnsi" w:cstheme="minorHAnsi"/>
        </w:rPr>
        <w:t>s</w:t>
      </w:r>
      <w:r w:rsidR="006958BE" w:rsidRPr="00BF1567">
        <w:rPr>
          <w:rFonts w:asciiTheme="majorHAnsi" w:hAnsiTheme="majorHAnsi" w:cstheme="minorHAnsi"/>
        </w:rPr>
        <w:t xml:space="preserve"> </w:t>
      </w:r>
      <w:r w:rsidR="00B72A17" w:rsidRPr="00BF1567">
        <w:rPr>
          <w:rFonts w:asciiTheme="majorHAnsi" w:hAnsiTheme="majorHAnsi" w:cstheme="minorHAnsi"/>
        </w:rPr>
        <w:t>used</w:t>
      </w:r>
      <w:r w:rsidR="006958BE" w:rsidRPr="00BF1567">
        <w:rPr>
          <w:rFonts w:asciiTheme="majorHAnsi" w:hAnsiTheme="majorHAnsi" w:cstheme="minorHAnsi"/>
        </w:rPr>
        <w:t xml:space="preserve"> a self-reported questionnaire</w:t>
      </w:r>
      <w:r w:rsidR="00DE01CC" w:rsidRPr="00BF1567">
        <w:rPr>
          <w:rFonts w:asciiTheme="majorHAnsi" w:hAnsiTheme="majorHAnsi" w:cstheme="minorHAnsi"/>
        </w:rPr>
        <w:t xml:space="preserve">, which has its own methodological limitations, especially for the concepts that </w:t>
      </w:r>
      <w:r w:rsidR="00F26784" w:rsidRPr="00BF1567">
        <w:rPr>
          <w:rFonts w:asciiTheme="majorHAnsi" w:hAnsiTheme="majorHAnsi" w:cstheme="minorHAnsi"/>
        </w:rPr>
        <w:t>involve</w:t>
      </w:r>
      <w:r w:rsidR="00DE01CC" w:rsidRPr="00BF1567">
        <w:rPr>
          <w:rFonts w:asciiTheme="majorHAnsi" w:hAnsiTheme="majorHAnsi" w:cstheme="minorHAnsi"/>
        </w:rPr>
        <w:t xml:space="preserve"> </w:t>
      </w:r>
      <w:r w:rsidR="00CC537B" w:rsidRPr="00BF1567">
        <w:rPr>
          <w:rFonts w:asciiTheme="majorHAnsi" w:hAnsiTheme="majorHAnsi" w:cstheme="minorHAnsi"/>
        </w:rPr>
        <w:t>greater</w:t>
      </w:r>
      <w:r w:rsidR="00DE01CC" w:rsidRPr="00BF1567">
        <w:rPr>
          <w:rFonts w:asciiTheme="majorHAnsi" w:hAnsiTheme="majorHAnsi" w:cstheme="minorHAnsi"/>
        </w:rPr>
        <w:t xml:space="preserve"> </w:t>
      </w:r>
      <w:r w:rsidR="00BB5686" w:rsidRPr="00BF1567">
        <w:rPr>
          <w:rFonts w:asciiTheme="majorHAnsi" w:hAnsiTheme="majorHAnsi" w:cstheme="minorHAnsi"/>
          <w:lang w:bidi="ar-SA"/>
        </w:rPr>
        <w:t xml:space="preserve">emotionally </w:t>
      </w:r>
      <w:r w:rsidR="00CC537B" w:rsidRPr="00BF1567">
        <w:rPr>
          <w:rFonts w:asciiTheme="majorHAnsi" w:hAnsiTheme="majorHAnsi" w:cstheme="minorHAnsi"/>
          <w:lang w:bidi="ar-SA"/>
        </w:rPr>
        <w:t>loaded</w:t>
      </w:r>
      <w:r w:rsidR="00BB5686" w:rsidRPr="00BF1567">
        <w:rPr>
          <w:rFonts w:asciiTheme="majorHAnsi" w:hAnsiTheme="majorHAnsi" w:cstheme="minorHAnsi"/>
          <w:lang w:bidi="ar-SA"/>
        </w:rPr>
        <w:t xml:space="preserve"> experience</w:t>
      </w:r>
      <w:r w:rsidR="00706E49" w:rsidRPr="00BF1567">
        <w:rPr>
          <w:rFonts w:asciiTheme="majorHAnsi" w:hAnsiTheme="majorHAnsi" w:cstheme="minorHAnsi"/>
          <w:lang w:bidi="ar-SA"/>
        </w:rPr>
        <w:t>, e.g., sense of presence (</w:t>
      </w:r>
      <w:r w:rsidR="0074566A" w:rsidRPr="00BF1567">
        <w:rPr>
          <w:rFonts w:asciiTheme="majorHAnsi" w:hAnsiTheme="majorHAnsi" w:cstheme="minorHAnsi"/>
          <w:lang w:bidi="ar-SA"/>
        </w:rPr>
        <w:t xml:space="preserve">Ahn, 2011; </w:t>
      </w:r>
      <w:r w:rsidR="00706E49" w:rsidRPr="00BF1567">
        <w:rPr>
          <w:rFonts w:asciiTheme="majorHAnsi" w:hAnsiTheme="majorHAnsi" w:cstheme="minorHAnsi"/>
          <w:lang w:bidi="ar-SA"/>
        </w:rPr>
        <w:t>Yim et al., 2012)</w:t>
      </w:r>
      <w:r w:rsidR="0060743E" w:rsidRPr="00BF1567">
        <w:rPr>
          <w:rFonts w:asciiTheme="majorHAnsi" w:hAnsiTheme="majorHAnsi" w:cstheme="minorHAnsi"/>
          <w:lang w:bidi="ar-SA"/>
        </w:rPr>
        <w:t xml:space="preserve">. </w:t>
      </w:r>
      <w:r w:rsidR="00B8060A" w:rsidRPr="00BF1567">
        <w:rPr>
          <w:rFonts w:asciiTheme="majorHAnsi" w:hAnsiTheme="majorHAnsi" w:cstheme="minorHAnsi"/>
          <w:lang w:bidi="ar-SA"/>
        </w:rPr>
        <w:t>Many researchers</w:t>
      </w:r>
      <w:r w:rsidR="0096705F" w:rsidRPr="00BF1567">
        <w:rPr>
          <w:rFonts w:asciiTheme="majorHAnsi" w:hAnsiTheme="majorHAnsi" w:cstheme="minorHAnsi"/>
          <w:lang w:bidi="ar-SA"/>
        </w:rPr>
        <w:t xml:space="preserve"> (e.g., Biocca 1997; Heeter 1992; Lee 2004</w:t>
      </w:r>
      <w:r w:rsidR="003A3BF9" w:rsidRPr="00BF1567">
        <w:rPr>
          <w:rFonts w:asciiTheme="majorHAnsi" w:hAnsiTheme="majorHAnsi" w:cstheme="minorHAnsi"/>
          <w:lang w:bidi="ar-SA"/>
        </w:rPr>
        <w:t>) have already</w:t>
      </w:r>
      <w:r w:rsidR="00B8060A" w:rsidRPr="00BF1567">
        <w:rPr>
          <w:rFonts w:asciiTheme="majorHAnsi" w:hAnsiTheme="majorHAnsi" w:cstheme="minorHAnsi"/>
          <w:lang w:bidi="ar-SA"/>
        </w:rPr>
        <w:t xml:space="preserve"> </w:t>
      </w:r>
      <w:r w:rsidR="003A3BF9" w:rsidRPr="00BF1567">
        <w:rPr>
          <w:rFonts w:asciiTheme="majorHAnsi" w:hAnsiTheme="majorHAnsi" w:cstheme="minorHAnsi"/>
          <w:lang w:bidi="ar-SA"/>
        </w:rPr>
        <w:t>address</w:t>
      </w:r>
      <w:r w:rsidR="00FA6B6D" w:rsidRPr="00BF1567">
        <w:rPr>
          <w:rFonts w:asciiTheme="majorHAnsi" w:hAnsiTheme="majorHAnsi" w:cstheme="minorHAnsi"/>
          <w:lang w:bidi="ar-SA"/>
        </w:rPr>
        <w:t>ed</w:t>
      </w:r>
      <w:r w:rsidR="003A3BF9" w:rsidRPr="00BF1567">
        <w:rPr>
          <w:rFonts w:asciiTheme="majorHAnsi" w:hAnsiTheme="majorHAnsi" w:cstheme="minorHAnsi"/>
          <w:lang w:bidi="ar-SA"/>
        </w:rPr>
        <w:t xml:space="preserve"> this issue. According the them, users</w:t>
      </w:r>
      <w:r w:rsidR="009007A5" w:rsidRPr="00BF1567">
        <w:rPr>
          <w:rFonts w:asciiTheme="majorHAnsi" w:hAnsiTheme="majorHAnsi" w:cstheme="minorHAnsi"/>
          <w:lang w:bidi="ar-SA"/>
        </w:rPr>
        <w:t xml:space="preserve"> </w:t>
      </w:r>
      <w:r w:rsidR="003A3BF9" w:rsidRPr="00BF1567">
        <w:rPr>
          <w:rFonts w:asciiTheme="majorHAnsi" w:hAnsiTheme="majorHAnsi" w:cstheme="minorHAnsi"/>
          <w:lang w:bidi="ar-SA"/>
        </w:rPr>
        <w:t xml:space="preserve">may </w:t>
      </w:r>
      <w:r w:rsidR="00970B89" w:rsidRPr="00BF1567">
        <w:rPr>
          <w:rFonts w:asciiTheme="majorHAnsi" w:hAnsiTheme="majorHAnsi" w:cstheme="minorHAnsi"/>
          <w:lang w:bidi="ar-SA"/>
        </w:rPr>
        <w:t xml:space="preserve">often </w:t>
      </w:r>
      <w:r w:rsidR="003A3BF9" w:rsidRPr="00BF1567">
        <w:rPr>
          <w:rFonts w:asciiTheme="majorHAnsi" w:hAnsiTheme="majorHAnsi" w:cstheme="minorHAnsi"/>
          <w:lang w:bidi="ar-SA"/>
        </w:rPr>
        <w:t xml:space="preserve">remain </w:t>
      </w:r>
      <w:r w:rsidR="009007A5" w:rsidRPr="00BF1567">
        <w:rPr>
          <w:rFonts w:asciiTheme="majorHAnsi" w:hAnsiTheme="majorHAnsi" w:cstheme="minorHAnsi"/>
          <w:lang w:bidi="ar-SA"/>
        </w:rPr>
        <w:t xml:space="preserve">unaware about </w:t>
      </w:r>
      <w:r w:rsidR="00BB5686" w:rsidRPr="00BF1567">
        <w:rPr>
          <w:rFonts w:asciiTheme="majorHAnsi" w:hAnsiTheme="majorHAnsi" w:cstheme="minorHAnsi"/>
          <w:lang w:bidi="ar-SA"/>
        </w:rPr>
        <w:t>the</w:t>
      </w:r>
      <w:r w:rsidR="002F22D3" w:rsidRPr="00BF1567">
        <w:rPr>
          <w:rFonts w:asciiTheme="majorHAnsi" w:hAnsiTheme="majorHAnsi" w:cstheme="minorHAnsi"/>
          <w:lang w:bidi="ar-SA"/>
        </w:rPr>
        <w:t xml:space="preserve">ir </w:t>
      </w:r>
      <w:r w:rsidR="006915EB" w:rsidRPr="00BF1567">
        <w:rPr>
          <w:rFonts w:asciiTheme="majorHAnsi" w:hAnsiTheme="majorHAnsi" w:cstheme="minorHAnsi"/>
          <w:lang w:bidi="ar-SA"/>
        </w:rPr>
        <w:t xml:space="preserve">perception </w:t>
      </w:r>
      <w:r w:rsidR="00400BE7" w:rsidRPr="00BF1567">
        <w:rPr>
          <w:rFonts w:asciiTheme="majorHAnsi" w:hAnsiTheme="majorHAnsi" w:cstheme="minorHAnsi"/>
          <w:lang w:bidi="ar-SA"/>
        </w:rPr>
        <w:t>of presence</w:t>
      </w:r>
      <w:r w:rsidR="00583F50" w:rsidRPr="00BF1567">
        <w:rPr>
          <w:rFonts w:asciiTheme="majorHAnsi" w:hAnsiTheme="majorHAnsi" w:cstheme="minorHAnsi"/>
          <w:lang w:bidi="ar-SA"/>
        </w:rPr>
        <w:t xml:space="preserve"> and/or the level of presence</w:t>
      </w:r>
      <w:r w:rsidR="00970B89" w:rsidRPr="00BF1567">
        <w:rPr>
          <w:rFonts w:asciiTheme="majorHAnsi" w:hAnsiTheme="majorHAnsi" w:cstheme="minorHAnsi"/>
          <w:lang w:bidi="ar-SA"/>
        </w:rPr>
        <w:t xml:space="preserve"> while they experience it</w:t>
      </w:r>
      <w:r w:rsidR="00583F50" w:rsidRPr="00BF1567">
        <w:rPr>
          <w:rFonts w:asciiTheme="majorHAnsi" w:hAnsiTheme="majorHAnsi" w:cstheme="minorHAnsi"/>
          <w:lang w:bidi="ar-SA"/>
        </w:rPr>
        <w:t xml:space="preserve">. Therefore, users’ responses to questions that involve </w:t>
      </w:r>
      <w:r w:rsidR="00BB5686" w:rsidRPr="00BF1567">
        <w:rPr>
          <w:rFonts w:asciiTheme="majorHAnsi" w:hAnsiTheme="majorHAnsi" w:cstheme="minorHAnsi"/>
          <w:lang w:bidi="ar-SA"/>
        </w:rPr>
        <w:t>report</w:t>
      </w:r>
      <w:r w:rsidR="00583F50" w:rsidRPr="00BF1567">
        <w:rPr>
          <w:rFonts w:asciiTheme="majorHAnsi" w:hAnsiTheme="majorHAnsi" w:cstheme="minorHAnsi"/>
          <w:lang w:bidi="ar-SA"/>
        </w:rPr>
        <w:t>ing</w:t>
      </w:r>
      <w:r w:rsidR="00BB5686" w:rsidRPr="00BF1567">
        <w:rPr>
          <w:rFonts w:asciiTheme="majorHAnsi" w:hAnsiTheme="majorHAnsi" w:cstheme="minorHAnsi"/>
          <w:lang w:bidi="ar-SA"/>
        </w:rPr>
        <w:t xml:space="preserve"> on </w:t>
      </w:r>
      <w:r w:rsidR="00AF75A9" w:rsidRPr="00BF1567">
        <w:rPr>
          <w:rFonts w:asciiTheme="majorHAnsi" w:hAnsiTheme="majorHAnsi" w:cstheme="minorHAnsi"/>
          <w:lang w:bidi="ar-SA"/>
        </w:rPr>
        <w:t>“</w:t>
      </w:r>
      <w:r w:rsidR="00BB5686" w:rsidRPr="00BF1567">
        <w:rPr>
          <w:rFonts w:asciiTheme="majorHAnsi" w:hAnsiTheme="majorHAnsi" w:cstheme="minorHAnsi"/>
          <w:lang w:bidi="ar-SA"/>
        </w:rPr>
        <w:t>their cognitively stored experiences</w:t>
      </w:r>
      <w:r w:rsidR="00AF75A9" w:rsidRPr="00BF1567">
        <w:rPr>
          <w:rFonts w:asciiTheme="majorHAnsi" w:hAnsiTheme="majorHAnsi" w:cstheme="minorHAnsi"/>
          <w:lang w:bidi="ar-SA"/>
        </w:rPr>
        <w:t xml:space="preserve">” regarding presence, may be problematic </w:t>
      </w:r>
      <w:r w:rsidR="00BB5686" w:rsidRPr="00BF1567">
        <w:rPr>
          <w:rFonts w:asciiTheme="majorHAnsi" w:hAnsiTheme="majorHAnsi" w:cstheme="minorHAnsi"/>
          <w:lang w:bidi="ar-SA"/>
        </w:rPr>
        <w:t>(</w:t>
      </w:r>
      <w:r w:rsidR="00AF75A9" w:rsidRPr="00BF1567">
        <w:rPr>
          <w:rFonts w:asciiTheme="majorHAnsi" w:hAnsiTheme="majorHAnsi" w:cstheme="minorHAnsi"/>
          <w:lang w:bidi="ar-SA"/>
        </w:rPr>
        <w:t>Yim et al., p. 123</w:t>
      </w:r>
      <w:r w:rsidR="00BB5686" w:rsidRPr="00BF1567">
        <w:rPr>
          <w:rFonts w:asciiTheme="majorHAnsi" w:hAnsiTheme="majorHAnsi" w:cstheme="minorHAnsi"/>
          <w:lang w:bidi="ar-SA"/>
        </w:rPr>
        <w:t xml:space="preserve">). </w:t>
      </w:r>
      <w:r w:rsidR="00146C80" w:rsidRPr="00BF1567">
        <w:rPr>
          <w:rFonts w:asciiTheme="majorHAnsi" w:hAnsiTheme="majorHAnsi" w:cstheme="minorHAnsi"/>
          <w:lang w:bidi="ar-SA"/>
        </w:rPr>
        <w:lastRenderedPageBreak/>
        <w:t>P</w:t>
      </w:r>
      <w:r w:rsidR="00256102" w:rsidRPr="00BF1567">
        <w:rPr>
          <w:rFonts w:asciiTheme="majorHAnsi" w:hAnsiTheme="majorHAnsi" w:cstheme="minorHAnsi"/>
          <w:lang w:bidi="ar-SA"/>
        </w:rPr>
        <w:t>hysiological measures</w:t>
      </w:r>
      <w:r w:rsidR="002E6E37" w:rsidRPr="00BF1567">
        <w:rPr>
          <w:rFonts w:asciiTheme="majorHAnsi" w:hAnsiTheme="majorHAnsi" w:cstheme="minorHAnsi"/>
          <w:lang w:bidi="ar-SA"/>
        </w:rPr>
        <w:t xml:space="preserve">, e.g., heart </w:t>
      </w:r>
      <w:r w:rsidR="007B09B7" w:rsidRPr="00BF1567">
        <w:rPr>
          <w:rFonts w:asciiTheme="majorHAnsi" w:hAnsiTheme="majorHAnsi" w:cstheme="minorHAnsi"/>
          <w:lang w:bidi="ar-SA"/>
        </w:rPr>
        <w:t xml:space="preserve">rate, skin conductance, </w:t>
      </w:r>
      <w:bookmarkStart w:id="303" w:name="_Hlk515843590"/>
      <w:r w:rsidR="00256102" w:rsidRPr="00BF1567">
        <w:rPr>
          <w:rFonts w:asciiTheme="majorHAnsi" w:hAnsiTheme="majorHAnsi" w:cstheme="minorHAnsi"/>
          <w:lang w:bidi="ar-SA"/>
        </w:rPr>
        <w:t>appeared as more objective alternatives of</w:t>
      </w:r>
      <w:r w:rsidR="002E6E37" w:rsidRPr="00BF1567">
        <w:rPr>
          <w:rFonts w:asciiTheme="majorHAnsi" w:hAnsiTheme="majorHAnsi" w:cstheme="minorHAnsi"/>
          <w:lang w:bidi="ar-SA"/>
        </w:rPr>
        <w:t xml:space="preserve"> measuring p</w:t>
      </w:r>
      <w:r w:rsidR="007B09B7" w:rsidRPr="00BF1567">
        <w:rPr>
          <w:rFonts w:asciiTheme="majorHAnsi" w:hAnsiTheme="majorHAnsi" w:cstheme="minorHAnsi"/>
          <w:lang w:bidi="ar-SA"/>
        </w:rPr>
        <w:t>resence than se</w:t>
      </w:r>
      <w:r w:rsidR="002B1C22" w:rsidRPr="00BF1567">
        <w:rPr>
          <w:rFonts w:asciiTheme="majorHAnsi" w:hAnsiTheme="majorHAnsi" w:cstheme="minorHAnsi"/>
          <w:lang w:bidi="ar-SA"/>
        </w:rPr>
        <w:t>lf-reported questionnaire (Ahn</w:t>
      </w:r>
      <w:r w:rsidR="007B09B7" w:rsidRPr="00BF1567">
        <w:rPr>
          <w:rFonts w:asciiTheme="majorHAnsi" w:hAnsiTheme="majorHAnsi" w:cstheme="minorHAnsi"/>
          <w:lang w:bidi="ar-SA"/>
        </w:rPr>
        <w:t>; Meehan, Razzaque, Whitton, &amp; Brooks, 2003</w:t>
      </w:r>
      <w:r w:rsidR="006C16FE" w:rsidRPr="00BF1567">
        <w:rPr>
          <w:rFonts w:asciiTheme="majorHAnsi" w:hAnsiTheme="majorHAnsi" w:cstheme="minorHAnsi"/>
          <w:lang w:bidi="ar-SA"/>
        </w:rPr>
        <w:t>).</w:t>
      </w:r>
      <w:r w:rsidR="00AA6CA2" w:rsidRPr="00BF1567">
        <w:rPr>
          <w:rFonts w:asciiTheme="majorHAnsi" w:hAnsiTheme="majorHAnsi" w:cstheme="minorHAnsi"/>
          <w:lang w:bidi="ar-SA"/>
        </w:rPr>
        <w:t xml:space="preserve"> However, physiological measures should be evalu</w:t>
      </w:r>
      <w:r w:rsidR="00094604" w:rsidRPr="00BF1567">
        <w:rPr>
          <w:rFonts w:asciiTheme="majorHAnsi" w:hAnsiTheme="majorHAnsi" w:cstheme="minorHAnsi"/>
          <w:lang w:bidi="ar-SA"/>
        </w:rPr>
        <w:t>at</w:t>
      </w:r>
      <w:r w:rsidR="00AA6CA2" w:rsidRPr="00BF1567">
        <w:rPr>
          <w:rFonts w:asciiTheme="majorHAnsi" w:hAnsiTheme="majorHAnsi" w:cstheme="minorHAnsi"/>
          <w:lang w:bidi="ar-SA"/>
        </w:rPr>
        <w:t xml:space="preserve">ed with caution, as </w:t>
      </w:r>
      <w:r w:rsidR="00A644B7" w:rsidRPr="00BF1567">
        <w:rPr>
          <w:rFonts w:asciiTheme="majorHAnsi" w:hAnsiTheme="majorHAnsi" w:cstheme="minorHAnsi"/>
          <w:lang w:bidi="ar-SA"/>
        </w:rPr>
        <w:t xml:space="preserve">they </w:t>
      </w:r>
      <w:r w:rsidR="00072702" w:rsidRPr="00BF1567">
        <w:rPr>
          <w:rFonts w:asciiTheme="majorHAnsi" w:hAnsiTheme="majorHAnsi" w:cstheme="minorHAnsi"/>
          <w:lang w:bidi="ar-SA"/>
        </w:rPr>
        <w:t xml:space="preserve">do not directly measure </w:t>
      </w:r>
      <w:r w:rsidR="00A644B7" w:rsidRPr="00BF1567">
        <w:rPr>
          <w:rFonts w:asciiTheme="majorHAnsi" w:hAnsiTheme="majorHAnsi" w:cstheme="minorHAnsi"/>
          <w:lang w:bidi="ar-SA"/>
        </w:rPr>
        <w:t xml:space="preserve">presence, but rather, </w:t>
      </w:r>
      <w:r w:rsidR="00391EF5" w:rsidRPr="00BF1567">
        <w:rPr>
          <w:rFonts w:asciiTheme="majorHAnsi" w:hAnsiTheme="majorHAnsi" w:cstheme="minorHAnsi"/>
          <w:lang w:bidi="ar-SA"/>
        </w:rPr>
        <w:t>associate the</w:t>
      </w:r>
      <w:r w:rsidR="00A644B7" w:rsidRPr="00BF1567">
        <w:rPr>
          <w:rFonts w:asciiTheme="majorHAnsi" w:hAnsiTheme="majorHAnsi" w:cstheme="minorHAnsi"/>
          <w:lang w:bidi="ar-SA"/>
        </w:rPr>
        <w:t xml:space="preserve"> changes in physiological responses </w:t>
      </w:r>
      <w:r w:rsidR="00391EF5" w:rsidRPr="00BF1567">
        <w:rPr>
          <w:rFonts w:asciiTheme="majorHAnsi" w:hAnsiTheme="majorHAnsi" w:cstheme="minorHAnsi"/>
          <w:lang w:bidi="ar-SA"/>
        </w:rPr>
        <w:t>with</w:t>
      </w:r>
      <w:r w:rsidR="002B1C22" w:rsidRPr="00BF1567">
        <w:rPr>
          <w:rFonts w:asciiTheme="majorHAnsi" w:hAnsiTheme="majorHAnsi" w:cstheme="minorHAnsi"/>
          <w:lang w:bidi="ar-SA"/>
        </w:rPr>
        <w:t xml:space="preserve"> perception of presence (Ahn</w:t>
      </w:r>
      <w:r w:rsidR="00A644B7" w:rsidRPr="00BF1567">
        <w:rPr>
          <w:rFonts w:asciiTheme="majorHAnsi" w:hAnsiTheme="majorHAnsi" w:cstheme="minorHAnsi"/>
          <w:lang w:bidi="ar-SA"/>
        </w:rPr>
        <w:t xml:space="preserve">). </w:t>
      </w:r>
      <w:r w:rsidR="00537055" w:rsidRPr="00BF1567">
        <w:rPr>
          <w:rFonts w:asciiTheme="majorHAnsi" w:hAnsiTheme="majorHAnsi" w:cstheme="minorHAnsi"/>
          <w:lang w:bidi="ar-SA"/>
        </w:rPr>
        <w:t xml:space="preserve">In order to navigate the shortcomings of each measures, </w:t>
      </w:r>
      <w:r w:rsidR="00475050" w:rsidRPr="00BF1567">
        <w:rPr>
          <w:rFonts w:asciiTheme="majorHAnsi" w:hAnsiTheme="majorHAnsi" w:cstheme="minorHAnsi"/>
          <w:lang w:bidi="ar-SA"/>
        </w:rPr>
        <w:t>many scholars have suggested future research to consider physiological measures along with self-reporting measures (Bailenson et al., 2004).</w:t>
      </w:r>
    </w:p>
    <w:bookmarkEnd w:id="303"/>
    <w:p w14:paraId="725FD2DF" w14:textId="7D41609E" w:rsidR="00DD1769" w:rsidRPr="00BF1567" w:rsidRDefault="006A4538" w:rsidP="00040A0F">
      <w:pPr>
        <w:autoSpaceDE w:val="0"/>
        <w:autoSpaceDN w:val="0"/>
        <w:adjustRightInd w:val="0"/>
        <w:ind w:firstLine="720"/>
        <w:rPr>
          <w:rFonts w:asciiTheme="majorHAnsi" w:hAnsiTheme="majorHAnsi"/>
        </w:rPr>
      </w:pPr>
      <w:r w:rsidRPr="00BF1567">
        <w:rPr>
          <w:rFonts w:asciiTheme="majorHAnsi" w:hAnsiTheme="majorHAnsi"/>
          <w:szCs w:val="20"/>
        </w:rPr>
        <w:t>Next,</w:t>
      </w:r>
      <w:r w:rsidR="00965D14" w:rsidRPr="00BF1567">
        <w:rPr>
          <w:rFonts w:asciiTheme="majorHAnsi" w:hAnsiTheme="majorHAnsi"/>
          <w:szCs w:val="20"/>
        </w:rPr>
        <w:t xml:space="preserve"> the concepts of</w:t>
      </w:r>
      <w:r w:rsidRPr="00BF1567">
        <w:rPr>
          <w:rFonts w:asciiTheme="majorHAnsi" w:hAnsiTheme="majorHAnsi"/>
          <w:szCs w:val="20"/>
        </w:rPr>
        <w:t xml:space="preserve"> </w:t>
      </w:r>
      <w:r w:rsidR="00054AC3" w:rsidRPr="00BF1567">
        <w:rPr>
          <w:rFonts w:asciiTheme="majorHAnsi" w:hAnsiTheme="majorHAnsi"/>
          <w:szCs w:val="20"/>
        </w:rPr>
        <w:t>interactivity and vividness were not</w:t>
      </w:r>
      <w:r w:rsidR="00C11929" w:rsidRPr="00BF1567">
        <w:rPr>
          <w:rFonts w:asciiTheme="majorHAnsi" w:hAnsiTheme="majorHAnsi"/>
          <w:szCs w:val="20"/>
        </w:rPr>
        <w:t xml:space="preserve"> explicated fully</w:t>
      </w:r>
      <w:r w:rsidR="004E0A82" w:rsidRPr="00BF1567">
        <w:rPr>
          <w:rFonts w:asciiTheme="majorHAnsi" w:hAnsiTheme="majorHAnsi"/>
          <w:szCs w:val="20"/>
        </w:rPr>
        <w:t xml:space="preserve"> in th</w:t>
      </w:r>
      <w:r w:rsidR="002B1C22" w:rsidRPr="00BF1567">
        <w:rPr>
          <w:rFonts w:asciiTheme="majorHAnsi" w:hAnsiTheme="majorHAnsi"/>
          <w:szCs w:val="20"/>
        </w:rPr>
        <w:t>ese</w:t>
      </w:r>
      <w:r w:rsidR="004E0A82" w:rsidRPr="00BF1567">
        <w:rPr>
          <w:rFonts w:asciiTheme="majorHAnsi" w:hAnsiTheme="majorHAnsi"/>
          <w:szCs w:val="20"/>
        </w:rPr>
        <w:t xml:space="preserve"> studies</w:t>
      </w:r>
      <w:r w:rsidR="00C11929" w:rsidRPr="00BF1567">
        <w:rPr>
          <w:rFonts w:asciiTheme="majorHAnsi" w:hAnsiTheme="majorHAnsi"/>
          <w:szCs w:val="20"/>
        </w:rPr>
        <w:t xml:space="preserve">. </w:t>
      </w:r>
      <w:r w:rsidR="00632EB3" w:rsidRPr="00BF1567">
        <w:rPr>
          <w:rFonts w:asciiTheme="majorHAnsi" w:hAnsiTheme="majorHAnsi"/>
          <w:szCs w:val="20"/>
        </w:rPr>
        <w:t>In case of interactivity, only a specific type of modality interactivity, e.g.,</w:t>
      </w:r>
      <w:r w:rsidR="001270CF" w:rsidRPr="00BF1567">
        <w:rPr>
          <w:rFonts w:asciiTheme="majorHAnsi" w:hAnsiTheme="majorHAnsi"/>
          <w:szCs w:val="20"/>
        </w:rPr>
        <w:t xml:space="preserve"> hotspot,</w:t>
      </w:r>
      <w:r w:rsidR="00632EB3" w:rsidRPr="00BF1567">
        <w:rPr>
          <w:rFonts w:asciiTheme="majorHAnsi" w:hAnsiTheme="majorHAnsi"/>
          <w:szCs w:val="20"/>
        </w:rPr>
        <w:t xml:space="preserve"> was considered. </w:t>
      </w:r>
      <w:r w:rsidR="00524D93" w:rsidRPr="00BF1567">
        <w:rPr>
          <w:rFonts w:asciiTheme="majorHAnsi" w:hAnsiTheme="majorHAnsi"/>
          <w:szCs w:val="20"/>
        </w:rPr>
        <w:t xml:space="preserve">Future research has multiple opportunity to </w:t>
      </w:r>
      <w:r w:rsidR="002A1123" w:rsidRPr="00BF1567">
        <w:rPr>
          <w:rFonts w:asciiTheme="majorHAnsi" w:hAnsiTheme="majorHAnsi"/>
          <w:szCs w:val="20"/>
        </w:rPr>
        <w:t xml:space="preserve">test </w:t>
      </w:r>
      <w:r w:rsidR="00A263A4" w:rsidRPr="00BF1567">
        <w:rPr>
          <w:rFonts w:asciiTheme="majorHAnsi" w:hAnsiTheme="majorHAnsi"/>
          <w:szCs w:val="20"/>
        </w:rPr>
        <w:t xml:space="preserve">(a) </w:t>
      </w:r>
      <w:r w:rsidR="002A1123" w:rsidRPr="00BF1567">
        <w:rPr>
          <w:rFonts w:asciiTheme="majorHAnsi" w:hAnsiTheme="majorHAnsi"/>
          <w:szCs w:val="20"/>
        </w:rPr>
        <w:t>other types of interactivity, e.g., source interactivity or message interactivity</w:t>
      </w:r>
      <w:r w:rsidR="006A7EE6" w:rsidRPr="00BF1567">
        <w:rPr>
          <w:rFonts w:asciiTheme="majorHAnsi" w:hAnsiTheme="majorHAnsi"/>
          <w:szCs w:val="20"/>
        </w:rPr>
        <w:t xml:space="preserve"> (Sundar et al., 2015)</w:t>
      </w:r>
      <w:r w:rsidR="002A1123" w:rsidRPr="00BF1567">
        <w:rPr>
          <w:rFonts w:asciiTheme="majorHAnsi" w:hAnsiTheme="majorHAnsi"/>
          <w:szCs w:val="20"/>
        </w:rPr>
        <w:t xml:space="preserve">, </w:t>
      </w:r>
      <w:r w:rsidR="00A263A4" w:rsidRPr="00BF1567">
        <w:rPr>
          <w:rFonts w:asciiTheme="majorHAnsi" w:hAnsiTheme="majorHAnsi"/>
          <w:szCs w:val="20"/>
        </w:rPr>
        <w:t xml:space="preserve">(b) </w:t>
      </w:r>
      <w:r w:rsidR="002A1123" w:rsidRPr="00BF1567">
        <w:rPr>
          <w:rFonts w:asciiTheme="majorHAnsi" w:hAnsiTheme="majorHAnsi"/>
          <w:szCs w:val="20"/>
        </w:rPr>
        <w:t xml:space="preserve">other types of modality interactivity, e.g., </w:t>
      </w:r>
      <w:r w:rsidR="00A263A4" w:rsidRPr="00BF1567">
        <w:rPr>
          <w:rFonts w:asciiTheme="majorHAnsi" w:hAnsiTheme="majorHAnsi"/>
          <w:szCs w:val="20"/>
        </w:rPr>
        <w:t>zoom in/out option, parallel scrolling, etc.</w:t>
      </w:r>
      <w:r w:rsidR="006A7EE6" w:rsidRPr="00BF1567">
        <w:rPr>
          <w:rFonts w:asciiTheme="majorHAnsi" w:hAnsiTheme="majorHAnsi"/>
          <w:szCs w:val="20"/>
        </w:rPr>
        <w:t xml:space="preserve"> (Sundar et al.)</w:t>
      </w:r>
      <w:r w:rsidR="00A263A4" w:rsidRPr="00BF1567">
        <w:rPr>
          <w:rFonts w:asciiTheme="majorHAnsi" w:hAnsiTheme="majorHAnsi"/>
          <w:szCs w:val="20"/>
        </w:rPr>
        <w:t xml:space="preserve">, or (c) </w:t>
      </w:r>
      <w:r w:rsidR="00CA28B7" w:rsidRPr="00BF1567">
        <w:rPr>
          <w:rFonts w:asciiTheme="majorHAnsi" w:hAnsiTheme="majorHAnsi"/>
          <w:szCs w:val="20"/>
        </w:rPr>
        <w:t xml:space="preserve">different factors that may affect the degree of interactivity, e.g., natural mapping, speed, and range (Steuer, 1992). </w:t>
      </w:r>
      <w:r w:rsidR="00524D93" w:rsidRPr="00BF1567">
        <w:rPr>
          <w:rFonts w:asciiTheme="majorHAnsi" w:hAnsiTheme="majorHAnsi"/>
          <w:szCs w:val="20"/>
        </w:rPr>
        <w:t xml:space="preserve">Also, </w:t>
      </w:r>
      <w:r w:rsidR="00DD1769" w:rsidRPr="00BF1567">
        <w:rPr>
          <w:rFonts w:asciiTheme="majorHAnsi" w:hAnsiTheme="majorHAnsi"/>
          <w:szCs w:val="20"/>
        </w:rPr>
        <w:t xml:space="preserve">the study operationalized interactivity with a non-embodied </w:t>
      </w:r>
      <w:r w:rsidR="00451C4B" w:rsidRPr="00BF1567">
        <w:rPr>
          <w:rFonts w:asciiTheme="majorHAnsi" w:hAnsiTheme="majorHAnsi"/>
          <w:szCs w:val="20"/>
        </w:rPr>
        <w:t>functionality</w:t>
      </w:r>
      <w:r w:rsidR="00834E8B" w:rsidRPr="00BF1567">
        <w:rPr>
          <w:rFonts w:asciiTheme="majorHAnsi" w:hAnsiTheme="majorHAnsi"/>
          <w:szCs w:val="20"/>
        </w:rPr>
        <w:t xml:space="preserve">. </w:t>
      </w:r>
      <w:r w:rsidR="00AF2454" w:rsidRPr="00BF1567">
        <w:rPr>
          <w:rFonts w:asciiTheme="majorHAnsi" w:hAnsiTheme="majorHAnsi"/>
          <w:color w:val="000000"/>
          <w:szCs w:val="16"/>
        </w:rPr>
        <w:t xml:space="preserve">“Embodiment” or “being embodied” means being an active participant, bounded by the human body, in the world (Zahorik &amp; Jenison, 1998). </w:t>
      </w:r>
      <w:r w:rsidR="00040A0F" w:rsidRPr="00BF1567">
        <w:rPr>
          <w:rFonts w:asciiTheme="majorHAnsi" w:hAnsiTheme="majorHAnsi"/>
          <w:color w:val="000000"/>
          <w:szCs w:val="16"/>
        </w:rPr>
        <w:t>Human beings have f</w:t>
      </w:r>
      <w:r w:rsidR="00AF2454" w:rsidRPr="00BF1567">
        <w:rPr>
          <w:rFonts w:asciiTheme="majorHAnsi" w:hAnsiTheme="majorHAnsi"/>
        </w:rPr>
        <w:t xml:space="preserve">ive distinct sensory or perceptual systems: orienting (for </w:t>
      </w:r>
      <w:r w:rsidR="00CF5ED6" w:rsidRPr="00BF1567">
        <w:rPr>
          <w:rFonts w:asciiTheme="majorHAnsi" w:hAnsiTheme="majorHAnsi"/>
        </w:rPr>
        <w:t>a continuing</w:t>
      </w:r>
      <w:r w:rsidR="00AF2454" w:rsidRPr="00BF1567">
        <w:rPr>
          <w:rFonts w:asciiTheme="majorHAnsi" w:hAnsiTheme="majorHAnsi"/>
        </w:rPr>
        <w:t xml:space="preserve"> body equilibrium), auditory, haptic/touch, taste/smell, and visual (Gibson, 1966). </w:t>
      </w:r>
      <w:r w:rsidR="00AF2454" w:rsidRPr="00BF1567">
        <w:rPr>
          <w:rFonts w:asciiTheme="majorHAnsi" w:hAnsiTheme="majorHAnsi"/>
          <w:color w:val="000000"/>
          <w:szCs w:val="16"/>
        </w:rPr>
        <w:t xml:space="preserve">Embodied experiences are </w:t>
      </w:r>
      <w:r w:rsidR="00AF2454" w:rsidRPr="00BF1567">
        <w:rPr>
          <w:rFonts w:asciiTheme="majorHAnsi" w:hAnsiTheme="majorHAnsi"/>
        </w:rPr>
        <w:t>realized when such systems</w:t>
      </w:r>
      <w:r w:rsidR="00040A0F" w:rsidRPr="00BF1567">
        <w:rPr>
          <w:rFonts w:asciiTheme="majorHAnsi" w:hAnsiTheme="majorHAnsi"/>
        </w:rPr>
        <w:t xml:space="preserve"> are used</w:t>
      </w:r>
      <w:r w:rsidR="00AF2454" w:rsidRPr="00BF1567">
        <w:rPr>
          <w:rFonts w:asciiTheme="majorHAnsi" w:hAnsiTheme="majorHAnsi"/>
        </w:rPr>
        <w:t xml:space="preserve"> either separately or combined. </w:t>
      </w:r>
      <w:r w:rsidR="008336A1" w:rsidRPr="00BF1567">
        <w:rPr>
          <w:rFonts w:asciiTheme="majorHAnsi" w:hAnsiTheme="majorHAnsi"/>
          <w:szCs w:val="20"/>
        </w:rPr>
        <w:t xml:space="preserve">In the current study, </w:t>
      </w:r>
      <w:r w:rsidR="00040A0F" w:rsidRPr="00BF1567">
        <w:rPr>
          <w:rFonts w:asciiTheme="majorHAnsi" w:hAnsiTheme="majorHAnsi"/>
          <w:szCs w:val="20"/>
        </w:rPr>
        <w:t>the option of</w:t>
      </w:r>
      <w:r w:rsidR="00C570BD" w:rsidRPr="00BF1567">
        <w:rPr>
          <w:rFonts w:asciiTheme="majorHAnsi" w:hAnsiTheme="majorHAnsi"/>
          <w:szCs w:val="20"/>
        </w:rPr>
        <w:t xml:space="preserve"> </w:t>
      </w:r>
      <w:r w:rsidR="00040A0F" w:rsidRPr="00BF1567">
        <w:rPr>
          <w:rFonts w:asciiTheme="majorHAnsi" w:hAnsiTheme="majorHAnsi"/>
          <w:szCs w:val="20"/>
        </w:rPr>
        <w:t xml:space="preserve">embodiment to interact was limited, as no </w:t>
      </w:r>
      <w:r w:rsidR="008336A1" w:rsidRPr="00BF1567">
        <w:rPr>
          <w:rFonts w:asciiTheme="majorHAnsi" w:hAnsiTheme="majorHAnsi"/>
          <w:szCs w:val="20"/>
        </w:rPr>
        <w:t xml:space="preserve">tactile option </w:t>
      </w:r>
      <w:r w:rsidR="006E4A01" w:rsidRPr="00BF1567">
        <w:rPr>
          <w:rFonts w:asciiTheme="majorHAnsi" w:hAnsiTheme="majorHAnsi"/>
          <w:szCs w:val="20"/>
        </w:rPr>
        <w:t xml:space="preserve">(i.e., using hands) </w:t>
      </w:r>
      <w:r w:rsidR="008336A1" w:rsidRPr="00BF1567">
        <w:rPr>
          <w:rFonts w:asciiTheme="majorHAnsi" w:hAnsiTheme="majorHAnsi"/>
          <w:szCs w:val="20"/>
        </w:rPr>
        <w:t xml:space="preserve">was </w:t>
      </w:r>
      <w:r w:rsidR="00040A0F" w:rsidRPr="00BF1567">
        <w:rPr>
          <w:rFonts w:asciiTheme="majorHAnsi" w:hAnsiTheme="majorHAnsi"/>
          <w:szCs w:val="20"/>
        </w:rPr>
        <w:t>there</w:t>
      </w:r>
      <w:r w:rsidR="008336A1" w:rsidRPr="00BF1567">
        <w:rPr>
          <w:rFonts w:asciiTheme="majorHAnsi" w:hAnsiTheme="majorHAnsi"/>
          <w:szCs w:val="20"/>
        </w:rPr>
        <w:t xml:space="preserve"> to click the hotspot. </w:t>
      </w:r>
      <w:r w:rsidR="00682ACA" w:rsidRPr="00BF1567">
        <w:rPr>
          <w:rFonts w:asciiTheme="majorHAnsi" w:hAnsiTheme="majorHAnsi"/>
          <w:szCs w:val="20"/>
        </w:rPr>
        <w:t>But, VR ads will potentially offer high embodied experiences</w:t>
      </w:r>
      <w:r w:rsidR="00A02360" w:rsidRPr="00BF1567">
        <w:rPr>
          <w:rFonts w:asciiTheme="majorHAnsi" w:hAnsiTheme="majorHAnsi"/>
          <w:szCs w:val="20"/>
        </w:rPr>
        <w:t xml:space="preserve"> more frequently</w:t>
      </w:r>
      <w:r w:rsidR="00682ACA" w:rsidRPr="00BF1567">
        <w:rPr>
          <w:rFonts w:asciiTheme="majorHAnsi" w:hAnsiTheme="majorHAnsi"/>
          <w:szCs w:val="20"/>
        </w:rPr>
        <w:t>. So, a</w:t>
      </w:r>
      <w:r w:rsidR="008336A1" w:rsidRPr="00BF1567">
        <w:rPr>
          <w:rFonts w:asciiTheme="majorHAnsi" w:hAnsiTheme="majorHAnsi"/>
          <w:szCs w:val="20"/>
        </w:rPr>
        <w:t xml:space="preserve">dding </w:t>
      </w:r>
      <w:r w:rsidR="008336A1" w:rsidRPr="00BF1567">
        <w:rPr>
          <w:rFonts w:asciiTheme="majorHAnsi" w:hAnsiTheme="majorHAnsi"/>
          <w:szCs w:val="20"/>
        </w:rPr>
        <w:lastRenderedPageBreak/>
        <w:t>embod</w:t>
      </w:r>
      <w:r w:rsidR="00C570BD" w:rsidRPr="00BF1567">
        <w:rPr>
          <w:rFonts w:asciiTheme="majorHAnsi" w:hAnsiTheme="majorHAnsi"/>
          <w:szCs w:val="20"/>
        </w:rPr>
        <w:t xml:space="preserve">ied experience </w:t>
      </w:r>
      <w:r w:rsidR="008336A1" w:rsidRPr="00BF1567">
        <w:rPr>
          <w:rFonts w:asciiTheme="majorHAnsi" w:hAnsiTheme="majorHAnsi"/>
          <w:szCs w:val="20"/>
        </w:rPr>
        <w:t xml:space="preserve">in the VR </w:t>
      </w:r>
      <w:r w:rsidR="00C570BD" w:rsidRPr="00BF1567">
        <w:rPr>
          <w:rFonts w:asciiTheme="majorHAnsi" w:hAnsiTheme="majorHAnsi"/>
          <w:szCs w:val="20"/>
        </w:rPr>
        <w:t xml:space="preserve">ad </w:t>
      </w:r>
      <w:r w:rsidR="008336A1" w:rsidRPr="00BF1567">
        <w:rPr>
          <w:rFonts w:asciiTheme="majorHAnsi" w:hAnsiTheme="majorHAnsi"/>
          <w:szCs w:val="20"/>
        </w:rPr>
        <w:t xml:space="preserve">to exercise interactivity may </w:t>
      </w:r>
      <w:r w:rsidR="0083367F" w:rsidRPr="00BF1567">
        <w:rPr>
          <w:rFonts w:asciiTheme="majorHAnsi" w:hAnsiTheme="majorHAnsi"/>
          <w:szCs w:val="20"/>
        </w:rPr>
        <w:t>generate interesting results</w:t>
      </w:r>
      <w:r w:rsidR="0036424C" w:rsidRPr="00BF1567">
        <w:rPr>
          <w:rFonts w:asciiTheme="majorHAnsi" w:hAnsiTheme="majorHAnsi"/>
          <w:szCs w:val="20"/>
        </w:rPr>
        <w:t xml:space="preserve"> for future researchers</w:t>
      </w:r>
      <w:r w:rsidR="00612F87" w:rsidRPr="00BF1567">
        <w:rPr>
          <w:rFonts w:asciiTheme="majorHAnsi" w:hAnsiTheme="majorHAnsi"/>
          <w:szCs w:val="20"/>
        </w:rPr>
        <w:t>.</w:t>
      </w:r>
      <w:r w:rsidR="0083367F" w:rsidRPr="00BF1567">
        <w:rPr>
          <w:rFonts w:asciiTheme="majorHAnsi" w:hAnsiTheme="majorHAnsi"/>
          <w:szCs w:val="20"/>
        </w:rPr>
        <w:t xml:space="preserve"> </w:t>
      </w:r>
    </w:p>
    <w:p w14:paraId="58C02DC7" w14:textId="15BACEBC" w:rsidR="006A4538" w:rsidRPr="00BF1567" w:rsidRDefault="0036424C" w:rsidP="006A035F">
      <w:pPr>
        <w:ind w:firstLine="720"/>
        <w:rPr>
          <w:rFonts w:asciiTheme="majorHAnsi" w:hAnsiTheme="majorHAnsi"/>
          <w:szCs w:val="20"/>
        </w:rPr>
      </w:pPr>
      <w:r w:rsidRPr="00BF1567">
        <w:rPr>
          <w:rFonts w:asciiTheme="majorHAnsi" w:hAnsiTheme="majorHAnsi"/>
          <w:szCs w:val="20"/>
        </w:rPr>
        <w:t xml:space="preserve">Moreover, the study </w:t>
      </w:r>
      <w:r w:rsidR="00524D93" w:rsidRPr="00BF1567">
        <w:rPr>
          <w:rFonts w:asciiTheme="majorHAnsi" w:hAnsiTheme="majorHAnsi"/>
          <w:szCs w:val="20"/>
        </w:rPr>
        <w:t>only considered</w:t>
      </w:r>
      <w:r w:rsidR="002E570E" w:rsidRPr="00BF1567">
        <w:rPr>
          <w:rFonts w:asciiTheme="majorHAnsi" w:hAnsiTheme="majorHAnsi"/>
          <w:szCs w:val="20"/>
        </w:rPr>
        <w:t xml:space="preserve"> sensory breadth category of</w:t>
      </w:r>
      <w:r w:rsidR="00524D93" w:rsidRPr="00BF1567">
        <w:rPr>
          <w:rFonts w:asciiTheme="majorHAnsi" w:hAnsiTheme="majorHAnsi"/>
          <w:szCs w:val="20"/>
        </w:rPr>
        <w:t xml:space="preserve"> </w:t>
      </w:r>
      <w:r w:rsidR="002E570E" w:rsidRPr="00BF1567">
        <w:rPr>
          <w:rFonts w:asciiTheme="majorHAnsi" w:hAnsiTheme="majorHAnsi"/>
          <w:szCs w:val="20"/>
        </w:rPr>
        <w:t xml:space="preserve">vividness and manipulated </w:t>
      </w:r>
      <w:r w:rsidR="00336FC7" w:rsidRPr="00BF1567">
        <w:rPr>
          <w:rFonts w:asciiTheme="majorHAnsi" w:hAnsiTheme="majorHAnsi"/>
          <w:szCs w:val="20"/>
        </w:rPr>
        <w:t xml:space="preserve">it </w:t>
      </w:r>
      <w:r w:rsidR="002E570E" w:rsidRPr="00BF1567">
        <w:rPr>
          <w:rFonts w:asciiTheme="majorHAnsi" w:hAnsiTheme="majorHAnsi"/>
          <w:szCs w:val="20"/>
        </w:rPr>
        <w:t xml:space="preserve">with either only textual information and </w:t>
      </w:r>
      <w:r w:rsidR="00F826E6" w:rsidRPr="00BF1567">
        <w:rPr>
          <w:rFonts w:asciiTheme="majorHAnsi" w:hAnsiTheme="majorHAnsi"/>
          <w:szCs w:val="20"/>
        </w:rPr>
        <w:t>text</w:t>
      </w:r>
      <w:r w:rsidR="00336FC7" w:rsidRPr="00BF1567">
        <w:rPr>
          <w:rFonts w:asciiTheme="majorHAnsi" w:hAnsiTheme="majorHAnsi"/>
          <w:szCs w:val="20"/>
        </w:rPr>
        <w:t xml:space="preserve">ual plus visual </w:t>
      </w:r>
      <w:r w:rsidR="00F826E6" w:rsidRPr="00BF1567">
        <w:rPr>
          <w:rFonts w:asciiTheme="majorHAnsi" w:hAnsiTheme="majorHAnsi"/>
          <w:szCs w:val="20"/>
        </w:rPr>
        <w:t xml:space="preserve">information. </w:t>
      </w:r>
      <w:r w:rsidR="00EE233D" w:rsidRPr="00BF1567">
        <w:rPr>
          <w:rFonts w:asciiTheme="majorHAnsi" w:hAnsiTheme="majorHAnsi"/>
          <w:szCs w:val="20"/>
        </w:rPr>
        <w:t xml:space="preserve">Other sensory items, e.g., aural, tactile, were not used. </w:t>
      </w:r>
      <w:r w:rsidR="00E00EA1" w:rsidRPr="00BF1567">
        <w:rPr>
          <w:rFonts w:asciiTheme="majorHAnsi" w:hAnsiTheme="majorHAnsi"/>
          <w:szCs w:val="20"/>
        </w:rPr>
        <w:t>Also, the study did not consider</w:t>
      </w:r>
      <w:r w:rsidR="000C3F77" w:rsidRPr="00BF1567">
        <w:rPr>
          <w:rFonts w:asciiTheme="majorHAnsi" w:hAnsiTheme="majorHAnsi"/>
          <w:szCs w:val="20"/>
        </w:rPr>
        <w:t xml:space="preserve"> </w:t>
      </w:r>
      <w:r w:rsidR="00E00EA1" w:rsidRPr="00BF1567">
        <w:rPr>
          <w:rFonts w:asciiTheme="majorHAnsi" w:hAnsiTheme="majorHAnsi"/>
          <w:szCs w:val="20"/>
        </w:rPr>
        <w:t xml:space="preserve">sensory </w:t>
      </w:r>
      <w:r w:rsidR="00150D15" w:rsidRPr="00BF1567">
        <w:rPr>
          <w:rFonts w:asciiTheme="majorHAnsi" w:hAnsiTheme="majorHAnsi"/>
          <w:szCs w:val="20"/>
        </w:rPr>
        <w:t xml:space="preserve">depth category of vividness. </w:t>
      </w:r>
      <w:r w:rsidR="0034083B" w:rsidRPr="00BF1567">
        <w:rPr>
          <w:rFonts w:asciiTheme="majorHAnsi" w:hAnsiTheme="majorHAnsi"/>
          <w:szCs w:val="20"/>
        </w:rPr>
        <w:t xml:space="preserve">These had limited the scope of </w:t>
      </w:r>
      <w:r w:rsidR="00036643" w:rsidRPr="00BF1567">
        <w:rPr>
          <w:rFonts w:asciiTheme="majorHAnsi" w:hAnsiTheme="majorHAnsi"/>
          <w:szCs w:val="20"/>
        </w:rPr>
        <w:t xml:space="preserve">the study </w:t>
      </w:r>
      <w:r w:rsidR="000F4BC2" w:rsidRPr="00BF1567">
        <w:rPr>
          <w:rFonts w:asciiTheme="majorHAnsi" w:hAnsiTheme="majorHAnsi"/>
          <w:szCs w:val="20"/>
        </w:rPr>
        <w:t>results</w:t>
      </w:r>
      <w:r w:rsidR="00036643" w:rsidRPr="00BF1567">
        <w:rPr>
          <w:rFonts w:asciiTheme="majorHAnsi" w:hAnsiTheme="majorHAnsi"/>
          <w:szCs w:val="20"/>
        </w:rPr>
        <w:t>. However, f</w:t>
      </w:r>
      <w:r w:rsidR="00150D15" w:rsidRPr="00BF1567">
        <w:rPr>
          <w:rFonts w:asciiTheme="majorHAnsi" w:hAnsiTheme="majorHAnsi"/>
          <w:szCs w:val="20"/>
        </w:rPr>
        <w:t xml:space="preserve">uture research </w:t>
      </w:r>
      <w:r w:rsidR="002F477A" w:rsidRPr="00BF1567">
        <w:rPr>
          <w:rFonts w:asciiTheme="majorHAnsi" w:hAnsiTheme="majorHAnsi"/>
          <w:szCs w:val="20"/>
        </w:rPr>
        <w:t xml:space="preserve">is needed to address such issues </w:t>
      </w:r>
      <w:r w:rsidR="000F4BC2" w:rsidRPr="00BF1567">
        <w:rPr>
          <w:rFonts w:asciiTheme="majorHAnsi" w:hAnsiTheme="majorHAnsi"/>
          <w:szCs w:val="20"/>
        </w:rPr>
        <w:t xml:space="preserve">and test how each dimension and category of vividness </w:t>
      </w:r>
      <w:r w:rsidR="00971685" w:rsidRPr="00BF1567">
        <w:rPr>
          <w:rFonts w:asciiTheme="majorHAnsi" w:hAnsiTheme="majorHAnsi"/>
          <w:szCs w:val="20"/>
        </w:rPr>
        <w:t xml:space="preserve">may affect </w:t>
      </w:r>
      <w:r w:rsidR="00B12436" w:rsidRPr="00BF1567">
        <w:rPr>
          <w:rFonts w:asciiTheme="majorHAnsi" w:hAnsiTheme="majorHAnsi"/>
          <w:szCs w:val="20"/>
        </w:rPr>
        <w:t>the perception of presence and then, influence ad effectiveness.</w:t>
      </w:r>
    </w:p>
    <w:p w14:paraId="732D7FF8" w14:textId="5002F45F" w:rsidR="009B5B46" w:rsidRPr="00BF1567" w:rsidRDefault="007736B2" w:rsidP="009B5B46">
      <w:pPr>
        <w:ind w:firstLine="720"/>
        <w:rPr>
          <w:rFonts w:asciiTheme="majorHAnsi" w:hAnsiTheme="majorHAnsi"/>
          <w:szCs w:val="20"/>
        </w:rPr>
      </w:pPr>
      <w:r w:rsidRPr="00BF1567">
        <w:rPr>
          <w:rFonts w:asciiTheme="majorHAnsi" w:hAnsiTheme="majorHAnsi"/>
          <w:szCs w:val="20"/>
        </w:rPr>
        <w:t>Next</w:t>
      </w:r>
      <w:r w:rsidR="00CF37E9" w:rsidRPr="00BF1567">
        <w:rPr>
          <w:rFonts w:asciiTheme="majorHAnsi" w:hAnsiTheme="majorHAnsi"/>
          <w:szCs w:val="20"/>
        </w:rPr>
        <w:t xml:space="preserve">, the study </w:t>
      </w:r>
      <w:r w:rsidR="00944353" w:rsidRPr="00BF1567">
        <w:rPr>
          <w:rFonts w:asciiTheme="majorHAnsi" w:hAnsiTheme="majorHAnsi"/>
          <w:szCs w:val="20"/>
        </w:rPr>
        <w:t>did not control</w:t>
      </w:r>
      <w:r w:rsidR="00E162B3" w:rsidRPr="00BF1567">
        <w:rPr>
          <w:rFonts w:asciiTheme="majorHAnsi" w:hAnsiTheme="majorHAnsi"/>
          <w:szCs w:val="20"/>
        </w:rPr>
        <w:t xml:space="preserve"> for</w:t>
      </w:r>
      <w:r w:rsidR="00944353" w:rsidRPr="00BF1567">
        <w:rPr>
          <w:rFonts w:asciiTheme="majorHAnsi" w:hAnsiTheme="majorHAnsi"/>
          <w:szCs w:val="20"/>
        </w:rPr>
        <w:t xml:space="preserve"> the information exposure frequency and time </w:t>
      </w:r>
      <w:r w:rsidR="0052749F" w:rsidRPr="00BF1567">
        <w:rPr>
          <w:rFonts w:asciiTheme="majorHAnsi" w:hAnsiTheme="majorHAnsi"/>
          <w:szCs w:val="20"/>
        </w:rPr>
        <w:t>for modality interactivity</w:t>
      </w:r>
      <w:r w:rsidR="006A035F" w:rsidRPr="00BF1567">
        <w:rPr>
          <w:rFonts w:asciiTheme="majorHAnsi" w:hAnsiTheme="majorHAnsi"/>
          <w:szCs w:val="20"/>
        </w:rPr>
        <w:t xml:space="preserve"> condition. Participants were not given any instructions on what to do once</w:t>
      </w:r>
      <w:r w:rsidR="00D9377E" w:rsidRPr="00BF1567">
        <w:rPr>
          <w:rFonts w:asciiTheme="majorHAnsi" w:hAnsiTheme="majorHAnsi"/>
          <w:szCs w:val="20"/>
        </w:rPr>
        <w:t xml:space="preserve"> they open the hotspot, how many times they </w:t>
      </w:r>
      <w:r w:rsidR="00A16C07" w:rsidRPr="00BF1567">
        <w:rPr>
          <w:rFonts w:asciiTheme="majorHAnsi" w:hAnsiTheme="majorHAnsi"/>
          <w:szCs w:val="20"/>
        </w:rPr>
        <w:t>could</w:t>
      </w:r>
      <w:r w:rsidR="00D9377E" w:rsidRPr="00BF1567">
        <w:rPr>
          <w:rFonts w:asciiTheme="majorHAnsi" w:hAnsiTheme="majorHAnsi"/>
          <w:szCs w:val="20"/>
        </w:rPr>
        <w:t xml:space="preserve"> open/close it, </w:t>
      </w:r>
      <w:r w:rsidR="003D20A8" w:rsidRPr="00BF1567">
        <w:rPr>
          <w:rFonts w:asciiTheme="majorHAnsi" w:hAnsiTheme="majorHAnsi"/>
          <w:szCs w:val="20"/>
        </w:rPr>
        <w:t xml:space="preserve">or </w:t>
      </w:r>
      <w:r w:rsidR="00D9377E" w:rsidRPr="00BF1567">
        <w:rPr>
          <w:rFonts w:asciiTheme="majorHAnsi" w:hAnsiTheme="majorHAnsi"/>
          <w:szCs w:val="20"/>
        </w:rPr>
        <w:t xml:space="preserve">how much time they </w:t>
      </w:r>
      <w:r w:rsidR="00A16C07" w:rsidRPr="00BF1567">
        <w:rPr>
          <w:rFonts w:asciiTheme="majorHAnsi" w:hAnsiTheme="majorHAnsi"/>
          <w:szCs w:val="20"/>
        </w:rPr>
        <w:t xml:space="preserve">could </w:t>
      </w:r>
      <w:r w:rsidR="00D9377E" w:rsidRPr="00BF1567">
        <w:rPr>
          <w:rFonts w:asciiTheme="majorHAnsi" w:hAnsiTheme="majorHAnsi"/>
          <w:szCs w:val="20"/>
        </w:rPr>
        <w:t>spend to read the product information</w:t>
      </w:r>
      <w:r w:rsidR="003D20A8" w:rsidRPr="00BF1567">
        <w:rPr>
          <w:rFonts w:asciiTheme="majorHAnsi" w:hAnsiTheme="majorHAnsi"/>
          <w:szCs w:val="20"/>
        </w:rPr>
        <w:t xml:space="preserve"> in order to simulate </w:t>
      </w:r>
      <w:r w:rsidR="008B089C" w:rsidRPr="00BF1567">
        <w:rPr>
          <w:rFonts w:asciiTheme="majorHAnsi" w:hAnsiTheme="majorHAnsi"/>
          <w:szCs w:val="20"/>
        </w:rPr>
        <w:t xml:space="preserve">a </w:t>
      </w:r>
      <w:r w:rsidR="003D20A8" w:rsidRPr="00BF1567">
        <w:rPr>
          <w:rFonts w:asciiTheme="majorHAnsi" w:hAnsiTheme="majorHAnsi"/>
          <w:szCs w:val="20"/>
        </w:rPr>
        <w:t xml:space="preserve">natural use of the </w:t>
      </w:r>
      <w:r w:rsidR="000A16DC" w:rsidRPr="00BF1567">
        <w:rPr>
          <w:rFonts w:asciiTheme="majorHAnsi" w:hAnsiTheme="majorHAnsi"/>
          <w:szCs w:val="20"/>
        </w:rPr>
        <w:t>hotspot</w:t>
      </w:r>
      <w:r w:rsidR="00D9377E" w:rsidRPr="00BF1567">
        <w:rPr>
          <w:rFonts w:asciiTheme="majorHAnsi" w:hAnsiTheme="majorHAnsi"/>
          <w:szCs w:val="20"/>
        </w:rPr>
        <w:t>.</w:t>
      </w:r>
      <w:r w:rsidR="006A035F" w:rsidRPr="00BF1567">
        <w:rPr>
          <w:rFonts w:asciiTheme="majorHAnsi" w:hAnsiTheme="majorHAnsi"/>
          <w:szCs w:val="20"/>
        </w:rPr>
        <w:t xml:space="preserve"> </w:t>
      </w:r>
      <w:r w:rsidR="00D15537" w:rsidRPr="00BF1567">
        <w:rPr>
          <w:rFonts w:asciiTheme="majorHAnsi" w:hAnsiTheme="majorHAnsi"/>
          <w:szCs w:val="20"/>
        </w:rPr>
        <w:t>In</w:t>
      </w:r>
      <w:r w:rsidR="009F4735" w:rsidRPr="00BF1567">
        <w:rPr>
          <w:rFonts w:asciiTheme="majorHAnsi" w:hAnsiTheme="majorHAnsi"/>
          <w:szCs w:val="20"/>
        </w:rPr>
        <w:t xml:space="preserve"> non-modality condition </w:t>
      </w:r>
      <w:r w:rsidR="00D15537" w:rsidRPr="00BF1567">
        <w:rPr>
          <w:rFonts w:asciiTheme="majorHAnsi" w:hAnsiTheme="majorHAnsi"/>
          <w:szCs w:val="20"/>
        </w:rPr>
        <w:t xml:space="preserve">the exposure time was limited and participants </w:t>
      </w:r>
      <w:r w:rsidR="00574E6B" w:rsidRPr="00BF1567">
        <w:rPr>
          <w:rFonts w:asciiTheme="majorHAnsi" w:hAnsiTheme="majorHAnsi"/>
          <w:szCs w:val="20"/>
        </w:rPr>
        <w:t>could</w:t>
      </w:r>
      <w:r w:rsidR="00D15537" w:rsidRPr="00BF1567">
        <w:rPr>
          <w:rFonts w:asciiTheme="majorHAnsi" w:hAnsiTheme="majorHAnsi"/>
          <w:szCs w:val="20"/>
        </w:rPr>
        <w:t xml:space="preserve"> see the information only once.</w:t>
      </w:r>
      <w:r w:rsidR="00CF37E9" w:rsidRPr="00BF1567">
        <w:rPr>
          <w:rFonts w:asciiTheme="majorHAnsi" w:hAnsiTheme="majorHAnsi"/>
          <w:szCs w:val="20"/>
        </w:rPr>
        <w:t xml:space="preserve"> </w:t>
      </w:r>
      <w:r w:rsidR="003F6E1C" w:rsidRPr="00BF1567">
        <w:rPr>
          <w:rFonts w:asciiTheme="majorHAnsi" w:hAnsiTheme="majorHAnsi"/>
          <w:szCs w:val="20"/>
        </w:rPr>
        <w:t>So, the</w:t>
      </w:r>
      <w:r w:rsidR="00CF37E9" w:rsidRPr="00BF1567">
        <w:rPr>
          <w:rFonts w:asciiTheme="majorHAnsi" w:hAnsiTheme="majorHAnsi"/>
          <w:szCs w:val="20"/>
        </w:rPr>
        <w:t xml:space="preserve"> </w:t>
      </w:r>
      <w:r w:rsidR="000F42BC" w:rsidRPr="00BF1567">
        <w:rPr>
          <w:rFonts w:asciiTheme="majorHAnsi" w:hAnsiTheme="majorHAnsi"/>
          <w:szCs w:val="20"/>
        </w:rPr>
        <w:t xml:space="preserve">variance in </w:t>
      </w:r>
      <w:r w:rsidR="000A71F5" w:rsidRPr="00BF1567">
        <w:rPr>
          <w:rFonts w:asciiTheme="majorHAnsi" w:hAnsiTheme="majorHAnsi"/>
          <w:szCs w:val="20"/>
        </w:rPr>
        <w:t xml:space="preserve">the </w:t>
      </w:r>
      <w:r w:rsidR="00CF37E9" w:rsidRPr="00BF1567">
        <w:rPr>
          <w:rFonts w:asciiTheme="majorHAnsi" w:hAnsiTheme="majorHAnsi"/>
          <w:szCs w:val="20"/>
        </w:rPr>
        <w:t xml:space="preserve">duration and </w:t>
      </w:r>
      <w:r w:rsidR="003F6E1C" w:rsidRPr="00BF1567">
        <w:rPr>
          <w:rFonts w:asciiTheme="majorHAnsi" w:hAnsiTheme="majorHAnsi"/>
          <w:szCs w:val="20"/>
        </w:rPr>
        <w:t xml:space="preserve">frequency of product information </w:t>
      </w:r>
      <w:r w:rsidR="000A71F5" w:rsidRPr="00BF1567">
        <w:rPr>
          <w:rFonts w:asciiTheme="majorHAnsi" w:hAnsiTheme="majorHAnsi"/>
          <w:szCs w:val="20"/>
        </w:rPr>
        <w:t xml:space="preserve">exposure </w:t>
      </w:r>
      <w:r w:rsidR="003F6E1C" w:rsidRPr="00BF1567">
        <w:rPr>
          <w:rFonts w:asciiTheme="majorHAnsi" w:hAnsiTheme="majorHAnsi"/>
          <w:szCs w:val="20"/>
        </w:rPr>
        <w:t xml:space="preserve">might have </w:t>
      </w:r>
      <w:r w:rsidR="00CF5ED6" w:rsidRPr="00BF1567">
        <w:rPr>
          <w:rFonts w:asciiTheme="majorHAnsi" w:hAnsiTheme="majorHAnsi"/>
          <w:szCs w:val="20"/>
        </w:rPr>
        <w:t>a confounding</w:t>
      </w:r>
      <w:r w:rsidR="003F6E1C" w:rsidRPr="00BF1567">
        <w:rPr>
          <w:rFonts w:asciiTheme="majorHAnsi" w:hAnsiTheme="majorHAnsi"/>
          <w:szCs w:val="20"/>
        </w:rPr>
        <w:t xml:space="preserve"> effect on the results.</w:t>
      </w:r>
      <w:r w:rsidR="005A5F6F" w:rsidRPr="00BF1567">
        <w:rPr>
          <w:rFonts w:asciiTheme="majorHAnsi" w:hAnsiTheme="majorHAnsi"/>
          <w:szCs w:val="20"/>
        </w:rPr>
        <w:t xml:space="preserve"> </w:t>
      </w:r>
    </w:p>
    <w:p w14:paraId="3D257493" w14:textId="5572D577" w:rsidR="00197C16" w:rsidRPr="00BF1567" w:rsidRDefault="007736B2" w:rsidP="00B469FB">
      <w:pPr>
        <w:ind w:firstLine="720"/>
        <w:rPr>
          <w:rFonts w:asciiTheme="majorHAnsi" w:hAnsiTheme="majorHAnsi"/>
        </w:rPr>
      </w:pPr>
      <w:r w:rsidRPr="00BF1567">
        <w:rPr>
          <w:rFonts w:asciiTheme="majorHAnsi" w:hAnsiTheme="majorHAnsi"/>
        </w:rPr>
        <w:t xml:space="preserve">Last but not the least, </w:t>
      </w:r>
      <w:r w:rsidR="00CE386D" w:rsidRPr="00BF1567">
        <w:rPr>
          <w:rFonts w:asciiTheme="majorHAnsi" w:hAnsiTheme="majorHAnsi"/>
        </w:rPr>
        <w:t xml:space="preserve">the sample size of </w:t>
      </w:r>
      <w:r w:rsidR="00CB7DE7" w:rsidRPr="00BF1567">
        <w:rPr>
          <w:rFonts w:asciiTheme="majorHAnsi" w:hAnsiTheme="majorHAnsi"/>
        </w:rPr>
        <w:t xml:space="preserve">study 1 </w:t>
      </w:r>
      <w:r w:rsidR="00CE386D" w:rsidRPr="00BF1567">
        <w:rPr>
          <w:rFonts w:asciiTheme="majorHAnsi" w:hAnsiTheme="majorHAnsi"/>
        </w:rPr>
        <w:t>was lower than what was suggested by the power calculator</w:t>
      </w:r>
      <w:r w:rsidR="007932AB" w:rsidRPr="00BF1567">
        <w:rPr>
          <w:rFonts w:asciiTheme="majorHAnsi" w:hAnsiTheme="majorHAnsi"/>
        </w:rPr>
        <w:t xml:space="preserve"> due to time and resource restriction</w:t>
      </w:r>
      <w:r w:rsidR="00CE386D" w:rsidRPr="00BF1567">
        <w:rPr>
          <w:rFonts w:asciiTheme="majorHAnsi" w:hAnsiTheme="majorHAnsi"/>
        </w:rPr>
        <w:t>. This might have created an is</w:t>
      </w:r>
      <w:r w:rsidR="007932AB" w:rsidRPr="00BF1567">
        <w:rPr>
          <w:rFonts w:asciiTheme="majorHAnsi" w:hAnsiTheme="majorHAnsi"/>
        </w:rPr>
        <w:t>sue</w:t>
      </w:r>
      <w:r w:rsidR="00304C43" w:rsidRPr="00BF1567">
        <w:rPr>
          <w:rFonts w:asciiTheme="majorHAnsi" w:hAnsiTheme="majorHAnsi"/>
        </w:rPr>
        <w:t xml:space="preserve"> </w:t>
      </w:r>
      <w:r w:rsidR="00CE386D" w:rsidRPr="00BF1567">
        <w:rPr>
          <w:rFonts w:asciiTheme="majorHAnsi" w:hAnsiTheme="majorHAnsi"/>
        </w:rPr>
        <w:t xml:space="preserve">of low power, </w:t>
      </w:r>
      <w:r w:rsidR="007932AB" w:rsidRPr="00BF1567">
        <w:rPr>
          <w:rFonts w:asciiTheme="majorHAnsi" w:hAnsiTheme="majorHAnsi"/>
        </w:rPr>
        <w:t>increasing</w:t>
      </w:r>
      <w:r w:rsidR="008556D1" w:rsidRPr="00BF1567">
        <w:rPr>
          <w:rFonts w:asciiTheme="majorHAnsi" w:hAnsiTheme="majorHAnsi"/>
        </w:rPr>
        <w:t xml:space="preserve"> the p</w:t>
      </w:r>
      <w:r w:rsidR="004F1E94" w:rsidRPr="00BF1567">
        <w:rPr>
          <w:rFonts w:asciiTheme="majorHAnsi" w:hAnsiTheme="majorHAnsi"/>
        </w:rPr>
        <w:t xml:space="preserve">robability of </w:t>
      </w:r>
      <w:r w:rsidR="002D6FC2" w:rsidRPr="00BF1567">
        <w:rPr>
          <w:rFonts w:asciiTheme="majorHAnsi" w:hAnsiTheme="majorHAnsi"/>
        </w:rPr>
        <w:t>missing the true</w:t>
      </w:r>
      <w:r w:rsidR="004F1E94" w:rsidRPr="00BF1567">
        <w:rPr>
          <w:rFonts w:asciiTheme="majorHAnsi" w:hAnsiTheme="majorHAnsi"/>
        </w:rPr>
        <w:t xml:space="preserve"> effect</w:t>
      </w:r>
      <w:r w:rsidR="008556D1" w:rsidRPr="00BF1567">
        <w:rPr>
          <w:rFonts w:asciiTheme="majorHAnsi" w:hAnsiTheme="majorHAnsi"/>
        </w:rPr>
        <w:t>s</w:t>
      </w:r>
      <w:r w:rsidR="004F1E94" w:rsidRPr="00BF1567">
        <w:rPr>
          <w:rFonts w:asciiTheme="majorHAnsi" w:hAnsiTheme="majorHAnsi"/>
        </w:rPr>
        <w:t xml:space="preserve"> of practical importance</w:t>
      </w:r>
      <w:r w:rsidR="008556D1" w:rsidRPr="00BF1567">
        <w:rPr>
          <w:rFonts w:asciiTheme="majorHAnsi" w:hAnsiTheme="majorHAnsi"/>
        </w:rPr>
        <w:t>.</w:t>
      </w:r>
      <w:r w:rsidR="00D9013F" w:rsidRPr="00BF1567">
        <w:rPr>
          <w:rFonts w:asciiTheme="majorHAnsi" w:hAnsiTheme="majorHAnsi"/>
        </w:rPr>
        <w:t xml:space="preserve"> However, replication of</w:t>
      </w:r>
      <w:r w:rsidR="007932AB" w:rsidRPr="00BF1567">
        <w:rPr>
          <w:rFonts w:asciiTheme="majorHAnsi" w:hAnsiTheme="majorHAnsi"/>
        </w:rPr>
        <w:t xml:space="preserve"> the present study</w:t>
      </w:r>
      <w:r w:rsidR="00D9013F" w:rsidRPr="00BF1567">
        <w:rPr>
          <w:rFonts w:asciiTheme="majorHAnsi" w:hAnsiTheme="majorHAnsi"/>
        </w:rPr>
        <w:t xml:space="preserve"> with larger sample size </w:t>
      </w:r>
      <w:r w:rsidR="004D4BE3" w:rsidRPr="00BF1567">
        <w:rPr>
          <w:rFonts w:asciiTheme="majorHAnsi" w:hAnsiTheme="majorHAnsi"/>
        </w:rPr>
        <w:t>will be helpful to evaluate the results in detail</w:t>
      </w:r>
      <w:r w:rsidR="00F97357" w:rsidRPr="00BF1567">
        <w:rPr>
          <w:rFonts w:asciiTheme="majorHAnsi" w:hAnsiTheme="majorHAnsi"/>
        </w:rPr>
        <w:t>.</w:t>
      </w:r>
      <w:bookmarkEnd w:id="180"/>
    </w:p>
    <w:p w14:paraId="0DF19F6A" w14:textId="3ACE076B" w:rsidR="004B5553" w:rsidRPr="00BF1567" w:rsidRDefault="004B5553" w:rsidP="004B5553">
      <w:pPr>
        <w:pStyle w:val="Heading2"/>
      </w:pPr>
      <w:bookmarkStart w:id="304" w:name="_Toc520277767"/>
      <w:r w:rsidRPr="00BF1567">
        <w:lastRenderedPageBreak/>
        <w:t>Conclusion</w:t>
      </w:r>
      <w:bookmarkEnd w:id="304"/>
    </w:p>
    <w:p w14:paraId="713935B3" w14:textId="5E8FAFE3" w:rsidR="004B5553" w:rsidRPr="00BF1567" w:rsidRDefault="004B5553" w:rsidP="00046756">
      <w:pPr>
        <w:ind w:firstLine="720"/>
        <w:rPr>
          <w:rFonts w:asciiTheme="majorHAnsi" w:hAnsiTheme="majorHAnsi"/>
        </w:rPr>
      </w:pPr>
      <w:r w:rsidRPr="00BF1567">
        <w:rPr>
          <w:rFonts w:asciiTheme="majorHAnsi" w:hAnsiTheme="majorHAnsi"/>
        </w:rPr>
        <w:t xml:space="preserve">Immersive VR system is gradually becoming the new reality of marketing communication, as this system can provide a compelling virtual experience to the users. </w:t>
      </w:r>
      <w:r w:rsidR="00041CA1" w:rsidRPr="00BF1567">
        <w:rPr>
          <w:rFonts w:asciiTheme="majorHAnsi" w:hAnsiTheme="majorHAnsi"/>
          <w:color w:val="000000"/>
        </w:rPr>
        <w:t xml:space="preserve">The main goal of the current dissertation was to examine the immersive VR </w:t>
      </w:r>
      <w:r w:rsidR="00046756" w:rsidRPr="00BF1567">
        <w:rPr>
          <w:rFonts w:asciiTheme="majorHAnsi" w:hAnsiTheme="majorHAnsi"/>
          <w:color w:val="000000"/>
        </w:rPr>
        <w:t>ad effectiveness</w:t>
      </w:r>
      <w:r w:rsidR="0007281B" w:rsidRPr="00BF1567">
        <w:rPr>
          <w:rFonts w:asciiTheme="majorHAnsi" w:hAnsiTheme="majorHAnsi"/>
          <w:color w:val="000000"/>
        </w:rPr>
        <w:t xml:space="preserve"> via two experimental </w:t>
      </w:r>
      <w:r w:rsidR="0007281B" w:rsidRPr="00BF1567">
        <w:rPr>
          <w:rFonts w:asciiTheme="majorHAnsi" w:hAnsiTheme="majorHAnsi"/>
        </w:rPr>
        <w:t xml:space="preserve">studies. </w:t>
      </w:r>
      <w:r w:rsidRPr="00BF1567">
        <w:rPr>
          <w:rFonts w:asciiTheme="majorHAnsi" w:hAnsiTheme="majorHAnsi"/>
        </w:rPr>
        <w:t>This dissertation identified that technological modalities of immersive VR helped users elevate the sense of presence (</w:t>
      </w:r>
      <w:r w:rsidR="006E0D35" w:rsidRPr="00BF1567">
        <w:rPr>
          <w:rFonts w:asciiTheme="majorHAnsi" w:hAnsiTheme="majorHAnsi"/>
        </w:rPr>
        <w:t>particularly</w:t>
      </w:r>
      <w:r w:rsidRPr="00BF1567">
        <w:rPr>
          <w:rFonts w:asciiTheme="majorHAnsi" w:hAnsiTheme="majorHAnsi"/>
        </w:rPr>
        <w:t xml:space="preserve"> physical presence, engagement, </w:t>
      </w:r>
      <w:r w:rsidR="006E0D35" w:rsidRPr="00BF1567">
        <w:rPr>
          <w:rFonts w:asciiTheme="majorHAnsi" w:hAnsiTheme="majorHAnsi"/>
        </w:rPr>
        <w:t xml:space="preserve">and </w:t>
      </w:r>
      <w:r w:rsidRPr="00BF1567">
        <w:rPr>
          <w:rFonts w:asciiTheme="majorHAnsi" w:hAnsiTheme="majorHAnsi"/>
        </w:rPr>
        <w:t>naturalness</w:t>
      </w:r>
      <w:r w:rsidR="006E0D35" w:rsidRPr="00BF1567">
        <w:rPr>
          <w:rFonts w:asciiTheme="majorHAnsi" w:hAnsiTheme="majorHAnsi"/>
        </w:rPr>
        <w:t xml:space="preserve">). Such dimensions of presence ultimately helped immersive VR outperform 2-D interface in terms of enhancing unaided brand recall, ad attitude, brand attitude, purchase intention, and sharing intention. Also, such dimensions of presence helped high immersive VR outperform low immersive VR in terms of enhancing attitudes and intentions. The combined role of modality interactivity and sensory breadth was identified to enhance physical presence, engagement and naturalness. Moreover, the study found how these two elements, e.g., modality interactivity and sensory breadth, influence aided brand recall on different level of immersion. Finally, the dissertation identified </w:t>
      </w:r>
      <w:r w:rsidR="005A7722" w:rsidRPr="00BF1567">
        <w:rPr>
          <w:rFonts w:asciiTheme="majorHAnsi" w:hAnsiTheme="majorHAnsi"/>
        </w:rPr>
        <w:t xml:space="preserve">how </w:t>
      </w:r>
      <w:r w:rsidR="005A7722" w:rsidRPr="00BF1567">
        <w:rPr>
          <w:rFonts w:asciiTheme="majorHAnsi" w:hAnsiTheme="majorHAnsi"/>
          <w:color w:val="000000"/>
        </w:rPr>
        <w:t xml:space="preserve">perceived media novelty moderated the relationships between immersive VR systems and the measure of ad effectiveness. The results from both studies significantly add value </w:t>
      </w:r>
      <w:r w:rsidR="00046756" w:rsidRPr="00BF1567">
        <w:rPr>
          <w:rFonts w:asciiTheme="majorHAnsi" w:hAnsiTheme="majorHAnsi"/>
          <w:color w:val="000000"/>
        </w:rPr>
        <w:t xml:space="preserve">and meaningful insights </w:t>
      </w:r>
      <w:r w:rsidR="005A7722" w:rsidRPr="00BF1567">
        <w:rPr>
          <w:rFonts w:asciiTheme="majorHAnsi" w:hAnsiTheme="majorHAnsi"/>
          <w:color w:val="000000"/>
        </w:rPr>
        <w:t xml:space="preserve">to the current literatures on VR, virtual experience and presence framework, while providing immediate marketing implications regarding effective </w:t>
      </w:r>
      <w:r w:rsidR="003B5B71" w:rsidRPr="00BF1567">
        <w:rPr>
          <w:rFonts w:asciiTheme="majorHAnsi" w:hAnsiTheme="majorHAnsi"/>
          <w:color w:val="000000"/>
        </w:rPr>
        <w:t>immersive VR ad development and media planning.</w:t>
      </w:r>
      <w:r w:rsidR="005A7722" w:rsidRPr="00BF1567">
        <w:rPr>
          <w:rFonts w:asciiTheme="majorHAnsi" w:hAnsiTheme="majorHAnsi"/>
          <w:color w:val="000000"/>
        </w:rPr>
        <w:t xml:space="preserve"> </w:t>
      </w:r>
    </w:p>
    <w:p w14:paraId="7D6BF0CC" w14:textId="77777777" w:rsidR="003C7C05" w:rsidRPr="00BF1567" w:rsidRDefault="003C7C05" w:rsidP="007C60A7">
      <w:pPr>
        <w:pStyle w:val="Heading1"/>
      </w:pPr>
      <w:r w:rsidRPr="00BF1567">
        <w:br w:type="page"/>
      </w:r>
      <w:bookmarkStart w:id="305" w:name="_Toc520277768"/>
      <w:r w:rsidR="00E87843" w:rsidRPr="00BF1567">
        <w:lastRenderedPageBreak/>
        <w:t>References</w:t>
      </w:r>
      <w:bookmarkEnd w:id="305"/>
    </w:p>
    <w:p w14:paraId="31DD74CD" w14:textId="217875B4" w:rsidR="003C7C05" w:rsidRPr="00BF1567" w:rsidRDefault="003C7C05" w:rsidP="00792EF3">
      <w:pPr>
        <w:tabs>
          <w:tab w:val="left" w:pos="2250"/>
        </w:tabs>
        <w:spacing w:after="240" w:line="240" w:lineRule="auto"/>
        <w:ind w:left="720" w:hanging="720"/>
        <w:contextualSpacing/>
        <w:rPr>
          <w:rFonts w:asciiTheme="majorHAnsi" w:hAnsiTheme="majorHAnsi"/>
        </w:rPr>
      </w:pPr>
      <w:bookmarkStart w:id="306" w:name="_Hlk509821915"/>
      <w:r w:rsidRPr="00BF1567">
        <w:rPr>
          <w:rFonts w:asciiTheme="majorHAnsi" w:hAnsiTheme="majorHAnsi"/>
        </w:rPr>
        <w:t xml:space="preserve">Ahn, S. J. (2011). </w:t>
      </w:r>
      <w:r w:rsidRPr="00BF1567">
        <w:rPr>
          <w:rFonts w:asciiTheme="majorHAnsi" w:hAnsiTheme="majorHAnsi"/>
          <w:i/>
          <w:iCs/>
        </w:rPr>
        <w:t>Embodied experiences in immersive virtual environments: Effects on pro-environmental attitude and behavior</w:t>
      </w:r>
      <w:r w:rsidR="00DE4C71" w:rsidRPr="00BF1567">
        <w:rPr>
          <w:rFonts w:asciiTheme="majorHAnsi" w:hAnsiTheme="majorHAnsi"/>
        </w:rPr>
        <w:t xml:space="preserve"> </w:t>
      </w:r>
      <w:r w:rsidR="00C85A66" w:rsidRPr="00BF1567">
        <w:rPr>
          <w:rFonts w:asciiTheme="majorHAnsi" w:hAnsiTheme="majorHAnsi"/>
        </w:rPr>
        <w:t>(Unpublished doctoral dissertation),</w:t>
      </w:r>
      <w:r w:rsidR="00DE4C71" w:rsidRPr="00BF1567">
        <w:rPr>
          <w:rFonts w:asciiTheme="majorHAnsi" w:hAnsiTheme="majorHAnsi"/>
        </w:rPr>
        <w:t xml:space="preserve"> </w:t>
      </w:r>
      <w:r w:rsidR="00C85A66" w:rsidRPr="00BF1567">
        <w:rPr>
          <w:rFonts w:asciiTheme="majorHAnsi" w:hAnsiTheme="majorHAnsi"/>
        </w:rPr>
        <w:t>Stanford University, Palo Alto, CA.</w:t>
      </w:r>
    </w:p>
    <w:p w14:paraId="25483044" w14:textId="77777777" w:rsidR="00DA272F" w:rsidRPr="00BF1567" w:rsidRDefault="00DA272F" w:rsidP="00DA272F">
      <w:pPr>
        <w:tabs>
          <w:tab w:val="left" w:pos="2250"/>
        </w:tabs>
        <w:spacing w:after="240" w:line="240" w:lineRule="auto"/>
        <w:ind w:left="720" w:hanging="720"/>
        <w:contextualSpacing/>
        <w:rPr>
          <w:rFonts w:asciiTheme="majorHAnsi" w:hAnsiTheme="majorHAnsi"/>
        </w:rPr>
      </w:pPr>
    </w:p>
    <w:bookmarkEnd w:id="306"/>
    <w:p w14:paraId="17D698B8" w14:textId="751318B4"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 xml:space="preserve">Allen, D. G., Mahto, R. V., &amp; Otondo, R. F. (2007). Web-based recruitment: Effects of information, organizational brand, and </w:t>
      </w:r>
      <w:r w:rsidRPr="00BF1567">
        <w:rPr>
          <w:rFonts w:asciiTheme="majorHAnsi" w:hAnsiTheme="majorHAnsi"/>
          <w:bCs/>
          <w:color w:val="000000" w:themeColor="text1"/>
        </w:rPr>
        <w:t xml:space="preserve">attitudes toward a Web site on applicant attraction. </w:t>
      </w:r>
      <w:r w:rsidRPr="00BF1567">
        <w:rPr>
          <w:rFonts w:asciiTheme="majorHAnsi" w:hAnsiTheme="majorHAnsi"/>
          <w:bCs/>
          <w:i/>
          <w:iCs/>
          <w:color w:val="000000" w:themeColor="text1"/>
        </w:rPr>
        <w:t>Journal of Applied Psychology</w:t>
      </w:r>
      <w:r w:rsidRPr="00BF1567">
        <w:rPr>
          <w:rFonts w:asciiTheme="majorHAnsi" w:hAnsiTheme="majorHAnsi"/>
          <w:bCs/>
          <w:color w:val="000000" w:themeColor="text1"/>
        </w:rPr>
        <w:t xml:space="preserve">, </w:t>
      </w:r>
      <w:r w:rsidRPr="00BF1567">
        <w:rPr>
          <w:rFonts w:asciiTheme="majorHAnsi" w:hAnsiTheme="majorHAnsi"/>
          <w:bCs/>
          <w:i/>
          <w:iCs/>
          <w:color w:val="000000" w:themeColor="text1"/>
        </w:rPr>
        <w:t>92</w:t>
      </w:r>
      <w:r w:rsidRPr="00BF1567">
        <w:rPr>
          <w:rFonts w:asciiTheme="majorHAnsi" w:hAnsiTheme="majorHAnsi"/>
          <w:bCs/>
          <w:color w:val="000000" w:themeColor="text1"/>
        </w:rPr>
        <w:t>(6), 1696-1708</w:t>
      </w:r>
      <w:r w:rsidR="00B32F4F" w:rsidRPr="00BF1567">
        <w:rPr>
          <w:rFonts w:asciiTheme="majorHAnsi" w:hAnsiTheme="majorHAnsi"/>
          <w:bCs/>
          <w:color w:val="000000" w:themeColor="text1"/>
        </w:rPr>
        <w:t>.</w:t>
      </w:r>
    </w:p>
    <w:p w14:paraId="1EAD7FD2"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Anderson, C. A., &amp; Bushman, B. J. (2001). Effects of violent video games on aggressive behavior, aggressive cognition, aggressive affect, physiological arousal, and prosocial behavior: A meta-analytic review of the scientific literature. </w:t>
      </w:r>
      <w:r w:rsidRPr="00BF1567">
        <w:rPr>
          <w:rFonts w:asciiTheme="majorHAnsi" w:hAnsiTheme="majorHAnsi"/>
          <w:i/>
          <w:iCs/>
        </w:rPr>
        <w:t>Psychological Science</w:t>
      </w:r>
      <w:r w:rsidRPr="00BF1567">
        <w:rPr>
          <w:rFonts w:asciiTheme="majorHAnsi" w:hAnsiTheme="majorHAnsi"/>
        </w:rPr>
        <w:t xml:space="preserve">, </w:t>
      </w:r>
      <w:r w:rsidRPr="00BF1567">
        <w:rPr>
          <w:rFonts w:asciiTheme="majorHAnsi" w:hAnsiTheme="majorHAnsi"/>
          <w:i/>
          <w:iCs/>
        </w:rPr>
        <w:t>12</w:t>
      </w:r>
      <w:r w:rsidRPr="00BF1567">
        <w:rPr>
          <w:rFonts w:asciiTheme="majorHAnsi" w:hAnsiTheme="majorHAnsi"/>
        </w:rPr>
        <w:t>(5), 353-359.</w:t>
      </w:r>
    </w:p>
    <w:p w14:paraId="010D5EE1"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Badger, J. M., Kaminsky, S. E., &amp; Behrend, T. S. (2014). Media richness and information acquisition in internet recruitment. </w:t>
      </w:r>
      <w:r w:rsidRPr="00BF1567">
        <w:rPr>
          <w:rFonts w:asciiTheme="majorHAnsi" w:hAnsiTheme="majorHAnsi"/>
          <w:i/>
          <w:iCs/>
        </w:rPr>
        <w:t>Journal of Managerial Psychology</w:t>
      </w:r>
      <w:r w:rsidRPr="00BF1567">
        <w:rPr>
          <w:rFonts w:asciiTheme="majorHAnsi" w:hAnsiTheme="majorHAnsi"/>
        </w:rPr>
        <w:t xml:space="preserve">, </w:t>
      </w:r>
      <w:r w:rsidRPr="00BF1567">
        <w:rPr>
          <w:rFonts w:asciiTheme="majorHAnsi" w:hAnsiTheme="majorHAnsi"/>
          <w:i/>
          <w:iCs/>
        </w:rPr>
        <w:t>29</w:t>
      </w:r>
      <w:r w:rsidRPr="00BF1567">
        <w:rPr>
          <w:rFonts w:asciiTheme="majorHAnsi" w:hAnsiTheme="majorHAnsi"/>
        </w:rPr>
        <w:t>(7), 866-883.</w:t>
      </w:r>
      <w:bookmarkStart w:id="307" w:name="_Hlk509822250"/>
    </w:p>
    <w:bookmarkEnd w:id="307"/>
    <w:p w14:paraId="78FD8B11"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Bailenson, J. N., Aharoni, E., Beall, A. C., Guadagno, R. E., Dimov, A., &amp; Blascovich, J. (2004, October). Comparing behavioral and self-report measures of embodied agents’ social presence in immersive virtual environments. In </w:t>
      </w:r>
      <w:r w:rsidRPr="00BF1567">
        <w:rPr>
          <w:rFonts w:asciiTheme="majorHAnsi" w:hAnsiTheme="majorHAnsi"/>
          <w:i/>
          <w:iCs/>
        </w:rPr>
        <w:t>Proceedings of the 7th Annual International Workshop on PRESENCE</w:t>
      </w:r>
      <w:r w:rsidRPr="00BF1567">
        <w:rPr>
          <w:rFonts w:asciiTheme="majorHAnsi" w:hAnsiTheme="majorHAnsi"/>
        </w:rPr>
        <w:t xml:space="preserve"> (pp. 1864-1105).</w:t>
      </w:r>
    </w:p>
    <w:p w14:paraId="31CD0742"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Bailey, J. O., Bailenson, J. N., &amp; Casasanto, D. (2016). When does virtual embodiment change our minds? </w:t>
      </w:r>
      <w:r w:rsidRPr="00BF1567">
        <w:rPr>
          <w:rFonts w:asciiTheme="majorHAnsi" w:hAnsiTheme="majorHAnsi"/>
          <w:i/>
          <w:iCs/>
        </w:rPr>
        <w:t>PRESENCE: Teleoperators and Virtual Environments</w:t>
      </w:r>
      <w:r w:rsidRPr="00BF1567">
        <w:rPr>
          <w:rFonts w:asciiTheme="majorHAnsi" w:hAnsiTheme="majorHAnsi"/>
        </w:rPr>
        <w:t xml:space="preserve">, </w:t>
      </w:r>
      <w:r w:rsidRPr="00BF1567">
        <w:rPr>
          <w:rFonts w:asciiTheme="majorHAnsi" w:hAnsiTheme="majorHAnsi"/>
          <w:i/>
          <w:iCs/>
        </w:rPr>
        <w:t>25</w:t>
      </w:r>
      <w:r w:rsidRPr="00BF1567">
        <w:rPr>
          <w:rFonts w:asciiTheme="majorHAnsi" w:hAnsiTheme="majorHAnsi"/>
        </w:rPr>
        <w:t>(3), 222-233.</w:t>
      </w:r>
    </w:p>
    <w:p w14:paraId="219C4C90"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Barfield, W., &amp; Hendrix, C. (1995). The effect of update rate on the sense of presence within virtual environments. </w:t>
      </w:r>
      <w:r w:rsidRPr="00BF1567">
        <w:rPr>
          <w:rFonts w:asciiTheme="majorHAnsi" w:hAnsiTheme="majorHAnsi"/>
          <w:i/>
          <w:iCs/>
        </w:rPr>
        <w:t>Virtual Reality</w:t>
      </w:r>
      <w:r w:rsidRPr="00BF1567">
        <w:rPr>
          <w:rFonts w:asciiTheme="majorHAnsi" w:hAnsiTheme="majorHAnsi"/>
        </w:rPr>
        <w:t xml:space="preserve">, </w:t>
      </w:r>
      <w:r w:rsidRPr="00BF1567">
        <w:rPr>
          <w:rFonts w:asciiTheme="majorHAnsi" w:hAnsiTheme="majorHAnsi"/>
          <w:i/>
          <w:iCs/>
        </w:rPr>
        <w:t>1</w:t>
      </w:r>
      <w:r w:rsidRPr="00BF1567">
        <w:rPr>
          <w:rFonts w:asciiTheme="majorHAnsi" w:hAnsiTheme="majorHAnsi"/>
        </w:rPr>
        <w:t>(1), 3-15.</w:t>
      </w:r>
    </w:p>
    <w:p w14:paraId="04320523" w14:textId="04CA6ADD"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Barfield, W., &amp; Weghorst, S. (1993). The sense of presence within virtual environments: A conceptual framework. In G. Salvendy &amp; M. Smith (Eds), </w:t>
      </w:r>
      <w:r w:rsidRPr="00BF1567">
        <w:rPr>
          <w:rFonts w:asciiTheme="majorHAnsi" w:hAnsiTheme="majorHAnsi"/>
          <w:i/>
          <w:iCs/>
        </w:rPr>
        <w:t xml:space="preserve">Human-computer interaction: Applications and case studies </w:t>
      </w:r>
      <w:r w:rsidRPr="00BF1567">
        <w:rPr>
          <w:rFonts w:asciiTheme="majorHAnsi" w:hAnsiTheme="majorHAnsi"/>
        </w:rPr>
        <w:t>(pp.</w:t>
      </w:r>
      <w:r w:rsidR="00DE4C71" w:rsidRPr="00BF1567">
        <w:rPr>
          <w:rFonts w:asciiTheme="majorHAnsi" w:hAnsiTheme="majorHAnsi"/>
        </w:rPr>
        <w:t xml:space="preserve"> </w:t>
      </w:r>
      <w:r w:rsidRPr="00BF1567">
        <w:rPr>
          <w:rFonts w:asciiTheme="majorHAnsi" w:hAnsiTheme="majorHAnsi"/>
        </w:rPr>
        <w:t>699-704). Amsterdam: Elsevier.</w:t>
      </w:r>
    </w:p>
    <w:p w14:paraId="0B930C09" w14:textId="75566672" w:rsidR="00DE4C71"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Barfield, W., Zeltzer, D., Sheridan, T., &amp; Slater, M. (1995). Presence and performance within virtual environments. </w:t>
      </w:r>
      <w:r w:rsidRPr="00BF1567">
        <w:rPr>
          <w:rFonts w:asciiTheme="majorHAnsi" w:hAnsiTheme="majorHAnsi"/>
          <w:i/>
          <w:iCs/>
        </w:rPr>
        <w:t>Virtual Environments and Advanced Interface Design</w:t>
      </w:r>
      <w:r w:rsidRPr="00BF1567">
        <w:rPr>
          <w:rFonts w:asciiTheme="majorHAnsi" w:hAnsiTheme="majorHAnsi"/>
        </w:rPr>
        <w:t>.</w:t>
      </w:r>
      <w:r w:rsidR="00DE4C71" w:rsidRPr="00BF1567">
        <w:rPr>
          <w:rFonts w:asciiTheme="majorHAnsi" w:hAnsiTheme="majorHAnsi"/>
        </w:rPr>
        <w:t xml:space="preserve"> In W. Barfield &amp; T. A. Furness, III, (Eds.), </w:t>
      </w:r>
      <w:r w:rsidR="00DE4C71" w:rsidRPr="00BF1567">
        <w:rPr>
          <w:rFonts w:asciiTheme="majorHAnsi" w:hAnsiTheme="majorHAnsi"/>
          <w:i/>
          <w:iCs/>
        </w:rPr>
        <w:t>Virtual environments and advanced interface design</w:t>
      </w:r>
      <w:r w:rsidR="00DE4C71" w:rsidRPr="00BF1567">
        <w:rPr>
          <w:rFonts w:asciiTheme="majorHAnsi" w:hAnsiTheme="majorHAnsi"/>
        </w:rPr>
        <w:t> (pp. 473–541). New York: Oxford University Press.</w:t>
      </w:r>
    </w:p>
    <w:p w14:paraId="0C4899D3" w14:textId="554530D1"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Baron, R. M., &amp; Kenny, D. A. (1986). The moderator–mediator variable distinction in social psychological research: Conceptual, strategic, and statistical considerations. </w:t>
      </w:r>
      <w:r w:rsidR="0098749C" w:rsidRPr="00BF1567">
        <w:rPr>
          <w:rFonts w:asciiTheme="majorHAnsi" w:hAnsiTheme="majorHAnsi"/>
          <w:i/>
          <w:iCs/>
        </w:rPr>
        <w:t>Journal of P</w:t>
      </w:r>
      <w:r w:rsidRPr="00BF1567">
        <w:rPr>
          <w:rFonts w:asciiTheme="majorHAnsi" w:hAnsiTheme="majorHAnsi"/>
          <w:i/>
          <w:iCs/>
        </w:rPr>
        <w:t xml:space="preserve">ersonality and </w:t>
      </w:r>
      <w:r w:rsidR="00B133FB" w:rsidRPr="00BF1567">
        <w:rPr>
          <w:rFonts w:asciiTheme="majorHAnsi" w:hAnsiTheme="majorHAnsi"/>
          <w:i/>
          <w:iCs/>
        </w:rPr>
        <w:t>Social P</w:t>
      </w:r>
      <w:r w:rsidRPr="00BF1567">
        <w:rPr>
          <w:rFonts w:asciiTheme="majorHAnsi" w:hAnsiTheme="majorHAnsi"/>
          <w:i/>
          <w:iCs/>
        </w:rPr>
        <w:t>sychology</w:t>
      </w:r>
      <w:r w:rsidRPr="00BF1567">
        <w:rPr>
          <w:rFonts w:asciiTheme="majorHAnsi" w:hAnsiTheme="majorHAnsi"/>
        </w:rPr>
        <w:t xml:space="preserve">, </w:t>
      </w:r>
      <w:r w:rsidRPr="00BF1567">
        <w:rPr>
          <w:rFonts w:asciiTheme="majorHAnsi" w:hAnsiTheme="majorHAnsi"/>
          <w:i/>
          <w:iCs/>
        </w:rPr>
        <w:t>51</w:t>
      </w:r>
      <w:r w:rsidRPr="00BF1567">
        <w:rPr>
          <w:rFonts w:asciiTheme="majorHAnsi" w:hAnsiTheme="majorHAnsi"/>
        </w:rPr>
        <w:t>(6), 1173</w:t>
      </w:r>
      <w:r w:rsidR="00DE4C71" w:rsidRPr="00BF1567">
        <w:rPr>
          <w:rFonts w:asciiTheme="majorHAnsi" w:hAnsiTheme="majorHAnsi"/>
        </w:rPr>
        <w:t>-1182</w:t>
      </w:r>
      <w:r w:rsidRPr="00BF1567">
        <w:rPr>
          <w:rFonts w:asciiTheme="majorHAnsi" w:hAnsiTheme="majorHAnsi"/>
        </w:rPr>
        <w:t>.</w:t>
      </w:r>
    </w:p>
    <w:p w14:paraId="5841E8C6" w14:textId="32721C63"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Basil, M. D. (1994). Multiple resource theory I: Application to television viewing. </w:t>
      </w:r>
      <w:r w:rsidR="00B133FB" w:rsidRPr="00BF1567">
        <w:rPr>
          <w:rFonts w:asciiTheme="majorHAnsi" w:hAnsiTheme="majorHAnsi"/>
          <w:i/>
          <w:iCs/>
        </w:rPr>
        <w:t>Communication R</w:t>
      </w:r>
      <w:r w:rsidRPr="00BF1567">
        <w:rPr>
          <w:rFonts w:asciiTheme="majorHAnsi" w:hAnsiTheme="majorHAnsi"/>
          <w:i/>
          <w:iCs/>
        </w:rPr>
        <w:t>esearch</w:t>
      </w:r>
      <w:r w:rsidRPr="00BF1567">
        <w:rPr>
          <w:rFonts w:asciiTheme="majorHAnsi" w:hAnsiTheme="majorHAnsi"/>
        </w:rPr>
        <w:t xml:space="preserve">, </w:t>
      </w:r>
      <w:r w:rsidRPr="00BF1567">
        <w:rPr>
          <w:rFonts w:asciiTheme="majorHAnsi" w:hAnsiTheme="majorHAnsi"/>
          <w:i/>
          <w:iCs/>
        </w:rPr>
        <w:t>21</w:t>
      </w:r>
      <w:r w:rsidRPr="00BF1567">
        <w:rPr>
          <w:rFonts w:asciiTheme="majorHAnsi" w:hAnsiTheme="majorHAnsi"/>
        </w:rPr>
        <w:t>(2), 177-207.</w:t>
      </w:r>
    </w:p>
    <w:p w14:paraId="738BEBD0" w14:textId="5F07CB25"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lastRenderedPageBreak/>
        <w:t xml:space="preserve">Belch, G. E. (1981). An examination of comparative and noncomparative television commercials: The effects of claim variation and repetition on cognitive response and message acceptance. </w:t>
      </w:r>
      <w:r w:rsidRPr="00BF1567">
        <w:rPr>
          <w:rFonts w:asciiTheme="majorHAnsi" w:hAnsiTheme="majorHAnsi"/>
          <w:i/>
        </w:rPr>
        <w:t>Journal of Marketing Research</w:t>
      </w:r>
      <w:r w:rsidRPr="00BF1567">
        <w:rPr>
          <w:rFonts w:asciiTheme="majorHAnsi" w:hAnsiTheme="majorHAnsi"/>
        </w:rPr>
        <w:t xml:space="preserve">, </w:t>
      </w:r>
      <w:r w:rsidR="00DE4C71" w:rsidRPr="00BF1567">
        <w:rPr>
          <w:rFonts w:asciiTheme="majorHAnsi" w:hAnsiTheme="majorHAnsi"/>
        </w:rPr>
        <w:t xml:space="preserve">18(3), </w:t>
      </w:r>
      <w:r w:rsidRPr="00BF1567">
        <w:rPr>
          <w:rFonts w:asciiTheme="majorHAnsi" w:hAnsiTheme="majorHAnsi"/>
        </w:rPr>
        <w:t>333-349.</w:t>
      </w:r>
    </w:p>
    <w:p w14:paraId="59E27C61"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Berlyne, D., Craw, M., Salapatek, P., Lewis, J., &amp; Grant, David A. (1963). Novelty, complexity, incongruity, extrinsic motivation, and the GSR. </w:t>
      </w:r>
      <w:r w:rsidRPr="00BF1567">
        <w:rPr>
          <w:rFonts w:asciiTheme="majorHAnsi" w:hAnsiTheme="majorHAnsi"/>
          <w:i/>
          <w:iCs/>
        </w:rPr>
        <w:t>Journal of Experimental Psychology,</w:t>
      </w:r>
      <w:r w:rsidRPr="00BF1567">
        <w:rPr>
          <w:rFonts w:asciiTheme="majorHAnsi" w:hAnsiTheme="majorHAnsi"/>
        </w:rPr>
        <w:t xml:space="preserve"> </w:t>
      </w:r>
      <w:r w:rsidRPr="00BF1567">
        <w:rPr>
          <w:rFonts w:asciiTheme="majorHAnsi" w:hAnsiTheme="majorHAnsi"/>
          <w:i/>
          <w:iCs/>
        </w:rPr>
        <w:t>66</w:t>
      </w:r>
      <w:r w:rsidRPr="00BF1567">
        <w:rPr>
          <w:rFonts w:asciiTheme="majorHAnsi" w:hAnsiTheme="majorHAnsi"/>
        </w:rPr>
        <w:t>(6), 560-567.</w:t>
      </w:r>
    </w:p>
    <w:p w14:paraId="60CA6BC7"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Bettman, J. R., &amp; Park, C. W. (1980). Effects of prior knowledge and experience and phase of the choice process on consumer decision processes: A protocol analysis. </w:t>
      </w:r>
      <w:r w:rsidRPr="00BF1567">
        <w:rPr>
          <w:rFonts w:asciiTheme="majorHAnsi" w:hAnsiTheme="majorHAnsi"/>
          <w:i/>
          <w:iCs/>
        </w:rPr>
        <w:t>Journal of Consumer Research</w:t>
      </w:r>
      <w:r w:rsidRPr="00BF1567">
        <w:rPr>
          <w:rFonts w:asciiTheme="majorHAnsi" w:hAnsiTheme="majorHAnsi"/>
        </w:rPr>
        <w:t xml:space="preserve">, </w:t>
      </w:r>
      <w:r w:rsidRPr="00BF1567">
        <w:rPr>
          <w:rFonts w:asciiTheme="majorHAnsi" w:hAnsiTheme="majorHAnsi"/>
          <w:i/>
          <w:iCs/>
        </w:rPr>
        <w:t>7</w:t>
      </w:r>
      <w:r w:rsidRPr="00BF1567">
        <w:rPr>
          <w:rFonts w:asciiTheme="majorHAnsi" w:hAnsiTheme="majorHAnsi"/>
        </w:rPr>
        <w:t>(3), 234-248.</w:t>
      </w:r>
    </w:p>
    <w:p w14:paraId="5095A9A1" w14:textId="4D06635D"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Biocca, F., &amp; Delaney, B. (1995). Immersive virtual reality technology. </w:t>
      </w:r>
      <w:r w:rsidRPr="00BF1567">
        <w:rPr>
          <w:rFonts w:asciiTheme="majorHAnsi" w:hAnsiTheme="majorHAnsi"/>
          <w:iCs/>
        </w:rPr>
        <w:t>In Frank Biocca &amp; Mark R.Levy, (Eds.), Communication in the age of virtual reality (pp. 57-124</w:t>
      </w:r>
      <w:r w:rsidR="004B4F68" w:rsidRPr="00BF1567">
        <w:rPr>
          <w:rFonts w:asciiTheme="majorHAnsi" w:hAnsiTheme="majorHAnsi"/>
          <w:iCs/>
        </w:rPr>
        <w:t>). Hillsdale</w:t>
      </w:r>
      <w:r w:rsidRPr="00BF1567">
        <w:rPr>
          <w:rFonts w:asciiTheme="majorHAnsi" w:hAnsiTheme="majorHAnsi"/>
          <w:iCs/>
        </w:rPr>
        <w:t>, NJ: Lawrence Erlbaum Associates.</w:t>
      </w:r>
    </w:p>
    <w:p w14:paraId="18995464" w14:textId="64A66072"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Brucks, M. (1985). The effects of product class knowledge on information search behavior. </w:t>
      </w:r>
      <w:r w:rsidRPr="00BF1567">
        <w:rPr>
          <w:rFonts w:asciiTheme="majorHAnsi" w:hAnsiTheme="majorHAnsi"/>
          <w:i/>
          <w:iCs/>
        </w:rPr>
        <w:t>Journal of Consumer Research</w:t>
      </w:r>
      <w:r w:rsidRPr="00BF1567">
        <w:rPr>
          <w:rFonts w:asciiTheme="majorHAnsi" w:hAnsiTheme="majorHAnsi"/>
        </w:rPr>
        <w:t xml:space="preserve">, </w:t>
      </w:r>
      <w:r w:rsidR="00DE4C71" w:rsidRPr="00BF1567">
        <w:rPr>
          <w:rFonts w:asciiTheme="majorHAnsi" w:hAnsiTheme="majorHAnsi"/>
          <w:i/>
        </w:rPr>
        <w:t>12</w:t>
      </w:r>
      <w:r w:rsidR="00DE4C71" w:rsidRPr="00BF1567">
        <w:rPr>
          <w:rFonts w:asciiTheme="majorHAnsi" w:hAnsiTheme="majorHAnsi"/>
        </w:rPr>
        <w:t xml:space="preserve">(1), </w:t>
      </w:r>
      <w:r w:rsidRPr="00BF1567">
        <w:rPr>
          <w:rFonts w:asciiTheme="majorHAnsi" w:hAnsiTheme="majorHAnsi"/>
        </w:rPr>
        <w:t>1-16.</w:t>
      </w:r>
    </w:p>
    <w:p w14:paraId="4D473E12"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Bryce, W. J., &amp; Yalch, R. F. (1993). Hearing versus seeing: a comparison of consumer learning of spoken and pictorial information in television advertising. </w:t>
      </w:r>
      <w:r w:rsidRPr="00BF1567">
        <w:rPr>
          <w:rFonts w:asciiTheme="majorHAnsi" w:hAnsiTheme="majorHAnsi"/>
          <w:i/>
          <w:iCs/>
        </w:rPr>
        <w:t>Journal of Current Issues &amp; Research in Advertising</w:t>
      </w:r>
      <w:r w:rsidRPr="00BF1567">
        <w:rPr>
          <w:rFonts w:asciiTheme="majorHAnsi" w:hAnsiTheme="majorHAnsi"/>
        </w:rPr>
        <w:t xml:space="preserve">, </w:t>
      </w:r>
      <w:r w:rsidRPr="00BF1567">
        <w:rPr>
          <w:rFonts w:asciiTheme="majorHAnsi" w:hAnsiTheme="majorHAnsi"/>
          <w:i/>
          <w:iCs/>
        </w:rPr>
        <w:t>15</w:t>
      </w:r>
      <w:r w:rsidRPr="00BF1567">
        <w:rPr>
          <w:rFonts w:asciiTheme="majorHAnsi" w:hAnsiTheme="majorHAnsi"/>
        </w:rPr>
        <w:t>(1), 1-20.</w:t>
      </w:r>
    </w:p>
    <w:p w14:paraId="412505CA"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Büscher, M., O’Brien, J., Rodden, T., &amp; Trevor, J. (2001). “He’s Behind You”: The Experience of Presence in Shared Virtual Environments. In </w:t>
      </w:r>
      <w:r w:rsidRPr="00BF1567">
        <w:rPr>
          <w:rFonts w:asciiTheme="majorHAnsi" w:hAnsiTheme="majorHAnsi"/>
          <w:i/>
          <w:iCs/>
        </w:rPr>
        <w:t>Collaborative virtual environments</w:t>
      </w:r>
      <w:r w:rsidRPr="00BF1567">
        <w:rPr>
          <w:rFonts w:asciiTheme="majorHAnsi" w:hAnsiTheme="majorHAnsi"/>
        </w:rPr>
        <w:t xml:space="preserve"> (pp. 77-98). Springer, London.</w:t>
      </w:r>
    </w:p>
    <w:p w14:paraId="445BFAA3"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Campbell, R. (2000). </w:t>
      </w:r>
      <w:r w:rsidRPr="00BF1567">
        <w:rPr>
          <w:rFonts w:asciiTheme="majorHAnsi" w:hAnsiTheme="majorHAnsi"/>
          <w:i/>
          <w:iCs/>
        </w:rPr>
        <w:t xml:space="preserve">Media and culture </w:t>
      </w:r>
      <w:r w:rsidRPr="00BF1567">
        <w:rPr>
          <w:rFonts w:asciiTheme="majorHAnsi" w:hAnsiTheme="majorHAnsi"/>
        </w:rPr>
        <w:t>(2nd ed.). Boston: Bedford/St. Martin’s.</w:t>
      </w:r>
    </w:p>
    <w:p w14:paraId="17AB1A68"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Carver, C. S., &amp; Scheier, M. F. (1981). Self-consciousness and reactance. </w:t>
      </w:r>
      <w:r w:rsidRPr="00BF1567">
        <w:rPr>
          <w:rFonts w:asciiTheme="majorHAnsi" w:hAnsiTheme="majorHAnsi"/>
          <w:i/>
          <w:iCs/>
        </w:rPr>
        <w:t>Journal of Research in Personality</w:t>
      </w:r>
      <w:r w:rsidRPr="00BF1567">
        <w:rPr>
          <w:rFonts w:asciiTheme="majorHAnsi" w:hAnsiTheme="majorHAnsi"/>
        </w:rPr>
        <w:t xml:space="preserve">, </w:t>
      </w:r>
      <w:r w:rsidRPr="00BF1567">
        <w:rPr>
          <w:rFonts w:asciiTheme="majorHAnsi" w:hAnsiTheme="majorHAnsi"/>
          <w:i/>
          <w:iCs/>
        </w:rPr>
        <w:t>15</w:t>
      </w:r>
      <w:r w:rsidRPr="00BF1567">
        <w:rPr>
          <w:rFonts w:asciiTheme="majorHAnsi" w:hAnsiTheme="majorHAnsi"/>
        </w:rPr>
        <w:t>(1), 16-29.</w:t>
      </w:r>
    </w:p>
    <w:p w14:paraId="1A20BD6F"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Chandler, P., &amp; Sweller, J. (1996). Cognitive load while learning to use a computer program. </w:t>
      </w:r>
      <w:r w:rsidRPr="00BF1567">
        <w:rPr>
          <w:rFonts w:asciiTheme="majorHAnsi" w:hAnsiTheme="majorHAnsi"/>
          <w:i/>
          <w:iCs/>
        </w:rPr>
        <w:t>Applied Cognitive Psychology</w:t>
      </w:r>
      <w:r w:rsidRPr="00BF1567">
        <w:rPr>
          <w:rFonts w:asciiTheme="majorHAnsi" w:hAnsiTheme="majorHAnsi"/>
        </w:rPr>
        <w:t xml:space="preserve">, </w:t>
      </w:r>
      <w:r w:rsidRPr="00BF1567">
        <w:rPr>
          <w:rFonts w:asciiTheme="majorHAnsi" w:hAnsiTheme="majorHAnsi"/>
          <w:i/>
          <w:iCs/>
        </w:rPr>
        <w:t>10</w:t>
      </w:r>
      <w:r w:rsidRPr="00BF1567">
        <w:rPr>
          <w:rFonts w:asciiTheme="majorHAnsi" w:hAnsiTheme="majorHAnsi"/>
        </w:rPr>
        <w:t>(2), 151-170.</w:t>
      </w:r>
    </w:p>
    <w:p w14:paraId="751000E5"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Chertoff, D. B., Schatz, S. L., McDaniel, R., &amp; Bowers, C. A. (2008). Improving presence theory through experiential design. </w:t>
      </w:r>
      <w:r w:rsidRPr="00BF1567">
        <w:rPr>
          <w:rFonts w:asciiTheme="majorHAnsi" w:hAnsiTheme="majorHAnsi"/>
          <w:i/>
          <w:iCs/>
        </w:rPr>
        <w:t>Presence</w:t>
      </w:r>
      <w:r w:rsidRPr="00BF1567">
        <w:rPr>
          <w:rFonts w:asciiTheme="majorHAnsi" w:hAnsiTheme="majorHAnsi"/>
        </w:rPr>
        <w:t xml:space="preserve">, </w:t>
      </w:r>
      <w:r w:rsidRPr="00BF1567">
        <w:rPr>
          <w:rFonts w:asciiTheme="majorHAnsi" w:hAnsiTheme="majorHAnsi"/>
          <w:i/>
          <w:iCs/>
        </w:rPr>
        <w:t>17</w:t>
      </w:r>
      <w:r w:rsidRPr="00BF1567">
        <w:rPr>
          <w:rFonts w:asciiTheme="majorHAnsi" w:hAnsiTheme="majorHAnsi"/>
        </w:rPr>
        <w:t>(4), 405-413.</w:t>
      </w:r>
    </w:p>
    <w:p w14:paraId="01FF4C87"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 xml:space="preserve">Cho, C. H., Phillips, J. R., Hageman, A. M., &amp; Patten, D. M. (2009). Media richness, user trust, and perceptions of corporate social responsibility: An experimental investigation of visual web site disclosures. </w:t>
      </w:r>
      <w:r w:rsidRPr="00BF1567">
        <w:rPr>
          <w:rFonts w:asciiTheme="majorHAnsi" w:hAnsiTheme="majorHAnsi"/>
          <w:bCs/>
          <w:i/>
          <w:iCs/>
        </w:rPr>
        <w:t>Accounting, Auditing &amp; Accountability Journal</w:t>
      </w:r>
      <w:r w:rsidRPr="00BF1567">
        <w:rPr>
          <w:rFonts w:asciiTheme="majorHAnsi" w:hAnsiTheme="majorHAnsi"/>
          <w:bCs/>
        </w:rPr>
        <w:t xml:space="preserve">, </w:t>
      </w:r>
      <w:r w:rsidRPr="00BF1567">
        <w:rPr>
          <w:rFonts w:asciiTheme="majorHAnsi" w:hAnsiTheme="majorHAnsi"/>
          <w:bCs/>
          <w:i/>
          <w:iCs/>
        </w:rPr>
        <w:t>22</w:t>
      </w:r>
      <w:r w:rsidRPr="00BF1567">
        <w:rPr>
          <w:rFonts w:asciiTheme="majorHAnsi" w:hAnsiTheme="majorHAnsi"/>
          <w:bCs/>
        </w:rPr>
        <w:t>(6), 933-952.</w:t>
      </w:r>
    </w:p>
    <w:p w14:paraId="3A2789EC"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Cho, D., Park, J., Kim, G., Hong, S., Han, S., &amp; Lee, S. (2003). Dichotomy of presence elements: The where and what. </w:t>
      </w:r>
      <w:r w:rsidRPr="00BF1567">
        <w:rPr>
          <w:rFonts w:asciiTheme="majorHAnsi" w:hAnsiTheme="majorHAnsi"/>
          <w:i/>
          <w:iCs/>
        </w:rPr>
        <w:t>Proceedings of the IEEE Virtual Reality 2003</w:t>
      </w:r>
      <w:r w:rsidRPr="00BF1567">
        <w:rPr>
          <w:rFonts w:asciiTheme="majorHAnsi" w:hAnsiTheme="majorHAnsi"/>
        </w:rPr>
        <w:t>, 273-274.</w:t>
      </w:r>
    </w:p>
    <w:p w14:paraId="19E2E307"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lastRenderedPageBreak/>
        <w:t xml:space="preserve">Choi, Y. K., &amp; Taylor, C. R. (2014). How do 3-dimensional images promote products on the Internet? </w:t>
      </w:r>
      <w:r w:rsidRPr="00BF1567">
        <w:rPr>
          <w:rFonts w:asciiTheme="majorHAnsi" w:hAnsiTheme="majorHAnsi"/>
          <w:i/>
          <w:iCs/>
        </w:rPr>
        <w:t>Journal of Business Research</w:t>
      </w:r>
      <w:r w:rsidRPr="00BF1567">
        <w:rPr>
          <w:rFonts w:asciiTheme="majorHAnsi" w:hAnsiTheme="majorHAnsi"/>
        </w:rPr>
        <w:t xml:space="preserve">, </w:t>
      </w:r>
      <w:r w:rsidRPr="00BF1567">
        <w:rPr>
          <w:rFonts w:asciiTheme="majorHAnsi" w:hAnsiTheme="majorHAnsi"/>
          <w:i/>
          <w:iCs/>
        </w:rPr>
        <w:t>67</w:t>
      </w:r>
      <w:r w:rsidRPr="00BF1567">
        <w:rPr>
          <w:rFonts w:asciiTheme="majorHAnsi" w:hAnsiTheme="majorHAnsi"/>
        </w:rPr>
        <w:t>(10), 2164-2170.</w:t>
      </w:r>
    </w:p>
    <w:p w14:paraId="302C482E" w14:textId="13AB4A68"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Clark, A. (2001). Visual experience and motor action: Are the bonds too tight?. </w:t>
      </w:r>
      <w:r w:rsidR="004B4F68" w:rsidRPr="00BF1567">
        <w:rPr>
          <w:rFonts w:asciiTheme="majorHAnsi" w:hAnsiTheme="majorHAnsi"/>
          <w:i/>
          <w:iCs/>
        </w:rPr>
        <w:t>Philosophical R</w:t>
      </w:r>
      <w:r w:rsidRPr="00BF1567">
        <w:rPr>
          <w:rFonts w:asciiTheme="majorHAnsi" w:hAnsiTheme="majorHAnsi"/>
          <w:i/>
          <w:iCs/>
        </w:rPr>
        <w:t>eview</w:t>
      </w:r>
      <w:r w:rsidRPr="00BF1567">
        <w:rPr>
          <w:rFonts w:asciiTheme="majorHAnsi" w:hAnsiTheme="majorHAnsi"/>
        </w:rPr>
        <w:t xml:space="preserve">, </w:t>
      </w:r>
      <w:r w:rsidRPr="00BF1567">
        <w:rPr>
          <w:rFonts w:asciiTheme="majorHAnsi" w:hAnsiTheme="majorHAnsi"/>
          <w:i/>
          <w:iCs/>
        </w:rPr>
        <w:t>110</w:t>
      </w:r>
      <w:r w:rsidRPr="00BF1567">
        <w:rPr>
          <w:rFonts w:asciiTheme="majorHAnsi" w:hAnsiTheme="majorHAnsi"/>
        </w:rPr>
        <w:t>(4), 495-519.</w:t>
      </w:r>
    </w:p>
    <w:p w14:paraId="2DD9CEE0" w14:textId="77777777" w:rsidR="003C7C05" w:rsidRPr="00BF1567" w:rsidRDefault="003C7C05" w:rsidP="00DA272F">
      <w:pPr>
        <w:spacing w:after="240" w:line="240" w:lineRule="auto"/>
        <w:ind w:left="720" w:hanging="720"/>
        <w:rPr>
          <w:rFonts w:asciiTheme="majorHAnsi" w:hAnsiTheme="majorHAnsi"/>
          <w:bCs/>
        </w:rPr>
      </w:pPr>
      <w:bookmarkStart w:id="308" w:name="_Hlk499566419"/>
      <w:r w:rsidRPr="00BF1567">
        <w:rPr>
          <w:rFonts w:asciiTheme="majorHAnsi" w:hAnsiTheme="majorHAnsi"/>
          <w:bCs/>
        </w:rPr>
        <w:t xml:space="preserve">Cohen, J. (1988). </w:t>
      </w:r>
      <w:r w:rsidRPr="00BF1567">
        <w:rPr>
          <w:rFonts w:asciiTheme="majorHAnsi" w:hAnsiTheme="majorHAnsi"/>
          <w:bCs/>
          <w:i/>
        </w:rPr>
        <w:t>Statistical power analysis for the behavioral sciences</w:t>
      </w:r>
      <w:r w:rsidRPr="00BF1567">
        <w:rPr>
          <w:rFonts w:asciiTheme="majorHAnsi" w:hAnsiTheme="majorHAnsi"/>
          <w:bCs/>
        </w:rPr>
        <w:t xml:space="preserve"> (2</w:t>
      </w:r>
      <w:r w:rsidRPr="00BF1567">
        <w:rPr>
          <w:rFonts w:asciiTheme="majorHAnsi" w:hAnsiTheme="majorHAnsi"/>
          <w:bCs/>
          <w:vertAlign w:val="superscript"/>
        </w:rPr>
        <w:t>nd</w:t>
      </w:r>
      <w:r w:rsidRPr="00BF1567">
        <w:rPr>
          <w:rFonts w:asciiTheme="majorHAnsi" w:hAnsiTheme="majorHAnsi"/>
          <w:bCs/>
        </w:rPr>
        <w:t xml:space="preserve"> ed.). Hillsdale, NJ: Lawrence Earlbaum Associates.</w:t>
      </w:r>
    </w:p>
    <w:p w14:paraId="17E229C4" w14:textId="46BB74F4" w:rsidR="003C7C05" w:rsidRPr="00BF1567" w:rsidRDefault="003C7C05" w:rsidP="00DA272F">
      <w:pPr>
        <w:spacing w:after="240" w:line="240" w:lineRule="auto"/>
        <w:ind w:left="720" w:hanging="720"/>
        <w:rPr>
          <w:rFonts w:asciiTheme="majorHAnsi" w:hAnsiTheme="majorHAnsi"/>
          <w:bCs/>
        </w:rPr>
      </w:pPr>
      <w:bookmarkStart w:id="309" w:name="_Hlk503411497"/>
      <w:bookmarkEnd w:id="308"/>
      <w:r w:rsidRPr="00BF1567">
        <w:rPr>
          <w:rFonts w:asciiTheme="majorHAnsi" w:hAnsiTheme="majorHAnsi"/>
          <w:bCs/>
        </w:rPr>
        <w:t xml:space="preserve">Cohen, J. (1992). A power primer. </w:t>
      </w:r>
      <w:r w:rsidRPr="00BF1567">
        <w:rPr>
          <w:rFonts w:asciiTheme="majorHAnsi" w:hAnsiTheme="majorHAnsi"/>
          <w:bCs/>
          <w:i/>
          <w:iCs/>
        </w:rPr>
        <w:t>Psychological Bulletin</w:t>
      </w:r>
      <w:r w:rsidRPr="00BF1567">
        <w:rPr>
          <w:rFonts w:asciiTheme="majorHAnsi" w:hAnsiTheme="majorHAnsi"/>
          <w:bCs/>
        </w:rPr>
        <w:t xml:space="preserve">, </w:t>
      </w:r>
      <w:r w:rsidRPr="00BF1567">
        <w:rPr>
          <w:rFonts w:asciiTheme="majorHAnsi" w:hAnsiTheme="majorHAnsi"/>
          <w:bCs/>
          <w:i/>
          <w:iCs/>
        </w:rPr>
        <w:t>112</w:t>
      </w:r>
      <w:r w:rsidRPr="00BF1567">
        <w:rPr>
          <w:rFonts w:asciiTheme="majorHAnsi" w:hAnsiTheme="majorHAnsi"/>
          <w:bCs/>
        </w:rPr>
        <w:t>(1), 155</w:t>
      </w:r>
      <w:r w:rsidR="00DE4C71" w:rsidRPr="00BF1567">
        <w:rPr>
          <w:rFonts w:asciiTheme="majorHAnsi" w:hAnsiTheme="majorHAnsi"/>
          <w:bCs/>
        </w:rPr>
        <w:t>-159</w:t>
      </w:r>
      <w:r w:rsidRPr="00BF1567">
        <w:rPr>
          <w:rFonts w:asciiTheme="majorHAnsi" w:hAnsiTheme="majorHAnsi"/>
          <w:bCs/>
        </w:rPr>
        <w:t>.</w:t>
      </w:r>
    </w:p>
    <w:p w14:paraId="5A68F521" w14:textId="053B3D93"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Cox, D. S., &amp; Locander, W. B. (1987). Product novelty: does it moderate the relationship between ad </w:t>
      </w:r>
      <w:r w:rsidR="004B4F68" w:rsidRPr="00BF1567">
        <w:rPr>
          <w:rFonts w:asciiTheme="majorHAnsi" w:hAnsiTheme="majorHAnsi"/>
        </w:rPr>
        <w:t>attitudes and brand attitudes?.</w:t>
      </w:r>
      <w:r w:rsidRPr="00BF1567">
        <w:rPr>
          <w:rFonts w:asciiTheme="majorHAnsi" w:hAnsiTheme="majorHAnsi"/>
          <w:i/>
          <w:iCs/>
        </w:rPr>
        <w:t>Journal of Advertising</w:t>
      </w:r>
      <w:r w:rsidRPr="00BF1567">
        <w:rPr>
          <w:rFonts w:asciiTheme="majorHAnsi" w:hAnsiTheme="majorHAnsi"/>
        </w:rPr>
        <w:t xml:space="preserve">, </w:t>
      </w:r>
      <w:r w:rsidRPr="00BF1567">
        <w:rPr>
          <w:rFonts w:asciiTheme="majorHAnsi" w:hAnsiTheme="majorHAnsi"/>
          <w:i/>
          <w:iCs/>
        </w:rPr>
        <w:t>16</w:t>
      </w:r>
      <w:r w:rsidRPr="00BF1567">
        <w:rPr>
          <w:rFonts w:asciiTheme="majorHAnsi" w:hAnsiTheme="majorHAnsi"/>
        </w:rPr>
        <w:t>(3), 39-44.</w:t>
      </w:r>
    </w:p>
    <w:bookmarkEnd w:id="309"/>
    <w:p w14:paraId="0790E449"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 xml:space="preserve">Coyle, J. R., &amp; Thorson, E. (2001). The effects of progressive levels of interactivity and vividness in web marketing sites. </w:t>
      </w:r>
      <w:r w:rsidRPr="00BF1567">
        <w:rPr>
          <w:rFonts w:asciiTheme="majorHAnsi" w:hAnsiTheme="majorHAnsi"/>
          <w:bCs/>
          <w:i/>
          <w:iCs/>
        </w:rPr>
        <w:t>Journal of Advertising</w:t>
      </w:r>
      <w:r w:rsidRPr="00BF1567">
        <w:rPr>
          <w:rFonts w:asciiTheme="majorHAnsi" w:hAnsiTheme="majorHAnsi"/>
          <w:bCs/>
        </w:rPr>
        <w:t xml:space="preserve">, </w:t>
      </w:r>
      <w:r w:rsidRPr="00BF1567">
        <w:rPr>
          <w:rFonts w:asciiTheme="majorHAnsi" w:hAnsiTheme="majorHAnsi"/>
          <w:bCs/>
          <w:i/>
          <w:iCs/>
        </w:rPr>
        <w:t>30</w:t>
      </w:r>
      <w:r w:rsidRPr="00BF1567">
        <w:rPr>
          <w:rFonts w:asciiTheme="majorHAnsi" w:hAnsiTheme="majorHAnsi"/>
          <w:bCs/>
        </w:rPr>
        <w:t>(3), 65-77.</w:t>
      </w:r>
    </w:p>
    <w:p w14:paraId="5C926A35"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Coyle, J. R., &amp; Thorson, E. (2001). The effects of progressive levels of interactivity and vividness in web marketing sites. </w:t>
      </w:r>
      <w:r w:rsidRPr="00BF1567">
        <w:rPr>
          <w:rFonts w:asciiTheme="majorHAnsi" w:hAnsiTheme="majorHAnsi"/>
          <w:i/>
          <w:iCs/>
        </w:rPr>
        <w:t>Journal of Advertising</w:t>
      </w:r>
      <w:r w:rsidRPr="00BF1567">
        <w:rPr>
          <w:rFonts w:asciiTheme="majorHAnsi" w:hAnsiTheme="majorHAnsi"/>
        </w:rPr>
        <w:t xml:space="preserve">, </w:t>
      </w:r>
      <w:r w:rsidRPr="00BF1567">
        <w:rPr>
          <w:rFonts w:asciiTheme="majorHAnsi" w:hAnsiTheme="majorHAnsi"/>
          <w:i/>
          <w:iCs/>
        </w:rPr>
        <w:t>30</w:t>
      </w:r>
      <w:r w:rsidRPr="00BF1567">
        <w:rPr>
          <w:rFonts w:asciiTheme="majorHAnsi" w:hAnsiTheme="majorHAnsi"/>
        </w:rPr>
        <w:t>(3), 65-77.</w:t>
      </w:r>
    </w:p>
    <w:p w14:paraId="78015B1A" w14:textId="62318227" w:rsidR="003C7C05" w:rsidRPr="00BF1567" w:rsidRDefault="003C7C05" w:rsidP="00DA272F">
      <w:pPr>
        <w:spacing w:after="240" w:line="240" w:lineRule="auto"/>
        <w:ind w:left="720" w:hanging="720"/>
        <w:rPr>
          <w:rFonts w:asciiTheme="majorHAnsi" w:hAnsiTheme="majorHAnsi"/>
        </w:rPr>
      </w:pPr>
      <w:bookmarkStart w:id="310" w:name="_Hlk503410114"/>
      <w:r w:rsidRPr="00BF1567">
        <w:rPr>
          <w:rFonts w:asciiTheme="majorHAnsi" w:hAnsiTheme="majorHAnsi"/>
        </w:rPr>
        <w:t xml:space="preserve">Daft, R. L., &amp; Lengel, R. H. (1986). Organizational information requirements, media richness and structural design. </w:t>
      </w:r>
      <w:r w:rsidR="00232A49" w:rsidRPr="00BF1567">
        <w:rPr>
          <w:rFonts w:asciiTheme="majorHAnsi" w:hAnsiTheme="majorHAnsi"/>
          <w:i/>
          <w:iCs/>
        </w:rPr>
        <w:t>Management S</w:t>
      </w:r>
      <w:r w:rsidRPr="00BF1567">
        <w:rPr>
          <w:rFonts w:asciiTheme="majorHAnsi" w:hAnsiTheme="majorHAnsi"/>
          <w:i/>
          <w:iCs/>
        </w:rPr>
        <w:t>cience</w:t>
      </w:r>
      <w:r w:rsidRPr="00BF1567">
        <w:rPr>
          <w:rFonts w:asciiTheme="majorHAnsi" w:hAnsiTheme="majorHAnsi"/>
        </w:rPr>
        <w:t xml:space="preserve">, </w:t>
      </w:r>
      <w:r w:rsidRPr="00BF1567">
        <w:rPr>
          <w:rFonts w:asciiTheme="majorHAnsi" w:hAnsiTheme="majorHAnsi"/>
          <w:i/>
          <w:iCs/>
        </w:rPr>
        <w:t>32</w:t>
      </w:r>
      <w:r w:rsidRPr="00BF1567">
        <w:rPr>
          <w:rFonts w:asciiTheme="majorHAnsi" w:hAnsiTheme="majorHAnsi"/>
        </w:rPr>
        <w:t>(5), 554-571.</w:t>
      </w:r>
    </w:p>
    <w:bookmarkEnd w:id="310"/>
    <w:p w14:paraId="6710EB34" w14:textId="3FE5BC9D"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Dahan, E., &amp; Srinivasan, V. (2000). The predictive power of internet</w:t>
      </w:r>
      <w:r w:rsidRPr="00BF1567">
        <w:rPr>
          <w:rFonts w:ascii="Calibri" w:eastAsia="Calibri" w:hAnsi="Calibri" w:cs="Calibri"/>
        </w:rPr>
        <w:t>‐</w:t>
      </w:r>
      <w:r w:rsidRPr="00BF1567">
        <w:rPr>
          <w:rFonts w:asciiTheme="majorHAnsi" w:hAnsiTheme="majorHAnsi"/>
        </w:rPr>
        <w:t xml:space="preserve">based product concept testing using visual depiction and animation. </w:t>
      </w:r>
      <w:r w:rsidR="000935E6" w:rsidRPr="00BF1567">
        <w:rPr>
          <w:rFonts w:asciiTheme="majorHAnsi" w:hAnsiTheme="majorHAnsi"/>
          <w:i/>
          <w:iCs/>
        </w:rPr>
        <w:t>Journal of Product Innovation M</w:t>
      </w:r>
      <w:r w:rsidRPr="00BF1567">
        <w:rPr>
          <w:rFonts w:asciiTheme="majorHAnsi" w:hAnsiTheme="majorHAnsi"/>
          <w:i/>
          <w:iCs/>
        </w:rPr>
        <w:t>anagement</w:t>
      </w:r>
      <w:r w:rsidRPr="00BF1567">
        <w:rPr>
          <w:rFonts w:asciiTheme="majorHAnsi" w:hAnsiTheme="majorHAnsi"/>
        </w:rPr>
        <w:t xml:space="preserve">, </w:t>
      </w:r>
      <w:r w:rsidRPr="00BF1567">
        <w:rPr>
          <w:rFonts w:asciiTheme="majorHAnsi" w:hAnsiTheme="majorHAnsi"/>
          <w:i/>
          <w:iCs/>
        </w:rPr>
        <w:t>17</w:t>
      </w:r>
      <w:r w:rsidRPr="00BF1567">
        <w:rPr>
          <w:rFonts w:asciiTheme="majorHAnsi" w:hAnsiTheme="majorHAnsi"/>
        </w:rPr>
        <w:t>(2), 99-109.</w:t>
      </w:r>
    </w:p>
    <w:p w14:paraId="0F1C265A"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Daugherty, T., Li, H., &amp; Biocca, F. (2008). Consumer learning and the effects of virtual experience relative to indirect and direct product experience. </w:t>
      </w:r>
      <w:r w:rsidRPr="00BF1567">
        <w:rPr>
          <w:rFonts w:asciiTheme="majorHAnsi" w:hAnsiTheme="majorHAnsi"/>
          <w:i/>
          <w:iCs/>
        </w:rPr>
        <w:t>Psychology &amp; Marketing</w:t>
      </w:r>
      <w:r w:rsidRPr="00BF1567">
        <w:rPr>
          <w:rFonts w:asciiTheme="majorHAnsi" w:hAnsiTheme="majorHAnsi"/>
        </w:rPr>
        <w:t xml:space="preserve">, </w:t>
      </w:r>
      <w:r w:rsidRPr="00BF1567">
        <w:rPr>
          <w:rFonts w:asciiTheme="majorHAnsi" w:hAnsiTheme="majorHAnsi"/>
          <w:i/>
          <w:iCs/>
        </w:rPr>
        <w:t>25</w:t>
      </w:r>
      <w:r w:rsidRPr="00BF1567">
        <w:rPr>
          <w:rFonts w:asciiTheme="majorHAnsi" w:hAnsiTheme="majorHAnsi"/>
        </w:rPr>
        <w:t>(7), 568-586.</w:t>
      </w:r>
    </w:p>
    <w:p w14:paraId="45F7F2DB" w14:textId="297B5B76" w:rsidR="003C7C05" w:rsidRPr="00BF1567" w:rsidRDefault="003C7C05" w:rsidP="00DA272F">
      <w:pPr>
        <w:spacing w:after="240" w:line="240" w:lineRule="auto"/>
        <w:ind w:left="720" w:hanging="720"/>
        <w:rPr>
          <w:rFonts w:asciiTheme="majorHAnsi" w:hAnsiTheme="majorHAnsi"/>
        </w:rPr>
      </w:pPr>
      <w:bookmarkStart w:id="311" w:name="_Hlk504014909"/>
      <w:r w:rsidRPr="00BF1567">
        <w:rPr>
          <w:rFonts w:asciiTheme="majorHAnsi" w:hAnsiTheme="majorHAnsi"/>
        </w:rPr>
        <w:t>Dillon, C., Keogh, E., Freeman, J., &amp; Davidoff,</w:t>
      </w:r>
      <w:bookmarkEnd w:id="311"/>
      <w:r w:rsidRPr="00BF1567">
        <w:rPr>
          <w:rFonts w:asciiTheme="majorHAnsi" w:hAnsiTheme="majorHAnsi"/>
        </w:rPr>
        <w:t xml:space="preserve"> J. (2000, March). Aroused and immersed: the psychophysiology of presence. In </w:t>
      </w:r>
      <w:r w:rsidRPr="00BF1567">
        <w:rPr>
          <w:rFonts w:asciiTheme="majorHAnsi" w:hAnsiTheme="majorHAnsi"/>
          <w:i/>
          <w:iCs/>
        </w:rPr>
        <w:t>Proceedings of 3rd International Workshop on Presence, Delft University of Technology, Delft, The Netherlands</w:t>
      </w:r>
      <w:r w:rsidRPr="00BF1567">
        <w:rPr>
          <w:rFonts w:asciiTheme="majorHAnsi" w:hAnsiTheme="majorHAnsi"/>
        </w:rPr>
        <w:t xml:space="preserve"> (pp. 27-28).</w:t>
      </w:r>
    </w:p>
    <w:p w14:paraId="542CA32F" w14:textId="4937B160"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Dinh, H. Q., Walker, N., Song, C., Kobayashi, A., &amp; Hodges L.F. (1999). Evaluating the importance of multi-sensory input on memory and the sense of presence in virtual environments. </w:t>
      </w:r>
      <w:r w:rsidRPr="00BF1567">
        <w:rPr>
          <w:rFonts w:asciiTheme="majorHAnsi" w:hAnsiTheme="majorHAnsi"/>
          <w:i/>
          <w:iCs/>
        </w:rPr>
        <w:t>Proceedings of the IEEE Virtual Reality</w:t>
      </w:r>
      <w:r w:rsidR="004E4C41" w:rsidRPr="00BF1567">
        <w:rPr>
          <w:rFonts w:asciiTheme="majorHAnsi" w:hAnsiTheme="majorHAnsi"/>
          <w:iCs/>
        </w:rPr>
        <w:t>,</w:t>
      </w:r>
      <w:r w:rsidRPr="00BF1567">
        <w:rPr>
          <w:rFonts w:asciiTheme="majorHAnsi" w:hAnsiTheme="majorHAnsi"/>
        </w:rPr>
        <w:t xml:space="preserve"> </w:t>
      </w:r>
      <w:r w:rsidR="004E4C41" w:rsidRPr="00BF1567">
        <w:rPr>
          <w:rFonts w:asciiTheme="majorHAnsi" w:hAnsiTheme="majorHAnsi"/>
        </w:rPr>
        <w:t xml:space="preserve">(pp. </w:t>
      </w:r>
      <w:r w:rsidRPr="00BF1567">
        <w:rPr>
          <w:rFonts w:asciiTheme="majorHAnsi" w:hAnsiTheme="majorHAnsi"/>
        </w:rPr>
        <w:t>222-228</w:t>
      </w:r>
      <w:r w:rsidR="004E4C41" w:rsidRPr="00BF1567">
        <w:rPr>
          <w:rFonts w:asciiTheme="majorHAnsi" w:hAnsiTheme="majorHAnsi"/>
        </w:rPr>
        <w:t>)</w:t>
      </w:r>
      <w:r w:rsidRPr="00BF1567">
        <w:rPr>
          <w:rFonts w:asciiTheme="majorHAnsi" w:hAnsiTheme="majorHAnsi"/>
        </w:rPr>
        <w:t>.</w:t>
      </w:r>
    </w:p>
    <w:p w14:paraId="4F7D23EE"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Dodgson, N. A. (2005). Autostereoscopic 3D displays. </w:t>
      </w:r>
      <w:r w:rsidRPr="00BF1567">
        <w:rPr>
          <w:rFonts w:asciiTheme="majorHAnsi" w:hAnsiTheme="majorHAnsi"/>
          <w:i/>
          <w:iCs/>
        </w:rPr>
        <w:t>Computer</w:t>
      </w:r>
      <w:r w:rsidRPr="00BF1567">
        <w:rPr>
          <w:rFonts w:asciiTheme="majorHAnsi" w:hAnsiTheme="majorHAnsi"/>
        </w:rPr>
        <w:t xml:space="preserve">, </w:t>
      </w:r>
      <w:r w:rsidRPr="00BF1567">
        <w:rPr>
          <w:rFonts w:asciiTheme="majorHAnsi" w:hAnsiTheme="majorHAnsi"/>
          <w:i/>
          <w:iCs/>
        </w:rPr>
        <w:t>38</w:t>
      </w:r>
      <w:r w:rsidRPr="00BF1567">
        <w:rPr>
          <w:rFonts w:asciiTheme="majorHAnsi" w:hAnsiTheme="majorHAnsi"/>
        </w:rPr>
        <w:t>(8), 31-36.</w:t>
      </w:r>
    </w:p>
    <w:p w14:paraId="0ED843D8" w14:textId="77777777" w:rsidR="003C7C05" w:rsidRPr="00BF1567" w:rsidRDefault="003C7C05" w:rsidP="00DA272F">
      <w:pPr>
        <w:spacing w:after="240" w:line="240" w:lineRule="auto"/>
        <w:ind w:left="720" w:hanging="720"/>
        <w:rPr>
          <w:rFonts w:asciiTheme="majorHAnsi" w:hAnsiTheme="majorHAnsi"/>
        </w:rPr>
      </w:pPr>
      <w:bookmarkStart w:id="312" w:name="_Hlk503410791"/>
      <w:r w:rsidRPr="00BF1567">
        <w:rPr>
          <w:rFonts w:asciiTheme="majorHAnsi" w:hAnsiTheme="majorHAnsi"/>
        </w:rPr>
        <w:t xml:space="preserve">Ebbesen, M., &amp; Ahsan, S. (2017). </w:t>
      </w:r>
      <w:r w:rsidRPr="00BF1567">
        <w:rPr>
          <w:rFonts w:asciiTheme="majorHAnsi" w:hAnsiTheme="majorHAnsi"/>
          <w:i/>
          <w:iCs/>
        </w:rPr>
        <w:t>Virtual reality in experience marketing: An empirical study of</w:t>
      </w:r>
      <w:r w:rsidRPr="00BF1567">
        <w:rPr>
          <w:rFonts w:asciiTheme="majorHAnsi" w:hAnsiTheme="majorHAnsi"/>
        </w:rPr>
        <w:t xml:space="preserve"> </w:t>
      </w:r>
      <w:r w:rsidRPr="00BF1567">
        <w:rPr>
          <w:rFonts w:asciiTheme="majorHAnsi" w:hAnsiTheme="majorHAnsi"/>
          <w:i/>
          <w:iCs/>
        </w:rPr>
        <w:t>the effects of immersive VR</w:t>
      </w:r>
      <w:r w:rsidRPr="00BF1567">
        <w:rPr>
          <w:rFonts w:asciiTheme="majorHAnsi" w:hAnsiTheme="majorHAnsi"/>
        </w:rPr>
        <w:t xml:space="preserve"> (Master's thesis).</w:t>
      </w:r>
    </w:p>
    <w:bookmarkEnd w:id="312"/>
    <w:p w14:paraId="19AF7BE7"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Edell, J. A., &amp; Keller, K. L. (1989). The information processing of coordinated media campaigns. </w:t>
      </w:r>
      <w:r w:rsidRPr="00BF1567">
        <w:rPr>
          <w:rFonts w:asciiTheme="majorHAnsi" w:hAnsiTheme="majorHAnsi"/>
          <w:i/>
          <w:iCs/>
        </w:rPr>
        <w:t>Journal of Marketing Research</w:t>
      </w:r>
      <w:r w:rsidRPr="00BF1567">
        <w:rPr>
          <w:rFonts w:asciiTheme="majorHAnsi" w:hAnsiTheme="majorHAnsi"/>
        </w:rPr>
        <w:t xml:space="preserve">, </w:t>
      </w:r>
      <w:r w:rsidRPr="00BF1567">
        <w:rPr>
          <w:rFonts w:asciiTheme="majorHAnsi" w:hAnsiTheme="majorHAnsi"/>
          <w:i/>
          <w:iCs/>
        </w:rPr>
        <w:t>26</w:t>
      </w:r>
      <w:r w:rsidRPr="00BF1567">
        <w:rPr>
          <w:rFonts w:asciiTheme="majorHAnsi" w:hAnsiTheme="majorHAnsi"/>
        </w:rPr>
        <w:t>(2), 149.</w:t>
      </w:r>
    </w:p>
    <w:p w14:paraId="7C311CDD"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lastRenderedPageBreak/>
        <w:t xml:space="preserve">Edwards, S. M., &amp; Gangadharbatla, H. (2001). The novelty of 3D product presentations online. </w:t>
      </w:r>
      <w:r w:rsidRPr="00BF1567">
        <w:rPr>
          <w:rFonts w:asciiTheme="majorHAnsi" w:hAnsiTheme="majorHAnsi"/>
          <w:i/>
          <w:iCs/>
        </w:rPr>
        <w:t>Journal of Interactive Advertising</w:t>
      </w:r>
      <w:r w:rsidRPr="00BF1567">
        <w:rPr>
          <w:rFonts w:asciiTheme="majorHAnsi" w:hAnsiTheme="majorHAnsi"/>
        </w:rPr>
        <w:t xml:space="preserve">, </w:t>
      </w:r>
      <w:r w:rsidRPr="00BF1567">
        <w:rPr>
          <w:rFonts w:asciiTheme="majorHAnsi" w:hAnsiTheme="majorHAnsi"/>
          <w:i/>
          <w:iCs/>
        </w:rPr>
        <w:t>2</w:t>
      </w:r>
      <w:r w:rsidRPr="00BF1567">
        <w:rPr>
          <w:rFonts w:asciiTheme="majorHAnsi" w:hAnsiTheme="majorHAnsi"/>
        </w:rPr>
        <w:t>(1), 10-18.</w:t>
      </w:r>
    </w:p>
    <w:p w14:paraId="032D4339" w14:textId="2887213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Erdfelder, E., Faul, F., &amp; Buchner, A. (1996). GPOWER: A general power analysis program. </w:t>
      </w:r>
      <w:r w:rsidRPr="00BF1567">
        <w:rPr>
          <w:rFonts w:asciiTheme="majorHAnsi" w:hAnsiTheme="majorHAnsi"/>
          <w:i/>
        </w:rPr>
        <w:t>Behavior</w:t>
      </w:r>
      <w:r w:rsidRPr="00BF1567">
        <w:rPr>
          <w:rFonts w:asciiTheme="majorHAnsi" w:hAnsiTheme="majorHAnsi"/>
        </w:rPr>
        <w:t xml:space="preserve"> </w:t>
      </w:r>
      <w:r w:rsidR="004E4C41" w:rsidRPr="00BF1567">
        <w:rPr>
          <w:rFonts w:asciiTheme="majorHAnsi" w:hAnsiTheme="majorHAnsi"/>
          <w:i/>
        </w:rPr>
        <w:t>Research Methods, Instruments, &amp; Computers</w:t>
      </w:r>
      <w:r w:rsidRPr="00BF1567">
        <w:rPr>
          <w:rFonts w:asciiTheme="majorHAnsi" w:hAnsiTheme="majorHAnsi"/>
        </w:rPr>
        <w:t xml:space="preserve">, </w:t>
      </w:r>
      <w:r w:rsidRPr="00BF1567">
        <w:rPr>
          <w:rFonts w:asciiTheme="majorHAnsi" w:hAnsiTheme="majorHAnsi"/>
          <w:i/>
        </w:rPr>
        <w:t>28</w:t>
      </w:r>
      <w:r w:rsidRPr="00BF1567">
        <w:rPr>
          <w:rFonts w:asciiTheme="majorHAnsi" w:hAnsiTheme="majorHAnsi"/>
        </w:rPr>
        <w:t>(1), 1-11.</w:t>
      </w:r>
    </w:p>
    <w:p w14:paraId="7A789BC6"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Etherington, D. (March 25, 2015). Facebook To Support Spherical Video In News Feed And Oculus. TechCrunch. Retrieved from https://techcrunch.com/2015/03/25/facebook-to-support-spherical-video-in-news-feed-and-oculus/</w:t>
      </w:r>
    </w:p>
    <w:p w14:paraId="7FFCF25D"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Fennis, B. M., Das, E., &amp; Fransen, M. L. (2012). Print advertising: Vivid content. </w:t>
      </w:r>
      <w:r w:rsidRPr="00BF1567">
        <w:rPr>
          <w:rFonts w:asciiTheme="majorHAnsi" w:hAnsiTheme="majorHAnsi"/>
          <w:i/>
          <w:iCs/>
        </w:rPr>
        <w:t>Journal of Business Research</w:t>
      </w:r>
      <w:r w:rsidRPr="00BF1567">
        <w:rPr>
          <w:rFonts w:asciiTheme="majorHAnsi" w:hAnsiTheme="majorHAnsi"/>
        </w:rPr>
        <w:t xml:space="preserve">, </w:t>
      </w:r>
      <w:r w:rsidRPr="00BF1567">
        <w:rPr>
          <w:rFonts w:asciiTheme="majorHAnsi" w:hAnsiTheme="majorHAnsi"/>
          <w:i/>
          <w:iCs/>
        </w:rPr>
        <w:t>65</w:t>
      </w:r>
      <w:r w:rsidRPr="00BF1567">
        <w:rPr>
          <w:rFonts w:asciiTheme="majorHAnsi" w:hAnsiTheme="majorHAnsi"/>
        </w:rPr>
        <w:t>(6), 861-864.</w:t>
      </w:r>
    </w:p>
    <w:p w14:paraId="25EADF3C" w14:textId="22738C8C"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Fishbein, M., &amp; Ajzen, I. (1975). </w:t>
      </w:r>
      <w:r w:rsidR="004E4C41" w:rsidRPr="00BF1567">
        <w:rPr>
          <w:rFonts w:asciiTheme="majorHAnsi" w:hAnsiTheme="majorHAnsi"/>
          <w:i/>
        </w:rPr>
        <w:t>Belief,</w:t>
      </w:r>
      <w:r w:rsidRPr="00BF1567">
        <w:rPr>
          <w:rFonts w:asciiTheme="majorHAnsi" w:hAnsiTheme="majorHAnsi"/>
          <w:i/>
        </w:rPr>
        <w:t xml:space="preserve"> </w:t>
      </w:r>
      <w:r w:rsidRPr="00BF1567">
        <w:rPr>
          <w:rFonts w:asciiTheme="majorHAnsi" w:hAnsiTheme="majorHAnsi"/>
          <w:i/>
          <w:iCs/>
        </w:rPr>
        <w:t xml:space="preserve">Attitude, Intention and Behavior: An Introduction to Theory and </w:t>
      </w:r>
      <w:r w:rsidR="004E4C41" w:rsidRPr="00BF1567">
        <w:rPr>
          <w:rFonts w:asciiTheme="majorHAnsi" w:hAnsiTheme="majorHAnsi"/>
          <w:i/>
          <w:iCs/>
        </w:rPr>
        <w:t>Research Reading.</w:t>
      </w:r>
      <w:r w:rsidRPr="00BF1567">
        <w:rPr>
          <w:rFonts w:asciiTheme="majorHAnsi" w:hAnsiTheme="majorHAnsi"/>
          <w:i/>
          <w:iCs/>
        </w:rPr>
        <w:t xml:space="preserve"> </w:t>
      </w:r>
      <w:r w:rsidRPr="00BF1567">
        <w:rPr>
          <w:rFonts w:asciiTheme="majorHAnsi" w:hAnsiTheme="majorHAnsi"/>
          <w:iCs/>
        </w:rPr>
        <w:t>Addison-Wesley</w:t>
      </w:r>
      <w:r w:rsidR="004E4C41" w:rsidRPr="00BF1567">
        <w:rPr>
          <w:rFonts w:asciiTheme="majorHAnsi" w:hAnsiTheme="majorHAnsi"/>
        </w:rPr>
        <w:t xml:space="preserve">, </w:t>
      </w:r>
      <w:r w:rsidR="004E4C41" w:rsidRPr="00BF1567">
        <w:rPr>
          <w:rFonts w:asciiTheme="majorHAnsi" w:hAnsiTheme="majorHAnsi"/>
          <w:iCs/>
        </w:rPr>
        <w:t>MA</w:t>
      </w:r>
      <w:r w:rsidR="004E4C41" w:rsidRPr="00BF1567">
        <w:rPr>
          <w:rFonts w:asciiTheme="majorHAnsi" w:hAnsiTheme="majorHAnsi"/>
          <w:i/>
          <w:iCs/>
        </w:rPr>
        <w:t>.</w:t>
      </w:r>
    </w:p>
    <w:p w14:paraId="3E82C79B"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Fodor, J. A., &amp; Pylyshyn, Z. W. (1988). Connectionism and cognitive architecture: A critical analysis. </w:t>
      </w:r>
      <w:r w:rsidRPr="00BF1567">
        <w:rPr>
          <w:rFonts w:asciiTheme="majorHAnsi" w:hAnsiTheme="majorHAnsi"/>
          <w:i/>
          <w:iCs/>
        </w:rPr>
        <w:t>Cognition</w:t>
      </w:r>
      <w:r w:rsidRPr="00BF1567">
        <w:rPr>
          <w:rFonts w:asciiTheme="majorHAnsi" w:hAnsiTheme="majorHAnsi"/>
        </w:rPr>
        <w:t xml:space="preserve">, </w:t>
      </w:r>
      <w:r w:rsidRPr="00BF1567">
        <w:rPr>
          <w:rFonts w:asciiTheme="majorHAnsi" w:hAnsiTheme="majorHAnsi"/>
          <w:i/>
          <w:iCs/>
        </w:rPr>
        <w:t>28</w:t>
      </w:r>
      <w:r w:rsidRPr="00BF1567">
        <w:rPr>
          <w:rFonts w:asciiTheme="majorHAnsi" w:hAnsiTheme="majorHAnsi"/>
        </w:rPr>
        <w:t>(1), 3-71.</w:t>
      </w:r>
    </w:p>
    <w:p w14:paraId="3A3051BC"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Förster, J., Liberman, N., &amp; Shapira, O. (2009). Preparing for novel versus familiar events: Shifts in global and local processing. </w:t>
      </w:r>
      <w:r w:rsidRPr="00BF1567">
        <w:rPr>
          <w:rFonts w:asciiTheme="majorHAnsi" w:hAnsiTheme="majorHAnsi"/>
          <w:i/>
          <w:iCs/>
        </w:rPr>
        <w:t>Journal of Experimental Psychology: General</w:t>
      </w:r>
      <w:r w:rsidRPr="00BF1567">
        <w:rPr>
          <w:rFonts w:asciiTheme="majorHAnsi" w:hAnsiTheme="majorHAnsi"/>
        </w:rPr>
        <w:t xml:space="preserve">, </w:t>
      </w:r>
      <w:r w:rsidRPr="00BF1567">
        <w:rPr>
          <w:rFonts w:asciiTheme="majorHAnsi" w:hAnsiTheme="majorHAnsi"/>
          <w:i/>
          <w:iCs/>
        </w:rPr>
        <w:t>138</w:t>
      </w:r>
      <w:r w:rsidRPr="00BF1567">
        <w:rPr>
          <w:rFonts w:asciiTheme="majorHAnsi" w:hAnsiTheme="majorHAnsi"/>
        </w:rPr>
        <w:t>(3), 383-399.</w:t>
      </w:r>
    </w:p>
    <w:p w14:paraId="6ABC7DA0" w14:textId="70CB691B"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Fox, J., Arena, D., &amp; Bailenson, J. N. (2009). Virtual reality: A survival guide for the social scientist. </w:t>
      </w:r>
      <w:r w:rsidRPr="00BF1567">
        <w:rPr>
          <w:rFonts w:asciiTheme="majorHAnsi" w:hAnsiTheme="majorHAnsi"/>
          <w:i/>
          <w:iCs/>
        </w:rPr>
        <w:t>Journal of Media Psychology: Theories, Methods, and Applications</w:t>
      </w:r>
      <w:r w:rsidRPr="00BF1567">
        <w:rPr>
          <w:rFonts w:asciiTheme="majorHAnsi" w:hAnsiTheme="majorHAnsi"/>
        </w:rPr>
        <w:t xml:space="preserve">, </w:t>
      </w:r>
      <w:r w:rsidRPr="00BF1567">
        <w:rPr>
          <w:rFonts w:asciiTheme="majorHAnsi" w:hAnsiTheme="majorHAnsi"/>
          <w:i/>
          <w:iCs/>
        </w:rPr>
        <w:t>21</w:t>
      </w:r>
      <w:r w:rsidRPr="00BF1567">
        <w:rPr>
          <w:rFonts w:asciiTheme="majorHAnsi" w:hAnsiTheme="majorHAnsi"/>
        </w:rPr>
        <w:t>(3), 95</w:t>
      </w:r>
      <w:r w:rsidR="002308AF" w:rsidRPr="00BF1567">
        <w:rPr>
          <w:rFonts w:asciiTheme="majorHAnsi" w:hAnsiTheme="majorHAnsi"/>
        </w:rPr>
        <w:t>-113</w:t>
      </w:r>
      <w:r w:rsidRPr="00BF1567">
        <w:rPr>
          <w:rFonts w:asciiTheme="majorHAnsi" w:hAnsiTheme="majorHAnsi"/>
        </w:rPr>
        <w:t>.</w:t>
      </w:r>
    </w:p>
    <w:p w14:paraId="5C2C4548"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 Gallagher, S., &amp; Gallagher, S. (2005). Metzinger’s matrix: living the virtual life with a real body. </w:t>
      </w:r>
      <w:r w:rsidRPr="00BF1567">
        <w:rPr>
          <w:rFonts w:asciiTheme="majorHAnsi" w:hAnsiTheme="majorHAnsi"/>
          <w:i/>
          <w:iCs/>
        </w:rPr>
        <w:t>Psyche</w:t>
      </w:r>
      <w:r w:rsidRPr="00BF1567">
        <w:rPr>
          <w:rFonts w:asciiTheme="majorHAnsi" w:hAnsiTheme="majorHAnsi"/>
        </w:rPr>
        <w:t xml:space="preserve">, </w:t>
      </w:r>
      <w:r w:rsidRPr="00BF1567">
        <w:rPr>
          <w:rFonts w:asciiTheme="majorHAnsi" w:hAnsiTheme="majorHAnsi"/>
          <w:i/>
          <w:iCs/>
        </w:rPr>
        <w:t>11</w:t>
      </w:r>
      <w:r w:rsidRPr="00BF1567">
        <w:rPr>
          <w:rFonts w:asciiTheme="majorHAnsi" w:hAnsiTheme="majorHAnsi"/>
        </w:rPr>
        <w:t>(5), 1-9.</w:t>
      </w:r>
    </w:p>
    <w:p w14:paraId="296AB30D" w14:textId="1C0D0AA9"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Gibson, J. J. (1966). </w:t>
      </w:r>
      <w:r w:rsidRPr="00BF1567">
        <w:rPr>
          <w:rFonts w:asciiTheme="majorHAnsi" w:hAnsiTheme="majorHAnsi"/>
          <w:i/>
        </w:rPr>
        <w:t xml:space="preserve">The </w:t>
      </w:r>
      <w:r w:rsidR="002308AF" w:rsidRPr="00BF1567">
        <w:rPr>
          <w:rFonts w:asciiTheme="majorHAnsi" w:hAnsiTheme="majorHAnsi"/>
          <w:i/>
        </w:rPr>
        <w:t>Senses Considered as Perceptual Systems</w:t>
      </w:r>
      <w:r w:rsidRPr="00BF1567">
        <w:rPr>
          <w:rFonts w:asciiTheme="majorHAnsi" w:hAnsiTheme="majorHAnsi"/>
        </w:rPr>
        <w:t>. Houghton-Mifflin, Boston, MA.</w:t>
      </w:r>
    </w:p>
    <w:p w14:paraId="7D63AFAB" w14:textId="56840BB2" w:rsidR="003C7C05" w:rsidRPr="00BF1567" w:rsidRDefault="003C7C05" w:rsidP="00DA272F">
      <w:pPr>
        <w:spacing w:after="240" w:line="240" w:lineRule="auto"/>
        <w:ind w:left="720" w:hanging="720"/>
        <w:rPr>
          <w:rFonts w:asciiTheme="majorHAnsi" w:hAnsiTheme="majorHAnsi"/>
          <w:bCs/>
        </w:rPr>
      </w:pPr>
      <w:bookmarkStart w:id="313" w:name="_Hlk505723521"/>
      <w:r w:rsidRPr="00BF1567">
        <w:rPr>
          <w:rFonts w:asciiTheme="majorHAnsi" w:hAnsiTheme="majorHAnsi"/>
          <w:bCs/>
        </w:rPr>
        <w:t>Goldman Sachs Research (201</w:t>
      </w:r>
      <w:bookmarkEnd w:id="313"/>
      <w:r w:rsidRPr="00BF1567">
        <w:rPr>
          <w:rFonts w:asciiTheme="majorHAnsi" w:hAnsiTheme="majorHAnsi"/>
          <w:bCs/>
        </w:rPr>
        <w:t>6). Virtual reality (VR) and augmented reality (AR). Retrieved from http://www.goldmansachs.com/our-thinking/pages/virtual-and-augmented-reality-report.html</w:t>
      </w:r>
    </w:p>
    <w:p w14:paraId="74572AEE" w14:textId="77777777" w:rsidR="003C7C05" w:rsidRPr="00BF1567" w:rsidRDefault="003C7C05" w:rsidP="00DA272F">
      <w:pPr>
        <w:spacing w:after="240" w:line="240" w:lineRule="auto"/>
        <w:ind w:left="720" w:hanging="720"/>
        <w:rPr>
          <w:rFonts w:asciiTheme="majorHAnsi" w:hAnsiTheme="majorHAnsi"/>
        </w:rPr>
      </w:pPr>
      <w:bookmarkStart w:id="314" w:name="_Hlk503412871"/>
      <w:r w:rsidRPr="00BF1567">
        <w:rPr>
          <w:rFonts w:asciiTheme="majorHAnsi" w:hAnsiTheme="majorHAnsi"/>
        </w:rPr>
        <w:t xml:space="preserve">Green, M. C., Brock, T. C., &amp; Kaufman, G. F. (2004). Understanding media enjoyment: The role of transportation into narrative worlds. </w:t>
      </w:r>
      <w:r w:rsidRPr="00BF1567">
        <w:rPr>
          <w:rFonts w:asciiTheme="majorHAnsi" w:hAnsiTheme="majorHAnsi"/>
          <w:i/>
          <w:iCs/>
        </w:rPr>
        <w:t>Communication</w:t>
      </w:r>
      <w:r w:rsidRPr="00BF1567">
        <w:rPr>
          <w:rFonts w:asciiTheme="majorHAnsi" w:hAnsiTheme="majorHAnsi"/>
        </w:rPr>
        <w:t xml:space="preserve"> </w:t>
      </w:r>
      <w:r w:rsidRPr="00BF1567">
        <w:rPr>
          <w:rFonts w:asciiTheme="majorHAnsi" w:hAnsiTheme="majorHAnsi"/>
          <w:i/>
          <w:iCs/>
        </w:rPr>
        <w:t>Theory, 14(4)</w:t>
      </w:r>
      <w:r w:rsidRPr="00BF1567">
        <w:rPr>
          <w:rFonts w:asciiTheme="majorHAnsi" w:hAnsiTheme="majorHAnsi"/>
        </w:rPr>
        <w:t>, 311-327.</w:t>
      </w:r>
    </w:p>
    <w:bookmarkEnd w:id="314"/>
    <w:p w14:paraId="4F16D762"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Grigorovici, D. M., &amp; Constantin, C. D. (2004). Experiencing interactive advertising beyond rich media: Impacts of ad type and presence on brand effectiveness in 3D gaming immersive virtual environments. </w:t>
      </w:r>
      <w:r w:rsidRPr="00BF1567">
        <w:rPr>
          <w:rFonts w:asciiTheme="majorHAnsi" w:hAnsiTheme="majorHAnsi"/>
          <w:i/>
          <w:iCs/>
        </w:rPr>
        <w:t>Journal of Interactive Advertising</w:t>
      </w:r>
      <w:r w:rsidRPr="00BF1567">
        <w:rPr>
          <w:rFonts w:asciiTheme="majorHAnsi" w:hAnsiTheme="majorHAnsi"/>
        </w:rPr>
        <w:t xml:space="preserve">, </w:t>
      </w:r>
      <w:r w:rsidRPr="00BF1567">
        <w:rPr>
          <w:rFonts w:asciiTheme="majorHAnsi" w:hAnsiTheme="majorHAnsi"/>
          <w:i/>
          <w:iCs/>
        </w:rPr>
        <w:t>5</w:t>
      </w:r>
      <w:r w:rsidRPr="00BF1567">
        <w:rPr>
          <w:rFonts w:asciiTheme="majorHAnsi" w:hAnsiTheme="majorHAnsi"/>
        </w:rPr>
        <w:t>(1), 22-36.</w:t>
      </w:r>
    </w:p>
    <w:p w14:paraId="3A51AC3C" w14:textId="77777777" w:rsidR="003C7C05" w:rsidRPr="00BF1567" w:rsidRDefault="003C7C05" w:rsidP="00DA272F">
      <w:pPr>
        <w:spacing w:after="240" w:line="240" w:lineRule="auto"/>
        <w:rPr>
          <w:rFonts w:asciiTheme="majorHAnsi" w:hAnsiTheme="majorHAnsi"/>
        </w:rPr>
      </w:pPr>
      <w:r w:rsidRPr="00BF1567">
        <w:rPr>
          <w:rFonts w:asciiTheme="majorHAnsi" w:hAnsiTheme="majorHAnsi"/>
        </w:rPr>
        <w:lastRenderedPageBreak/>
        <w:t xml:space="preserve">Hayes, A. F. (2013). </w:t>
      </w:r>
      <w:r w:rsidRPr="00BF1567">
        <w:rPr>
          <w:rFonts w:asciiTheme="majorHAnsi" w:hAnsiTheme="majorHAnsi"/>
          <w:i/>
          <w:iCs/>
        </w:rPr>
        <w:t xml:space="preserve">Introduction to mediation, moderation, and conditional process </w:t>
      </w:r>
      <w:r w:rsidRPr="00BF1567">
        <w:rPr>
          <w:rFonts w:asciiTheme="majorHAnsi" w:hAnsiTheme="majorHAnsi"/>
          <w:i/>
          <w:iCs/>
        </w:rPr>
        <w:tab/>
        <w:t>analysis: A regression-based approach</w:t>
      </w:r>
      <w:r w:rsidRPr="00BF1567">
        <w:rPr>
          <w:rFonts w:asciiTheme="majorHAnsi" w:hAnsiTheme="majorHAnsi"/>
        </w:rPr>
        <w:t xml:space="preserve"> (1</w:t>
      </w:r>
      <w:r w:rsidRPr="00BF1567">
        <w:rPr>
          <w:rFonts w:asciiTheme="majorHAnsi" w:hAnsiTheme="majorHAnsi"/>
          <w:vertAlign w:val="superscript"/>
        </w:rPr>
        <w:t>st</w:t>
      </w:r>
      <w:r w:rsidRPr="00BF1567">
        <w:rPr>
          <w:rFonts w:asciiTheme="majorHAnsi" w:hAnsiTheme="majorHAnsi"/>
        </w:rPr>
        <w:t xml:space="preserve"> ed.). New York, NY: The Guilford </w:t>
      </w:r>
      <w:r w:rsidRPr="00BF1567">
        <w:rPr>
          <w:rFonts w:asciiTheme="majorHAnsi" w:hAnsiTheme="majorHAnsi"/>
        </w:rPr>
        <w:tab/>
        <w:t>Press.</w:t>
      </w:r>
    </w:p>
    <w:p w14:paraId="6A494745" w14:textId="77777777" w:rsidR="003C7C05" w:rsidRPr="00BF1567" w:rsidRDefault="003C7C05" w:rsidP="00DA272F">
      <w:pPr>
        <w:spacing w:after="240" w:line="240" w:lineRule="auto"/>
        <w:rPr>
          <w:rFonts w:asciiTheme="majorHAnsi" w:hAnsiTheme="majorHAnsi"/>
        </w:rPr>
      </w:pPr>
      <w:r w:rsidRPr="00BF1567">
        <w:rPr>
          <w:rFonts w:asciiTheme="majorHAnsi" w:hAnsiTheme="majorHAnsi"/>
        </w:rPr>
        <w:t xml:space="preserve">Hayes, J. L., King, K. W., &amp; Ramirez, A. (2016). Brands, friends, &amp; viral advertising: </w:t>
      </w:r>
      <w:r w:rsidRPr="00BF1567">
        <w:rPr>
          <w:rFonts w:asciiTheme="majorHAnsi" w:hAnsiTheme="majorHAnsi"/>
        </w:rPr>
        <w:tab/>
        <w:t xml:space="preserve">A social exchange perspective on the ad referral processes. </w:t>
      </w:r>
      <w:r w:rsidRPr="00BF1567">
        <w:rPr>
          <w:rFonts w:asciiTheme="majorHAnsi" w:hAnsiTheme="majorHAnsi"/>
          <w:i/>
          <w:iCs/>
        </w:rPr>
        <w:t xml:space="preserve">Journal of </w:t>
      </w:r>
      <w:r w:rsidRPr="00BF1567">
        <w:rPr>
          <w:rFonts w:asciiTheme="majorHAnsi" w:hAnsiTheme="majorHAnsi"/>
          <w:i/>
          <w:iCs/>
        </w:rPr>
        <w:tab/>
        <w:t>Interactive Marketing</w:t>
      </w:r>
      <w:r w:rsidRPr="00BF1567">
        <w:rPr>
          <w:rFonts w:asciiTheme="majorHAnsi" w:hAnsiTheme="majorHAnsi"/>
        </w:rPr>
        <w:t xml:space="preserve">, </w:t>
      </w:r>
      <w:r w:rsidRPr="00BF1567">
        <w:rPr>
          <w:rFonts w:asciiTheme="majorHAnsi" w:hAnsiTheme="majorHAnsi"/>
          <w:i/>
          <w:iCs/>
        </w:rPr>
        <w:t>36</w:t>
      </w:r>
      <w:r w:rsidRPr="00BF1567">
        <w:rPr>
          <w:rFonts w:asciiTheme="majorHAnsi" w:hAnsiTheme="majorHAnsi"/>
        </w:rPr>
        <w:t>, 31-45. doi:10.1016/j.intmar.2016.04.001</w:t>
      </w:r>
    </w:p>
    <w:p w14:paraId="18401B3A"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 xml:space="preserve">Heeter, C. (1992). Being there: The subjective experience of presence. </w:t>
      </w:r>
      <w:r w:rsidRPr="00BF1567">
        <w:rPr>
          <w:rFonts w:asciiTheme="majorHAnsi" w:hAnsiTheme="majorHAnsi"/>
          <w:bCs/>
          <w:i/>
          <w:iCs/>
        </w:rPr>
        <w:t>Presence: Teleoperators &amp; Virtual Environments</w:t>
      </w:r>
      <w:r w:rsidRPr="00BF1567">
        <w:rPr>
          <w:rFonts w:asciiTheme="majorHAnsi" w:hAnsiTheme="majorHAnsi"/>
          <w:bCs/>
        </w:rPr>
        <w:t xml:space="preserve">, </w:t>
      </w:r>
      <w:r w:rsidRPr="00BF1567">
        <w:rPr>
          <w:rFonts w:asciiTheme="majorHAnsi" w:hAnsiTheme="majorHAnsi"/>
          <w:bCs/>
          <w:i/>
          <w:iCs/>
        </w:rPr>
        <w:t>1</w:t>
      </w:r>
      <w:r w:rsidRPr="00BF1567">
        <w:rPr>
          <w:rFonts w:asciiTheme="majorHAnsi" w:hAnsiTheme="majorHAnsi"/>
          <w:bCs/>
        </w:rPr>
        <w:t>(2), 262-271.</w:t>
      </w:r>
    </w:p>
    <w:p w14:paraId="6E614EE4"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Held, R. M., &amp; Durlach, N. I. (1992). Telepresence. </w:t>
      </w:r>
      <w:r w:rsidRPr="00BF1567">
        <w:rPr>
          <w:rFonts w:asciiTheme="majorHAnsi" w:hAnsiTheme="majorHAnsi"/>
          <w:i/>
          <w:iCs/>
        </w:rPr>
        <w:t>Presence: Teleoperators &amp; Virtual Environments</w:t>
      </w:r>
      <w:r w:rsidRPr="00BF1567">
        <w:rPr>
          <w:rFonts w:asciiTheme="majorHAnsi" w:hAnsiTheme="majorHAnsi"/>
        </w:rPr>
        <w:t xml:space="preserve">, </w:t>
      </w:r>
      <w:r w:rsidRPr="00BF1567">
        <w:rPr>
          <w:rFonts w:asciiTheme="majorHAnsi" w:hAnsiTheme="majorHAnsi"/>
          <w:i/>
          <w:iCs/>
        </w:rPr>
        <w:t>1</w:t>
      </w:r>
      <w:r w:rsidRPr="00BF1567">
        <w:rPr>
          <w:rFonts w:asciiTheme="majorHAnsi" w:hAnsiTheme="majorHAnsi"/>
        </w:rPr>
        <w:t>(1), 109-112.</w:t>
      </w:r>
    </w:p>
    <w:p w14:paraId="261C8454"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 xml:space="preserve">Hendrix, C., &amp; Barfield, W. (1996). Presence within virtual environments as a function of visual display parameters. </w:t>
      </w:r>
      <w:r w:rsidRPr="00BF1567">
        <w:rPr>
          <w:rFonts w:asciiTheme="majorHAnsi" w:hAnsiTheme="majorHAnsi"/>
          <w:bCs/>
          <w:i/>
          <w:iCs/>
        </w:rPr>
        <w:t>Presence: Teleoperators &amp; Virtual Environments</w:t>
      </w:r>
      <w:r w:rsidRPr="00BF1567">
        <w:rPr>
          <w:rFonts w:asciiTheme="majorHAnsi" w:hAnsiTheme="majorHAnsi"/>
          <w:bCs/>
        </w:rPr>
        <w:t xml:space="preserve">, </w:t>
      </w:r>
      <w:r w:rsidRPr="00BF1567">
        <w:rPr>
          <w:rFonts w:asciiTheme="majorHAnsi" w:hAnsiTheme="majorHAnsi"/>
          <w:bCs/>
          <w:i/>
          <w:iCs/>
        </w:rPr>
        <w:t>5</w:t>
      </w:r>
      <w:r w:rsidRPr="00BF1567">
        <w:rPr>
          <w:rFonts w:asciiTheme="majorHAnsi" w:hAnsiTheme="majorHAnsi"/>
          <w:bCs/>
        </w:rPr>
        <w:t>(3), 274-289.</w:t>
      </w:r>
    </w:p>
    <w:p w14:paraId="2F0D5BF7" w14:textId="05F5151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Hewitt, W.C. (1972). What one little showing can do. </w:t>
      </w:r>
      <w:r w:rsidRPr="00BF1567">
        <w:rPr>
          <w:rFonts w:asciiTheme="majorHAnsi" w:hAnsiTheme="majorHAnsi"/>
          <w:i/>
        </w:rPr>
        <w:t>Journal of Advertising Research</w:t>
      </w:r>
      <w:r w:rsidRPr="00BF1567">
        <w:rPr>
          <w:rFonts w:asciiTheme="majorHAnsi" w:hAnsiTheme="majorHAnsi"/>
        </w:rPr>
        <w:t xml:space="preserve">, </w:t>
      </w:r>
      <w:r w:rsidRPr="00BF1567">
        <w:rPr>
          <w:rFonts w:asciiTheme="majorHAnsi" w:hAnsiTheme="majorHAnsi"/>
          <w:i/>
        </w:rPr>
        <w:t>12</w:t>
      </w:r>
      <w:r w:rsidR="002308AF" w:rsidRPr="00BF1567">
        <w:rPr>
          <w:rFonts w:asciiTheme="majorHAnsi" w:hAnsiTheme="majorHAnsi"/>
        </w:rPr>
        <w:t>(1)</w:t>
      </w:r>
      <w:r w:rsidRPr="00BF1567">
        <w:rPr>
          <w:rFonts w:asciiTheme="majorHAnsi" w:hAnsiTheme="majorHAnsi"/>
        </w:rPr>
        <w:t>, 29-30.</w:t>
      </w:r>
    </w:p>
    <w:p w14:paraId="2E8DD737" w14:textId="5934F4CC"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Hoch, S. J., &amp; Deighton, J. (1989). Managing what consumers learn from experience. </w:t>
      </w:r>
      <w:r w:rsidRPr="00BF1567">
        <w:rPr>
          <w:rFonts w:asciiTheme="majorHAnsi" w:hAnsiTheme="majorHAnsi"/>
          <w:i/>
          <w:iCs/>
        </w:rPr>
        <w:t>The Journal of Marketing</w:t>
      </w:r>
      <w:r w:rsidRPr="00BF1567">
        <w:rPr>
          <w:rFonts w:asciiTheme="majorHAnsi" w:hAnsiTheme="majorHAnsi"/>
        </w:rPr>
        <w:t xml:space="preserve">, </w:t>
      </w:r>
      <w:r w:rsidR="002308AF" w:rsidRPr="00BF1567">
        <w:rPr>
          <w:rFonts w:asciiTheme="majorHAnsi" w:hAnsiTheme="majorHAnsi"/>
        </w:rPr>
        <w:t xml:space="preserve">53(2), </w:t>
      </w:r>
      <w:r w:rsidRPr="00BF1567">
        <w:rPr>
          <w:rFonts w:asciiTheme="majorHAnsi" w:hAnsiTheme="majorHAnsi"/>
        </w:rPr>
        <w:t>1-20.</w:t>
      </w:r>
    </w:p>
    <w:p w14:paraId="12863392"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Hoffman, D. L., &amp; Novak, T. P. (1996). Marketing in hypermedia computer-mediated environments: Conceptual foundations. </w:t>
      </w:r>
      <w:r w:rsidRPr="00BF1567">
        <w:rPr>
          <w:rFonts w:asciiTheme="majorHAnsi" w:hAnsiTheme="majorHAnsi"/>
          <w:i/>
          <w:iCs/>
        </w:rPr>
        <w:t>The Journal of Marketing</w:t>
      </w:r>
      <w:r w:rsidRPr="00BF1567">
        <w:rPr>
          <w:rFonts w:asciiTheme="majorHAnsi" w:hAnsiTheme="majorHAnsi"/>
        </w:rPr>
        <w:t>, 50-68.</w:t>
      </w:r>
    </w:p>
    <w:p w14:paraId="417532AB"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Hopkins, C. D., Raymond, M. A., &amp; Mitra, A. (2004). Consumer responses to perceived telepresence in the online advertising environment: The moderating role of involvement. </w:t>
      </w:r>
      <w:r w:rsidRPr="00BF1567">
        <w:rPr>
          <w:rFonts w:asciiTheme="majorHAnsi" w:hAnsiTheme="majorHAnsi"/>
          <w:i/>
          <w:iCs/>
        </w:rPr>
        <w:t>Marketing Theory</w:t>
      </w:r>
      <w:r w:rsidRPr="00BF1567">
        <w:rPr>
          <w:rFonts w:asciiTheme="majorHAnsi" w:hAnsiTheme="majorHAnsi"/>
        </w:rPr>
        <w:t xml:space="preserve">, </w:t>
      </w:r>
      <w:r w:rsidRPr="00BF1567">
        <w:rPr>
          <w:rFonts w:asciiTheme="majorHAnsi" w:hAnsiTheme="majorHAnsi"/>
          <w:i/>
          <w:iCs/>
        </w:rPr>
        <w:t>4</w:t>
      </w:r>
      <w:r w:rsidRPr="00BF1567">
        <w:rPr>
          <w:rFonts w:asciiTheme="majorHAnsi" w:hAnsiTheme="majorHAnsi"/>
        </w:rPr>
        <w:t>(1-2), 137-162.</w:t>
      </w:r>
    </w:p>
    <w:p w14:paraId="4825A0AA"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Hopp, T., &amp; Gangadharbatla, H. (2016). Examination of the factors that influence the technological adoption intentions of tomorrow’s new media producers: A longitudinal exploration. </w:t>
      </w:r>
      <w:r w:rsidRPr="00BF1567">
        <w:rPr>
          <w:rFonts w:asciiTheme="majorHAnsi" w:hAnsiTheme="majorHAnsi"/>
          <w:i/>
          <w:iCs/>
        </w:rPr>
        <w:t>Computers in Human Behavior</w:t>
      </w:r>
      <w:r w:rsidRPr="00BF1567">
        <w:rPr>
          <w:rFonts w:asciiTheme="majorHAnsi" w:hAnsiTheme="majorHAnsi"/>
        </w:rPr>
        <w:t xml:space="preserve">, </w:t>
      </w:r>
      <w:r w:rsidRPr="00BF1567">
        <w:rPr>
          <w:rFonts w:asciiTheme="majorHAnsi" w:hAnsiTheme="majorHAnsi"/>
          <w:i/>
          <w:iCs/>
        </w:rPr>
        <w:t>55</w:t>
      </w:r>
      <w:r w:rsidRPr="00BF1567">
        <w:rPr>
          <w:rFonts w:asciiTheme="majorHAnsi" w:hAnsiTheme="majorHAnsi"/>
        </w:rPr>
        <w:t>, 1117-1124.</w:t>
      </w:r>
    </w:p>
    <w:p w14:paraId="66916BBA" w14:textId="62EC756A"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Hoyer, W. D., &amp; Brown, S. P. (1990). Effects of brand awareness on choice for a common, repeat-purchase product. </w:t>
      </w:r>
      <w:r w:rsidR="00890414" w:rsidRPr="00BF1567">
        <w:rPr>
          <w:rFonts w:asciiTheme="majorHAnsi" w:hAnsiTheme="majorHAnsi"/>
          <w:i/>
          <w:iCs/>
        </w:rPr>
        <w:t>Journal of Consumer R</w:t>
      </w:r>
      <w:r w:rsidRPr="00BF1567">
        <w:rPr>
          <w:rFonts w:asciiTheme="majorHAnsi" w:hAnsiTheme="majorHAnsi"/>
          <w:i/>
          <w:iCs/>
        </w:rPr>
        <w:t>esearch</w:t>
      </w:r>
      <w:r w:rsidRPr="00BF1567">
        <w:rPr>
          <w:rFonts w:asciiTheme="majorHAnsi" w:hAnsiTheme="majorHAnsi"/>
        </w:rPr>
        <w:t xml:space="preserve">, </w:t>
      </w:r>
      <w:r w:rsidRPr="00BF1567">
        <w:rPr>
          <w:rFonts w:asciiTheme="majorHAnsi" w:hAnsiTheme="majorHAnsi"/>
          <w:i/>
          <w:iCs/>
        </w:rPr>
        <w:t>17</w:t>
      </w:r>
      <w:r w:rsidRPr="00BF1567">
        <w:rPr>
          <w:rFonts w:asciiTheme="majorHAnsi" w:hAnsiTheme="majorHAnsi"/>
        </w:rPr>
        <w:t>(2), 141-148.</w:t>
      </w:r>
    </w:p>
    <w:p w14:paraId="73DEB3D5"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Hoyer, W. D., Srivastava, R. K., &amp; Jacoby, J. (1984). Sources of miscomprehension in television advertising. </w:t>
      </w:r>
      <w:r w:rsidRPr="00BF1567">
        <w:rPr>
          <w:rFonts w:asciiTheme="majorHAnsi" w:hAnsiTheme="majorHAnsi"/>
          <w:i/>
          <w:iCs/>
        </w:rPr>
        <w:t>Journal of Advertising</w:t>
      </w:r>
      <w:r w:rsidRPr="00BF1567">
        <w:rPr>
          <w:rFonts w:asciiTheme="majorHAnsi" w:hAnsiTheme="majorHAnsi"/>
        </w:rPr>
        <w:t xml:space="preserve">, </w:t>
      </w:r>
      <w:r w:rsidRPr="00BF1567">
        <w:rPr>
          <w:rFonts w:asciiTheme="majorHAnsi" w:hAnsiTheme="majorHAnsi"/>
          <w:i/>
          <w:iCs/>
        </w:rPr>
        <w:t>13</w:t>
      </w:r>
      <w:r w:rsidRPr="00BF1567">
        <w:rPr>
          <w:rFonts w:asciiTheme="majorHAnsi" w:hAnsiTheme="majorHAnsi"/>
        </w:rPr>
        <w:t>(2), 17-26.</w:t>
      </w:r>
    </w:p>
    <w:p w14:paraId="41A5D67C" w14:textId="2BF8850E" w:rsidR="003C7C05" w:rsidRPr="00BF1567" w:rsidRDefault="003C7C05" w:rsidP="00DA272F">
      <w:pPr>
        <w:spacing w:after="240" w:line="240" w:lineRule="auto"/>
        <w:ind w:left="720" w:hanging="720"/>
        <w:rPr>
          <w:rFonts w:asciiTheme="majorHAnsi" w:hAnsiTheme="majorHAnsi"/>
        </w:rPr>
      </w:pPr>
      <w:bookmarkStart w:id="315" w:name="_Hlk515917735"/>
      <w:r w:rsidRPr="00BF1567">
        <w:rPr>
          <w:rFonts w:asciiTheme="majorHAnsi" w:hAnsiTheme="majorHAnsi"/>
        </w:rPr>
        <w:t>Huang, J., Su, S., Zhou, L., &amp; Liu, X. (2013</w:t>
      </w:r>
      <w:bookmarkEnd w:id="315"/>
      <w:r w:rsidRPr="00BF1567">
        <w:rPr>
          <w:rFonts w:asciiTheme="majorHAnsi" w:hAnsiTheme="majorHAnsi"/>
        </w:rPr>
        <w:t xml:space="preserve">). Attitude toward the viral ad: Expanding traditional advertising models to interactive advertising. </w:t>
      </w:r>
      <w:r w:rsidRPr="00BF1567">
        <w:rPr>
          <w:rFonts w:asciiTheme="majorHAnsi" w:hAnsiTheme="majorHAnsi"/>
          <w:i/>
          <w:iCs/>
        </w:rPr>
        <w:t>Journal of Interactive Marketing</w:t>
      </w:r>
      <w:r w:rsidRPr="00BF1567">
        <w:rPr>
          <w:rFonts w:asciiTheme="majorHAnsi" w:hAnsiTheme="majorHAnsi"/>
        </w:rPr>
        <w:t xml:space="preserve">, </w:t>
      </w:r>
      <w:r w:rsidRPr="00BF1567">
        <w:rPr>
          <w:rFonts w:asciiTheme="majorHAnsi" w:hAnsiTheme="majorHAnsi"/>
          <w:i/>
          <w:iCs/>
        </w:rPr>
        <w:t>27</w:t>
      </w:r>
      <w:r w:rsidRPr="00BF1567">
        <w:rPr>
          <w:rFonts w:asciiTheme="majorHAnsi" w:hAnsiTheme="majorHAnsi"/>
        </w:rPr>
        <w:t>(1), 36-46.</w:t>
      </w:r>
    </w:p>
    <w:p w14:paraId="1222204D"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lastRenderedPageBreak/>
        <w:t xml:space="preserve">Hutchinson, J. W., &amp; Alba, J. W. (1991). Ignoring irrelevant information: Situational determinants of consumer learning. </w:t>
      </w:r>
      <w:r w:rsidRPr="00BF1567">
        <w:rPr>
          <w:rFonts w:asciiTheme="majorHAnsi" w:hAnsiTheme="majorHAnsi"/>
          <w:i/>
          <w:iCs/>
        </w:rPr>
        <w:t>Journal of Consumer Research</w:t>
      </w:r>
      <w:r w:rsidRPr="00BF1567">
        <w:rPr>
          <w:rFonts w:asciiTheme="majorHAnsi" w:hAnsiTheme="majorHAnsi"/>
        </w:rPr>
        <w:t xml:space="preserve">, </w:t>
      </w:r>
      <w:r w:rsidRPr="00BF1567">
        <w:rPr>
          <w:rFonts w:asciiTheme="majorHAnsi" w:hAnsiTheme="majorHAnsi"/>
          <w:i/>
          <w:iCs/>
        </w:rPr>
        <w:t>18</w:t>
      </w:r>
      <w:r w:rsidRPr="00BF1567">
        <w:rPr>
          <w:rFonts w:asciiTheme="majorHAnsi" w:hAnsiTheme="majorHAnsi"/>
        </w:rPr>
        <w:t>(3), 325-345.</w:t>
      </w:r>
    </w:p>
    <w:p w14:paraId="423DE7DD"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IJsselsteijn, W., Ridder, H. D., Freeman, J., Avons, S. E., &amp; Bouwhuis, D. (2001). Effects of stereoscopic presentation, image motion, and screen size on subjective and objective corroborative measures of presence. </w:t>
      </w:r>
      <w:r w:rsidRPr="00BF1567">
        <w:rPr>
          <w:rFonts w:asciiTheme="majorHAnsi" w:hAnsiTheme="majorHAnsi"/>
          <w:i/>
          <w:iCs/>
        </w:rPr>
        <w:t>Presence: Teleoperators &amp; Virtual Environments</w:t>
      </w:r>
      <w:r w:rsidRPr="00BF1567">
        <w:rPr>
          <w:rFonts w:asciiTheme="majorHAnsi" w:hAnsiTheme="majorHAnsi"/>
        </w:rPr>
        <w:t xml:space="preserve">, </w:t>
      </w:r>
      <w:r w:rsidRPr="00BF1567">
        <w:rPr>
          <w:rFonts w:asciiTheme="majorHAnsi" w:hAnsiTheme="majorHAnsi"/>
          <w:i/>
          <w:iCs/>
        </w:rPr>
        <w:t>10</w:t>
      </w:r>
      <w:r w:rsidRPr="00BF1567">
        <w:rPr>
          <w:rFonts w:asciiTheme="majorHAnsi" w:hAnsiTheme="majorHAnsi"/>
        </w:rPr>
        <w:t>(3), 298-311.</w:t>
      </w:r>
    </w:p>
    <w:p w14:paraId="5BF4E479"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Ivory, J. D., &amp; Kalyanaraman, S. (2007). The effects of technological advancement and violent content in video games on players’ feelings of presence, involvement, physiological arousal, and aggression. </w:t>
      </w:r>
      <w:r w:rsidRPr="00BF1567">
        <w:rPr>
          <w:rFonts w:asciiTheme="majorHAnsi" w:hAnsiTheme="majorHAnsi"/>
          <w:i/>
          <w:iCs/>
        </w:rPr>
        <w:t>Journal of Communication</w:t>
      </w:r>
      <w:r w:rsidRPr="00BF1567">
        <w:rPr>
          <w:rFonts w:asciiTheme="majorHAnsi" w:hAnsiTheme="majorHAnsi"/>
        </w:rPr>
        <w:t xml:space="preserve">, </w:t>
      </w:r>
      <w:r w:rsidRPr="00BF1567">
        <w:rPr>
          <w:rFonts w:asciiTheme="majorHAnsi" w:hAnsiTheme="majorHAnsi"/>
          <w:i/>
          <w:iCs/>
        </w:rPr>
        <w:t>57</w:t>
      </w:r>
      <w:r w:rsidRPr="00BF1567">
        <w:rPr>
          <w:rFonts w:asciiTheme="majorHAnsi" w:hAnsiTheme="majorHAnsi"/>
        </w:rPr>
        <w:t>(3), 532-555.</w:t>
      </w:r>
    </w:p>
    <w:p w14:paraId="5CEDD1F8" w14:textId="0DF8AB40" w:rsidR="003C7C05" w:rsidRPr="00BF1567" w:rsidRDefault="003C7C05" w:rsidP="00DA272F">
      <w:pPr>
        <w:pStyle w:val="BodyText"/>
        <w:spacing w:after="240"/>
        <w:ind w:left="720" w:right="116" w:hanging="720"/>
        <w:rPr>
          <w:rFonts w:asciiTheme="majorHAnsi" w:hAnsiTheme="majorHAnsi"/>
        </w:rPr>
      </w:pPr>
      <w:bookmarkStart w:id="316" w:name="_Hlk504501547"/>
      <w:r w:rsidRPr="00BF1567">
        <w:rPr>
          <w:rFonts w:asciiTheme="majorHAnsi" w:hAnsiTheme="majorHAnsi"/>
        </w:rPr>
        <w:t>Javornik</w:t>
      </w:r>
      <w:bookmarkEnd w:id="316"/>
      <w:r w:rsidRPr="00BF1567">
        <w:rPr>
          <w:rFonts w:asciiTheme="majorHAnsi" w:hAnsiTheme="majorHAnsi"/>
        </w:rPr>
        <w:t xml:space="preserve">, A. (2016). ‘It’s an illusion, but it looks real!’Consumer affective, cognitive and behavioural responses to augmented reality applications. </w:t>
      </w:r>
      <w:r w:rsidRPr="00BF1567">
        <w:rPr>
          <w:rFonts w:asciiTheme="majorHAnsi" w:hAnsiTheme="majorHAnsi"/>
          <w:i/>
          <w:iCs/>
        </w:rPr>
        <w:t>Journal of Marketing Management</w:t>
      </w:r>
      <w:r w:rsidRPr="00BF1567">
        <w:rPr>
          <w:rFonts w:asciiTheme="majorHAnsi" w:hAnsiTheme="majorHAnsi"/>
        </w:rPr>
        <w:t xml:space="preserve">, </w:t>
      </w:r>
      <w:r w:rsidRPr="00BF1567">
        <w:rPr>
          <w:rFonts w:asciiTheme="majorHAnsi" w:hAnsiTheme="majorHAnsi"/>
          <w:i/>
          <w:iCs/>
        </w:rPr>
        <w:t>32</w:t>
      </w:r>
      <w:r w:rsidRPr="00BF1567">
        <w:rPr>
          <w:rFonts w:asciiTheme="majorHAnsi" w:hAnsiTheme="majorHAnsi"/>
        </w:rPr>
        <w:t>(9-10), 987-1011.</w:t>
      </w:r>
    </w:p>
    <w:p w14:paraId="2A9CF308"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 xml:space="preserve">Jiang, Z., &amp; Benbasat, I. (2007). The effects of presentation formats and task complexity on online consumers' product understanding. </w:t>
      </w:r>
      <w:r w:rsidRPr="00BF1567">
        <w:rPr>
          <w:rFonts w:asciiTheme="majorHAnsi" w:hAnsiTheme="majorHAnsi"/>
          <w:bCs/>
          <w:i/>
        </w:rPr>
        <w:t>MIS</w:t>
      </w:r>
      <w:r w:rsidRPr="00BF1567">
        <w:rPr>
          <w:rFonts w:asciiTheme="majorHAnsi" w:hAnsiTheme="majorHAnsi"/>
          <w:bCs/>
          <w:i/>
          <w:iCs/>
        </w:rPr>
        <w:t xml:space="preserve"> Quarterly</w:t>
      </w:r>
      <w:r w:rsidRPr="00BF1567">
        <w:rPr>
          <w:rFonts w:asciiTheme="majorHAnsi" w:hAnsiTheme="majorHAnsi"/>
          <w:bCs/>
        </w:rPr>
        <w:t>, 475-500.</w:t>
      </w:r>
    </w:p>
    <w:p w14:paraId="62244EE0"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Kalyanaraman, S., Ito, K., Malik, C., &amp; Ferris, E. (2009, May). Control ergo cogito: An experimental investigation of the interactivity-as-information control perspective. In </w:t>
      </w:r>
      <w:r w:rsidRPr="00BF1567">
        <w:rPr>
          <w:rFonts w:asciiTheme="majorHAnsi" w:hAnsiTheme="majorHAnsi"/>
          <w:i/>
          <w:iCs/>
        </w:rPr>
        <w:t>59th annual meeting of the International Communication Association, Chicago, IL</w:t>
      </w:r>
      <w:r w:rsidRPr="00BF1567">
        <w:rPr>
          <w:rFonts w:asciiTheme="majorHAnsi" w:hAnsiTheme="majorHAnsi"/>
        </w:rPr>
        <w:t>.</w:t>
      </w:r>
    </w:p>
    <w:p w14:paraId="25F2C077"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Karson, E. J., &amp; Fisher, R. J. (2005). Reexamining and extending the dual mediation hypothesis in an on</w:t>
      </w:r>
      <w:r w:rsidRPr="00BF1567">
        <w:rPr>
          <w:rFonts w:ascii="Calibri" w:eastAsia="Calibri" w:hAnsi="Calibri" w:cs="Calibri"/>
        </w:rPr>
        <w:t>‐</w:t>
      </w:r>
      <w:r w:rsidRPr="00BF1567">
        <w:rPr>
          <w:rFonts w:asciiTheme="majorHAnsi" w:hAnsiTheme="majorHAnsi"/>
        </w:rPr>
        <w:t xml:space="preserve">line advertising context. </w:t>
      </w:r>
      <w:r w:rsidRPr="00BF1567">
        <w:rPr>
          <w:rFonts w:asciiTheme="majorHAnsi" w:hAnsiTheme="majorHAnsi"/>
          <w:i/>
          <w:iCs/>
        </w:rPr>
        <w:t>Psychology &amp; Marketing</w:t>
      </w:r>
      <w:r w:rsidRPr="00BF1567">
        <w:rPr>
          <w:rFonts w:asciiTheme="majorHAnsi" w:hAnsiTheme="majorHAnsi"/>
        </w:rPr>
        <w:t xml:space="preserve">, </w:t>
      </w:r>
      <w:r w:rsidRPr="00BF1567">
        <w:rPr>
          <w:rFonts w:asciiTheme="majorHAnsi" w:hAnsiTheme="majorHAnsi"/>
          <w:i/>
          <w:iCs/>
        </w:rPr>
        <w:t>22</w:t>
      </w:r>
      <w:r w:rsidRPr="00BF1567">
        <w:rPr>
          <w:rFonts w:asciiTheme="majorHAnsi" w:hAnsiTheme="majorHAnsi"/>
        </w:rPr>
        <w:t>(4), 333-351.</w:t>
      </w:r>
    </w:p>
    <w:p w14:paraId="6CCE6DF1"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Karson, E. J., &amp; Fisher, R. J. (2005). Reexamining and extending the dual mediation hypothesis in an on</w:t>
      </w:r>
      <w:r w:rsidRPr="00BF1567">
        <w:rPr>
          <w:rFonts w:ascii="Calibri" w:eastAsia="Calibri" w:hAnsi="Calibri" w:cs="Calibri"/>
        </w:rPr>
        <w:t>‐</w:t>
      </w:r>
      <w:r w:rsidRPr="00BF1567">
        <w:rPr>
          <w:rFonts w:asciiTheme="majorHAnsi" w:hAnsiTheme="majorHAnsi"/>
        </w:rPr>
        <w:t xml:space="preserve">line advertising context. </w:t>
      </w:r>
      <w:r w:rsidRPr="00BF1567">
        <w:rPr>
          <w:rFonts w:asciiTheme="majorHAnsi" w:hAnsiTheme="majorHAnsi"/>
          <w:i/>
          <w:iCs/>
        </w:rPr>
        <w:t>Psychology &amp; Marketing</w:t>
      </w:r>
      <w:r w:rsidRPr="00BF1567">
        <w:rPr>
          <w:rFonts w:asciiTheme="majorHAnsi" w:hAnsiTheme="majorHAnsi"/>
        </w:rPr>
        <w:t xml:space="preserve">, </w:t>
      </w:r>
      <w:r w:rsidRPr="00BF1567">
        <w:rPr>
          <w:rFonts w:asciiTheme="majorHAnsi" w:hAnsiTheme="majorHAnsi"/>
          <w:i/>
          <w:iCs/>
        </w:rPr>
        <w:t>22</w:t>
      </w:r>
      <w:r w:rsidRPr="00BF1567">
        <w:rPr>
          <w:rFonts w:asciiTheme="majorHAnsi" w:hAnsiTheme="majorHAnsi"/>
        </w:rPr>
        <w:t>(4), 333-351.</w:t>
      </w:r>
    </w:p>
    <w:p w14:paraId="465CB927"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 xml:space="preserve">Kelley, K. &amp; Preacher, K. J. (202). On effect size. </w:t>
      </w:r>
      <w:r w:rsidRPr="00BF1567">
        <w:rPr>
          <w:rFonts w:asciiTheme="majorHAnsi" w:hAnsiTheme="majorHAnsi"/>
          <w:bCs/>
          <w:i/>
          <w:iCs/>
        </w:rPr>
        <w:t>Psychological Methods,</w:t>
      </w:r>
      <w:r w:rsidRPr="00BF1567">
        <w:rPr>
          <w:rFonts w:asciiTheme="majorHAnsi" w:hAnsiTheme="majorHAnsi"/>
          <w:bCs/>
          <w:i/>
        </w:rPr>
        <w:t xml:space="preserve"> 17</w:t>
      </w:r>
      <w:r w:rsidRPr="00BF1567">
        <w:rPr>
          <w:rFonts w:asciiTheme="majorHAnsi" w:hAnsiTheme="majorHAnsi"/>
          <w:bCs/>
        </w:rPr>
        <w:t>(2), 137–</w:t>
      </w:r>
    </w:p>
    <w:p w14:paraId="6E37D7B8"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Kempf, D. S., &amp; Smith, R. E. (1998). Consumer processing of product trial and the influence of prior advertising: A structural modeling approach. </w:t>
      </w:r>
      <w:r w:rsidRPr="00BF1567">
        <w:rPr>
          <w:rFonts w:asciiTheme="majorHAnsi" w:hAnsiTheme="majorHAnsi"/>
          <w:i/>
          <w:iCs/>
        </w:rPr>
        <w:t>Journal of Marketing Research</w:t>
      </w:r>
      <w:r w:rsidRPr="00BF1567">
        <w:rPr>
          <w:rFonts w:asciiTheme="majorHAnsi" w:hAnsiTheme="majorHAnsi"/>
        </w:rPr>
        <w:t>, 325-338.</w:t>
      </w:r>
    </w:p>
    <w:p w14:paraId="6F5BA3C7"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Kent, R. J., &amp; Allen, C. T. (1994). Competitive interference effects in consumer memory for advertising: the role of brand familiarity. </w:t>
      </w:r>
      <w:r w:rsidRPr="00BF1567">
        <w:rPr>
          <w:rFonts w:asciiTheme="majorHAnsi" w:hAnsiTheme="majorHAnsi"/>
          <w:i/>
          <w:iCs/>
        </w:rPr>
        <w:t>The Journal of Marketing</w:t>
      </w:r>
      <w:r w:rsidRPr="00BF1567">
        <w:rPr>
          <w:rFonts w:asciiTheme="majorHAnsi" w:hAnsiTheme="majorHAnsi"/>
        </w:rPr>
        <w:t>, 97-105.</w:t>
      </w:r>
    </w:p>
    <w:p w14:paraId="29A705E7"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Kent, R., &amp; Allen, C. (1994). Competitive interference effects in consumer memory for advertising: The role of brand familiarity. </w:t>
      </w:r>
      <w:r w:rsidRPr="00BF1567">
        <w:rPr>
          <w:rFonts w:asciiTheme="majorHAnsi" w:hAnsiTheme="majorHAnsi"/>
          <w:i/>
          <w:iCs/>
        </w:rPr>
        <w:t>Journal of Marketing,</w:t>
      </w:r>
      <w:r w:rsidRPr="00BF1567">
        <w:rPr>
          <w:rFonts w:asciiTheme="majorHAnsi" w:hAnsiTheme="majorHAnsi"/>
        </w:rPr>
        <w:t xml:space="preserve"> </w:t>
      </w:r>
      <w:r w:rsidRPr="00BF1567">
        <w:rPr>
          <w:rFonts w:asciiTheme="majorHAnsi" w:hAnsiTheme="majorHAnsi"/>
          <w:i/>
          <w:iCs/>
        </w:rPr>
        <w:t>58</w:t>
      </w:r>
      <w:r w:rsidRPr="00BF1567">
        <w:rPr>
          <w:rFonts w:asciiTheme="majorHAnsi" w:hAnsiTheme="majorHAnsi"/>
        </w:rPr>
        <w:t>(3), 97-</w:t>
      </w:r>
      <w:r w:rsidRPr="00BF1567">
        <w:rPr>
          <w:rFonts w:asciiTheme="majorHAnsi" w:hAnsiTheme="majorHAnsi"/>
        </w:rPr>
        <w:tab/>
        <w:t>105. doi:10.2307/1252313</w:t>
      </w:r>
    </w:p>
    <w:p w14:paraId="079A2518"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lastRenderedPageBreak/>
        <w:t xml:space="preserve">Kim, T., &amp; Biocca, F. (1997). Telepresence via television: Two dimensions of telepresence may have different connections to memory and persuasion. </w:t>
      </w:r>
      <w:r w:rsidRPr="00BF1567">
        <w:rPr>
          <w:rFonts w:asciiTheme="majorHAnsi" w:hAnsiTheme="majorHAnsi"/>
          <w:i/>
          <w:iCs/>
        </w:rPr>
        <w:t>Journal of Computer</w:t>
      </w:r>
      <w:r w:rsidRPr="00BF1567">
        <w:rPr>
          <w:rFonts w:ascii="Calibri" w:eastAsia="Calibri" w:hAnsi="Calibri" w:cs="Calibri"/>
          <w:i/>
          <w:iCs/>
        </w:rPr>
        <w:t>‐</w:t>
      </w:r>
      <w:r w:rsidRPr="00BF1567">
        <w:rPr>
          <w:rFonts w:asciiTheme="majorHAnsi" w:hAnsiTheme="majorHAnsi"/>
          <w:i/>
          <w:iCs/>
        </w:rPr>
        <w:t>Mediated Communication</w:t>
      </w:r>
      <w:r w:rsidRPr="00BF1567">
        <w:rPr>
          <w:rFonts w:asciiTheme="majorHAnsi" w:hAnsiTheme="majorHAnsi"/>
        </w:rPr>
        <w:t xml:space="preserve">, </w:t>
      </w:r>
      <w:r w:rsidRPr="00BF1567">
        <w:rPr>
          <w:rFonts w:asciiTheme="majorHAnsi" w:hAnsiTheme="majorHAnsi"/>
          <w:i/>
          <w:iCs/>
        </w:rPr>
        <w:t>3</w:t>
      </w:r>
      <w:r w:rsidRPr="00BF1567">
        <w:rPr>
          <w:rFonts w:asciiTheme="majorHAnsi" w:hAnsiTheme="majorHAnsi"/>
        </w:rPr>
        <w:t>(2), 0-0.</w:t>
      </w:r>
    </w:p>
    <w:p w14:paraId="3F8DC9B5"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Kiousis, S. (2002). Interactivity: A concept explication. </w:t>
      </w:r>
      <w:r w:rsidRPr="00BF1567">
        <w:rPr>
          <w:rFonts w:asciiTheme="majorHAnsi" w:hAnsiTheme="majorHAnsi"/>
          <w:i/>
          <w:iCs/>
        </w:rPr>
        <w:t>New Media &amp; Society</w:t>
      </w:r>
      <w:r w:rsidRPr="00BF1567">
        <w:rPr>
          <w:rFonts w:asciiTheme="majorHAnsi" w:hAnsiTheme="majorHAnsi"/>
        </w:rPr>
        <w:t xml:space="preserve">, </w:t>
      </w:r>
      <w:r w:rsidRPr="00BF1567">
        <w:rPr>
          <w:rFonts w:asciiTheme="majorHAnsi" w:hAnsiTheme="majorHAnsi"/>
          <w:i/>
          <w:iCs/>
        </w:rPr>
        <w:t>4</w:t>
      </w:r>
      <w:r w:rsidRPr="00BF1567">
        <w:rPr>
          <w:rFonts w:asciiTheme="majorHAnsi" w:hAnsiTheme="majorHAnsi"/>
        </w:rPr>
        <w:t>(3), 355-383.</w:t>
      </w:r>
    </w:p>
    <w:p w14:paraId="3D80033D"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Kirschner, P. A., </w:t>
      </w:r>
      <w:bookmarkStart w:id="317" w:name="_Hlk503576575"/>
      <w:r w:rsidRPr="00BF1567">
        <w:rPr>
          <w:rFonts w:asciiTheme="majorHAnsi" w:hAnsiTheme="majorHAnsi"/>
        </w:rPr>
        <w:t>Ayres, P., &amp; Chandler</w:t>
      </w:r>
      <w:bookmarkEnd w:id="317"/>
      <w:r w:rsidRPr="00BF1567">
        <w:rPr>
          <w:rFonts w:asciiTheme="majorHAnsi" w:hAnsiTheme="majorHAnsi"/>
        </w:rPr>
        <w:t xml:space="preserve">, P. (2011). Contemporary cognitive load theory research: The good, the bad and the ugly. </w:t>
      </w:r>
      <w:r w:rsidRPr="00BF1567">
        <w:rPr>
          <w:rFonts w:asciiTheme="majorHAnsi" w:hAnsiTheme="majorHAnsi"/>
          <w:i/>
          <w:iCs/>
        </w:rPr>
        <w:t>Computers in Human Behavior</w:t>
      </w:r>
      <w:r w:rsidRPr="00BF1567">
        <w:rPr>
          <w:rFonts w:asciiTheme="majorHAnsi" w:hAnsiTheme="majorHAnsi"/>
        </w:rPr>
        <w:t xml:space="preserve">, </w:t>
      </w:r>
      <w:r w:rsidRPr="00BF1567">
        <w:rPr>
          <w:rFonts w:asciiTheme="majorHAnsi" w:hAnsiTheme="majorHAnsi"/>
          <w:i/>
          <w:iCs/>
        </w:rPr>
        <w:t>27</w:t>
      </w:r>
      <w:r w:rsidRPr="00BF1567">
        <w:rPr>
          <w:rFonts w:asciiTheme="majorHAnsi" w:hAnsiTheme="majorHAnsi"/>
        </w:rPr>
        <w:t>(1), 99-105.</w:t>
      </w:r>
    </w:p>
    <w:p w14:paraId="730916DF"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Klatzky, R. L., Lederman, S. J., &amp; Matula, D. E. (1991). Imagined haptic exploration in judgments of object properties. </w:t>
      </w:r>
      <w:r w:rsidRPr="00BF1567">
        <w:rPr>
          <w:rFonts w:asciiTheme="majorHAnsi" w:hAnsiTheme="majorHAnsi"/>
          <w:i/>
          <w:iCs/>
        </w:rPr>
        <w:t>Journal of Experimental Psychology: Learning, Memory, and Cognition</w:t>
      </w:r>
      <w:r w:rsidRPr="00BF1567">
        <w:rPr>
          <w:rFonts w:asciiTheme="majorHAnsi" w:hAnsiTheme="majorHAnsi"/>
        </w:rPr>
        <w:t xml:space="preserve">, </w:t>
      </w:r>
      <w:r w:rsidRPr="00BF1567">
        <w:rPr>
          <w:rFonts w:asciiTheme="majorHAnsi" w:hAnsiTheme="majorHAnsi"/>
          <w:i/>
          <w:iCs/>
        </w:rPr>
        <w:t>17</w:t>
      </w:r>
      <w:r w:rsidRPr="00BF1567">
        <w:rPr>
          <w:rFonts w:asciiTheme="majorHAnsi" w:hAnsiTheme="majorHAnsi"/>
        </w:rPr>
        <w:t>(2), 314-322.</w:t>
      </w:r>
    </w:p>
    <w:p w14:paraId="3EBF4F70" w14:textId="2215AB2B"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Klein, L. R. (1998). Evaluating the potential of interactive media through a new lens: Search versus experience goods. </w:t>
      </w:r>
      <w:r w:rsidR="00ED1A9E" w:rsidRPr="00BF1567">
        <w:rPr>
          <w:rFonts w:asciiTheme="majorHAnsi" w:hAnsiTheme="majorHAnsi"/>
          <w:i/>
          <w:iCs/>
        </w:rPr>
        <w:t>Journal of B</w:t>
      </w:r>
      <w:r w:rsidRPr="00BF1567">
        <w:rPr>
          <w:rFonts w:asciiTheme="majorHAnsi" w:hAnsiTheme="majorHAnsi"/>
          <w:i/>
          <w:iCs/>
        </w:rPr>
        <w:t xml:space="preserve">usiness </w:t>
      </w:r>
      <w:r w:rsidR="00ED1A9E" w:rsidRPr="00BF1567">
        <w:rPr>
          <w:rFonts w:asciiTheme="majorHAnsi" w:hAnsiTheme="majorHAnsi"/>
          <w:i/>
          <w:iCs/>
        </w:rPr>
        <w:t>R</w:t>
      </w:r>
      <w:r w:rsidRPr="00BF1567">
        <w:rPr>
          <w:rFonts w:asciiTheme="majorHAnsi" w:hAnsiTheme="majorHAnsi"/>
          <w:i/>
          <w:iCs/>
        </w:rPr>
        <w:t>esearch</w:t>
      </w:r>
      <w:r w:rsidRPr="00BF1567">
        <w:rPr>
          <w:rFonts w:asciiTheme="majorHAnsi" w:hAnsiTheme="majorHAnsi"/>
        </w:rPr>
        <w:t xml:space="preserve">, </w:t>
      </w:r>
      <w:r w:rsidRPr="00BF1567">
        <w:rPr>
          <w:rFonts w:asciiTheme="majorHAnsi" w:hAnsiTheme="majorHAnsi"/>
          <w:i/>
          <w:iCs/>
        </w:rPr>
        <w:t>41</w:t>
      </w:r>
      <w:r w:rsidRPr="00BF1567">
        <w:rPr>
          <w:rFonts w:asciiTheme="majorHAnsi" w:hAnsiTheme="majorHAnsi"/>
        </w:rPr>
        <w:t>(3), 195-203.</w:t>
      </w:r>
    </w:p>
    <w:p w14:paraId="4C576137" w14:textId="77777777" w:rsidR="003C7C05" w:rsidRPr="00BF1567" w:rsidRDefault="003C7C05" w:rsidP="00DA272F">
      <w:pPr>
        <w:spacing w:after="240" w:line="240" w:lineRule="auto"/>
        <w:ind w:left="720" w:hanging="720"/>
        <w:rPr>
          <w:rFonts w:asciiTheme="majorHAnsi" w:hAnsiTheme="majorHAnsi"/>
          <w:bCs/>
        </w:rPr>
      </w:pPr>
      <w:bookmarkStart w:id="318" w:name="_Hlk509822585"/>
      <w:r w:rsidRPr="00BF1567">
        <w:rPr>
          <w:rFonts w:asciiTheme="majorHAnsi" w:hAnsiTheme="majorHAnsi"/>
          <w:bCs/>
        </w:rPr>
        <w:t xml:space="preserve">Klein, L. R. (2003). Creating virtual product experiences: The role of telepresence. </w:t>
      </w:r>
      <w:r w:rsidRPr="00BF1567">
        <w:rPr>
          <w:rFonts w:asciiTheme="majorHAnsi" w:hAnsiTheme="majorHAnsi"/>
          <w:bCs/>
          <w:i/>
          <w:iCs/>
        </w:rPr>
        <w:t>Journal of Interactive Marketing</w:t>
      </w:r>
      <w:r w:rsidRPr="00BF1567">
        <w:rPr>
          <w:rFonts w:asciiTheme="majorHAnsi" w:hAnsiTheme="majorHAnsi"/>
          <w:bCs/>
        </w:rPr>
        <w:t xml:space="preserve">, </w:t>
      </w:r>
      <w:r w:rsidRPr="00BF1567">
        <w:rPr>
          <w:rFonts w:asciiTheme="majorHAnsi" w:hAnsiTheme="majorHAnsi"/>
          <w:bCs/>
          <w:i/>
          <w:iCs/>
        </w:rPr>
        <w:t>17</w:t>
      </w:r>
      <w:r w:rsidRPr="00BF1567">
        <w:rPr>
          <w:rFonts w:asciiTheme="majorHAnsi" w:hAnsiTheme="majorHAnsi"/>
          <w:bCs/>
        </w:rPr>
        <w:t>(1), 41-55.</w:t>
      </w:r>
    </w:p>
    <w:bookmarkEnd w:id="318"/>
    <w:p w14:paraId="4F39598A"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Krueger, M. W. (1991). Artificial reality (2nd ed.). Reading, MA: Addison-Wesley. Greenbaum, P. (1992, March). The lawnmower man. Film and video, 9 (3), pp. 58-62.</w:t>
      </w:r>
    </w:p>
    <w:p w14:paraId="662CE5D0"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Kweon, S. H., Cho, E. J., &amp; Kim, E. M. (2008, September). Interactivity dimension: media, contents, and user perception. In </w:t>
      </w:r>
      <w:r w:rsidRPr="00BF1567">
        <w:rPr>
          <w:rFonts w:asciiTheme="majorHAnsi" w:hAnsiTheme="majorHAnsi"/>
          <w:i/>
          <w:iCs/>
        </w:rPr>
        <w:t>Proceedings of the 3rd international conference on Digital Interactive Media in Entertainment and Arts</w:t>
      </w:r>
      <w:r w:rsidRPr="00BF1567">
        <w:rPr>
          <w:rFonts w:asciiTheme="majorHAnsi" w:hAnsiTheme="majorHAnsi"/>
        </w:rPr>
        <w:t xml:space="preserve"> (pp. 265-272). ACM.</w:t>
      </w:r>
    </w:p>
    <w:p w14:paraId="63793EDE"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Lang, A. (2000). The limited capacity model of mediated message processing. </w:t>
      </w:r>
      <w:r w:rsidRPr="00BF1567">
        <w:rPr>
          <w:rFonts w:asciiTheme="majorHAnsi" w:hAnsiTheme="majorHAnsi"/>
          <w:i/>
          <w:iCs/>
        </w:rPr>
        <w:t>Journal of Communication</w:t>
      </w:r>
      <w:r w:rsidRPr="00BF1567">
        <w:rPr>
          <w:rFonts w:asciiTheme="majorHAnsi" w:hAnsiTheme="majorHAnsi"/>
        </w:rPr>
        <w:t xml:space="preserve">, </w:t>
      </w:r>
      <w:r w:rsidRPr="00BF1567">
        <w:rPr>
          <w:rFonts w:asciiTheme="majorHAnsi" w:hAnsiTheme="majorHAnsi"/>
          <w:i/>
          <w:iCs/>
        </w:rPr>
        <w:t>50</w:t>
      </w:r>
      <w:r w:rsidRPr="00BF1567">
        <w:rPr>
          <w:rFonts w:asciiTheme="majorHAnsi" w:hAnsiTheme="majorHAnsi"/>
        </w:rPr>
        <w:t>(1), 46-70.</w:t>
      </w:r>
    </w:p>
    <w:p w14:paraId="3D6DB07A" w14:textId="6267D526"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Lang, A. (2006). Using the limited capacity model of motivated mediated message processing to design effective cancer communication messages. </w:t>
      </w:r>
      <w:r w:rsidR="00D24FD6" w:rsidRPr="00BF1567">
        <w:rPr>
          <w:rFonts w:asciiTheme="majorHAnsi" w:hAnsiTheme="majorHAnsi"/>
          <w:i/>
          <w:iCs/>
        </w:rPr>
        <w:t>Journal of C</w:t>
      </w:r>
      <w:r w:rsidRPr="00BF1567">
        <w:rPr>
          <w:rFonts w:asciiTheme="majorHAnsi" w:hAnsiTheme="majorHAnsi"/>
          <w:i/>
          <w:iCs/>
        </w:rPr>
        <w:t>ommunication</w:t>
      </w:r>
      <w:r w:rsidRPr="00BF1567">
        <w:rPr>
          <w:rFonts w:asciiTheme="majorHAnsi" w:hAnsiTheme="majorHAnsi"/>
        </w:rPr>
        <w:t xml:space="preserve">, </w:t>
      </w:r>
      <w:r w:rsidRPr="00BF1567">
        <w:rPr>
          <w:rFonts w:asciiTheme="majorHAnsi" w:hAnsiTheme="majorHAnsi"/>
          <w:i/>
          <w:iCs/>
        </w:rPr>
        <w:t>56</w:t>
      </w:r>
      <w:r w:rsidR="002308AF" w:rsidRPr="00BF1567">
        <w:rPr>
          <w:rFonts w:asciiTheme="majorHAnsi" w:hAnsiTheme="majorHAnsi"/>
        </w:rPr>
        <w:t>(</w:t>
      </w:r>
      <w:r w:rsidRPr="00BF1567">
        <w:rPr>
          <w:rFonts w:asciiTheme="majorHAnsi" w:hAnsiTheme="majorHAnsi"/>
        </w:rPr>
        <w:t>1)</w:t>
      </w:r>
      <w:r w:rsidR="00D73019" w:rsidRPr="00BF1567">
        <w:rPr>
          <w:rFonts w:asciiTheme="majorHAnsi" w:hAnsiTheme="majorHAnsi"/>
        </w:rPr>
        <w:t>, 57-80</w:t>
      </w:r>
      <w:r w:rsidRPr="00BF1567">
        <w:rPr>
          <w:rFonts w:asciiTheme="majorHAnsi" w:hAnsiTheme="majorHAnsi"/>
        </w:rPr>
        <w:t>.</w:t>
      </w:r>
    </w:p>
    <w:p w14:paraId="34180C64" w14:textId="77C4FD35"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Lang, A., &amp; Basil, M. D. (1998). Attention, resource allocation, and communication research: What do secondary task r</w:t>
      </w:r>
      <w:r w:rsidR="00A8788D" w:rsidRPr="00BF1567">
        <w:rPr>
          <w:rFonts w:asciiTheme="majorHAnsi" w:hAnsiTheme="majorHAnsi"/>
        </w:rPr>
        <w:t>eaction times measure, anyway?.</w:t>
      </w:r>
      <w:r w:rsidRPr="00BF1567">
        <w:rPr>
          <w:rFonts w:asciiTheme="majorHAnsi" w:hAnsiTheme="majorHAnsi"/>
          <w:i/>
          <w:iCs/>
        </w:rPr>
        <w:t>Annals of the International Communication Association</w:t>
      </w:r>
      <w:r w:rsidRPr="00BF1567">
        <w:rPr>
          <w:rFonts w:asciiTheme="majorHAnsi" w:hAnsiTheme="majorHAnsi"/>
        </w:rPr>
        <w:t xml:space="preserve">, </w:t>
      </w:r>
      <w:r w:rsidRPr="00BF1567">
        <w:rPr>
          <w:rFonts w:asciiTheme="majorHAnsi" w:hAnsiTheme="majorHAnsi"/>
          <w:i/>
          <w:iCs/>
        </w:rPr>
        <w:t>21</w:t>
      </w:r>
      <w:r w:rsidRPr="00BF1567">
        <w:rPr>
          <w:rFonts w:asciiTheme="majorHAnsi" w:hAnsiTheme="majorHAnsi"/>
        </w:rPr>
        <w:t>(1), 443-458.</w:t>
      </w:r>
    </w:p>
    <w:p w14:paraId="19A02A87"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Lange, F., &amp; Dahlén, M. (2003). Let’s be strange: Brand familiarity and ad-brand incongruency. </w:t>
      </w:r>
      <w:r w:rsidRPr="00BF1567">
        <w:rPr>
          <w:rFonts w:asciiTheme="majorHAnsi" w:hAnsiTheme="majorHAnsi"/>
          <w:i/>
          <w:iCs/>
        </w:rPr>
        <w:t>Journal of Product &amp; Brand Management</w:t>
      </w:r>
      <w:r w:rsidRPr="00BF1567">
        <w:rPr>
          <w:rFonts w:asciiTheme="majorHAnsi" w:hAnsiTheme="majorHAnsi"/>
        </w:rPr>
        <w:t xml:space="preserve">, </w:t>
      </w:r>
      <w:r w:rsidRPr="00BF1567">
        <w:rPr>
          <w:rFonts w:asciiTheme="majorHAnsi" w:hAnsiTheme="majorHAnsi"/>
          <w:i/>
          <w:iCs/>
        </w:rPr>
        <w:t>12</w:t>
      </w:r>
      <w:r w:rsidRPr="00BF1567">
        <w:rPr>
          <w:rFonts w:asciiTheme="majorHAnsi" w:hAnsiTheme="majorHAnsi"/>
        </w:rPr>
        <w:t>(7), 449-461.</w:t>
      </w:r>
    </w:p>
    <w:p w14:paraId="308C3A7C"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Lau, K. W., &amp; Lee, P. Y. (2016). The Role of Stereoscopic 3D Virtual Reality in Fashion Advertising and Consumer Learning. In </w:t>
      </w:r>
      <w:r w:rsidRPr="00BF1567">
        <w:rPr>
          <w:rFonts w:asciiTheme="majorHAnsi" w:hAnsiTheme="majorHAnsi"/>
          <w:i/>
          <w:iCs/>
        </w:rPr>
        <w:t>Advances in Advertising Research (Vol. VI)</w:t>
      </w:r>
      <w:r w:rsidRPr="00BF1567">
        <w:rPr>
          <w:rFonts w:asciiTheme="majorHAnsi" w:hAnsiTheme="majorHAnsi"/>
        </w:rPr>
        <w:t xml:space="preserve"> (pp. 75-83). Springer Fachmedien Wiesbaden.</w:t>
      </w:r>
    </w:p>
    <w:p w14:paraId="0EAC7ECB"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lastRenderedPageBreak/>
        <w:t xml:space="preserve">Leiner, D. J., &amp; Quiring, O. (2008). What interactivity means to the user essential insights into and a scale for perceived interactivity. </w:t>
      </w:r>
      <w:r w:rsidRPr="00BF1567">
        <w:rPr>
          <w:rFonts w:asciiTheme="majorHAnsi" w:hAnsiTheme="majorHAnsi"/>
          <w:i/>
          <w:iCs/>
        </w:rPr>
        <w:t>Journal of Computer</w:t>
      </w:r>
      <w:r w:rsidRPr="00BF1567">
        <w:rPr>
          <w:rFonts w:ascii="Calibri" w:eastAsia="Calibri" w:hAnsi="Calibri" w:cs="Calibri"/>
          <w:i/>
          <w:iCs/>
        </w:rPr>
        <w:t>‐</w:t>
      </w:r>
      <w:r w:rsidRPr="00BF1567">
        <w:rPr>
          <w:rFonts w:asciiTheme="majorHAnsi" w:hAnsiTheme="majorHAnsi"/>
          <w:i/>
          <w:iCs/>
        </w:rPr>
        <w:t>Mediated Communication</w:t>
      </w:r>
      <w:r w:rsidRPr="00BF1567">
        <w:rPr>
          <w:rFonts w:asciiTheme="majorHAnsi" w:hAnsiTheme="majorHAnsi"/>
        </w:rPr>
        <w:t xml:space="preserve">, </w:t>
      </w:r>
      <w:r w:rsidRPr="00BF1567">
        <w:rPr>
          <w:rFonts w:asciiTheme="majorHAnsi" w:hAnsiTheme="majorHAnsi"/>
          <w:i/>
          <w:iCs/>
        </w:rPr>
        <w:t>14</w:t>
      </w:r>
      <w:r w:rsidRPr="00BF1567">
        <w:rPr>
          <w:rFonts w:asciiTheme="majorHAnsi" w:hAnsiTheme="majorHAnsi"/>
        </w:rPr>
        <w:t>(1), 127-155.</w:t>
      </w:r>
    </w:p>
    <w:p w14:paraId="0A88D9C3"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Lessiter, J., Freeman, J., Keogh, E., &amp; Davidoff, J. (2000). Development of a new cross-media presence questionnaire: The sense of presence inventory. In </w:t>
      </w:r>
      <w:r w:rsidRPr="00BF1567">
        <w:rPr>
          <w:rFonts w:asciiTheme="majorHAnsi" w:hAnsiTheme="majorHAnsi"/>
          <w:i/>
          <w:iCs/>
        </w:rPr>
        <w:t>III international workshop on Presence. Technical University of Delft, Delft</w:t>
      </w:r>
      <w:r w:rsidRPr="00BF1567">
        <w:rPr>
          <w:rFonts w:asciiTheme="majorHAnsi" w:hAnsiTheme="majorHAnsi"/>
        </w:rPr>
        <w:t>.</w:t>
      </w:r>
    </w:p>
    <w:p w14:paraId="3F16C12B"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Li, H., Daugherty, T., &amp; Biocca, F. (2001). Characteristics of virtual experience in electronic commerce: A protocol analysis. </w:t>
      </w:r>
      <w:r w:rsidRPr="00BF1567">
        <w:rPr>
          <w:rFonts w:asciiTheme="majorHAnsi" w:hAnsiTheme="majorHAnsi"/>
          <w:i/>
          <w:iCs/>
        </w:rPr>
        <w:t>Journal of Interactive Marketing</w:t>
      </w:r>
      <w:r w:rsidRPr="00BF1567">
        <w:rPr>
          <w:rFonts w:asciiTheme="majorHAnsi" w:hAnsiTheme="majorHAnsi"/>
        </w:rPr>
        <w:t xml:space="preserve">, </w:t>
      </w:r>
      <w:r w:rsidRPr="00BF1567">
        <w:rPr>
          <w:rFonts w:asciiTheme="majorHAnsi" w:hAnsiTheme="majorHAnsi"/>
          <w:i/>
          <w:iCs/>
        </w:rPr>
        <w:t>15</w:t>
      </w:r>
      <w:r w:rsidRPr="00BF1567">
        <w:rPr>
          <w:rFonts w:asciiTheme="majorHAnsi" w:hAnsiTheme="majorHAnsi"/>
        </w:rPr>
        <w:t>(3), 13-30.</w:t>
      </w:r>
    </w:p>
    <w:p w14:paraId="66FD525B" w14:textId="32728B1C"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Li, H., Daugherty, T., &amp; Biocca, F. (2002). Impact of 3-D advertising on product knowledge, brand attitude, and purchase intention: The mediating role of presence. </w:t>
      </w:r>
      <w:r w:rsidR="00D24FD6" w:rsidRPr="00BF1567">
        <w:rPr>
          <w:rFonts w:asciiTheme="majorHAnsi" w:hAnsiTheme="majorHAnsi"/>
          <w:i/>
          <w:iCs/>
        </w:rPr>
        <w:t>Journal of A</w:t>
      </w:r>
      <w:r w:rsidRPr="00BF1567">
        <w:rPr>
          <w:rFonts w:asciiTheme="majorHAnsi" w:hAnsiTheme="majorHAnsi"/>
          <w:i/>
          <w:iCs/>
        </w:rPr>
        <w:t>dvertising</w:t>
      </w:r>
      <w:r w:rsidRPr="00BF1567">
        <w:rPr>
          <w:rFonts w:asciiTheme="majorHAnsi" w:hAnsiTheme="majorHAnsi"/>
        </w:rPr>
        <w:t xml:space="preserve">, </w:t>
      </w:r>
      <w:r w:rsidRPr="00BF1567">
        <w:rPr>
          <w:rFonts w:asciiTheme="majorHAnsi" w:hAnsiTheme="majorHAnsi"/>
          <w:i/>
          <w:iCs/>
        </w:rPr>
        <w:t>31</w:t>
      </w:r>
      <w:r w:rsidRPr="00BF1567">
        <w:rPr>
          <w:rFonts w:asciiTheme="majorHAnsi" w:hAnsiTheme="majorHAnsi"/>
        </w:rPr>
        <w:t>(3), 43-57.</w:t>
      </w:r>
    </w:p>
    <w:p w14:paraId="1F4D4EB1"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Li, H., Daugherty, T., &amp; Biocca, F. (2003). The role of virtual experience in consumer learning. </w:t>
      </w:r>
      <w:r w:rsidRPr="00BF1567">
        <w:rPr>
          <w:rFonts w:asciiTheme="majorHAnsi" w:hAnsiTheme="majorHAnsi"/>
          <w:i/>
          <w:iCs/>
        </w:rPr>
        <w:t>Journal of Consumer Psychology</w:t>
      </w:r>
      <w:r w:rsidRPr="00BF1567">
        <w:rPr>
          <w:rFonts w:asciiTheme="majorHAnsi" w:hAnsiTheme="majorHAnsi"/>
        </w:rPr>
        <w:t xml:space="preserve">, </w:t>
      </w:r>
      <w:r w:rsidRPr="00BF1567">
        <w:rPr>
          <w:rFonts w:asciiTheme="majorHAnsi" w:hAnsiTheme="majorHAnsi"/>
          <w:i/>
          <w:iCs/>
        </w:rPr>
        <w:t>13</w:t>
      </w:r>
      <w:r w:rsidRPr="00BF1567">
        <w:rPr>
          <w:rFonts w:asciiTheme="majorHAnsi" w:hAnsiTheme="majorHAnsi"/>
        </w:rPr>
        <w:t>(4), 395-407.</w:t>
      </w:r>
    </w:p>
    <w:p w14:paraId="73D0A9C6"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Liu, Y., &amp; Shrum, L. J. (2002). What is interactivity and is it always such a good thing? Implications of definition, person, and situation for the influence of interactivity on advertising effectiveness. </w:t>
      </w:r>
      <w:r w:rsidRPr="00BF1567">
        <w:rPr>
          <w:rFonts w:asciiTheme="majorHAnsi" w:hAnsiTheme="majorHAnsi"/>
          <w:i/>
          <w:iCs/>
        </w:rPr>
        <w:t>Journal of Advertising</w:t>
      </w:r>
      <w:r w:rsidRPr="00BF1567">
        <w:rPr>
          <w:rFonts w:asciiTheme="majorHAnsi" w:hAnsiTheme="majorHAnsi"/>
        </w:rPr>
        <w:t xml:space="preserve">, </w:t>
      </w:r>
      <w:r w:rsidRPr="00BF1567">
        <w:rPr>
          <w:rFonts w:asciiTheme="majorHAnsi" w:hAnsiTheme="majorHAnsi"/>
          <w:i/>
          <w:iCs/>
        </w:rPr>
        <w:t>31</w:t>
      </w:r>
      <w:r w:rsidRPr="00BF1567">
        <w:rPr>
          <w:rFonts w:asciiTheme="majorHAnsi" w:hAnsiTheme="majorHAnsi"/>
        </w:rPr>
        <w:t>(4), 53-64.</w:t>
      </w:r>
    </w:p>
    <w:p w14:paraId="270E0A17" w14:textId="77777777" w:rsidR="003C7C05" w:rsidRPr="00BF1567" w:rsidRDefault="003C7C05" w:rsidP="00DA272F">
      <w:pPr>
        <w:spacing w:after="240" w:line="240" w:lineRule="auto"/>
        <w:ind w:left="720" w:hanging="720"/>
        <w:rPr>
          <w:rFonts w:asciiTheme="majorHAnsi" w:hAnsiTheme="majorHAnsi"/>
        </w:rPr>
      </w:pPr>
      <w:bookmarkStart w:id="319" w:name="_Hlk509822321"/>
      <w:r w:rsidRPr="00BF1567">
        <w:rPr>
          <w:rFonts w:asciiTheme="majorHAnsi" w:hAnsiTheme="majorHAnsi"/>
        </w:rPr>
        <w:t xml:space="preserve">Lombard, M., &amp; Ditton, T. (1997). At the heart of it all: The concept of presence. </w:t>
      </w:r>
      <w:r w:rsidRPr="00BF1567">
        <w:rPr>
          <w:rFonts w:asciiTheme="majorHAnsi" w:hAnsiTheme="majorHAnsi"/>
          <w:i/>
          <w:iCs/>
        </w:rPr>
        <w:t>Journal of Computer</w:t>
      </w:r>
      <w:r w:rsidRPr="00BF1567">
        <w:rPr>
          <w:rFonts w:ascii="Calibri" w:eastAsia="Calibri" w:hAnsi="Calibri" w:cs="Calibri"/>
          <w:i/>
          <w:iCs/>
        </w:rPr>
        <w:t>‐</w:t>
      </w:r>
      <w:r w:rsidRPr="00BF1567">
        <w:rPr>
          <w:rFonts w:asciiTheme="majorHAnsi" w:hAnsiTheme="majorHAnsi"/>
          <w:i/>
          <w:iCs/>
        </w:rPr>
        <w:t>Mediated Communication</w:t>
      </w:r>
      <w:r w:rsidRPr="00BF1567">
        <w:rPr>
          <w:rFonts w:asciiTheme="majorHAnsi" w:hAnsiTheme="majorHAnsi"/>
        </w:rPr>
        <w:t xml:space="preserve">, </w:t>
      </w:r>
      <w:r w:rsidRPr="00BF1567">
        <w:rPr>
          <w:rFonts w:asciiTheme="majorHAnsi" w:hAnsiTheme="majorHAnsi"/>
          <w:i/>
          <w:iCs/>
        </w:rPr>
        <w:t>3</w:t>
      </w:r>
      <w:r w:rsidRPr="00BF1567">
        <w:rPr>
          <w:rFonts w:asciiTheme="majorHAnsi" w:hAnsiTheme="majorHAnsi"/>
        </w:rPr>
        <w:t>(2), 0-0.</w:t>
      </w:r>
    </w:p>
    <w:bookmarkEnd w:id="319"/>
    <w:p w14:paraId="60A5E341"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Loomis, J. M. (1992). Distal attribution and presence. </w:t>
      </w:r>
      <w:r w:rsidRPr="00BF1567">
        <w:rPr>
          <w:rFonts w:asciiTheme="majorHAnsi" w:hAnsiTheme="majorHAnsi"/>
          <w:i/>
          <w:iCs/>
        </w:rPr>
        <w:t>Presence: Teleoperators &amp; Virtual Environments</w:t>
      </w:r>
      <w:r w:rsidRPr="00BF1567">
        <w:rPr>
          <w:rFonts w:asciiTheme="majorHAnsi" w:hAnsiTheme="majorHAnsi"/>
        </w:rPr>
        <w:t xml:space="preserve">, </w:t>
      </w:r>
      <w:r w:rsidRPr="00BF1567">
        <w:rPr>
          <w:rFonts w:asciiTheme="majorHAnsi" w:hAnsiTheme="majorHAnsi"/>
          <w:i/>
          <w:iCs/>
        </w:rPr>
        <w:t>1</w:t>
      </w:r>
      <w:r w:rsidRPr="00BF1567">
        <w:rPr>
          <w:rFonts w:asciiTheme="majorHAnsi" w:hAnsiTheme="majorHAnsi"/>
        </w:rPr>
        <w:t>(1), 113-119.</w:t>
      </w:r>
    </w:p>
    <w:p w14:paraId="570C18B7"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Loomis, J. M., Blascovich, J. J., &amp; Beall, A. C. (1999). Immersive virtual environment technology as a basic research tool in psychology. </w:t>
      </w:r>
      <w:r w:rsidRPr="00BF1567">
        <w:rPr>
          <w:rFonts w:asciiTheme="majorHAnsi" w:hAnsiTheme="majorHAnsi"/>
          <w:i/>
          <w:iCs/>
        </w:rPr>
        <w:t>Behavior Research Methods, Instruments, &amp; Computers</w:t>
      </w:r>
      <w:r w:rsidRPr="00BF1567">
        <w:rPr>
          <w:rFonts w:asciiTheme="majorHAnsi" w:hAnsiTheme="majorHAnsi"/>
        </w:rPr>
        <w:t xml:space="preserve">, </w:t>
      </w:r>
      <w:r w:rsidRPr="00BF1567">
        <w:rPr>
          <w:rFonts w:asciiTheme="majorHAnsi" w:hAnsiTheme="majorHAnsi"/>
          <w:i/>
          <w:iCs/>
        </w:rPr>
        <w:t>31</w:t>
      </w:r>
      <w:r w:rsidRPr="00BF1567">
        <w:rPr>
          <w:rFonts w:asciiTheme="majorHAnsi" w:hAnsiTheme="majorHAnsi"/>
        </w:rPr>
        <w:t>(4), 557-564.</w:t>
      </w:r>
    </w:p>
    <w:p w14:paraId="061D1819"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Lutz, R. J. (1975). Changing brand attitudes through modification of cognitive structure. </w:t>
      </w:r>
      <w:r w:rsidRPr="00BF1567">
        <w:rPr>
          <w:rFonts w:asciiTheme="majorHAnsi" w:hAnsiTheme="majorHAnsi"/>
          <w:i/>
          <w:iCs/>
        </w:rPr>
        <w:t>Journal of Consumer Research</w:t>
      </w:r>
      <w:r w:rsidRPr="00BF1567">
        <w:rPr>
          <w:rFonts w:asciiTheme="majorHAnsi" w:hAnsiTheme="majorHAnsi"/>
        </w:rPr>
        <w:t xml:space="preserve">, </w:t>
      </w:r>
      <w:r w:rsidRPr="00BF1567">
        <w:rPr>
          <w:rFonts w:asciiTheme="majorHAnsi" w:hAnsiTheme="majorHAnsi"/>
          <w:i/>
          <w:iCs/>
        </w:rPr>
        <w:t>1</w:t>
      </w:r>
      <w:r w:rsidRPr="00BF1567">
        <w:rPr>
          <w:rFonts w:asciiTheme="majorHAnsi" w:hAnsiTheme="majorHAnsi"/>
        </w:rPr>
        <w:t>(4), 49-59.</w:t>
      </w:r>
    </w:p>
    <w:p w14:paraId="253234FA"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Lutz, R. J., MacKenzie, S. B., &amp; Belch, G. E. (1983). Attitude toward the ad as a mediator of advertising effectiveness: Determinants and consequences. </w:t>
      </w:r>
      <w:r w:rsidRPr="00BF1567">
        <w:rPr>
          <w:rFonts w:asciiTheme="majorHAnsi" w:hAnsiTheme="majorHAnsi"/>
          <w:i/>
          <w:iCs/>
        </w:rPr>
        <w:t>ACR North American Advances</w:t>
      </w:r>
      <w:r w:rsidRPr="00BF1567">
        <w:rPr>
          <w:rFonts w:asciiTheme="majorHAnsi" w:hAnsiTheme="majorHAnsi"/>
        </w:rPr>
        <w:t>.</w:t>
      </w:r>
    </w:p>
    <w:p w14:paraId="12270FA6"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M., &amp; Gangadharbatla, H. (2001). The novelty of 3D product presentations online. </w:t>
      </w:r>
      <w:r w:rsidRPr="00BF1567">
        <w:rPr>
          <w:rFonts w:asciiTheme="majorHAnsi" w:hAnsiTheme="majorHAnsi"/>
          <w:i/>
          <w:iCs/>
        </w:rPr>
        <w:t>Journal of Interactive Advertising</w:t>
      </w:r>
      <w:r w:rsidRPr="00BF1567">
        <w:rPr>
          <w:rFonts w:asciiTheme="majorHAnsi" w:hAnsiTheme="majorHAnsi"/>
        </w:rPr>
        <w:t xml:space="preserve">, </w:t>
      </w:r>
      <w:r w:rsidRPr="00BF1567">
        <w:rPr>
          <w:rFonts w:asciiTheme="majorHAnsi" w:hAnsiTheme="majorHAnsi"/>
          <w:i/>
          <w:iCs/>
        </w:rPr>
        <w:t>2</w:t>
      </w:r>
      <w:r w:rsidRPr="00BF1567">
        <w:rPr>
          <w:rFonts w:asciiTheme="majorHAnsi" w:hAnsiTheme="majorHAnsi"/>
        </w:rPr>
        <w:t>(1), 10-18.</w:t>
      </w:r>
    </w:p>
    <w:p w14:paraId="7F9008F3"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MacKenzie, S. B., &amp; Lutz, R. J. (1989). An empirical examination of the structural antecedents of attitude toward the ad in an advertising pretesting context. </w:t>
      </w:r>
      <w:r w:rsidRPr="00BF1567">
        <w:rPr>
          <w:rFonts w:asciiTheme="majorHAnsi" w:hAnsiTheme="majorHAnsi"/>
          <w:i/>
          <w:iCs/>
        </w:rPr>
        <w:t>The Journal of Marketing</w:t>
      </w:r>
      <w:r w:rsidRPr="00BF1567">
        <w:rPr>
          <w:rFonts w:asciiTheme="majorHAnsi" w:hAnsiTheme="majorHAnsi"/>
        </w:rPr>
        <w:t>, 48-65.</w:t>
      </w:r>
    </w:p>
    <w:p w14:paraId="53B45494" w14:textId="3F399DFE"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lastRenderedPageBreak/>
        <w:t xml:space="preserve">MacKenzie, S. B., Lutz, R. J., &amp; Belch, G. E. (1986). The role of attitude toward the ad as a mediator of advertising effectiveness: A test of competing explanations. </w:t>
      </w:r>
      <w:r w:rsidRPr="00BF1567">
        <w:rPr>
          <w:rFonts w:asciiTheme="majorHAnsi" w:hAnsiTheme="majorHAnsi"/>
          <w:i/>
          <w:iCs/>
        </w:rPr>
        <w:t xml:space="preserve">Journal of </w:t>
      </w:r>
      <w:r w:rsidR="00D24FD6" w:rsidRPr="00BF1567">
        <w:rPr>
          <w:rFonts w:asciiTheme="majorHAnsi" w:hAnsiTheme="majorHAnsi"/>
          <w:i/>
          <w:iCs/>
        </w:rPr>
        <w:t>M</w:t>
      </w:r>
      <w:r w:rsidRPr="00BF1567">
        <w:rPr>
          <w:rFonts w:asciiTheme="majorHAnsi" w:hAnsiTheme="majorHAnsi"/>
          <w:i/>
          <w:iCs/>
        </w:rPr>
        <w:t>arketing research</w:t>
      </w:r>
      <w:r w:rsidRPr="00BF1567">
        <w:rPr>
          <w:rFonts w:asciiTheme="majorHAnsi" w:hAnsiTheme="majorHAnsi"/>
        </w:rPr>
        <w:t>, 130-143.</w:t>
      </w:r>
    </w:p>
    <w:p w14:paraId="481D86CF"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MacKenzie, S. B., Lutz, R. J., &amp; Belch, G. E. (1986). The role of attitude toward the ad as a mediator of advertising effectiveness: A test of competing explanations. </w:t>
      </w:r>
      <w:r w:rsidRPr="00BF1567">
        <w:rPr>
          <w:rFonts w:asciiTheme="majorHAnsi" w:hAnsiTheme="majorHAnsi"/>
          <w:i/>
          <w:iCs/>
        </w:rPr>
        <w:t>Journal of marketing research</w:t>
      </w:r>
      <w:r w:rsidRPr="00BF1567">
        <w:rPr>
          <w:rFonts w:asciiTheme="majorHAnsi" w:hAnsiTheme="majorHAnsi"/>
        </w:rPr>
        <w:t>, 130-143.</w:t>
      </w:r>
    </w:p>
    <w:p w14:paraId="2FC99342"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MarketingCharts (May, 2017). 6 in 10 interested in virtual reality presentations when.  researching vehicles. Retrieved from https://www.marketingcharts.com/industries/automotive-industries-77266</w:t>
      </w:r>
    </w:p>
    <w:p w14:paraId="63231F92"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 xml:space="preserve">Markus, M. L. (1994). Electronic mail as the medium of managerial choice. </w:t>
      </w:r>
      <w:r w:rsidRPr="00BF1567">
        <w:rPr>
          <w:rFonts w:asciiTheme="majorHAnsi" w:hAnsiTheme="majorHAnsi"/>
          <w:bCs/>
          <w:i/>
          <w:iCs/>
        </w:rPr>
        <w:t>Organization Science</w:t>
      </w:r>
      <w:r w:rsidRPr="00BF1567">
        <w:rPr>
          <w:rFonts w:asciiTheme="majorHAnsi" w:hAnsiTheme="majorHAnsi"/>
          <w:bCs/>
        </w:rPr>
        <w:t xml:space="preserve">, </w:t>
      </w:r>
      <w:r w:rsidRPr="00BF1567">
        <w:rPr>
          <w:rFonts w:asciiTheme="majorHAnsi" w:hAnsiTheme="majorHAnsi"/>
          <w:bCs/>
          <w:i/>
          <w:iCs/>
        </w:rPr>
        <w:t>5</w:t>
      </w:r>
      <w:r w:rsidRPr="00BF1567">
        <w:rPr>
          <w:rFonts w:asciiTheme="majorHAnsi" w:hAnsiTheme="majorHAnsi"/>
          <w:bCs/>
        </w:rPr>
        <w:t>(4), 502-527.</w:t>
      </w:r>
    </w:p>
    <w:p w14:paraId="557F00A6"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McGreevy, M. W. (1993). Virtual reality and planetary exploration. Virtual Reality. Applications and Explorations, 46-65. BOOK</w:t>
      </w:r>
    </w:p>
    <w:p w14:paraId="0448CDA1"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McLuhan, M. (1964). </w:t>
      </w:r>
      <w:r w:rsidRPr="00BF1567">
        <w:rPr>
          <w:rFonts w:asciiTheme="majorHAnsi" w:hAnsiTheme="majorHAnsi"/>
          <w:i/>
          <w:iCs/>
        </w:rPr>
        <w:t>Understanding media: The extensions of man</w:t>
      </w:r>
      <w:r w:rsidRPr="00BF1567">
        <w:rPr>
          <w:rFonts w:asciiTheme="majorHAnsi" w:hAnsiTheme="majorHAnsi"/>
        </w:rPr>
        <w:t>. New York: McGraw Hill.</w:t>
      </w:r>
    </w:p>
    <w:p w14:paraId="78054D7C"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McMillan, S. J., &amp; Hwang, J. S. (2002). Measures of perceived interactivity: An exploration of the role of direction of communication, user control, and time in shaping perceptions of interactivity. </w:t>
      </w:r>
      <w:r w:rsidRPr="00BF1567">
        <w:rPr>
          <w:rFonts w:asciiTheme="majorHAnsi" w:hAnsiTheme="majorHAnsi"/>
          <w:i/>
          <w:iCs/>
        </w:rPr>
        <w:t>Journal of Advertising</w:t>
      </w:r>
      <w:r w:rsidRPr="00BF1567">
        <w:rPr>
          <w:rFonts w:asciiTheme="majorHAnsi" w:hAnsiTheme="majorHAnsi"/>
        </w:rPr>
        <w:t xml:space="preserve">, </w:t>
      </w:r>
      <w:r w:rsidRPr="00BF1567">
        <w:rPr>
          <w:rFonts w:asciiTheme="majorHAnsi" w:hAnsiTheme="majorHAnsi"/>
          <w:i/>
          <w:iCs/>
        </w:rPr>
        <w:t>31</w:t>
      </w:r>
      <w:r w:rsidRPr="00BF1567">
        <w:rPr>
          <w:rFonts w:asciiTheme="majorHAnsi" w:hAnsiTheme="majorHAnsi"/>
        </w:rPr>
        <w:t>(3), 29-42.</w:t>
      </w:r>
    </w:p>
    <w:p w14:paraId="7E7A907E"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Meehan, M. (2000, March). An objective surrogate for presence: Physiological response. In </w:t>
      </w:r>
      <w:r w:rsidRPr="00BF1567">
        <w:rPr>
          <w:rFonts w:asciiTheme="majorHAnsi" w:hAnsiTheme="majorHAnsi"/>
          <w:i/>
          <w:iCs/>
        </w:rPr>
        <w:t>3rd International Workshop on Presence</w:t>
      </w:r>
      <w:r w:rsidRPr="00BF1567">
        <w:rPr>
          <w:rFonts w:asciiTheme="majorHAnsi" w:hAnsiTheme="majorHAnsi"/>
        </w:rPr>
        <w:t>.</w:t>
      </w:r>
    </w:p>
    <w:p w14:paraId="3F063B1E"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Meehan, M., Razzaque, S., Whitton, M. C., &amp; Brooks, F. P. (2003, March). Effect of latency on presence in stressful virtual environments. In </w:t>
      </w:r>
      <w:r w:rsidRPr="00BF1567">
        <w:rPr>
          <w:rFonts w:asciiTheme="majorHAnsi" w:hAnsiTheme="majorHAnsi"/>
          <w:i/>
          <w:iCs/>
        </w:rPr>
        <w:t>Proceedings of</w:t>
      </w:r>
      <w:r w:rsidRPr="00BF1567">
        <w:rPr>
          <w:rFonts w:asciiTheme="majorHAnsi" w:hAnsiTheme="majorHAnsi"/>
        </w:rPr>
        <w:t xml:space="preserve"> </w:t>
      </w:r>
      <w:r w:rsidRPr="00BF1567">
        <w:rPr>
          <w:rFonts w:asciiTheme="majorHAnsi" w:hAnsiTheme="majorHAnsi"/>
          <w:i/>
        </w:rPr>
        <w:t>V</w:t>
      </w:r>
      <w:r w:rsidRPr="00BF1567">
        <w:rPr>
          <w:rFonts w:asciiTheme="majorHAnsi" w:hAnsiTheme="majorHAnsi"/>
          <w:i/>
          <w:iCs/>
        </w:rPr>
        <w:t>irtual reality, IEEE</w:t>
      </w:r>
      <w:r w:rsidRPr="00BF1567">
        <w:rPr>
          <w:rFonts w:asciiTheme="majorHAnsi" w:hAnsiTheme="majorHAnsi"/>
        </w:rPr>
        <w:t xml:space="preserve"> (pp. 141-148).</w:t>
      </w:r>
    </w:p>
    <w:p w14:paraId="6D16C5C9" w14:textId="5EBF695B"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Mehta, A. (2000). Advertising attitudes and advertising effectiveness. </w:t>
      </w:r>
      <w:r w:rsidR="00D24FD6" w:rsidRPr="00BF1567">
        <w:rPr>
          <w:rFonts w:asciiTheme="majorHAnsi" w:hAnsiTheme="majorHAnsi"/>
          <w:i/>
          <w:iCs/>
        </w:rPr>
        <w:t>Journal of Advertising R</w:t>
      </w:r>
      <w:r w:rsidRPr="00BF1567">
        <w:rPr>
          <w:rFonts w:asciiTheme="majorHAnsi" w:hAnsiTheme="majorHAnsi"/>
          <w:i/>
          <w:iCs/>
        </w:rPr>
        <w:t>esearch</w:t>
      </w:r>
      <w:r w:rsidRPr="00BF1567">
        <w:rPr>
          <w:rFonts w:asciiTheme="majorHAnsi" w:hAnsiTheme="majorHAnsi"/>
        </w:rPr>
        <w:t xml:space="preserve">, </w:t>
      </w:r>
      <w:r w:rsidRPr="00BF1567">
        <w:rPr>
          <w:rFonts w:asciiTheme="majorHAnsi" w:hAnsiTheme="majorHAnsi"/>
          <w:i/>
          <w:iCs/>
        </w:rPr>
        <w:t>40</w:t>
      </w:r>
      <w:r w:rsidRPr="00BF1567">
        <w:rPr>
          <w:rFonts w:asciiTheme="majorHAnsi" w:hAnsiTheme="majorHAnsi"/>
        </w:rPr>
        <w:t>(3), 67-72.</w:t>
      </w:r>
    </w:p>
    <w:p w14:paraId="1DAEB2B2"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Mennecke, B. E., Triplett, J. L., Hassall, L. M., &amp; Conde, Z. J. (2010, January). Embodied social presence theory. In </w:t>
      </w:r>
      <w:r w:rsidRPr="00BF1567">
        <w:rPr>
          <w:rFonts w:asciiTheme="majorHAnsi" w:hAnsiTheme="majorHAnsi"/>
          <w:i/>
          <w:iCs/>
        </w:rPr>
        <w:t>System Sciences (HICSS), 2010 43rd Hawaii International Conference on</w:t>
      </w:r>
      <w:r w:rsidRPr="00BF1567">
        <w:rPr>
          <w:rFonts w:asciiTheme="majorHAnsi" w:hAnsiTheme="majorHAnsi"/>
        </w:rPr>
        <w:t xml:space="preserve"> (pp. 1-10). IEEE.</w:t>
      </w:r>
    </w:p>
    <w:p w14:paraId="520A281C"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Meyer, K., Applewhite, H. L., &amp; Biocca, F. A. (1992). A survey of position trackers. </w:t>
      </w:r>
      <w:r w:rsidRPr="00BF1567">
        <w:rPr>
          <w:rFonts w:asciiTheme="majorHAnsi" w:hAnsiTheme="majorHAnsi"/>
          <w:i/>
          <w:iCs/>
        </w:rPr>
        <w:t>Presence: Teleoperators &amp; Virtual Environments</w:t>
      </w:r>
      <w:r w:rsidRPr="00BF1567">
        <w:rPr>
          <w:rFonts w:asciiTheme="majorHAnsi" w:hAnsiTheme="majorHAnsi"/>
        </w:rPr>
        <w:t xml:space="preserve">, </w:t>
      </w:r>
      <w:r w:rsidRPr="00BF1567">
        <w:rPr>
          <w:rFonts w:asciiTheme="majorHAnsi" w:hAnsiTheme="majorHAnsi"/>
          <w:i/>
          <w:iCs/>
        </w:rPr>
        <w:t>1</w:t>
      </w:r>
      <w:r w:rsidRPr="00BF1567">
        <w:rPr>
          <w:rFonts w:asciiTheme="majorHAnsi" w:hAnsiTheme="majorHAnsi"/>
        </w:rPr>
        <w:t>(2), 173-200.</w:t>
      </w:r>
    </w:p>
    <w:p w14:paraId="6AB1A504"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Meyer, K., Applewhite, H. L., &amp; Biocca, F. A. (1992). A survey of position trackers. </w:t>
      </w:r>
      <w:r w:rsidRPr="00BF1567">
        <w:rPr>
          <w:rFonts w:asciiTheme="majorHAnsi" w:hAnsiTheme="majorHAnsi"/>
          <w:i/>
          <w:iCs/>
        </w:rPr>
        <w:t>Presence: Teleoperators &amp; Virtual Environments</w:t>
      </w:r>
      <w:r w:rsidRPr="00BF1567">
        <w:rPr>
          <w:rFonts w:asciiTheme="majorHAnsi" w:hAnsiTheme="majorHAnsi"/>
        </w:rPr>
        <w:t xml:space="preserve">, </w:t>
      </w:r>
      <w:r w:rsidRPr="00BF1567">
        <w:rPr>
          <w:rFonts w:asciiTheme="majorHAnsi" w:hAnsiTheme="majorHAnsi"/>
          <w:i/>
          <w:iCs/>
        </w:rPr>
        <w:t>1</w:t>
      </w:r>
      <w:r w:rsidRPr="00BF1567">
        <w:rPr>
          <w:rFonts w:asciiTheme="majorHAnsi" w:hAnsiTheme="majorHAnsi"/>
        </w:rPr>
        <w:t>(2), 173-200.</w:t>
      </w:r>
    </w:p>
    <w:p w14:paraId="3C148B68"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Newman, W. R. (1991). </w:t>
      </w:r>
      <w:r w:rsidRPr="00BF1567">
        <w:rPr>
          <w:rFonts w:asciiTheme="majorHAnsi" w:hAnsiTheme="majorHAnsi"/>
          <w:i/>
        </w:rPr>
        <w:t>The future of the mass audience</w:t>
      </w:r>
      <w:r w:rsidRPr="00BF1567">
        <w:rPr>
          <w:rFonts w:asciiTheme="majorHAnsi" w:hAnsiTheme="majorHAnsi"/>
        </w:rPr>
        <w:t>. Cambridge, UK: Cambridge University Press.</w:t>
      </w:r>
    </w:p>
    <w:p w14:paraId="7B34DF68"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lastRenderedPageBreak/>
        <w:t>Norman, D. (1998). The Invisible Computer: Why good products can fail, the personal computer is so complex, and information appliances are the solution. Cambridge: The MIT Press.</w:t>
      </w:r>
    </w:p>
    <w:p w14:paraId="366B95B0"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Nowak, K. L., &amp; Biocca, F. (2003). The effect of the agency and anthropomorphism on users' sense of telepresence, copresence, and social presence in virtual environments. </w:t>
      </w:r>
      <w:r w:rsidRPr="00BF1567">
        <w:rPr>
          <w:rFonts w:asciiTheme="majorHAnsi" w:hAnsiTheme="majorHAnsi"/>
          <w:i/>
          <w:iCs/>
        </w:rPr>
        <w:t>Presence: Teleoperators &amp; Virtual Environments</w:t>
      </w:r>
      <w:r w:rsidRPr="00BF1567">
        <w:rPr>
          <w:rFonts w:asciiTheme="majorHAnsi" w:hAnsiTheme="majorHAnsi"/>
        </w:rPr>
        <w:t xml:space="preserve">, </w:t>
      </w:r>
      <w:r w:rsidRPr="00BF1567">
        <w:rPr>
          <w:rFonts w:asciiTheme="majorHAnsi" w:hAnsiTheme="majorHAnsi"/>
          <w:i/>
          <w:iCs/>
        </w:rPr>
        <w:t>12</w:t>
      </w:r>
      <w:r w:rsidRPr="00BF1567">
        <w:rPr>
          <w:rFonts w:asciiTheme="majorHAnsi" w:hAnsiTheme="majorHAnsi"/>
        </w:rPr>
        <w:t>(5), 481-494.</w:t>
      </w:r>
    </w:p>
    <w:p w14:paraId="585A52FC"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Oh, J., &amp; Sundar, S. S. (2015). How does interactivity persuade? An experimental test of interactivity on cognitive absorption, elaboration, and attitudes. </w:t>
      </w:r>
      <w:r w:rsidRPr="00BF1567">
        <w:rPr>
          <w:rFonts w:asciiTheme="majorHAnsi" w:hAnsiTheme="majorHAnsi"/>
          <w:i/>
          <w:iCs/>
        </w:rPr>
        <w:t>Journal of Communication</w:t>
      </w:r>
      <w:r w:rsidRPr="00BF1567">
        <w:rPr>
          <w:rFonts w:asciiTheme="majorHAnsi" w:hAnsiTheme="majorHAnsi"/>
        </w:rPr>
        <w:t xml:space="preserve">, </w:t>
      </w:r>
      <w:r w:rsidRPr="00BF1567">
        <w:rPr>
          <w:rFonts w:asciiTheme="majorHAnsi" w:hAnsiTheme="majorHAnsi"/>
          <w:i/>
          <w:iCs/>
        </w:rPr>
        <w:t>65</w:t>
      </w:r>
      <w:r w:rsidRPr="00BF1567">
        <w:rPr>
          <w:rFonts w:asciiTheme="majorHAnsi" w:hAnsiTheme="majorHAnsi"/>
        </w:rPr>
        <w:t>(2), 213-236.</w:t>
      </w:r>
    </w:p>
    <w:p w14:paraId="1C2E636B" w14:textId="0F621A52"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 xml:space="preserve">Palmgreen, P., Donohew, L., Lorch, E. P., Rogus, M., Helme, D., &amp; Grant, N. (1991). Sensation seeking, message sensation value, and drug use as mediators of ad effectiveness. </w:t>
      </w:r>
      <w:r w:rsidRPr="00BF1567">
        <w:rPr>
          <w:rFonts w:asciiTheme="majorHAnsi" w:hAnsiTheme="majorHAnsi"/>
          <w:bCs/>
          <w:i/>
        </w:rPr>
        <w:t>Health Communication</w:t>
      </w:r>
      <w:r w:rsidRPr="00BF1567">
        <w:rPr>
          <w:rFonts w:asciiTheme="majorHAnsi" w:hAnsiTheme="majorHAnsi"/>
          <w:bCs/>
        </w:rPr>
        <w:t>, 3</w:t>
      </w:r>
      <w:r w:rsidR="00D95F21" w:rsidRPr="00BF1567">
        <w:rPr>
          <w:rFonts w:asciiTheme="majorHAnsi" w:hAnsiTheme="majorHAnsi"/>
          <w:bCs/>
          <w:i/>
        </w:rPr>
        <w:t>(1)</w:t>
      </w:r>
      <w:r w:rsidRPr="00BF1567">
        <w:rPr>
          <w:rFonts w:asciiTheme="majorHAnsi" w:hAnsiTheme="majorHAnsi"/>
          <w:bCs/>
        </w:rPr>
        <w:t xml:space="preserve">, 217–227. </w:t>
      </w:r>
    </w:p>
    <w:p w14:paraId="3AA8B97E" w14:textId="11DD0D4E"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 xml:space="preserve">Park, C. W., &amp; Lessig, V. P. (1981). Familiarity and its impact on consumer decision biases and heuristics. </w:t>
      </w:r>
      <w:r w:rsidR="00D95F21" w:rsidRPr="00BF1567">
        <w:rPr>
          <w:rFonts w:asciiTheme="majorHAnsi" w:hAnsiTheme="majorHAnsi"/>
          <w:bCs/>
          <w:i/>
          <w:iCs/>
        </w:rPr>
        <w:t>Journal of C</w:t>
      </w:r>
      <w:r w:rsidRPr="00BF1567">
        <w:rPr>
          <w:rFonts w:asciiTheme="majorHAnsi" w:hAnsiTheme="majorHAnsi"/>
          <w:bCs/>
          <w:i/>
          <w:iCs/>
        </w:rPr>
        <w:t xml:space="preserve">onsumer </w:t>
      </w:r>
      <w:r w:rsidR="00D95F21" w:rsidRPr="00BF1567">
        <w:rPr>
          <w:rFonts w:asciiTheme="majorHAnsi" w:hAnsiTheme="majorHAnsi"/>
          <w:bCs/>
          <w:i/>
          <w:iCs/>
        </w:rPr>
        <w:t>R</w:t>
      </w:r>
      <w:r w:rsidRPr="00BF1567">
        <w:rPr>
          <w:rFonts w:asciiTheme="majorHAnsi" w:hAnsiTheme="majorHAnsi"/>
          <w:bCs/>
          <w:i/>
          <w:iCs/>
        </w:rPr>
        <w:t>esearch</w:t>
      </w:r>
      <w:r w:rsidRPr="00BF1567">
        <w:rPr>
          <w:rFonts w:asciiTheme="majorHAnsi" w:hAnsiTheme="majorHAnsi"/>
          <w:bCs/>
        </w:rPr>
        <w:t xml:space="preserve">, </w:t>
      </w:r>
      <w:r w:rsidRPr="00BF1567">
        <w:rPr>
          <w:rFonts w:asciiTheme="majorHAnsi" w:hAnsiTheme="majorHAnsi"/>
          <w:bCs/>
          <w:i/>
          <w:iCs/>
        </w:rPr>
        <w:t>8</w:t>
      </w:r>
      <w:r w:rsidRPr="00BF1567">
        <w:rPr>
          <w:rFonts w:asciiTheme="majorHAnsi" w:hAnsiTheme="majorHAnsi"/>
          <w:bCs/>
        </w:rPr>
        <w:t>(2), 223-230.</w:t>
      </w:r>
    </w:p>
    <w:p w14:paraId="75E0E465"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Phaisan, B. (September, 2017). Top 5 virtual reality (VR) statistics that changed this technology’s path. Retrieved from https://www.omnivirt.com/blog/virtual-reality-vr-statistics-stats/</w:t>
      </w:r>
    </w:p>
    <w:p w14:paraId="4FA6FDC9"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Pinsonneault, A., Li, S. &amp; Ouyang, Z. (2002). A study of the effects of Web site richness on learning about products and browsing satisfaction, working paper, McGill University, Montreal.</w:t>
      </w:r>
    </w:p>
    <w:p w14:paraId="5462F50A"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Pugnetti, L., Meehan, M., &amp; Mendozzi, L. (2001). Psychophysiological correlates of virtual reality: A review. </w:t>
      </w:r>
      <w:r w:rsidRPr="00BF1567">
        <w:rPr>
          <w:rFonts w:asciiTheme="majorHAnsi" w:hAnsiTheme="majorHAnsi"/>
          <w:i/>
          <w:iCs/>
        </w:rPr>
        <w:t>Presence: Teleoperators and Virtual Environments</w:t>
      </w:r>
      <w:r w:rsidRPr="00BF1567">
        <w:rPr>
          <w:rFonts w:asciiTheme="majorHAnsi" w:hAnsiTheme="majorHAnsi"/>
        </w:rPr>
        <w:t xml:space="preserve">, </w:t>
      </w:r>
      <w:r w:rsidRPr="00BF1567">
        <w:rPr>
          <w:rFonts w:asciiTheme="majorHAnsi" w:hAnsiTheme="majorHAnsi"/>
          <w:i/>
          <w:iCs/>
        </w:rPr>
        <w:t>10</w:t>
      </w:r>
      <w:r w:rsidRPr="00BF1567">
        <w:rPr>
          <w:rFonts w:asciiTheme="majorHAnsi" w:hAnsiTheme="majorHAnsi"/>
        </w:rPr>
        <w:t>(4), 384-400.</w:t>
      </w:r>
    </w:p>
    <w:p w14:paraId="735F657C"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Puto, C. P., &amp; Wells, W. D. (1984). Informational and transformational advertising: The differential effects of time. In T. C. Kinnear (Ed.), </w:t>
      </w:r>
      <w:r w:rsidRPr="00BF1567">
        <w:rPr>
          <w:rFonts w:asciiTheme="majorHAnsi" w:hAnsiTheme="majorHAnsi"/>
          <w:i/>
        </w:rPr>
        <w:t xml:space="preserve">Advances in Consumer Research </w:t>
      </w:r>
      <w:r w:rsidRPr="00BF1567">
        <w:rPr>
          <w:rFonts w:asciiTheme="majorHAnsi" w:hAnsiTheme="majorHAnsi"/>
        </w:rPr>
        <w:t>(pp. 849-867). MI: Association for Consumer Research.</w:t>
      </w:r>
    </w:p>
    <w:p w14:paraId="2DC5329F"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Rafaeli, S. (1988). From new media to communication. </w:t>
      </w:r>
      <w:r w:rsidRPr="00BF1567">
        <w:rPr>
          <w:rFonts w:asciiTheme="majorHAnsi" w:hAnsiTheme="majorHAnsi"/>
          <w:i/>
          <w:iCs/>
        </w:rPr>
        <w:t>Sage annual review of communication research: Advancing Communication Science</w:t>
      </w:r>
      <w:r w:rsidRPr="00BF1567">
        <w:rPr>
          <w:rFonts w:asciiTheme="majorHAnsi" w:hAnsiTheme="majorHAnsi"/>
        </w:rPr>
        <w:t xml:space="preserve">, </w:t>
      </w:r>
      <w:r w:rsidRPr="00BF1567">
        <w:rPr>
          <w:rFonts w:asciiTheme="majorHAnsi" w:hAnsiTheme="majorHAnsi"/>
          <w:i/>
          <w:iCs/>
        </w:rPr>
        <w:t>16</w:t>
      </w:r>
      <w:r w:rsidRPr="00BF1567">
        <w:rPr>
          <w:rFonts w:asciiTheme="majorHAnsi" w:hAnsiTheme="majorHAnsi"/>
        </w:rPr>
        <w:t>, 110-134.</w:t>
      </w:r>
    </w:p>
    <w:p w14:paraId="0133B8E2"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Reeves, B., &amp; Nass, C. I. (1996). </w:t>
      </w:r>
      <w:r w:rsidRPr="00BF1567">
        <w:rPr>
          <w:rFonts w:asciiTheme="majorHAnsi" w:hAnsiTheme="majorHAnsi"/>
          <w:i/>
          <w:iCs/>
        </w:rPr>
        <w:t>The media equation: How people treat computers, television, and new media like real people and places</w:t>
      </w:r>
      <w:r w:rsidRPr="00BF1567">
        <w:rPr>
          <w:rFonts w:asciiTheme="majorHAnsi" w:hAnsiTheme="majorHAnsi"/>
        </w:rPr>
        <w:t>. Cambridge university press.</w:t>
      </w:r>
    </w:p>
    <w:p w14:paraId="4ED5EF9E"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Rice, R. E., &amp; Williams, F. (1984). Theories old and new: The study of new media. </w:t>
      </w:r>
      <w:r w:rsidRPr="00BF1567">
        <w:rPr>
          <w:rFonts w:asciiTheme="majorHAnsi" w:hAnsiTheme="majorHAnsi"/>
          <w:i/>
          <w:iCs/>
        </w:rPr>
        <w:t>The new media: Communication, Research, and Technology</w:t>
      </w:r>
      <w:r w:rsidRPr="00BF1567">
        <w:rPr>
          <w:rFonts w:asciiTheme="majorHAnsi" w:hAnsiTheme="majorHAnsi"/>
        </w:rPr>
        <w:t>, 55-80.</w:t>
      </w:r>
    </w:p>
    <w:p w14:paraId="005659F1"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Rosenkrans, G. (2009). The creativeness and effectiveness of online interactive rich media advertising. </w:t>
      </w:r>
      <w:r w:rsidRPr="00BF1567">
        <w:rPr>
          <w:rFonts w:asciiTheme="majorHAnsi" w:hAnsiTheme="majorHAnsi"/>
          <w:i/>
          <w:iCs/>
        </w:rPr>
        <w:t>Journal of Interactive Advertising</w:t>
      </w:r>
      <w:r w:rsidRPr="00BF1567">
        <w:rPr>
          <w:rFonts w:asciiTheme="majorHAnsi" w:hAnsiTheme="majorHAnsi"/>
        </w:rPr>
        <w:t xml:space="preserve">, </w:t>
      </w:r>
      <w:r w:rsidRPr="00BF1567">
        <w:rPr>
          <w:rFonts w:asciiTheme="majorHAnsi" w:hAnsiTheme="majorHAnsi"/>
          <w:i/>
          <w:iCs/>
        </w:rPr>
        <w:t>9</w:t>
      </w:r>
      <w:r w:rsidRPr="00BF1567">
        <w:rPr>
          <w:rFonts w:asciiTheme="majorHAnsi" w:hAnsiTheme="majorHAnsi"/>
        </w:rPr>
        <w:t>(2), 18-31.</w:t>
      </w:r>
    </w:p>
    <w:p w14:paraId="0BC5285A"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lastRenderedPageBreak/>
        <w:t xml:space="preserve">Rupkalvis, J. A. (2001, June). Human considerations in stereoscopic displays. </w:t>
      </w:r>
      <w:r w:rsidRPr="00BF1567">
        <w:rPr>
          <w:rFonts w:asciiTheme="majorHAnsi" w:hAnsiTheme="majorHAnsi"/>
          <w:i/>
          <w:iCs/>
        </w:rPr>
        <w:t>Stereoscopic Displays and Virtual Reality Systems, 8</w:t>
      </w:r>
      <w:r w:rsidRPr="00BF1567">
        <w:rPr>
          <w:rFonts w:asciiTheme="majorHAnsi" w:hAnsiTheme="majorHAnsi"/>
        </w:rPr>
        <w:t xml:space="preserve">(4297), 268-276. </w:t>
      </w:r>
    </w:p>
    <w:p w14:paraId="25A9C836" w14:textId="77777777" w:rsidR="003C7C05" w:rsidRPr="00BF1567" w:rsidRDefault="003C7C05" w:rsidP="00DA272F">
      <w:pPr>
        <w:spacing w:after="240" w:line="240" w:lineRule="auto"/>
        <w:ind w:left="720" w:hanging="720"/>
        <w:rPr>
          <w:rFonts w:asciiTheme="majorHAnsi" w:hAnsiTheme="majorHAnsi"/>
          <w:bCs/>
        </w:rPr>
      </w:pPr>
      <w:bookmarkStart w:id="320" w:name="_Hlk506767761"/>
      <w:r w:rsidRPr="00BF1567">
        <w:rPr>
          <w:rFonts w:asciiTheme="majorHAnsi" w:hAnsiTheme="majorHAnsi"/>
          <w:bCs/>
        </w:rPr>
        <w:t xml:space="preserve">Saat, R. M., &amp; Selamat, M. H. (2014). An examination of consumer's attitude towards corporate social responsibility (CSR) web communication using media richness theory. </w:t>
      </w:r>
      <w:r w:rsidRPr="00BF1567">
        <w:rPr>
          <w:rFonts w:asciiTheme="majorHAnsi" w:hAnsiTheme="majorHAnsi"/>
          <w:bCs/>
          <w:i/>
          <w:iCs/>
        </w:rPr>
        <w:t>Procedia-Social and Behavioral Sciences</w:t>
      </w:r>
      <w:r w:rsidRPr="00BF1567">
        <w:rPr>
          <w:rFonts w:asciiTheme="majorHAnsi" w:hAnsiTheme="majorHAnsi"/>
          <w:bCs/>
        </w:rPr>
        <w:t xml:space="preserve">, </w:t>
      </w:r>
      <w:r w:rsidRPr="00BF1567">
        <w:rPr>
          <w:rFonts w:asciiTheme="majorHAnsi" w:hAnsiTheme="majorHAnsi"/>
          <w:bCs/>
          <w:i/>
          <w:iCs/>
        </w:rPr>
        <w:t>155</w:t>
      </w:r>
      <w:r w:rsidRPr="00BF1567">
        <w:rPr>
          <w:rFonts w:asciiTheme="majorHAnsi" w:hAnsiTheme="majorHAnsi"/>
          <w:bCs/>
        </w:rPr>
        <w:t>, 392-397.</w:t>
      </w:r>
    </w:p>
    <w:p w14:paraId="7D72745B"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Sacau, A., Laarni, J., &amp; Hartmann, T. (2008). Influence of individual factors on presence. </w:t>
      </w:r>
      <w:r w:rsidRPr="00BF1567">
        <w:rPr>
          <w:rFonts w:asciiTheme="majorHAnsi" w:hAnsiTheme="majorHAnsi"/>
          <w:i/>
          <w:iCs/>
        </w:rPr>
        <w:t>Computers in Human Behavior</w:t>
      </w:r>
      <w:r w:rsidRPr="00BF1567">
        <w:rPr>
          <w:rFonts w:asciiTheme="majorHAnsi" w:hAnsiTheme="majorHAnsi"/>
        </w:rPr>
        <w:t xml:space="preserve">, </w:t>
      </w:r>
      <w:r w:rsidRPr="00BF1567">
        <w:rPr>
          <w:rFonts w:asciiTheme="majorHAnsi" w:hAnsiTheme="majorHAnsi"/>
          <w:i/>
          <w:iCs/>
        </w:rPr>
        <w:t>24</w:t>
      </w:r>
      <w:r w:rsidRPr="00BF1567">
        <w:rPr>
          <w:rFonts w:asciiTheme="majorHAnsi" w:hAnsiTheme="majorHAnsi"/>
        </w:rPr>
        <w:t>(5), 2255-2273.</w:t>
      </w:r>
    </w:p>
    <w:p w14:paraId="2AE6B338"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Sanchez-Vives, M. V., Spanlang, B., Frisoli, A., Bergamasco, M., &amp; Slater, M. (2010). Virtual hand illusion induced by visuomotor correlations. </w:t>
      </w:r>
      <w:r w:rsidRPr="00BF1567">
        <w:rPr>
          <w:rFonts w:asciiTheme="majorHAnsi" w:hAnsiTheme="majorHAnsi"/>
          <w:i/>
          <w:iCs/>
        </w:rPr>
        <w:t>PloS one</w:t>
      </w:r>
      <w:r w:rsidRPr="00BF1567">
        <w:rPr>
          <w:rFonts w:asciiTheme="majorHAnsi" w:hAnsiTheme="majorHAnsi"/>
        </w:rPr>
        <w:t xml:space="preserve">, </w:t>
      </w:r>
      <w:r w:rsidRPr="00BF1567">
        <w:rPr>
          <w:rFonts w:asciiTheme="majorHAnsi" w:hAnsiTheme="majorHAnsi"/>
          <w:i/>
          <w:iCs/>
        </w:rPr>
        <w:t>5</w:t>
      </w:r>
      <w:r w:rsidRPr="00BF1567">
        <w:rPr>
          <w:rFonts w:asciiTheme="majorHAnsi" w:hAnsiTheme="majorHAnsi"/>
        </w:rPr>
        <w:t>(4), e10381.</w:t>
      </w:r>
    </w:p>
    <w:p w14:paraId="6F7639A4"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Schlosser, A. E. (2003). Experiencing products in the virtual world: The role of goal and imagery in influencing attitudes versus purchase intentions. </w:t>
      </w:r>
      <w:r w:rsidRPr="00BF1567">
        <w:rPr>
          <w:rFonts w:asciiTheme="majorHAnsi" w:hAnsiTheme="majorHAnsi"/>
          <w:i/>
          <w:iCs/>
        </w:rPr>
        <w:t>Journal of Consumer Research</w:t>
      </w:r>
      <w:r w:rsidRPr="00BF1567">
        <w:rPr>
          <w:rFonts w:asciiTheme="majorHAnsi" w:hAnsiTheme="majorHAnsi"/>
        </w:rPr>
        <w:t xml:space="preserve">, </w:t>
      </w:r>
      <w:r w:rsidRPr="00BF1567">
        <w:rPr>
          <w:rFonts w:asciiTheme="majorHAnsi" w:hAnsiTheme="majorHAnsi"/>
          <w:i/>
          <w:iCs/>
        </w:rPr>
        <w:t>30</w:t>
      </w:r>
      <w:r w:rsidRPr="00BF1567">
        <w:rPr>
          <w:rFonts w:asciiTheme="majorHAnsi" w:hAnsiTheme="majorHAnsi"/>
        </w:rPr>
        <w:t>(2), 184-198.</w:t>
      </w:r>
    </w:p>
    <w:bookmarkEnd w:id="320"/>
    <w:p w14:paraId="258E41AA" w14:textId="5095C7C9"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 xml:space="preserve">Schmitz, J., &amp; Fulk, J. (1991). Organizational colleagues, media richness, and electronic mail: A test of the social influence model of technology use. </w:t>
      </w:r>
      <w:r w:rsidR="00D95F21" w:rsidRPr="00BF1567">
        <w:rPr>
          <w:rFonts w:asciiTheme="majorHAnsi" w:hAnsiTheme="majorHAnsi"/>
          <w:bCs/>
          <w:i/>
          <w:iCs/>
        </w:rPr>
        <w:t>Communication R</w:t>
      </w:r>
      <w:r w:rsidRPr="00BF1567">
        <w:rPr>
          <w:rFonts w:asciiTheme="majorHAnsi" w:hAnsiTheme="majorHAnsi"/>
          <w:bCs/>
          <w:i/>
          <w:iCs/>
        </w:rPr>
        <w:t>esearch</w:t>
      </w:r>
      <w:r w:rsidRPr="00BF1567">
        <w:rPr>
          <w:rFonts w:asciiTheme="majorHAnsi" w:hAnsiTheme="majorHAnsi"/>
          <w:bCs/>
        </w:rPr>
        <w:t xml:space="preserve">, </w:t>
      </w:r>
      <w:r w:rsidRPr="00BF1567">
        <w:rPr>
          <w:rFonts w:asciiTheme="majorHAnsi" w:hAnsiTheme="majorHAnsi"/>
          <w:bCs/>
          <w:i/>
          <w:iCs/>
        </w:rPr>
        <w:t>18</w:t>
      </w:r>
      <w:r w:rsidRPr="00BF1567">
        <w:rPr>
          <w:rFonts w:asciiTheme="majorHAnsi" w:hAnsiTheme="majorHAnsi"/>
          <w:bCs/>
        </w:rPr>
        <w:t>(4), 487-523.</w:t>
      </w:r>
    </w:p>
    <w:p w14:paraId="5D79DE9D"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 xml:space="preserve">Schmitz, J., &amp; Fulk, J. (1991). Organizational colleagues, media richness, and electronic mail: A test of the social influence model of technology use. </w:t>
      </w:r>
      <w:r w:rsidRPr="00BF1567">
        <w:rPr>
          <w:rFonts w:asciiTheme="majorHAnsi" w:hAnsiTheme="majorHAnsi"/>
          <w:bCs/>
          <w:i/>
          <w:iCs/>
        </w:rPr>
        <w:t>Communication Research</w:t>
      </w:r>
      <w:r w:rsidRPr="00BF1567">
        <w:rPr>
          <w:rFonts w:asciiTheme="majorHAnsi" w:hAnsiTheme="majorHAnsi"/>
          <w:bCs/>
        </w:rPr>
        <w:t xml:space="preserve">, </w:t>
      </w:r>
      <w:r w:rsidRPr="00BF1567">
        <w:rPr>
          <w:rFonts w:asciiTheme="majorHAnsi" w:hAnsiTheme="majorHAnsi"/>
          <w:bCs/>
          <w:i/>
          <w:iCs/>
        </w:rPr>
        <w:t>18</w:t>
      </w:r>
      <w:r w:rsidRPr="00BF1567">
        <w:rPr>
          <w:rFonts w:asciiTheme="majorHAnsi" w:hAnsiTheme="majorHAnsi"/>
          <w:bCs/>
        </w:rPr>
        <w:t>(4), 487-523.</w:t>
      </w:r>
    </w:p>
    <w:p w14:paraId="275E0E4B"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Schneider, W., Dumais, S. T., &amp; Shiffrin, R. M. (1984). Automatic and control processing and attention. In R. Parasuraman &amp; D. R. Davies (Eds.), Varieties of attention (pp. 1–25). Orlando, FL: Academic Press.</w:t>
      </w:r>
    </w:p>
    <w:p w14:paraId="5E57243E"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Seitz, V. A., &amp; Aldebasi, N. M. (2016). The Effectiveness of Branded Mobile Apps on User’s Brand Attitudes and Purchase Intentions. </w:t>
      </w:r>
      <w:r w:rsidRPr="00BF1567">
        <w:rPr>
          <w:rFonts w:asciiTheme="majorHAnsi" w:hAnsiTheme="majorHAnsi"/>
          <w:i/>
        </w:rPr>
        <w:t>Review of Economic and Business Studies</w:t>
      </w:r>
      <w:r w:rsidRPr="00BF1567">
        <w:rPr>
          <w:rFonts w:asciiTheme="majorHAnsi" w:hAnsiTheme="majorHAnsi"/>
        </w:rPr>
        <w:t xml:space="preserve">, </w:t>
      </w:r>
      <w:r w:rsidRPr="00BF1567">
        <w:rPr>
          <w:rFonts w:asciiTheme="majorHAnsi" w:hAnsiTheme="majorHAnsi"/>
          <w:i/>
        </w:rPr>
        <w:t>9</w:t>
      </w:r>
      <w:r w:rsidRPr="00BF1567">
        <w:rPr>
          <w:rFonts w:asciiTheme="majorHAnsi" w:hAnsiTheme="majorHAnsi"/>
        </w:rPr>
        <w:t>(1), 141-154.</w:t>
      </w:r>
    </w:p>
    <w:p w14:paraId="501645EC"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Sheinin, D. A., Varki, S., &amp; Ashley, C. (2011). The differential effect of ad novelty and message usefulness on brand judgments. </w:t>
      </w:r>
      <w:r w:rsidRPr="00BF1567">
        <w:rPr>
          <w:rFonts w:asciiTheme="majorHAnsi" w:hAnsiTheme="majorHAnsi"/>
          <w:i/>
          <w:iCs/>
        </w:rPr>
        <w:t>Journal of Advertising</w:t>
      </w:r>
      <w:r w:rsidRPr="00BF1567">
        <w:rPr>
          <w:rFonts w:asciiTheme="majorHAnsi" w:hAnsiTheme="majorHAnsi"/>
        </w:rPr>
        <w:t xml:space="preserve">, </w:t>
      </w:r>
      <w:r w:rsidRPr="00BF1567">
        <w:rPr>
          <w:rFonts w:asciiTheme="majorHAnsi" w:hAnsiTheme="majorHAnsi"/>
          <w:i/>
          <w:iCs/>
        </w:rPr>
        <w:t>40</w:t>
      </w:r>
      <w:r w:rsidRPr="00BF1567">
        <w:rPr>
          <w:rFonts w:asciiTheme="majorHAnsi" w:hAnsiTheme="majorHAnsi"/>
        </w:rPr>
        <w:t>(3), 5-18.</w:t>
      </w:r>
    </w:p>
    <w:p w14:paraId="0185620E"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Sheridan, T. B. (1992). Musings on telepresence and virtual presence. </w:t>
      </w:r>
      <w:r w:rsidRPr="00BF1567">
        <w:rPr>
          <w:rFonts w:asciiTheme="majorHAnsi" w:hAnsiTheme="majorHAnsi"/>
          <w:i/>
          <w:iCs/>
        </w:rPr>
        <w:t>Presence: Teleoperators &amp; Virtual Environments</w:t>
      </w:r>
      <w:r w:rsidRPr="00BF1567">
        <w:rPr>
          <w:rFonts w:asciiTheme="majorHAnsi" w:hAnsiTheme="majorHAnsi"/>
        </w:rPr>
        <w:t xml:space="preserve">, </w:t>
      </w:r>
      <w:r w:rsidRPr="00BF1567">
        <w:rPr>
          <w:rFonts w:asciiTheme="majorHAnsi" w:hAnsiTheme="majorHAnsi"/>
          <w:i/>
          <w:iCs/>
        </w:rPr>
        <w:t>1</w:t>
      </w:r>
      <w:r w:rsidRPr="00BF1567">
        <w:rPr>
          <w:rFonts w:asciiTheme="majorHAnsi" w:hAnsiTheme="majorHAnsi"/>
        </w:rPr>
        <w:t>(1), 120-126.</w:t>
      </w:r>
    </w:p>
    <w:p w14:paraId="750F551A" w14:textId="0202FFC0"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Shiffrin, R. M., &amp; Schneider, W. (1977). Controlled and automatic human information processing: II. Perceptual learning, automatic attending and a general theory. </w:t>
      </w:r>
      <w:r w:rsidR="00C57454" w:rsidRPr="00BF1567">
        <w:rPr>
          <w:rFonts w:asciiTheme="majorHAnsi" w:hAnsiTheme="majorHAnsi"/>
          <w:i/>
          <w:iCs/>
        </w:rPr>
        <w:t>Psychological R</w:t>
      </w:r>
      <w:r w:rsidRPr="00BF1567">
        <w:rPr>
          <w:rFonts w:asciiTheme="majorHAnsi" w:hAnsiTheme="majorHAnsi"/>
          <w:i/>
          <w:iCs/>
        </w:rPr>
        <w:t>eview</w:t>
      </w:r>
      <w:r w:rsidRPr="00BF1567">
        <w:rPr>
          <w:rFonts w:asciiTheme="majorHAnsi" w:hAnsiTheme="majorHAnsi"/>
        </w:rPr>
        <w:t xml:space="preserve">, </w:t>
      </w:r>
      <w:r w:rsidRPr="00BF1567">
        <w:rPr>
          <w:rFonts w:asciiTheme="majorHAnsi" w:hAnsiTheme="majorHAnsi"/>
          <w:i/>
          <w:iCs/>
        </w:rPr>
        <w:t>84</w:t>
      </w:r>
      <w:r w:rsidRPr="00BF1567">
        <w:rPr>
          <w:rFonts w:asciiTheme="majorHAnsi" w:hAnsiTheme="majorHAnsi"/>
        </w:rPr>
        <w:t>(2), 127.</w:t>
      </w:r>
    </w:p>
    <w:p w14:paraId="6840B21E"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 xml:space="preserve">Shih, C. F. (1998). Conceptualizing consumer experiences in cyberspace. </w:t>
      </w:r>
      <w:r w:rsidRPr="00BF1567">
        <w:rPr>
          <w:rFonts w:asciiTheme="majorHAnsi" w:hAnsiTheme="majorHAnsi"/>
          <w:bCs/>
          <w:i/>
          <w:iCs/>
        </w:rPr>
        <w:t>European Journal of Marketing</w:t>
      </w:r>
      <w:r w:rsidRPr="00BF1567">
        <w:rPr>
          <w:rFonts w:asciiTheme="majorHAnsi" w:hAnsiTheme="majorHAnsi"/>
          <w:bCs/>
        </w:rPr>
        <w:t xml:space="preserve">, </w:t>
      </w:r>
      <w:r w:rsidRPr="00BF1567">
        <w:rPr>
          <w:rFonts w:asciiTheme="majorHAnsi" w:hAnsiTheme="majorHAnsi"/>
          <w:bCs/>
          <w:i/>
          <w:iCs/>
        </w:rPr>
        <w:t>32</w:t>
      </w:r>
      <w:r w:rsidRPr="00BF1567">
        <w:rPr>
          <w:rFonts w:asciiTheme="majorHAnsi" w:hAnsiTheme="majorHAnsi"/>
          <w:bCs/>
        </w:rPr>
        <w:t>(7/8), 655-663.</w:t>
      </w:r>
    </w:p>
    <w:p w14:paraId="14FE0F07"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lastRenderedPageBreak/>
        <w:t xml:space="preserve">Simon, S. J., &amp; Peppas, S. C. (2004). An examination of media richness theory in product web site design: An empirical study. </w:t>
      </w:r>
      <w:r w:rsidRPr="00BF1567">
        <w:rPr>
          <w:rFonts w:asciiTheme="majorHAnsi" w:hAnsiTheme="majorHAnsi"/>
          <w:bCs/>
          <w:i/>
        </w:rPr>
        <w:t>I</w:t>
      </w:r>
      <w:r w:rsidRPr="00BF1567">
        <w:rPr>
          <w:rFonts w:asciiTheme="majorHAnsi" w:hAnsiTheme="majorHAnsi"/>
          <w:bCs/>
          <w:i/>
          <w:iCs/>
        </w:rPr>
        <w:t>nfo</w:t>
      </w:r>
      <w:r w:rsidRPr="00BF1567">
        <w:rPr>
          <w:rFonts w:asciiTheme="majorHAnsi" w:hAnsiTheme="majorHAnsi"/>
          <w:bCs/>
        </w:rPr>
        <w:t xml:space="preserve">, </w:t>
      </w:r>
      <w:r w:rsidRPr="00BF1567">
        <w:rPr>
          <w:rFonts w:asciiTheme="majorHAnsi" w:hAnsiTheme="majorHAnsi"/>
          <w:bCs/>
          <w:i/>
          <w:iCs/>
        </w:rPr>
        <w:t>6</w:t>
      </w:r>
      <w:r w:rsidRPr="00BF1567">
        <w:rPr>
          <w:rFonts w:asciiTheme="majorHAnsi" w:hAnsiTheme="majorHAnsi"/>
          <w:bCs/>
        </w:rPr>
        <w:t>(4), 270-281.</w:t>
      </w:r>
    </w:p>
    <w:p w14:paraId="7193491F"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Simon, S. J., &amp; Peppas, S. C. (2004). An examination of media richness theory in product web site design: An empirical study. </w:t>
      </w:r>
      <w:r w:rsidRPr="00BF1567">
        <w:rPr>
          <w:rFonts w:asciiTheme="majorHAnsi" w:hAnsiTheme="majorHAnsi"/>
          <w:i/>
        </w:rPr>
        <w:t>I</w:t>
      </w:r>
      <w:r w:rsidRPr="00BF1567">
        <w:rPr>
          <w:rFonts w:asciiTheme="majorHAnsi" w:hAnsiTheme="majorHAnsi"/>
          <w:i/>
          <w:iCs/>
        </w:rPr>
        <w:t>nfo</w:t>
      </w:r>
      <w:r w:rsidRPr="00BF1567">
        <w:rPr>
          <w:rFonts w:asciiTheme="majorHAnsi" w:hAnsiTheme="majorHAnsi"/>
        </w:rPr>
        <w:t xml:space="preserve">, </w:t>
      </w:r>
      <w:r w:rsidRPr="00BF1567">
        <w:rPr>
          <w:rFonts w:asciiTheme="majorHAnsi" w:hAnsiTheme="majorHAnsi"/>
          <w:i/>
          <w:iCs/>
        </w:rPr>
        <w:t>6</w:t>
      </w:r>
      <w:r w:rsidRPr="00BF1567">
        <w:rPr>
          <w:rFonts w:asciiTheme="majorHAnsi" w:hAnsiTheme="majorHAnsi"/>
        </w:rPr>
        <w:t>(4), 270-281.</w:t>
      </w:r>
    </w:p>
    <w:p w14:paraId="3A691256"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Slater, M., Spanlang, B., Sanchez-Vives, M. V., &amp; Blanke, O. (2010). First person experience of body transfer in virtual reality. </w:t>
      </w:r>
      <w:r w:rsidRPr="00BF1567">
        <w:rPr>
          <w:rFonts w:asciiTheme="majorHAnsi" w:hAnsiTheme="majorHAnsi"/>
          <w:i/>
          <w:iCs/>
        </w:rPr>
        <w:t>PloS one</w:t>
      </w:r>
      <w:r w:rsidRPr="00BF1567">
        <w:rPr>
          <w:rFonts w:asciiTheme="majorHAnsi" w:hAnsiTheme="majorHAnsi"/>
        </w:rPr>
        <w:t xml:space="preserve">, </w:t>
      </w:r>
      <w:r w:rsidRPr="00BF1567">
        <w:rPr>
          <w:rFonts w:asciiTheme="majorHAnsi" w:hAnsiTheme="majorHAnsi"/>
          <w:i/>
          <w:iCs/>
        </w:rPr>
        <w:t>5</w:t>
      </w:r>
      <w:r w:rsidRPr="00BF1567">
        <w:rPr>
          <w:rFonts w:asciiTheme="majorHAnsi" w:hAnsiTheme="majorHAnsi"/>
        </w:rPr>
        <w:t>(5), e10564.</w:t>
      </w:r>
    </w:p>
    <w:p w14:paraId="6BF1529E"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 xml:space="preserve">Slater, M., Usoh, M., &amp; Steed, A. (1994). Depth of presence in virtual environments. </w:t>
      </w:r>
      <w:r w:rsidRPr="00BF1567">
        <w:rPr>
          <w:rFonts w:asciiTheme="majorHAnsi" w:hAnsiTheme="majorHAnsi"/>
          <w:bCs/>
          <w:i/>
          <w:iCs/>
        </w:rPr>
        <w:t>Presence: Teleoperators &amp; Virtual Environments</w:t>
      </w:r>
      <w:r w:rsidRPr="00BF1567">
        <w:rPr>
          <w:rFonts w:asciiTheme="majorHAnsi" w:hAnsiTheme="majorHAnsi"/>
          <w:bCs/>
        </w:rPr>
        <w:t xml:space="preserve">, </w:t>
      </w:r>
      <w:r w:rsidRPr="00BF1567">
        <w:rPr>
          <w:rFonts w:asciiTheme="majorHAnsi" w:hAnsiTheme="majorHAnsi"/>
          <w:bCs/>
          <w:i/>
          <w:iCs/>
        </w:rPr>
        <w:t>3</w:t>
      </w:r>
      <w:r w:rsidRPr="00BF1567">
        <w:rPr>
          <w:rFonts w:asciiTheme="majorHAnsi" w:hAnsiTheme="majorHAnsi"/>
          <w:bCs/>
        </w:rPr>
        <w:t>(2), 130-144.</w:t>
      </w:r>
    </w:p>
    <w:p w14:paraId="23FB6E63" w14:textId="185B9D62"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Smith, D. C., &amp; Park, C. W. (1992). The effects of brand extensions on market share and advertising efficiency. </w:t>
      </w:r>
      <w:r w:rsidR="00D95F21" w:rsidRPr="00BF1567">
        <w:rPr>
          <w:rFonts w:asciiTheme="majorHAnsi" w:hAnsiTheme="majorHAnsi"/>
          <w:i/>
          <w:iCs/>
        </w:rPr>
        <w:t>Journal of M</w:t>
      </w:r>
      <w:r w:rsidRPr="00BF1567">
        <w:rPr>
          <w:rFonts w:asciiTheme="majorHAnsi" w:hAnsiTheme="majorHAnsi"/>
          <w:i/>
          <w:iCs/>
        </w:rPr>
        <w:t xml:space="preserve">arketing </w:t>
      </w:r>
      <w:r w:rsidR="00D95F21" w:rsidRPr="00BF1567">
        <w:rPr>
          <w:rFonts w:asciiTheme="majorHAnsi" w:hAnsiTheme="majorHAnsi"/>
          <w:i/>
          <w:iCs/>
        </w:rPr>
        <w:t>R</w:t>
      </w:r>
      <w:r w:rsidRPr="00BF1567">
        <w:rPr>
          <w:rFonts w:asciiTheme="majorHAnsi" w:hAnsiTheme="majorHAnsi"/>
          <w:i/>
          <w:iCs/>
        </w:rPr>
        <w:t>esearch</w:t>
      </w:r>
      <w:r w:rsidRPr="00BF1567">
        <w:rPr>
          <w:rFonts w:asciiTheme="majorHAnsi" w:hAnsiTheme="majorHAnsi"/>
        </w:rPr>
        <w:t xml:space="preserve">, </w:t>
      </w:r>
      <w:r w:rsidRPr="00BF1567">
        <w:rPr>
          <w:rFonts w:asciiTheme="majorHAnsi" w:hAnsiTheme="majorHAnsi"/>
          <w:i/>
          <w:iCs/>
        </w:rPr>
        <w:t>29</w:t>
      </w:r>
      <w:r w:rsidRPr="00BF1567">
        <w:rPr>
          <w:rFonts w:asciiTheme="majorHAnsi" w:hAnsiTheme="majorHAnsi"/>
        </w:rPr>
        <w:t>(3), 296.</w:t>
      </w:r>
    </w:p>
    <w:p w14:paraId="7FC69085"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Stanney, K. M., Mourant, R. R., &amp; Kennedy, R. S. (1998). Human factors issues in virtual environments: A review of the literature. </w:t>
      </w:r>
      <w:r w:rsidRPr="00BF1567">
        <w:rPr>
          <w:rFonts w:asciiTheme="majorHAnsi" w:hAnsiTheme="majorHAnsi"/>
          <w:i/>
          <w:iCs/>
        </w:rPr>
        <w:t>Presence</w:t>
      </w:r>
      <w:r w:rsidRPr="00BF1567">
        <w:rPr>
          <w:rFonts w:asciiTheme="majorHAnsi" w:hAnsiTheme="majorHAnsi"/>
        </w:rPr>
        <w:t xml:space="preserve">, </w:t>
      </w:r>
      <w:r w:rsidRPr="00BF1567">
        <w:rPr>
          <w:rFonts w:asciiTheme="majorHAnsi" w:hAnsiTheme="majorHAnsi"/>
          <w:i/>
          <w:iCs/>
        </w:rPr>
        <w:t>7</w:t>
      </w:r>
      <w:r w:rsidRPr="00BF1567">
        <w:rPr>
          <w:rFonts w:asciiTheme="majorHAnsi" w:hAnsiTheme="majorHAnsi"/>
        </w:rPr>
        <w:t>(4), 327-351.</w:t>
      </w:r>
    </w:p>
    <w:p w14:paraId="7FA3463C"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Statista (2017). Virtual Reality Stats. Retrieve from https://www.statista.com/TOPICS/2532/VIRTUAL-REALITY-VR</w:t>
      </w:r>
    </w:p>
    <w:p w14:paraId="35CA58D2" w14:textId="77777777" w:rsidR="003C7C05" w:rsidRPr="00BF1567" w:rsidRDefault="003C7C05" w:rsidP="00DA272F">
      <w:pPr>
        <w:spacing w:after="240" w:line="240" w:lineRule="auto"/>
        <w:ind w:left="720" w:hanging="720"/>
        <w:rPr>
          <w:rFonts w:asciiTheme="majorHAnsi" w:hAnsiTheme="majorHAnsi"/>
        </w:rPr>
      </w:pPr>
      <w:bookmarkStart w:id="321" w:name="_Hlk509821851"/>
      <w:r w:rsidRPr="00BF1567">
        <w:rPr>
          <w:rFonts w:asciiTheme="majorHAnsi" w:hAnsiTheme="majorHAnsi"/>
        </w:rPr>
        <w:t xml:space="preserve">Steuer, J. (1995). Defining virtual reality: Dimensions determining telepresence. </w:t>
      </w:r>
      <w:r w:rsidRPr="00BF1567">
        <w:rPr>
          <w:rFonts w:asciiTheme="majorHAnsi" w:hAnsiTheme="majorHAnsi"/>
          <w:iCs/>
        </w:rPr>
        <w:t>In Frank Biocca &amp; Mark R.Levy, (Eds.), Communication in the age of virtual reality (pp. 33–56). Hillsdale, NJ: Lawrence Erlbaum Associates.</w:t>
      </w:r>
    </w:p>
    <w:p w14:paraId="2EBE2EDB" w14:textId="77777777" w:rsidR="003C7C05" w:rsidRPr="00BF1567" w:rsidRDefault="003C7C05" w:rsidP="00DA272F">
      <w:pPr>
        <w:spacing w:after="240" w:line="240" w:lineRule="auto"/>
        <w:rPr>
          <w:rFonts w:asciiTheme="majorHAnsi" w:hAnsiTheme="majorHAnsi"/>
        </w:rPr>
      </w:pPr>
      <w:r w:rsidRPr="00BF1567">
        <w:rPr>
          <w:rFonts w:asciiTheme="majorHAnsi" w:hAnsiTheme="majorHAnsi"/>
        </w:rPr>
        <w:t xml:space="preserve">Suh, K. S., &amp; Lee, Y. E. (2005). The effects of virtual reality on consumer learning: an </w:t>
      </w:r>
      <w:r w:rsidRPr="00BF1567">
        <w:rPr>
          <w:rFonts w:asciiTheme="majorHAnsi" w:hAnsiTheme="majorHAnsi"/>
        </w:rPr>
        <w:tab/>
        <w:t xml:space="preserve">empirical investigation. </w:t>
      </w:r>
      <w:r w:rsidRPr="00BF1567">
        <w:rPr>
          <w:rFonts w:asciiTheme="majorHAnsi" w:hAnsiTheme="majorHAnsi"/>
          <w:i/>
          <w:iCs/>
        </w:rPr>
        <w:t>MIS Quarterly</w:t>
      </w:r>
      <w:r w:rsidRPr="00BF1567">
        <w:rPr>
          <w:rFonts w:asciiTheme="majorHAnsi" w:hAnsiTheme="majorHAnsi"/>
        </w:rPr>
        <w:t>, 673-697.</w:t>
      </w:r>
    </w:p>
    <w:bookmarkEnd w:id="321"/>
    <w:p w14:paraId="511854BC" w14:textId="77777777" w:rsidR="003C7C05" w:rsidRPr="00BF1567" w:rsidRDefault="003C7C05" w:rsidP="00DA272F">
      <w:pPr>
        <w:spacing w:after="240" w:line="240" w:lineRule="auto"/>
        <w:ind w:left="810" w:hanging="810"/>
        <w:rPr>
          <w:rFonts w:asciiTheme="majorHAnsi" w:hAnsiTheme="majorHAnsi"/>
        </w:rPr>
      </w:pPr>
      <w:r w:rsidRPr="00BF1567">
        <w:rPr>
          <w:rFonts w:asciiTheme="majorHAnsi" w:hAnsiTheme="majorHAnsi"/>
        </w:rPr>
        <w:t xml:space="preserve">Sundar, S. S. (2004). Theorizing interactivity's effects. </w:t>
      </w:r>
      <w:r w:rsidRPr="00BF1567">
        <w:rPr>
          <w:rFonts w:asciiTheme="majorHAnsi" w:hAnsiTheme="majorHAnsi"/>
          <w:i/>
          <w:iCs/>
        </w:rPr>
        <w:t>The Information Society</w:t>
      </w:r>
      <w:r w:rsidRPr="00BF1567">
        <w:rPr>
          <w:rFonts w:asciiTheme="majorHAnsi" w:hAnsiTheme="majorHAnsi"/>
        </w:rPr>
        <w:t xml:space="preserve">, </w:t>
      </w:r>
      <w:r w:rsidRPr="00BF1567">
        <w:rPr>
          <w:rFonts w:asciiTheme="majorHAnsi" w:hAnsiTheme="majorHAnsi"/>
          <w:i/>
          <w:iCs/>
        </w:rPr>
        <w:t>20</w:t>
      </w:r>
      <w:r w:rsidRPr="00BF1567">
        <w:rPr>
          <w:rFonts w:asciiTheme="majorHAnsi" w:hAnsiTheme="majorHAnsi"/>
        </w:rPr>
        <w:t>(5), 385-389.</w:t>
      </w:r>
    </w:p>
    <w:p w14:paraId="2D778D96"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Sundar, S. S. (2007). Social psychology of interactivity in human-website interaction. In A. N. Joinson, K. Y. A. McKenna, T. Postmes, &amp; U.-D. Reips (Eds.), </w:t>
      </w:r>
      <w:r w:rsidRPr="00BF1567">
        <w:rPr>
          <w:rFonts w:asciiTheme="majorHAnsi" w:hAnsiTheme="majorHAnsi"/>
          <w:i/>
          <w:iCs/>
        </w:rPr>
        <w:t>The Oxford handbook of</w:t>
      </w:r>
      <w:r w:rsidRPr="00BF1567">
        <w:rPr>
          <w:rFonts w:asciiTheme="majorHAnsi" w:hAnsiTheme="majorHAnsi"/>
        </w:rPr>
        <w:t xml:space="preserve"> </w:t>
      </w:r>
      <w:r w:rsidRPr="00BF1567">
        <w:rPr>
          <w:rFonts w:asciiTheme="majorHAnsi" w:hAnsiTheme="majorHAnsi"/>
          <w:i/>
          <w:iCs/>
        </w:rPr>
        <w:t xml:space="preserve">Internet psychology </w:t>
      </w:r>
      <w:r w:rsidRPr="00BF1567">
        <w:rPr>
          <w:rFonts w:asciiTheme="majorHAnsi" w:hAnsiTheme="majorHAnsi"/>
        </w:rPr>
        <w:t>(pp. 89–104). Oxford, UK: Oxford University Press.</w:t>
      </w:r>
    </w:p>
    <w:p w14:paraId="5E7F6C70"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Sundar, S. S. (2008a). Self as source: Agency and customization in interactive media. In E. Konijn, S. Utz, M. Tanis, &amp; S. Barnes (Eds.), </w:t>
      </w:r>
      <w:r w:rsidRPr="00BF1567">
        <w:rPr>
          <w:rFonts w:asciiTheme="majorHAnsi" w:hAnsiTheme="majorHAnsi"/>
          <w:i/>
        </w:rPr>
        <w:t>Mediated interpersonal communication</w:t>
      </w:r>
      <w:r w:rsidRPr="00BF1567">
        <w:rPr>
          <w:rFonts w:asciiTheme="majorHAnsi" w:hAnsiTheme="majorHAnsi"/>
        </w:rPr>
        <w:t xml:space="preserve"> (pp. 58–74). New York, NY: Routledge.</w:t>
      </w:r>
    </w:p>
    <w:p w14:paraId="596FE053"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Sundar, S. S. (2008b). The MAIN model: A heuristic approach to understanding technology effects on credibility. In M. J. Metzger &amp; A. J. Flanagin (Eds.), </w:t>
      </w:r>
      <w:r w:rsidRPr="00BF1567">
        <w:rPr>
          <w:rFonts w:asciiTheme="majorHAnsi" w:hAnsiTheme="majorHAnsi"/>
          <w:i/>
        </w:rPr>
        <w:t>Digital media, youth, and credibility</w:t>
      </w:r>
      <w:r w:rsidRPr="00BF1567">
        <w:rPr>
          <w:rFonts w:asciiTheme="majorHAnsi" w:hAnsiTheme="majorHAnsi"/>
        </w:rPr>
        <w:t xml:space="preserve"> (pp. 72–100). Cambridge, MA: The MIT Press.</w:t>
      </w:r>
    </w:p>
    <w:p w14:paraId="33FDAF9D"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Sundar, S. S. (2009). </w:t>
      </w:r>
      <w:r w:rsidRPr="00BF1567">
        <w:rPr>
          <w:rFonts w:asciiTheme="majorHAnsi" w:hAnsiTheme="majorHAnsi"/>
          <w:i/>
          <w:iCs/>
        </w:rPr>
        <w:t>Media effects 2.0: Social and psychological effects of communication technologies</w:t>
      </w:r>
      <w:r w:rsidRPr="00BF1567">
        <w:rPr>
          <w:rFonts w:asciiTheme="majorHAnsi" w:hAnsiTheme="majorHAnsi"/>
        </w:rPr>
        <w:t>. na.</w:t>
      </w:r>
    </w:p>
    <w:p w14:paraId="2646DD3F"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lastRenderedPageBreak/>
        <w:t xml:space="preserve">Sundar, S. S., Bellur, S., &amp; Jia, H. (2012). Motivational technologies: A theoretical framework for designing preventive health applications. In M. Bang &amp; E. L. Ragnemalm (Eds.). In </w:t>
      </w:r>
      <w:r w:rsidRPr="00BF1567">
        <w:rPr>
          <w:rFonts w:asciiTheme="majorHAnsi" w:hAnsiTheme="majorHAnsi"/>
          <w:i/>
        </w:rPr>
        <w:t>Proceedings of the 7th International Conference on Persuasive Technology (PERSUASIVE 2012)</w:t>
      </w:r>
      <w:r w:rsidRPr="00BF1567">
        <w:rPr>
          <w:rFonts w:asciiTheme="majorHAnsi" w:hAnsiTheme="majorHAnsi"/>
        </w:rPr>
        <w:t>, LNCS 7284 (pp. 112–122). Berlin, Germany: Springer.</w:t>
      </w:r>
    </w:p>
    <w:p w14:paraId="07A2911B" w14:textId="77777777" w:rsidR="003C7C05" w:rsidRPr="00BF1567" w:rsidRDefault="003C7C05" w:rsidP="00DA272F">
      <w:pPr>
        <w:pStyle w:val="BodyText"/>
        <w:spacing w:after="240"/>
        <w:ind w:left="720" w:right="116" w:hanging="720"/>
        <w:rPr>
          <w:rFonts w:asciiTheme="majorHAnsi" w:hAnsiTheme="majorHAnsi"/>
        </w:rPr>
      </w:pPr>
      <w:bookmarkStart w:id="322" w:name="_Hlk499565649"/>
      <w:r w:rsidRPr="00BF1567">
        <w:rPr>
          <w:rFonts w:asciiTheme="majorHAnsi" w:hAnsiTheme="majorHAnsi"/>
        </w:rPr>
        <w:t xml:space="preserve">Sundar, S. S., Bellur, S., Oh, J., &amp; Jia, H. (2011, September). Calls for interaction: The more the better? User experience of 3D carousel and additional interaction techniques. In </w:t>
      </w:r>
      <w:r w:rsidRPr="00BF1567">
        <w:rPr>
          <w:rFonts w:asciiTheme="majorHAnsi" w:hAnsiTheme="majorHAnsi"/>
          <w:i/>
          <w:iCs/>
        </w:rPr>
        <w:t>IFIP Conference on Human-Computer Interaction</w:t>
      </w:r>
      <w:r w:rsidRPr="00BF1567">
        <w:rPr>
          <w:rFonts w:asciiTheme="majorHAnsi" w:hAnsiTheme="majorHAnsi"/>
        </w:rPr>
        <w:t xml:space="preserve"> (pp. 487-490). Springer, Berlin, Heidelberg.</w:t>
      </w:r>
    </w:p>
    <w:bookmarkEnd w:id="322"/>
    <w:p w14:paraId="02A57CC6"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Sundar, S. S., Bellur, S., Oh, J., Jia, H., &amp; Kim, H. S. (2016). Theoretical importance of contingency in human-computer interaction: effects of message interactivity on user engagement. </w:t>
      </w:r>
      <w:r w:rsidRPr="00BF1567">
        <w:rPr>
          <w:rFonts w:asciiTheme="majorHAnsi" w:hAnsiTheme="majorHAnsi"/>
          <w:i/>
          <w:iCs/>
        </w:rPr>
        <w:t>Communication Research</w:t>
      </w:r>
      <w:r w:rsidRPr="00BF1567">
        <w:rPr>
          <w:rFonts w:asciiTheme="majorHAnsi" w:hAnsiTheme="majorHAnsi"/>
        </w:rPr>
        <w:t xml:space="preserve">, </w:t>
      </w:r>
      <w:r w:rsidRPr="00BF1567">
        <w:rPr>
          <w:rFonts w:asciiTheme="majorHAnsi" w:hAnsiTheme="majorHAnsi"/>
          <w:i/>
          <w:iCs/>
        </w:rPr>
        <w:t>43</w:t>
      </w:r>
      <w:r w:rsidRPr="00BF1567">
        <w:rPr>
          <w:rFonts w:asciiTheme="majorHAnsi" w:hAnsiTheme="majorHAnsi"/>
        </w:rPr>
        <w:t>(5), 595-625.</w:t>
      </w:r>
    </w:p>
    <w:p w14:paraId="21B061BE"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Sundar, S. S., Bellur, S., Oh, J., Xu, Q., &amp; Jia, H. (2014). User experience of on-screen interaction techniques: An experimental investigation of clicking, sliding, zooming, hovering, dragging, and flipping. </w:t>
      </w:r>
      <w:r w:rsidRPr="00BF1567">
        <w:rPr>
          <w:rFonts w:asciiTheme="majorHAnsi" w:hAnsiTheme="majorHAnsi"/>
          <w:i/>
          <w:iCs/>
        </w:rPr>
        <w:t>Human–Computer Interaction</w:t>
      </w:r>
      <w:r w:rsidRPr="00BF1567">
        <w:rPr>
          <w:rFonts w:asciiTheme="majorHAnsi" w:hAnsiTheme="majorHAnsi"/>
        </w:rPr>
        <w:t xml:space="preserve">, </w:t>
      </w:r>
      <w:r w:rsidRPr="00BF1567">
        <w:rPr>
          <w:rFonts w:asciiTheme="majorHAnsi" w:hAnsiTheme="majorHAnsi"/>
          <w:i/>
          <w:iCs/>
        </w:rPr>
        <w:t>29</w:t>
      </w:r>
      <w:r w:rsidRPr="00BF1567">
        <w:rPr>
          <w:rFonts w:asciiTheme="majorHAnsi" w:hAnsiTheme="majorHAnsi"/>
        </w:rPr>
        <w:t>(2), 109-152.b</w:t>
      </w:r>
    </w:p>
    <w:p w14:paraId="06A27724" w14:textId="5F0EAADF" w:rsidR="003C7C05" w:rsidRPr="00BF1567" w:rsidRDefault="003C7C05" w:rsidP="00DA272F">
      <w:pPr>
        <w:pStyle w:val="BodyText"/>
        <w:spacing w:after="240"/>
        <w:ind w:left="720" w:right="116" w:hanging="720"/>
        <w:rPr>
          <w:rFonts w:asciiTheme="majorHAnsi" w:hAnsiTheme="majorHAnsi"/>
        </w:rPr>
      </w:pPr>
      <w:bookmarkStart w:id="323" w:name="_Hlk505841328"/>
      <w:r w:rsidRPr="00BF1567">
        <w:rPr>
          <w:rFonts w:asciiTheme="majorHAnsi" w:hAnsiTheme="majorHAnsi"/>
        </w:rPr>
        <w:t>Sundar, S. S., Jia, H., Waddell, T. F., &amp; Huang</w:t>
      </w:r>
      <w:bookmarkEnd w:id="323"/>
      <w:r w:rsidRPr="00BF1567">
        <w:rPr>
          <w:rFonts w:asciiTheme="majorHAnsi" w:hAnsiTheme="majorHAnsi"/>
        </w:rPr>
        <w:t xml:space="preserve">, Y. (2015). Toward a theory of interactive media effects (TIME). In S. S. Sundar (Ed.), </w:t>
      </w:r>
      <w:r w:rsidRPr="00BF1567">
        <w:rPr>
          <w:rFonts w:asciiTheme="majorHAnsi" w:hAnsiTheme="majorHAnsi"/>
          <w:i/>
        </w:rPr>
        <w:t>The handbook of the psychology of communication technology</w:t>
      </w:r>
      <w:r w:rsidRPr="00BF1567">
        <w:rPr>
          <w:rFonts w:asciiTheme="majorHAnsi" w:hAnsiTheme="majorHAnsi"/>
        </w:rPr>
        <w:t xml:space="preserve"> (pp. 47–86). Chichester: John Wiley &amp; Sons, Inc.</w:t>
      </w:r>
    </w:p>
    <w:p w14:paraId="21C164A4"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Sundar, S. S., Kalyanaraman, S., &amp; Brown, J. (2003). Explicating web site interactivity: Impression formation effects in political campaign sites. </w:t>
      </w:r>
      <w:r w:rsidRPr="00BF1567">
        <w:rPr>
          <w:rFonts w:asciiTheme="majorHAnsi" w:hAnsiTheme="majorHAnsi"/>
          <w:i/>
          <w:iCs/>
        </w:rPr>
        <w:t>Communication Research</w:t>
      </w:r>
      <w:r w:rsidRPr="00BF1567">
        <w:rPr>
          <w:rFonts w:asciiTheme="majorHAnsi" w:hAnsiTheme="majorHAnsi"/>
        </w:rPr>
        <w:t xml:space="preserve">, </w:t>
      </w:r>
      <w:r w:rsidRPr="00BF1567">
        <w:rPr>
          <w:rFonts w:asciiTheme="majorHAnsi" w:hAnsiTheme="majorHAnsi"/>
          <w:i/>
          <w:iCs/>
        </w:rPr>
        <w:t>30</w:t>
      </w:r>
      <w:r w:rsidRPr="00BF1567">
        <w:rPr>
          <w:rFonts w:asciiTheme="majorHAnsi" w:hAnsiTheme="majorHAnsi"/>
        </w:rPr>
        <w:t>(1), 30-59.</w:t>
      </w:r>
    </w:p>
    <w:p w14:paraId="133EA2C6"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Sundar, S. S., Xu, Q., &amp; Bellur, S. (2010, April). Designing interactivity in media interfaces: A communications perspective. In </w:t>
      </w:r>
      <w:r w:rsidRPr="00BF1567">
        <w:rPr>
          <w:rFonts w:asciiTheme="majorHAnsi" w:hAnsiTheme="majorHAnsi"/>
          <w:i/>
          <w:iCs/>
        </w:rPr>
        <w:t>Proceedings of the SIGCHI Conference on Human Factors in Computing Systems</w:t>
      </w:r>
      <w:r w:rsidRPr="00BF1567">
        <w:rPr>
          <w:rFonts w:asciiTheme="majorHAnsi" w:hAnsiTheme="majorHAnsi"/>
        </w:rPr>
        <w:t xml:space="preserve"> (pp. 2247-2256). ACM.</w:t>
      </w:r>
    </w:p>
    <w:p w14:paraId="64F74C6F"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Sweller, J. (1988). Cognitive load during problem solving: Effects on learning. </w:t>
      </w:r>
      <w:r w:rsidRPr="00BF1567">
        <w:rPr>
          <w:rFonts w:asciiTheme="majorHAnsi" w:hAnsiTheme="majorHAnsi"/>
          <w:i/>
          <w:iCs/>
        </w:rPr>
        <w:t>Cognitive Science</w:t>
      </w:r>
      <w:r w:rsidRPr="00BF1567">
        <w:rPr>
          <w:rFonts w:asciiTheme="majorHAnsi" w:hAnsiTheme="majorHAnsi"/>
        </w:rPr>
        <w:t xml:space="preserve">, </w:t>
      </w:r>
      <w:r w:rsidRPr="00BF1567">
        <w:rPr>
          <w:rFonts w:asciiTheme="majorHAnsi" w:hAnsiTheme="majorHAnsi"/>
          <w:i/>
          <w:iCs/>
        </w:rPr>
        <w:t>12</w:t>
      </w:r>
      <w:r w:rsidRPr="00BF1567">
        <w:rPr>
          <w:rFonts w:asciiTheme="majorHAnsi" w:hAnsiTheme="majorHAnsi"/>
        </w:rPr>
        <w:t>(2), 257-285.</w:t>
      </w:r>
    </w:p>
    <w:p w14:paraId="7E3C3B9A"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Tokunaga, R. S. (2013). Engagement with novel virtual environments: The role of perceived novelty and flow in the development of the deficient self-regulation of Internet use and media habits. </w:t>
      </w:r>
      <w:r w:rsidRPr="00BF1567">
        <w:rPr>
          <w:rFonts w:asciiTheme="majorHAnsi" w:hAnsiTheme="majorHAnsi"/>
          <w:i/>
          <w:iCs/>
        </w:rPr>
        <w:t>Human Communication Research</w:t>
      </w:r>
      <w:r w:rsidRPr="00BF1567">
        <w:rPr>
          <w:rFonts w:asciiTheme="majorHAnsi" w:hAnsiTheme="majorHAnsi"/>
        </w:rPr>
        <w:t xml:space="preserve">, </w:t>
      </w:r>
      <w:r w:rsidRPr="00BF1567">
        <w:rPr>
          <w:rFonts w:asciiTheme="majorHAnsi" w:hAnsiTheme="majorHAnsi"/>
          <w:i/>
          <w:iCs/>
        </w:rPr>
        <w:t>39</w:t>
      </w:r>
      <w:r w:rsidRPr="00BF1567">
        <w:rPr>
          <w:rFonts w:asciiTheme="majorHAnsi" w:hAnsiTheme="majorHAnsi"/>
        </w:rPr>
        <w:t>(3), 365-393.</w:t>
      </w:r>
    </w:p>
    <w:p w14:paraId="67C777C2"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 xml:space="preserve">Trevino, L., Daft, R. &amp; Lengel, R. (1990). Understanding managers’ media choices: A symbolic interactionist perspective. In Fulk, J. and Steinfield, C. (Eds), </w:t>
      </w:r>
      <w:r w:rsidRPr="00BF1567">
        <w:rPr>
          <w:rFonts w:asciiTheme="majorHAnsi" w:hAnsiTheme="majorHAnsi"/>
          <w:bCs/>
          <w:i/>
        </w:rPr>
        <w:t>Organizations and technology</w:t>
      </w:r>
      <w:r w:rsidRPr="00BF1567">
        <w:rPr>
          <w:rFonts w:asciiTheme="majorHAnsi" w:hAnsiTheme="majorHAnsi"/>
          <w:bCs/>
        </w:rPr>
        <w:t>, Sage Publications, Newbury Park, CA.</w:t>
      </w:r>
    </w:p>
    <w:p w14:paraId="6A4A2E35"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Van Baren, J. (2004). Measuring presence: A guide to current measurement approaches. </w:t>
      </w:r>
      <w:r w:rsidRPr="00BF1567">
        <w:rPr>
          <w:rFonts w:asciiTheme="majorHAnsi" w:hAnsiTheme="majorHAnsi"/>
          <w:i/>
          <w:iCs/>
        </w:rPr>
        <w:t>Deliverable of the OmniPres project IST-2001-39237</w:t>
      </w:r>
      <w:r w:rsidRPr="00BF1567">
        <w:rPr>
          <w:rFonts w:asciiTheme="majorHAnsi" w:hAnsiTheme="majorHAnsi"/>
        </w:rPr>
        <w:t>.</w:t>
      </w:r>
    </w:p>
    <w:p w14:paraId="3ADB9433"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lastRenderedPageBreak/>
        <w:t xml:space="preserve">Van Kerrebroeck, H., Brengman, M., &amp; Willems, K. (2017). When brands come to life: experimental research on the vividness effect of Virtual Reality in transformational marketing communications. </w:t>
      </w:r>
      <w:r w:rsidRPr="00BF1567">
        <w:rPr>
          <w:rFonts w:asciiTheme="majorHAnsi" w:hAnsiTheme="majorHAnsi"/>
          <w:i/>
          <w:iCs/>
        </w:rPr>
        <w:t>Virtual Reality</w:t>
      </w:r>
      <w:r w:rsidRPr="00BF1567">
        <w:rPr>
          <w:rFonts w:asciiTheme="majorHAnsi" w:hAnsiTheme="majorHAnsi"/>
        </w:rPr>
        <w:t xml:space="preserve">, </w:t>
      </w:r>
      <w:r w:rsidRPr="00BF1567">
        <w:rPr>
          <w:rFonts w:asciiTheme="majorHAnsi" w:hAnsiTheme="majorHAnsi"/>
          <w:i/>
          <w:iCs/>
        </w:rPr>
        <w:t>21</w:t>
      </w:r>
      <w:r w:rsidRPr="00BF1567">
        <w:rPr>
          <w:rFonts w:asciiTheme="majorHAnsi" w:hAnsiTheme="majorHAnsi"/>
        </w:rPr>
        <w:t>(4), 177-191.</w:t>
      </w:r>
    </w:p>
    <w:p w14:paraId="14D1466A"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Van Noort, G., Voorveld, H. A., &amp; Van Reijmersdal, E. A. (2012). Interactivity in brand web sites: cognitive, affective, and behavioral responses explained by consumers' online flow experience. </w:t>
      </w:r>
      <w:r w:rsidRPr="00BF1567">
        <w:rPr>
          <w:rFonts w:asciiTheme="majorHAnsi" w:hAnsiTheme="majorHAnsi"/>
          <w:i/>
          <w:iCs/>
        </w:rPr>
        <w:t>Journal of Interactive Marketing</w:t>
      </w:r>
      <w:r w:rsidRPr="00BF1567">
        <w:rPr>
          <w:rFonts w:asciiTheme="majorHAnsi" w:hAnsiTheme="majorHAnsi"/>
        </w:rPr>
        <w:t xml:space="preserve">, </w:t>
      </w:r>
      <w:r w:rsidRPr="00BF1567">
        <w:rPr>
          <w:rFonts w:asciiTheme="majorHAnsi" w:hAnsiTheme="majorHAnsi"/>
          <w:i/>
          <w:iCs/>
        </w:rPr>
        <w:t>26</w:t>
      </w:r>
      <w:r w:rsidRPr="00BF1567">
        <w:rPr>
          <w:rFonts w:asciiTheme="majorHAnsi" w:hAnsiTheme="majorHAnsi"/>
        </w:rPr>
        <w:t>(4), 223-234.</w:t>
      </w:r>
    </w:p>
    <w:p w14:paraId="3B871AD6"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Vriens, M., Loosschilder, G. H., Rosbergen, E., &amp; Wittink, D. R. (1998). Verbal versus realistic pictorial representations in conjoint analysis with design attributes. </w:t>
      </w:r>
      <w:r w:rsidRPr="00BF1567">
        <w:rPr>
          <w:rFonts w:asciiTheme="majorHAnsi" w:hAnsiTheme="majorHAnsi"/>
          <w:i/>
          <w:iCs/>
        </w:rPr>
        <w:t>Journal of Product Innovation Management</w:t>
      </w:r>
      <w:r w:rsidRPr="00BF1567">
        <w:rPr>
          <w:rFonts w:asciiTheme="majorHAnsi" w:hAnsiTheme="majorHAnsi"/>
        </w:rPr>
        <w:t xml:space="preserve">, </w:t>
      </w:r>
      <w:r w:rsidRPr="00BF1567">
        <w:rPr>
          <w:rFonts w:asciiTheme="majorHAnsi" w:hAnsiTheme="majorHAnsi"/>
          <w:i/>
          <w:iCs/>
        </w:rPr>
        <w:t>15</w:t>
      </w:r>
      <w:r w:rsidRPr="00BF1567">
        <w:rPr>
          <w:rFonts w:asciiTheme="majorHAnsi" w:hAnsiTheme="majorHAnsi"/>
        </w:rPr>
        <w:t>(5), 455-467.</w:t>
      </w:r>
    </w:p>
    <w:p w14:paraId="491D64C6" w14:textId="77777777" w:rsidR="003C7C05" w:rsidRPr="00BF1567" w:rsidRDefault="003C7C05" w:rsidP="00DA272F">
      <w:pPr>
        <w:spacing w:after="240" w:line="240" w:lineRule="auto"/>
        <w:ind w:left="720" w:hanging="720"/>
        <w:rPr>
          <w:rFonts w:asciiTheme="majorHAnsi" w:hAnsiTheme="majorHAnsi"/>
          <w:bCs/>
        </w:rPr>
      </w:pPr>
      <w:bookmarkStart w:id="324" w:name="_Hlk509821886"/>
      <w:r w:rsidRPr="00BF1567">
        <w:rPr>
          <w:rFonts w:asciiTheme="majorHAnsi" w:hAnsiTheme="majorHAnsi"/>
          <w:bCs/>
        </w:rPr>
        <w:t>WebpageFX Data (n.d.). Why virtual reality matters to marketing. Retrieved from https://www.webpagefx.com/data/why-virtual-reality-matters-to-marketing/</w:t>
      </w:r>
    </w:p>
    <w:bookmarkEnd w:id="324"/>
    <w:p w14:paraId="07AFE264" w14:textId="77777777" w:rsidR="003C7C05" w:rsidRPr="00BF1567" w:rsidRDefault="003C7C05" w:rsidP="00DA272F">
      <w:pPr>
        <w:pStyle w:val="BodyText"/>
        <w:spacing w:after="240"/>
        <w:ind w:left="720" w:right="116" w:hanging="720"/>
        <w:rPr>
          <w:rFonts w:asciiTheme="majorHAnsi" w:hAnsiTheme="majorHAnsi"/>
        </w:rPr>
      </w:pPr>
      <w:r w:rsidRPr="00BF1567">
        <w:rPr>
          <w:rFonts w:asciiTheme="majorHAnsi" w:hAnsiTheme="majorHAnsi"/>
        </w:rPr>
        <w:t xml:space="preserve"> Welch, R. B., Blackmon, T. T., Liu, A., Mellers, B. A., &amp; Stark, L. W. (1996). The effects of pictorial realism, delay of visual feedback, and observer interactivity on the subjective sense of presence. </w:t>
      </w:r>
      <w:r w:rsidRPr="00BF1567">
        <w:rPr>
          <w:rFonts w:asciiTheme="majorHAnsi" w:hAnsiTheme="majorHAnsi"/>
          <w:i/>
          <w:iCs/>
        </w:rPr>
        <w:t>Presence: Teleoperators &amp; Virtual Environments</w:t>
      </w:r>
      <w:r w:rsidRPr="00BF1567">
        <w:rPr>
          <w:rFonts w:asciiTheme="majorHAnsi" w:hAnsiTheme="majorHAnsi"/>
        </w:rPr>
        <w:t xml:space="preserve">, </w:t>
      </w:r>
      <w:r w:rsidRPr="00BF1567">
        <w:rPr>
          <w:rFonts w:asciiTheme="majorHAnsi" w:hAnsiTheme="majorHAnsi"/>
          <w:i/>
          <w:iCs/>
        </w:rPr>
        <w:t>5</w:t>
      </w:r>
      <w:r w:rsidRPr="00BF1567">
        <w:rPr>
          <w:rFonts w:asciiTheme="majorHAnsi" w:hAnsiTheme="majorHAnsi"/>
        </w:rPr>
        <w:t>(3), 263-273.</w:t>
      </w:r>
    </w:p>
    <w:p w14:paraId="018CBD5F" w14:textId="77777777" w:rsidR="003C7C05" w:rsidRPr="00BF1567" w:rsidRDefault="003C7C05" w:rsidP="00DA272F">
      <w:pPr>
        <w:spacing w:after="240" w:line="240" w:lineRule="auto"/>
        <w:ind w:left="720" w:hanging="720"/>
        <w:rPr>
          <w:rFonts w:asciiTheme="majorHAnsi" w:hAnsiTheme="majorHAnsi"/>
          <w:bCs/>
        </w:rPr>
      </w:pPr>
      <w:bookmarkStart w:id="325" w:name="_Hlk499566448"/>
      <w:r w:rsidRPr="00BF1567">
        <w:rPr>
          <w:rFonts w:asciiTheme="majorHAnsi" w:hAnsiTheme="majorHAnsi"/>
          <w:bCs/>
        </w:rPr>
        <w:t xml:space="preserve">Westland, J.C. (2010). Lower bounds on sample size in structural equation modeling. </w:t>
      </w:r>
      <w:r w:rsidRPr="00BF1567">
        <w:rPr>
          <w:rFonts w:asciiTheme="majorHAnsi" w:hAnsiTheme="majorHAnsi"/>
          <w:bCs/>
          <w:i/>
        </w:rPr>
        <w:t>Electronic Commerce Research and Applications, 9</w:t>
      </w:r>
      <w:r w:rsidRPr="00BF1567">
        <w:rPr>
          <w:rFonts w:asciiTheme="majorHAnsi" w:hAnsiTheme="majorHAnsi"/>
          <w:bCs/>
        </w:rPr>
        <w:t>(6), 476-487.</w:t>
      </w:r>
    </w:p>
    <w:bookmarkEnd w:id="325"/>
    <w:p w14:paraId="0F498AFB"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Wexelblat, A. (1993). The reality of cooperation: Virtual reality and CSCW. </w:t>
      </w:r>
      <w:r w:rsidRPr="00BF1567">
        <w:rPr>
          <w:rFonts w:asciiTheme="majorHAnsi" w:hAnsiTheme="majorHAnsi"/>
          <w:i/>
          <w:iCs/>
        </w:rPr>
        <w:t>Virtual Reality: Applications and Explorations</w:t>
      </w:r>
      <w:r w:rsidRPr="00BF1567">
        <w:rPr>
          <w:rFonts w:asciiTheme="majorHAnsi" w:hAnsiTheme="majorHAnsi"/>
        </w:rPr>
        <w:t>, 23-44.</w:t>
      </w:r>
    </w:p>
    <w:p w14:paraId="13656BC5"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Wimmer, R. D., &amp; Dominick, J. R. (2006). Mass communication research: An introduction. </w:t>
      </w:r>
      <w:r w:rsidRPr="00BF1567">
        <w:rPr>
          <w:rFonts w:asciiTheme="majorHAnsi" w:hAnsiTheme="majorHAnsi"/>
          <w:i/>
          <w:iCs/>
        </w:rPr>
        <w:t>Belmont, CA</w:t>
      </w:r>
      <w:r w:rsidRPr="00BF1567">
        <w:rPr>
          <w:rFonts w:asciiTheme="majorHAnsi" w:hAnsiTheme="majorHAnsi"/>
        </w:rPr>
        <w:t>.</w:t>
      </w:r>
    </w:p>
    <w:p w14:paraId="34E42678" w14:textId="77777777" w:rsidR="003C7C05" w:rsidRPr="00BF1567" w:rsidRDefault="003C7C05" w:rsidP="00DA272F">
      <w:pPr>
        <w:spacing w:after="240" w:line="240" w:lineRule="auto"/>
        <w:ind w:left="720" w:hanging="720"/>
        <w:rPr>
          <w:rFonts w:asciiTheme="majorHAnsi" w:hAnsiTheme="majorHAnsi"/>
          <w:bCs/>
        </w:rPr>
      </w:pPr>
      <w:r w:rsidRPr="00BF1567">
        <w:rPr>
          <w:rFonts w:asciiTheme="majorHAnsi" w:hAnsiTheme="majorHAnsi"/>
          <w:bCs/>
        </w:rPr>
        <w:t xml:space="preserve">Wolf, E. J., Harrington, K. M., Clark, S. L., &amp; Miller, M. W. (2013). Sample size requirements for structural equation models an evaluation of power, bias, and solution propriety. </w:t>
      </w:r>
      <w:r w:rsidRPr="00BF1567">
        <w:rPr>
          <w:rFonts w:asciiTheme="majorHAnsi" w:hAnsiTheme="majorHAnsi"/>
          <w:bCs/>
          <w:i/>
          <w:iCs/>
        </w:rPr>
        <w:t>Educational and Psychological Measurement</w:t>
      </w:r>
      <w:r w:rsidRPr="00BF1567">
        <w:rPr>
          <w:rFonts w:asciiTheme="majorHAnsi" w:hAnsiTheme="majorHAnsi"/>
          <w:bCs/>
        </w:rPr>
        <w:t xml:space="preserve">, </w:t>
      </w:r>
      <w:r w:rsidRPr="00BF1567">
        <w:rPr>
          <w:rFonts w:asciiTheme="majorHAnsi" w:hAnsiTheme="majorHAnsi"/>
          <w:bCs/>
          <w:i/>
          <w:iCs/>
        </w:rPr>
        <w:t>73</w:t>
      </w:r>
      <w:r w:rsidRPr="00BF1567">
        <w:rPr>
          <w:rFonts w:asciiTheme="majorHAnsi" w:hAnsiTheme="majorHAnsi"/>
          <w:bCs/>
        </w:rPr>
        <w:t>(6), 913-934.</w:t>
      </w:r>
    </w:p>
    <w:p w14:paraId="2FA486C6"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Wright, P. (1980). Message-evoked thoughts: Persuasion research using thought verbalizations. </w:t>
      </w:r>
      <w:r w:rsidRPr="00BF1567">
        <w:rPr>
          <w:rFonts w:asciiTheme="majorHAnsi" w:hAnsiTheme="majorHAnsi"/>
          <w:i/>
          <w:iCs/>
        </w:rPr>
        <w:t>Journal of Consumer Research</w:t>
      </w:r>
      <w:r w:rsidRPr="00BF1567">
        <w:rPr>
          <w:rFonts w:asciiTheme="majorHAnsi" w:hAnsiTheme="majorHAnsi"/>
        </w:rPr>
        <w:t xml:space="preserve">, </w:t>
      </w:r>
      <w:r w:rsidRPr="00BF1567">
        <w:rPr>
          <w:rFonts w:asciiTheme="majorHAnsi" w:hAnsiTheme="majorHAnsi"/>
          <w:i/>
          <w:iCs/>
        </w:rPr>
        <w:t>7</w:t>
      </w:r>
      <w:r w:rsidRPr="00BF1567">
        <w:rPr>
          <w:rFonts w:asciiTheme="majorHAnsi" w:hAnsiTheme="majorHAnsi"/>
        </w:rPr>
        <w:t>(2), 151-175.</w:t>
      </w:r>
    </w:p>
    <w:p w14:paraId="55D32C76"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Wu, C., &amp; David R. S. (1987). Susceptibility to persuasive appeals as a function of source credibility and prior experience with the attitude object. </w:t>
      </w:r>
      <w:r w:rsidRPr="00BF1567">
        <w:rPr>
          <w:rFonts w:asciiTheme="majorHAnsi" w:hAnsiTheme="majorHAnsi"/>
          <w:i/>
          <w:iCs/>
        </w:rPr>
        <w:t>Journal of Personality and Social Psychology</w:t>
      </w:r>
      <w:r w:rsidRPr="00BF1567">
        <w:rPr>
          <w:rFonts w:asciiTheme="majorHAnsi" w:hAnsiTheme="majorHAnsi"/>
        </w:rPr>
        <w:t xml:space="preserve">, </w:t>
      </w:r>
      <w:r w:rsidRPr="00BF1567">
        <w:rPr>
          <w:rFonts w:asciiTheme="majorHAnsi" w:hAnsiTheme="majorHAnsi"/>
          <w:i/>
        </w:rPr>
        <w:t>52</w:t>
      </w:r>
      <w:r w:rsidRPr="00BF1567">
        <w:rPr>
          <w:rFonts w:asciiTheme="majorHAnsi" w:hAnsiTheme="majorHAnsi"/>
        </w:rPr>
        <w:t>(4), 677-688.</w:t>
      </w:r>
    </w:p>
    <w:p w14:paraId="215D9ADA"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Yim, M. Y. C., Cicchirillo, V. J., &amp; Drumwright, M. E. (2012). The impact of stereoscopic three-dimensional (3-D) advertising. </w:t>
      </w:r>
      <w:r w:rsidRPr="00BF1567">
        <w:rPr>
          <w:rFonts w:asciiTheme="majorHAnsi" w:hAnsiTheme="majorHAnsi"/>
          <w:i/>
          <w:iCs/>
        </w:rPr>
        <w:t>Journal of Advertising</w:t>
      </w:r>
      <w:r w:rsidRPr="00BF1567">
        <w:rPr>
          <w:rFonts w:asciiTheme="majorHAnsi" w:hAnsiTheme="majorHAnsi"/>
        </w:rPr>
        <w:t xml:space="preserve">, </w:t>
      </w:r>
      <w:r w:rsidRPr="00BF1567">
        <w:rPr>
          <w:rFonts w:asciiTheme="majorHAnsi" w:hAnsiTheme="majorHAnsi"/>
          <w:i/>
          <w:iCs/>
        </w:rPr>
        <w:t>41</w:t>
      </w:r>
      <w:r w:rsidRPr="00BF1567">
        <w:rPr>
          <w:rFonts w:asciiTheme="majorHAnsi" w:hAnsiTheme="majorHAnsi"/>
        </w:rPr>
        <w:t>(2), 113-128.</w:t>
      </w:r>
    </w:p>
    <w:p w14:paraId="1F0A4F40" w14:textId="77777777" w:rsidR="003C7C05"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Yoon, D., Rony, N. K., </w:t>
      </w:r>
      <w:r w:rsidRPr="00BF1567">
        <w:rPr>
          <w:rFonts w:asciiTheme="majorHAnsi" w:hAnsiTheme="majorHAnsi"/>
          <w:bCs/>
        </w:rPr>
        <w:t xml:space="preserve">Ahmed, R., </w:t>
      </w:r>
      <w:r w:rsidRPr="00BF1567">
        <w:rPr>
          <w:rFonts w:asciiTheme="majorHAnsi" w:hAnsiTheme="majorHAnsi"/>
        </w:rPr>
        <w:t xml:space="preserve">Sun F., &amp; Seol, E. (2017, November). </w:t>
      </w:r>
      <w:r w:rsidRPr="00BF1567">
        <w:rPr>
          <w:rFonts w:asciiTheme="majorHAnsi" w:hAnsiTheme="majorHAnsi"/>
          <w:i/>
          <w:iCs/>
        </w:rPr>
        <w:t xml:space="preserve">Do Sensation Seekers Seek for Immersive VR Ads? Effects of Virtual Reality Commercials on </w:t>
      </w:r>
      <w:r w:rsidRPr="00BF1567">
        <w:rPr>
          <w:rFonts w:asciiTheme="majorHAnsi" w:hAnsiTheme="majorHAnsi"/>
          <w:i/>
          <w:iCs/>
        </w:rPr>
        <w:lastRenderedPageBreak/>
        <w:t>Consumers’ Telepresence and Responses to the Brand</w:t>
      </w:r>
      <w:r w:rsidRPr="00BF1567">
        <w:rPr>
          <w:rFonts w:asciiTheme="majorHAnsi" w:hAnsiTheme="majorHAnsi"/>
        </w:rPr>
        <w:t xml:space="preserve">. Competitively selected paper presented at the 2017 Korea Advertising Society (KAS) Fall conference, Gangneung, S. Korea. </w:t>
      </w:r>
    </w:p>
    <w:p w14:paraId="09702131" w14:textId="641139A2" w:rsidR="00E07DF6" w:rsidRPr="00BF1567" w:rsidRDefault="003C7C05" w:rsidP="00DA272F">
      <w:pPr>
        <w:spacing w:after="240" w:line="240" w:lineRule="auto"/>
        <w:ind w:left="720" w:hanging="720"/>
        <w:rPr>
          <w:rFonts w:asciiTheme="majorHAnsi" w:hAnsiTheme="majorHAnsi"/>
        </w:rPr>
      </w:pPr>
      <w:r w:rsidRPr="00BF1567">
        <w:rPr>
          <w:rFonts w:asciiTheme="majorHAnsi" w:hAnsiTheme="majorHAnsi"/>
        </w:rPr>
        <w:t xml:space="preserve">Zeltzer, D. (1992). Autonomy, interaction, and presence. </w:t>
      </w:r>
      <w:r w:rsidRPr="00BF1567">
        <w:rPr>
          <w:rFonts w:asciiTheme="majorHAnsi" w:hAnsiTheme="majorHAnsi"/>
          <w:i/>
          <w:iCs/>
        </w:rPr>
        <w:t>Presence: Teleoperators &amp; Virtual Environments</w:t>
      </w:r>
      <w:r w:rsidRPr="00BF1567">
        <w:rPr>
          <w:rFonts w:asciiTheme="majorHAnsi" w:hAnsiTheme="majorHAnsi"/>
        </w:rPr>
        <w:t xml:space="preserve">, </w:t>
      </w:r>
      <w:r w:rsidRPr="00BF1567">
        <w:rPr>
          <w:rFonts w:asciiTheme="majorHAnsi" w:hAnsiTheme="majorHAnsi"/>
          <w:i/>
          <w:iCs/>
        </w:rPr>
        <w:t>1</w:t>
      </w:r>
      <w:r w:rsidRPr="00BF1567">
        <w:rPr>
          <w:rFonts w:asciiTheme="majorHAnsi" w:hAnsiTheme="majorHAnsi"/>
        </w:rPr>
        <w:t>(1), 127-132.</w:t>
      </w:r>
    </w:p>
    <w:p w14:paraId="03DCEA26" w14:textId="64D4A68D" w:rsidR="00E07DF6" w:rsidRPr="00BF1567" w:rsidRDefault="00E07DF6" w:rsidP="00E07DF6">
      <w:pPr>
        <w:ind w:left="720" w:hanging="720"/>
        <w:rPr>
          <w:rFonts w:asciiTheme="majorHAnsi" w:hAnsiTheme="majorHAnsi"/>
        </w:rPr>
      </w:pPr>
    </w:p>
    <w:p w14:paraId="4D064A2F" w14:textId="40B3446A" w:rsidR="00E07DF6" w:rsidRPr="00BF1567" w:rsidRDefault="00E07DF6" w:rsidP="00E07DF6">
      <w:pPr>
        <w:ind w:left="720" w:hanging="720"/>
        <w:rPr>
          <w:rFonts w:asciiTheme="majorHAnsi" w:hAnsiTheme="majorHAnsi"/>
        </w:rPr>
      </w:pPr>
    </w:p>
    <w:p w14:paraId="38546D20" w14:textId="7C1BF298" w:rsidR="00E07DF6" w:rsidRPr="00BF1567" w:rsidRDefault="00E07DF6" w:rsidP="00E07DF6">
      <w:pPr>
        <w:ind w:left="720" w:hanging="720"/>
        <w:rPr>
          <w:rFonts w:asciiTheme="majorHAnsi" w:hAnsiTheme="majorHAnsi"/>
        </w:rPr>
      </w:pPr>
    </w:p>
    <w:p w14:paraId="5736A73B" w14:textId="77777777" w:rsidR="00E07DF6" w:rsidRPr="00BF1567" w:rsidRDefault="00E07DF6" w:rsidP="00E07DF6">
      <w:pPr>
        <w:ind w:left="720" w:hanging="720"/>
        <w:rPr>
          <w:rFonts w:asciiTheme="majorHAnsi" w:hAnsiTheme="majorHAnsi"/>
        </w:rPr>
      </w:pPr>
    </w:p>
    <w:p w14:paraId="5449A663" w14:textId="77777777" w:rsidR="009D4766" w:rsidRPr="00BF1567" w:rsidRDefault="009D4766" w:rsidP="00E07DF6">
      <w:pPr>
        <w:ind w:left="720" w:hanging="720"/>
        <w:rPr>
          <w:rFonts w:asciiTheme="majorHAnsi" w:hAnsiTheme="majorHAnsi"/>
        </w:rPr>
      </w:pPr>
    </w:p>
    <w:p w14:paraId="058D797B" w14:textId="77777777" w:rsidR="00EE661A" w:rsidRDefault="00EE661A">
      <w:pPr>
        <w:spacing w:line="240" w:lineRule="auto"/>
        <w:rPr>
          <w:rFonts w:asciiTheme="majorHAnsi" w:hAnsiTheme="majorHAnsi"/>
          <w:b/>
          <w:bCs/>
          <w:sz w:val="28"/>
          <w:szCs w:val="32"/>
        </w:rPr>
      </w:pPr>
      <w:r>
        <w:br w:type="page"/>
      </w:r>
    </w:p>
    <w:p w14:paraId="4F135DA0" w14:textId="35F14FC1" w:rsidR="009E2DAF" w:rsidRPr="00BF1567" w:rsidRDefault="007769B2" w:rsidP="007C60A7">
      <w:pPr>
        <w:pStyle w:val="Heading1"/>
      </w:pPr>
      <w:bookmarkStart w:id="326" w:name="_Toc520277769"/>
      <w:r w:rsidRPr="00BF1567">
        <w:lastRenderedPageBreak/>
        <w:t>Appendix A</w:t>
      </w:r>
      <w:r w:rsidR="00755015" w:rsidRPr="00BF1567">
        <w:t xml:space="preserve">: </w:t>
      </w:r>
      <w:r w:rsidR="00E30A27" w:rsidRPr="00BF1567">
        <w:t>Descriptive Statistics for</w:t>
      </w:r>
      <w:r w:rsidR="00E542EC" w:rsidRPr="00BF1567">
        <w:t xml:space="preserve"> All Dependent Variables</w:t>
      </w:r>
      <w:bookmarkEnd w:id="326"/>
    </w:p>
    <w:p w14:paraId="69944297" w14:textId="79D6971A" w:rsidR="00BC60E5" w:rsidRPr="00BF1567" w:rsidRDefault="00BC60E5" w:rsidP="00E30A27">
      <w:pPr>
        <w:pStyle w:val="Caption"/>
        <w:keepNext/>
        <w:rPr>
          <w:rFonts w:asciiTheme="majorHAnsi" w:hAnsiTheme="majorHAnsi"/>
          <w:b w:val="0"/>
          <w:i/>
        </w:rPr>
      </w:pPr>
      <w:bookmarkStart w:id="327" w:name="_Toc520277827"/>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56</w:t>
      </w:r>
      <w:r w:rsidRPr="00BF1567">
        <w:rPr>
          <w:rFonts w:asciiTheme="majorHAnsi" w:hAnsiTheme="majorHAnsi"/>
          <w:b w:val="0"/>
        </w:rPr>
        <w:fldChar w:fldCharType="end"/>
      </w:r>
      <w:r w:rsidRPr="00BF1567">
        <w:rPr>
          <w:rFonts w:asciiTheme="majorHAnsi" w:hAnsiTheme="majorHAnsi"/>
          <w:b w:val="0"/>
        </w:rPr>
        <w:t xml:space="preserve">. </w:t>
      </w:r>
      <w:r w:rsidR="00D45563" w:rsidRPr="00BF1567">
        <w:rPr>
          <w:rFonts w:asciiTheme="majorHAnsi" w:hAnsiTheme="majorHAnsi"/>
          <w:b w:val="0"/>
          <w:i/>
        </w:rPr>
        <w:t>Descriptive statistics (</w:t>
      </w:r>
      <w:r w:rsidR="00EA327C" w:rsidRPr="00BF1567">
        <w:rPr>
          <w:rFonts w:asciiTheme="majorHAnsi" w:hAnsiTheme="majorHAnsi"/>
          <w:b w:val="0"/>
          <w:i/>
        </w:rPr>
        <w:t>Means,</w:t>
      </w:r>
      <w:r w:rsidR="00844E47" w:rsidRPr="00BF1567">
        <w:rPr>
          <w:rFonts w:asciiTheme="majorHAnsi" w:hAnsiTheme="majorHAnsi"/>
          <w:b w:val="0"/>
          <w:i/>
        </w:rPr>
        <w:t xml:space="preserve"> Standard Deviations, Skewness and Kurtosis</w:t>
      </w:r>
      <w:r w:rsidR="00D45563" w:rsidRPr="00BF1567">
        <w:rPr>
          <w:rFonts w:asciiTheme="majorHAnsi" w:hAnsiTheme="majorHAnsi"/>
          <w:b w:val="0"/>
          <w:i/>
        </w:rPr>
        <w:t>)</w:t>
      </w:r>
      <w:r w:rsidR="00844E47" w:rsidRPr="00BF1567">
        <w:rPr>
          <w:rFonts w:asciiTheme="majorHAnsi" w:hAnsiTheme="majorHAnsi"/>
          <w:b w:val="0"/>
          <w:i/>
        </w:rPr>
        <w:t xml:space="preserve"> </w:t>
      </w:r>
      <w:r w:rsidR="00EA327C" w:rsidRPr="00BF1567">
        <w:rPr>
          <w:rFonts w:asciiTheme="majorHAnsi" w:hAnsiTheme="majorHAnsi"/>
          <w:b w:val="0"/>
          <w:i/>
        </w:rPr>
        <w:t>for All Dependent Variables</w:t>
      </w:r>
      <w:r w:rsidR="00844E47" w:rsidRPr="00BF1567">
        <w:rPr>
          <w:rFonts w:asciiTheme="majorHAnsi" w:hAnsiTheme="majorHAnsi"/>
          <w:b w:val="0"/>
          <w:i/>
        </w:rPr>
        <w:t xml:space="preserve"> </w:t>
      </w:r>
      <w:r w:rsidR="002A7BB9" w:rsidRPr="00BF1567">
        <w:rPr>
          <w:rFonts w:asciiTheme="majorHAnsi" w:hAnsiTheme="majorHAnsi"/>
          <w:b w:val="0"/>
          <w:i/>
        </w:rPr>
        <w:t>in Study 1</w:t>
      </w:r>
      <w:bookmarkEnd w:id="327"/>
    </w:p>
    <w:tbl>
      <w:tblPr>
        <w:tblW w:w="7800" w:type="dxa"/>
        <w:tblLayout w:type="fixed"/>
        <w:tblCellMar>
          <w:left w:w="0" w:type="dxa"/>
          <w:right w:w="0" w:type="dxa"/>
        </w:tblCellMar>
        <w:tblLook w:val="0000" w:firstRow="0" w:lastRow="0" w:firstColumn="0" w:lastColumn="0" w:noHBand="0" w:noVBand="0"/>
      </w:tblPr>
      <w:tblGrid>
        <w:gridCol w:w="960"/>
        <w:gridCol w:w="600"/>
        <w:gridCol w:w="600"/>
        <w:gridCol w:w="600"/>
        <w:gridCol w:w="600"/>
        <w:gridCol w:w="600"/>
        <w:gridCol w:w="720"/>
        <w:gridCol w:w="600"/>
        <w:gridCol w:w="600"/>
        <w:gridCol w:w="600"/>
        <w:gridCol w:w="600"/>
        <w:gridCol w:w="720"/>
      </w:tblGrid>
      <w:tr w:rsidR="00530F3B" w:rsidRPr="00BF1567" w14:paraId="60491A51" w14:textId="77777777" w:rsidTr="00DB63B9">
        <w:trPr>
          <w:cantSplit/>
        </w:trPr>
        <w:tc>
          <w:tcPr>
            <w:tcW w:w="960" w:type="dxa"/>
            <w:tcBorders>
              <w:top w:val="single" w:sz="4" w:space="0" w:color="auto"/>
              <w:bottom w:val="single" w:sz="4" w:space="0" w:color="auto"/>
            </w:tcBorders>
            <w:shd w:val="clear" w:color="auto" w:fill="FFFFFF"/>
            <w:vAlign w:val="bottom"/>
          </w:tcPr>
          <w:p w14:paraId="6EB33BFE" w14:textId="77777777" w:rsidR="00530F3B" w:rsidRPr="00BF1567" w:rsidRDefault="00530F3B" w:rsidP="00C565F7">
            <w:pPr>
              <w:widowControl w:val="0"/>
              <w:autoSpaceDE w:val="0"/>
              <w:autoSpaceDN w:val="0"/>
              <w:adjustRightInd w:val="0"/>
              <w:spacing w:line="240" w:lineRule="auto"/>
              <w:jc w:val="right"/>
              <w:rPr>
                <w:rFonts w:asciiTheme="majorHAnsi" w:hAnsiTheme="majorHAnsi"/>
                <w:sz w:val="20"/>
                <w:szCs w:val="20"/>
                <w:lang w:bidi="ar-SA"/>
              </w:rPr>
            </w:pPr>
          </w:p>
        </w:tc>
        <w:tc>
          <w:tcPr>
            <w:tcW w:w="600" w:type="dxa"/>
            <w:tcBorders>
              <w:top w:val="single" w:sz="4" w:space="0" w:color="auto"/>
              <w:bottom w:val="single" w:sz="4" w:space="0" w:color="auto"/>
            </w:tcBorders>
            <w:shd w:val="clear" w:color="auto" w:fill="FFFFFF"/>
            <w:vAlign w:val="bottom"/>
          </w:tcPr>
          <w:p w14:paraId="70A147DF" w14:textId="782AF598"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Spre</w:t>
            </w:r>
          </w:p>
        </w:tc>
        <w:tc>
          <w:tcPr>
            <w:tcW w:w="600" w:type="dxa"/>
            <w:tcBorders>
              <w:top w:val="single" w:sz="4" w:space="0" w:color="auto"/>
              <w:bottom w:val="single" w:sz="4" w:space="0" w:color="auto"/>
            </w:tcBorders>
            <w:shd w:val="clear" w:color="auto" w:fill="FFFFFF"/>
            <w:vAlign w:val="bottom"/>
          </w:tcPr>
          <w:p w14:paraId="764F32C4" w14:textId="231CC8CC"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Eng</w:t>
            </w:r>
          </w:p>
        </w:tc>
        <w:tc>
          <w:tcPr>
            <w:tcW w:w="600" w:type="dxa"/>
            <w:tcBorders>
              <w:top w:val="single" w:sz="4" w:space="0" w:color="auto"/>
              <w:bottom w:val="single" w:sz="4" w:space="0" w:color="auto"/>
            </w:tcBorders>
            <w:shd w:val="clear" w:color="auto" w:fill="FFFFFF"/>
            <w:vAlign w:val="bottom"/>
          </w:tcPr>
          <w:p w14:paraId="575B73AD" w14:textId="22500843"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Nat</w:t>
            </w:r>
          </w:p>
        </w:tc>
        <w:tc>
          <w:tcPr>
            <w:tcW w:w="600" w:type="dxa"/>
            <w:tcBorders>
              <w:top w:val="single" w:sz="4" w:space="0" w:color="auto"/>
              <w:bottom w:val="single" w:sz="4" w:space="0" w:color="auto"/>
            </w:tcBorders>
            <w:shd w:val="clear" w:color="auto" w:fill="FFFFFF"/>
            <w:vAlign w:val="bottom"/>
          </w:tcPr>
          <w:p w14:paraId="6A719208" w14:textId="7359B71F"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NE</w:t>
            </w:r>
          </w:p>
        </w:tc>
        <w:tc>
          <w:tcPr>
            <w:tcW w:w="600" w:type="dxa"/>
            <w:tcBorders>
              <w:top w:val="single" w:sz="4" w:space="0" w:color="auto"/>
              <w:bottom w:val="single" w:sz="4" w:space="0" w:color="auto"/>
            </w:tcBorders>
            <w:shd w:val="clear" w:color="auto" w:fill="FFFFFF"/>
            <w:vAlign w:val="bottom"/>
          </w:tcPr>
          <w:p w14:paraId="6D117A3A" w14:textId="5A44C474"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URe</w:t>
            </w:r>
          </w:p>
        </w:tc>
        <w:tc>
          <w:tcPr>
            <w:tcW w:w="720" w:type="dxa"/>
            <w:tcBorders>
              <w:top w:val="single" w:sz="4" w:space="0" w:color="auto"/>
              <w:bottom w:val="single" w:sz="4" w:space="0" w:color="auto"/>
            </w:tcBorders>
            <w:shd w:val="clear" w:color="auto" w:fill="FFFFFF"/>
            <w:vAlign w:val="bottom"/>
          </w:tcPr>
          <w:p w14:paraId="528B061E"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ARe</w:t>
            </w:r>
          </w:p>
        </w:tc>
        <w:tc>
          <w:tcPr>
            <w:tcW w:w="600" w:type="dxa"/>
            <w:tcBorders>
              <w:top w:val="single" w:sz="4" w:space="0" w:color="auto"/>
              <w:bottom w:val="single" w:sz="4" w:space="0" w:color="auto"/>
            </w:tcBorders>
            <w:shd w:val="clear" w:color="auto" w:fill="FFFFFF"/>
            <w:vAlign w:val="bottom"/>
          </w:tcPr>
          <w:p w14:paraId="3A76A143"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PK</w:t>
            </w:r>
          </w:p>
        </w:tc>
        <w:tc>
          <w:tcPr>
            <w:tcW w:w="600" w:type="dxa"/>
            <w:tcBorders>
              <w:top w:val="single" w:sz="4" w:space="0" w:color="auto"/>
              <w:bottom w:val="single" w:sz="4" w:space="0" w:color="auto"/>
            </w:tcBorders>
            <w:shd w:val="clear" w:color="auto" w:fill="FFFFFF"/>
            <w:vAlign w:val="bottom"/>
          </w:tcPr>
          <w:p w14:paraId="25314C9F"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Aad</w:t>
            </w:r>
          </w:p>
        </w:tc>
        <w:tc>
          <w:tcPr>
            <w:tcW w:w="600" w:type="dxa"/>
            <w:tcBorders>
              <w:top w:val="single" w:sz="4" w:space="0" w:color="auto"/>
              <w:bottom w:val="single" w:sz="4" w:space="0" w:color="auto"/>
            </w:tcBorders>
            <w:shd w:val="clear" w:color="auto" w:fill="FFFFFF"/>
            <w:vAlign w:val="bottom"/>
          </w:tcPr>
          <w:p w14:paraId="6F553179"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Ab</w:t>
            </w:r>
          </w:p>
        </w:tc>
        <w:tc>
          <w:tcPr>
            <w:tcW w:w="600" w:type="dxa"/>
            <w:tcBorders>
              <w:top w:val="single" w:sz="4" w:space="0" w:color="auto"/>
              <w:bottom w:val="single" w:sz="4" w:space="0" w:color="auto"/>
            </w:tcBorders>
            <w:shd w:val="clear" w:color="auto" w:fill="FFFFFF"/>
            <w:vAlign w:val="bottom"/>
          </w:tcPr>
          <w:p w14:paraId="3257D443"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PI</w:t>
            </w:r>
          </w:p>
        </w:tc>
        <w:tc>
          <w:tcPr>
            <w:tcW w:w="720" w:type="dxa"/>
            <w:tcBorders>
              <w:top w:val="single" w:sz="4" w:space="0" w:color="auto"/>
              <w:bottom w:val="single" w:sz="4" w:space="0" w:color="auto"/>
            </w:tcBorders>
            <w:shd w:val="clear" w:color="auto" w:fill="FFFFFF"/>
            <w:vAlign w:val="bottom"/>
          </w:tcPr>
          <w:p w14:paraId="6E76D7FE"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SI</w:t>
            </w:r>
          </w:p>
        </w:tc>
      </w:tr>
      <w:tr w:rsidR="00530F3B" w:rsidRPr="00BF1567" w14:paraId="63A58414" w14:textId="77777777" w:rsidTr="00DB63B9">
        <w:trPr>
          <w:cantSplit/>
        </w:trPr>
        <w:tc>
          <w:tcPr>
            <w:tcW w:w="960" w:type="dxa"/>
            <w:tcBorders>
              <w:top w:val="single" w:sz="4" w:space="0" w:color="auto"/>
            </w:tcBorders>
            <w:shd w:val="clear" w:color="auto" w:fill="FFFFFF"/>
            <w:vAlign w:val="bottom"/>
          </w:tcPr>
          <w:p w14:paraId="6F8376C1" w14:textId="77777777" w:rsidR="00530F3B" w:rsidRPr="00BF1567" w:rsidRDefault="00530F3B" w:rsidP="00C565F7">
            <w:pPr>
              <w:widowControl w:val="0"/>
              <w:autoSpaceDE w:val="0"/>
              <w:autoSpaceDN w:val="0"/>
              <w:adjustRightInd w:val="0"/>
              <w:spacing w:line="240" w:lineRule="auto"/>
              <w:rPr>
                <w:rFonts w:asciiTheme="majorHAnsi" w:hAnsiTheme="majorHAnsi"/>
                <w:i/>
                <w:sz w:val="20"/>
                <w:szCs w:val="20"/>
                <w:lang w:bidi="ar-SA"/>
              </w:rPr>
            </w:pPr>
            <w:r w:rsidRPr="00BF1567">
              <w:rPr>
                <w:rFonts w:asciiTheme="majorHAnsi" w:hAnsiTheme="majorHAnsi"/>
                <w:i/>
                <w:sz w:val="20"/>
                <w:szCs w:val="20"/>
                <w:lang w:bidi="ar-SA"/>
              </w:rPr>
              <w:t>M</w:t>
            </w:r>
          </w:p>
        </w:tc>
        <w:tc>
          <w:tcPr>
            <w:tcW w:w="600" w:type="dxa"/>
            <w:tcBorders>
              <w:top w:val="single" w:sz="4" w:space="0" w:color="auto"/>
            </w:tcBorders>
            <w:shd w:val="clear" w:color="auto" w:fill="FFFFFF"/>
          </w:tcPr>
          <w:p w14:paraId="60DBB9B8" w14:textId="53D316B9"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4.300</w:t>
            </w:r>
          </w:p>
        </w:tc>
        <w:tc>
          <w:tcPr>
            <w:tcW w:w="600" w:type="dxa"/>
            <w:tcBorders>
              <w:top w:val="single" w:sz="4" w:space="0" w:color="auto"/>
            </w:tcBorders>
            <w:shd w:val="clear" w:color="auto" w:fill="FFFFFF"/>
          </w:tcPr>
          <w:p w14:paraId="6870ABCC" w14:textId="641B97CA"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4.358</w:t>
            </w:r>
          </w:p>
        </w:tc>
        <w:tc>
          <w:tcPr>
            <w:tcW w:w="600" w:type="dxa"/>
            <w:tcBorders>
              <w:top w:val="single" w:sz="4" w:space="0" w:color="auto"/>
            </w:tcBorders>
            <w:shd w:val="clear" w:color="auto" w:fill="FFFFFF"/>
          </w:tcPr>
          <w:p w14:paraId="457B96C9" w14:textId="119AFF65"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5.063</w:t>
            </w:r>
          </w:p>
        </w:tc>
        <w:tc>
          <w:tcPr>
            <w:tcW w:w="600" w:type="dxa"/>
            <w:tcBorders>
              <w:top w:val="single" w:sz="4" w:space="0" w:color="auto"/>
            </w:tcBorders>
            <w:shd w:val="clear" w:color="auto" w:fill="FFFFFF"/>
          </w:tcPr>
          <w:p w14:paraId="31548984" w14:textId="02448576"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3.114</w:t>
            </w:r>
          </w:p>
        </w:tc>
        <w:tc>
          <w:tcPr>
            <w:tcW w:w="600" w:type="dxa"/>
            <w:tcBorders>
              <w:top w:val="single" w:sz="4" w:space="0" w:color="auto"/>
            </w:tcBorders>
            <w:shd w:val="clear" w:color="auto" w:fill="FFFFFF"/>
          </w:tcPr>
          <w:p w14:paraId="216FC872" w14:textId="54B2AA0F"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1.47</w:t>
            </w:r>
          </w:p>
        </w:tc>
        <w:tc>
          <w:tcPr>
            <w:tcW w:w="720" w:type="dxa"/>
            <w:tcBorders>
              <w:top w:val="single" w:sz="4" w:space="0" w:color="auto"/>
            </w:tcBorders>
            <w:shd w:val="clear" w:color="auto" w:fill="FFFFFF"/>
          </w:tcPr>
          <w:p w14:paraId="58697A7B"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2.90</w:t>
            </w:r>
          </w:p>
        </w:tc>
        <w:tc>
          <w:tcPr>
            <w:tcW w:w="600" w:type="dxa"/>
            <w:tcBorders>
              <w:top w:val="single" w:sz="4" w:space="0" w:color="auto"/>
            </w:tcBorders>
            <w:shd w:val="clear" w:color="auto" w:fill="FFFFFF"/>
          </w:tcPr>
          <w:p w14:paraId="618C9BF2"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2.056</w:t>
            </w:r>
          </w:p>
        </w:tc>
        <w:tc>
          <w:tcPr>
            <w:tcW w:w="600" w:type="dxa"/>
            <w:tcBorders>
              <w:top w:val="single" w:sz="4" w:space="0" w:color="auto"/>
            </w:tcBorders>
            <w:shd w:val="clear" w:color="auto" w:fill="FFFFFF"/>
          </w:tcPr>
          <w:p w14:paraId="5AAC626E"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4.956</w:t>
            </w:r>
          </w:p>
        </w:tc>
        <w:tc>
          <w:tcPr>
            <w:tcW w:w="600" w:type="dxa"/>
            <w:tcBorders>
              <w:top w:val="single" w:sz="4" w:space="0" w:color="auto"/>
            </w:tcBorders>
            <w:shd w:val="clear" w:color="auto" w:fill="FFFFFF"/>
          </w:tcPr>
          <w:p w14:paraId="22490216"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4.478</w:t>
            </w:r>
          </w:p>
        </w:tc>
        <w:tc>
          <w:tcPr>
            <w:tcW w:w="600" w:type="dxa"/>
            <w:tcBorders>
              <w:top w:val="single" w:sz="4" w:space="0" w:color="auto"/>
            </w:tcBorders>
            <w:shd w:val="clear" w:color="auto" w:fill="FFFFFF"/>
          </w:tcPr>
          <w:p w14:paraId="65E1BD96"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2.817</w:t>
            </w:r>
          </w:p>
        </w:tc>
        <w:tc>
          <w:tcPr>
            <w:tcW w:w="720" w:type="dxa"/>
            <w:tcBorders>
              <w:top w:val="single" w:sz="4" w:space="0" w:color="auto"/>
            </w:tcBorders>
            <w:shd w:val="clear" w:color="auto" w:fill="FFFFFF"/>
          </w:tcPr>
          <w:p w14:paraId="20331B28"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3.242</w:t>
            </w:r>
          </w:p>
        </w:tc>
      </w:tr>
      <w:tr w:rsidR="00530F3B" w:rsidRPr="00BF1567" w14:paraId="50E25AB2" w14:textId="77777777" w:rsidTr="00DB63B9">
        <w:trPr>
          <w:cantSplit/>
        </w:trPr>
        <w:tc>
          <w:tcPr>
            <w:tcW w:w="960" w:type="dxa"/>
            <w:shd w:val="clear" w:color="auto" w:fill="FFFFFF"/>
            <w:vAlign w:val="bottom"/>
          </w:tcPr>
          <w:p w14:paraId="5FC8D618" w14:textId="77777777" w:rsidR="00530F3B" w:rsidRPr="00BF1567" w:rsidRDefault="00530F3B" w:rsidP="00C565F7">
            <w:pPr>
              <w:widowControl w:val="0"/>
              <w:autoSpaceDE w:val="0"/>
              <w:autoSpaceDN w:val="0"/>
              <w:adjustRightInd w:val="0"/>
              <w:spacing w:line="240" w:lineRule="auto"/>
              <w:rPr>
                <w:rFonts w:asciiTheme="majorHAnsi" w:hAnsiTheme="majorHAnsi"/>
                <w:i/>
                <w:sz w:val="20"/>
                <w:szCs w:val="20"/>
                <w:lang w:bidi="ar-SA"/>
              </w:rPr>
            </w:pPr>
            <w:r w:rsidRPr="00BF1567">
              <w:rPr>
                <w:rFonts w:asciiTheme="majorHAnsi" w:hAnsiTheme="majorHAnsi"/>
                <w:i/>
                <w:sz w:val="20"/>
                <w:szCs w:val="20"/>
                <w:lang w:bidi="ar-SA"/>
              </w:rPr>
              <w:t>SD</w:t>
            </w:r>
          </w:p>
        </w:tc>
        <w:tc>
          <w:tcPr>
            <w:tcW w:w="600" w:type="dxa"/>
            <w:shd w:val="clear" w:color="auto" w:fill="FFFFFF"/>
          </w:tcPr>
          <w:p w14:paraId="29874A63" w14:textId="19C0A316"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1.130</w:t>
            </w:r>
          </w:p>
        </w:tc>
        <w:tc>
          <w:tcPr>
            <w:tcW w:w="600" w:type="dxa"/>
            <w:shd w:val="clear" w:color="auto" w:fill="FFFFFF"/>
          </w:tcPr>
          <w:p w14:paraId="463D7063" w14:textId="0E3D44B6"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1.090</w:t>
            </w:r>
          </w:p>
        </w:tc>
        <w:tc>
          <w:tcPr>
            <w:tcW w:w="600" w:type="dxa"/>
            <w:shd w:val="clear" w:color="auto" w:fill="FFFFFF"/>
          </w:tcPr>
          <w:p w14:paraId="3E0D5730" w14:textId="5F81A9B2"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.922</w:t>
            </w:r>
          </w:p>
        </w:tc>
        <w:tc>
          <w:tcPr>
            <w:tcW w:w="600" w:type="dxa"/>
            <w:shd w:val="clear" w:color="auto" w:fill="FFFFFF"/>
          </w:tcPr>
          <w:p w14:paraId="20D6A262" w14:textId="0C57F89E"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1.635</w:t>
            </w:r>
          </w:p>
        </w:tc>
        <w:tc>
          <w:tcPr>
            <w:tcW w:w="600" w:type="dxa"/>
            <w:shd w:val="clear" w:color="auto" w:fill="FFFFFF"/>
          </w:tcPr>
          <w:p w14:paraId="36CA46F6" w14:textId="6C5B28CF"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.650</w:t>
            </w:r>
          </w:p>
        </w:tc>
        <w:tc>
          <w:tcPr>
            <w:tcW w:w="720" w:type="dxa"/>
            <w:shd w:val="clear" w:color="auto" w:fill="FFFFFF"/>
          </w:tcPr>
          <w:p w14:paraId="091128F5"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.440</w:t>
            </w:r>
          </w:p>
        </w:tc>
        <w:tc>
          <w:tcPr>
            <w:tcW w:w="600" w:type="dxa"/>
            <w:shd w:val="clear" w:color="auto" w:fill="FFFFFF"/>
          </w:tcPr>
          <w:p w14:paraId="725CED75"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.8429</w:t>
            </w:r>
          </w:p>
        </w:tc>
        <w:tc>
          <w:tcPr>
            <w:tcW w:w="600" w:type="dxa"/>
            <w:shd w:val="clear" w:color="auto" w:fill="FFFFFF"/>
          </w:tcPr>
          <w:p w14:paraId="08E3FC64"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1.194</w:t>
            </w:r>
          </w:p>
        </w:tc>
        <w:tc>
          <w:tcPr>
            <w:tcW w:w="600" w:type="dxa"/>
            <w:shd w:val="clear" w:color="auto" w:fill="FFFFFF"/>
          </w:tcPr>
          <w:p w14:paraId="2D564339"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1.009</w:t>
            </w:r>
          </w:p>
        </w:tc>
        <w:tc>
          <w:tcPr>
            <w:tcW w:w="600" w:type="dxa"/>
            <w:shd w:val="clear" w:color="auto" w:fill="FFFFFF"/>
          </w:tcPr>
          <w:p w14:paraId="615DB2B4"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1.442</w:t>
            </w:r>
          </w:p>
        </w:tc>
        <w:tc>
          <w:tcPr>
            <w:tcW w:w="720" w:type="dxa"/>
            <w:shd w:val="clear" w:color="auto" w:fill="FFFFFF"/>
          </w:tcPr>
          <w:p w14:paraId="629D8ACA"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1.771</w:t>
            </w:r>
          </w:p>
        </w:tc>
      </w:tr>
      <w:tr w:rsidR="00530F3B" w:rsidRPr="00BF1567" w14:paraId="5587CEA3" w14:textId="77777777" w:rsidTr="00DB63B9">
        <w:trPr>
          <w:cantSplit/>
        </w:trPr>
        <w:tc>
          <w:tcPr>
            <w:tcW w:w="960" w:type="dxa"/>
            <w:shd w:val="clear" w:color="auto" w:fill="auto"/>
          </w:tcPr>
          <w:p w14:paraId="16BE4D69" w14:textId="77777777" w:rsidR="00530F3B" w:rsidRPr="00BF1567" w:rsidRDefault="00530F3B" w:rsidP="00C565F7">
            <w:pPr>
              <w:widowControl w:val="0"/>
              <w:autoSpaceDE w:val="0"/>
              <w:autoSpaceDN w:val="0"/>
              <w:adjustRightInd w:val="0"/>
              <w:spacing w:line="240" w:lineRule="auto"/>
              <w:ind w:right="60"/>
              <w:rPr>
                <w:rFonts w:asciiTheme="majorHAnsi" w:hAnsiTheme="majorHAnsi"/>
                <w:sz w:val="20"/>
                <w:szCs w:val="20"/>
                <w:lang w:bidi="ar-SA"/>
              </w:rPr>
            </w:pPr>
            <w:r w:rsidRPr="00BF1567">
              <w:rPr>
                <w:rFonts w:asciiTheme="majorHAnsi" w:hAnsiTheme="majorHAnsi"/>
                <w:sz w:val="20"/>
                <w:szCs w:val="20"/>
                <w:lang w:bidi="ar-SA"/>
              </w:rPr>
              <w:t>Skewness</w:t>
            </w:r>
          </w:p>
        </w:tc>
        <w:tc>
          <w:tcPr>
            <w:tcW w:w="600" w:type="dxa"/>
          </w:tcPr>
          <w:p w14:paraId="22CB034F" w14:textId="25E98EE8"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-.101</w:t>
            </w:r>
          </w:p>
        </w:tc>
        <w:tc>
          <w:tcPr>
            <w:tcW w:w="600" w:type="dxa"/>
          </w:tcPr>
          <w:p w14:paraId="614AA871" w14:textId="0C1C150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-.188</w:t>
            </w:r>
          </w:p>
        </w:tc>
        <w:tc>
          <w:tcPr>
            <w:tcW w:w="600" w:type="dxa"/>
          </w:tcPr>
          <w:p w14:paraId="082CE07B" w14:textId="2C5F709B"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-.112</w:t>
            </w:r>
          </w:p>
        </w:tc>
        <w:tc>
          <w:tcPr>
            <w:tcW w:w="600" w:type="dxa"/>
          </w:tcPr>
          <w:p w14:paraId="3CAC719A" w14:textId="646FB396"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.579</w:t>
            </w:r>
          </w:p>
        </w:tc>
        <w:tc>
          <w:tcPr>
            <w:tcW w:w="600" w:type="dxa"/>
            <w:shd w:val="clear" w:color="auto" w:fill="auto"/>
          </w:tcPr>
          <w:p w14:paraId="1DAC7A75" w14:textId="39770B3D"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1.085</w:t>
            </w:r>
          </w:p>
        </w:tc>
        <w:tc>
          <w:tcPr>
            <w:tcW w:w="720" w:type="dxa"/>
            <w:shd w:val="clear" w:color="auto" w:fill="auto"/>
          </w:tcPr>
          <w:p w14:paraId="7CE28EA7"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-4.236</w:t>
            </w:r>
          </w:p>
        </w:tc>
        <w:tc>
          <w:tcPr>
            <w:tcW w:w="600" w:type="dxa"/>
            <w:shd w:val="clear" w:color="auto" w:fill="auto"/>
          </w:tcPr>
          <w:p w14:paraId="1A8786B2"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1.353</w:t>
            </w:r>
          </w:p>
        </w:tc>
        <w:tc>
          <w:tcPr>
            <w:tcW w:w="600" w:type="dxa"/>
            <w:shd w:val="clear" w:color="auto" w:fill="auto"/>
          </w:tcPr>
          <w:p w14:paraId="13116E85"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-.364</w:t>
            </w:r>
          </w:p>
        </w:tc>
        <w:tc>
          <w:tcPr>
            <w:tcW w:w="600" w:type="dxa"/>
            <w:shd w:val="clear" w:color="auto" w:fill="auto"/>
          </w:tcPr>
          <w:p w14:paraId="1EC99F36"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-.476</w:t>
            </w:r>
          </w:p>
        </w:tc>
        <w:tc>
          <w:tcPr>
            <w:tcW w:w="600" w:type="dxa"/>
            <w:shd w:val="clear" w:color="auto" w:fill="auto"/>
          </w:tcPr>
          <w:p w14:paraId="37EDAB9E"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.483</w:t>
            </w:r>
          </w:p>
        </w:tc>
        <w:tc>
          <w:tcPr>
            <w:tcW w:w="720" w:type="dxa"/>
            <w:shd w:val="clear" w:color="auto" w:fill="auto"/>
          </w:tcPr>
          <w:p w14:paraId="33DD8D70"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.314</w:t>
            </w:r>
          </w:p>
        </w:tc>
      </w:tr>
      <w:tr w:rsidR="00530F3B" w:rsidRPr="00BF1567" w14:paraId="3A3B0528" w14:textId="77777777" w:rsidTr="00DB63B9">
        <w:trPr>
          <w:cantSplit/>
        </w:trPr>
        <w:tc>
          <w:tcPr>
            <w:tcW w:w="960" w:type="dxa"/>
            <w:shd w:val="clear" w:color="auto" w:fill="auto"/>
          </w:tcPr>
          <w:p w14:paraId="560F31F5" w14:textId="236E03D9" w:rsidR="00530F3B" w:rsidRPr="00BF1567" w:rsidRDefault="00530F3B" w:rsidP="00C565F7">
            <w:pPr>
              <w:widowControl w:val="0"/>
              <w:autoSpaceDE w:val="0"/>
              <w:autoSpaceDN w:val="0"/>
              <w:adjustRightInd w:val="0"/>
              <w:spacing w:line="240" w:lineRule="auto"/>
              <w:ind w:right="60"/>
              <w:rPr>
                <w:rFonts w:asciiTheme="majorHAnsi" w:hAnsiTheme="majorHAnsi"/>
                <w:sz w:val="20"/>
                <w:szCs w:val="20"/>
                <w:lang w:bidi="ar-SA"/>
              </w:rPr>
            </w:pPr>
            <w:r w:rsidRPr="00BF1567">
              <w:rPr>
                <w:rFonts w:asciiTheme="majorHAnsi" w:hAnsiTheme="majorHAnsi"/>
                <w:sz w:val="20"/>
                <w:szCs w:val="20"/>
                <w:lang w:bidi="ar-SA"/>
              </w:rPr>
              <w:t>SE of Skewness</w:t>
            </w:r>
          </w:p>
        </w:tc>
        <w:tc>
          <w:tcPr>
            <w:tcW w:w="600" w:type="dxa"/>
          </w:tcPr>
          <w:p w14:paraId="0C2C9A3B" w14:textId="2C49740F"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.309</w:t>
            </w:r>
          </w:p>
        </w:tc>
        <w:tc>
          <w:tcPr>
            <w:tcW w:w="600" w:type="dxa"/>
          </w:tcPr>
          <w:p w14:paraId="26259197" w14:textId="18F632E0"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.309</w:t>
            </w:r>
          </w:p>
        </w:tc>
        <w:tc>
          <w:tcPr>
            <w:tcW w:w="600" w:type="dxa"/>
          </w:tcPr>
          <w:p w14:paraId="0A4F24A0" w14:textId="380A8388"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.309</w:t>
            </w:r>
          </w:p>
        </w:tc>
        <w:tc>
          <w:tcPr>
            <w:tcW w:w="600" w:type="dxa"/>
          </w:tcPr>
          <w:p w14:paraId="193CCEA4" w14:textId="0664CF2D"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.309</w:t>
            </w:r>
          </w:p>
        </w:tc>
        <w:tc>
          <w:tcPr>
            <w:tcW w:w="600" w:type="dxa"/>
            <w:shd w:val="clear" w:color="auto" w:fill="auto"/>
          </w:tcPr>
          <w:p w14:paraId="1FFC6FAE" w14:textId="6897941F"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.309</w:t>
            </w:r>
          </w:p>
        </w:tc>
        <w:tc>
          <w:tcPr>
            <w:tcW w:w="720" w:type="dxa"/>
            <w:shd w:val="clear" w:color="auto" w:fill="auto"/>
          </w:tcPr>
          <w:p w14:paraId="32551A5D"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.309</w:t>
            </w:r>
          </w:p>
        </w:tc>
        <w:tc>
          <w:tcPr>
            <w:tcW w:w="600" w:type="dxa"/>
            <w:shd w:val="clear" w:color="auto" w:fill="auto"/>
          </w:tcPr>
          <w:p w14:paraId="05E12573"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.309</w:t>
            </w:r>
          </w:p>
        </w:tc>
        <w:tc>
          <w:tcPr>
            <w:tcW w:w="600" w:type="dxa"/>
            <w:shd w:val="clear" w:color="auto" w:fill="auto"/>
          </w:tcPr>
          <w:p w14:paraId="272C4BD3"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.309</w:t>
            </w:r>
          </w:p>
        </w:tc>
        <w:tc>
          <w:tcPr>
            <w:tcW w:w="600" w:type="dxa"/>
            <w:shd w:val="clear" w:color="auto" w:fill="auto"/>
          </w:tcPr>
          <w:p w14:paraId="6965AD26"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.309</w:t>
            </w:r>
          </w:p>
        </w:tc>
        <w:tc>
          <w:tcPr>
            <w:tcW w:w="600" w:type="dxa"/>
            <w:shd w:val="clear" w:color="auto" w:fill="auto"/>
          </w:tcPr>
          <w:p w14:paraId="7CB0804A"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.309</w:t>
            </w:r>
          </w:p>
        </w:tc>
        <w:tc>
          <w:tcPr>
            <w:tcW w:w="720" w:type="dxa"/>
            <w:shd w:val="clear" w:color="auto" w:fill="auto"/>
          </w:tcPr>
          <w:p w14:paraId="1A368FE5"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.309</w:t>
            </w:r>
          </w:p>
        </w:tc>
      </w:tr>
      <w:tr w:rsidR="00530F3B" w:rsidRPr="00BF1567" w14:paraId="3F8400D0" w14:textId="77777777" w:rsidTr="00DB63B9">
        <w:trPr>
          <w:cantSplit/>
        </w:trPr>
        <w:tc>
          <w:tcPr>
            <w:tcW w:w="960" w:type="dxa"/>
            <w:shd w:val="clear" w:color="auto" w:fill="auto"/>
          </w:tcPr>
          <w:p w14:paraId="05419585" w14:textId="77777777" w:rsidR="00530F3B" w:rsidRPr="00BF1567" w:rsidRDefault="00530F3B" w:rsidP="00C565F7">
            <w:pPr>
              <w:widowControl w:val="0"/>
              <w:autoSpaceDE w:val="0"/>
              <w:autoSpaceDN w:val="0"/>
              <w:adjustRightInd w:val="0"/>
              <w:spacing w:line="240" w:lineRule="auto"/>
              <w:ind w:right="60"/>
              <w:rPr>
                <w:rFonts w:asciiTheme="majorHAnsi" w:hAnsiTheme="majorHAnsi"/>
                <w:sz w:val="20"/>
                <w:szCs w:val="20"/>
                <w:lang w:bidi="ar-SA"/>
              </w:rPr>
            </w:pPr>
            <w:r w:rsidRPr="00BF1567">
              <w:rPr>
                <w:rFonts w:asciiTheme="majorHAnsi" w:hAnsiTheme="majorHAnsi"/>
                <w:sz w:val="20"/>
                <w:szCs w:val="20"/>
                <w:lang w:bidi="ar-SA"/>
              </w:rPr>
              <w:t>Kurtosis</w:t>
            </w:r>
          </w:p>
        </w:tc>
        <w:tc>
          <w:tcPr>
            <w:tcW w:w="600" w:type="dxa"/>
          </w:tcPr>
          <w:p w14:paraId="693939C3" w14:textId="646CB1DC"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-.380</w:t>
            </w:r>
          </w:p>
        </w:tc>
        <w:tc>
          <w:tcPr>
            <w:tcW w:w="600" w:type="dxa"/>
          </w:tcPr>
          <w:p w14:paraId="5369D6E3" w14:textId="38F02DD2"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-.394</w:t>
            </w:r>
          </w:p>
        </w:tc>
        <w:tc>
          <w:tcPr>
            <w:tcW w:w="600" w:type="dxa"/>
          </w:tcPr>
          <w:p w14:paraId="1E65B5A2" w14:textId="711AB684"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.129</w:t>
            </w:r>
          </w:p>
        </w:tc>
        <w:tc>
          <w:tcPr>
            <w:tcW w:w="600" w:type="dxa"/>
          </w:tcPr>
          <w:p w14:paraId="3EF5C24C" w14:textId="28D8CF01"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-.862</w:t>
            </w:r>
          </w:p>
        </w:tc>
        <w:tc>
          <w:tcPr>
            <w:tcW w:w="600" w:type="dxa"/>
            <w:shd w:val="clear" w:color="auto" w:fill="auto"/>
          </w:tcPr>
          <w:p w14:paraId="4011B575" w14:textId="0033441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.083</w:t>
            </w:r>
          </w:p>
        </w:tc>
        <w:tc>
          <w:tcPr>
            <w:tcW w:w="720" w:type="dxa"/>
            <w:shd w:val="clear" w:color="auto" w:fill="auto"/>
          </w:tcPr>
          <w:p w14:paraId="026B0E71"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16.49</w:t>
            </w:r>
          </w:p>
        </w:tc>
        <w:tc>
          <w:tcPr>
            <w:tcW w:w="600" w:type="dxa"/>
            <w:shd w:val="clear" w:color="auto" w:fill="auto"/>
          </w:tcPr>
          <w:p w14:paraId="6015BCB9"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3.212</w:t>
            </w:r>
          </w:p>
        </w:tc>
        <w:tc>
          <w:tcPr>
            <w:tcW w:w="600" w:type="dxa"/>
            <w:shd w:val="clear" w:color="auto" w:fill="auto"/>
          </w:tcPr>
          <w:p w14:paraId="429FBEFF"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-.023</w:t>
            </w:r>
          </w:p>
        </w:tc>
        <w:tc>
          <w:tcPr>
            <w:tcW w:w="600" w:type="dxa"/>
            <w:shd w:val="clear" w:color="auto" w:fill="auto"/>
          </w:tcPr>
          <w:p w14:paraId="056F0C70"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1.779</w:t>
            </w:r>
          </w:p>
        </w:tc>
        <w:tc>
          <w:tcPr>
            <w:tcW w:w="600" w:type="dxa"/>
            <w:shd w:val="clear" w:color="auto" w:fill="auto"/>
          </w:tcPr>
          <w:p w14:paraId="103CE953"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-.908</w:t>
            </w:r>
          </w:p>
        </w:tc>
        <w:tc>
          <w:tcPr>
            <w:tcW w:w="720" w:type="dxa"/>
            <w:shd w:val="clear" w:color="auto" w:fill="auto"/>
          </w:tcPr>
          <w:p w14:paraId="0BCFD751"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-1.03</w:t>
            </w:r>
          </w:p>
        </w:tc>
      </w:tr>
      <w:tr w:rsidR="00530F3B" w:rsidRPr="00BF1567" w14:paraId="3A6B8013" w14:textId="77777777" w:rsidTr="00DB63B9">
        <w:trPr>
          <w:cantSplit/>
        </w:trPr>
        <w:tc>
          <w:tcPr>
            <w:tcW w:w="960" w:type="dxa"/>
            <w:tcBorders>
              <w:bottom w:val="single" w:sz="4" w:space="0" w:color="auto"/>
            </w:tcBorders>
            <w:shd w:val="clear" w:color="auto" w:fill="auto"/>
          </w:tcPr>
          <w:p w14:paraId="462002DB" w14:textId="6B6192E6" w:rsidR="00530F3B" w:rsidRPr="00BF1567" w:rsidRDefault="00530F3B" w:rsidP="00C565F7">
            <w:pPr>
              <w:widowControl w:val="0"/>
              <w:autoSpaceDE w:val="0"/>
              <w:autoSpaceDN w:val="0"/>
              <w:adjustRightInd w:val="0"/>
              <w:spacing w:line="240" w:lineRule="auto"/>
              <w:ind w:right="60"/>
              <w:rPr>
                <w:rFonts w:asciiTheme="majorHAnsi" w:hAnsiTheme="majorHAnsi"/>
                <w:sz w:val="20"/>
                <w:szCs w:val="20"/>
                <w:lang w:bidi="ar-SA"/>
              </w:rPr>
            </w:pPr>
            <w:r w:rsidRPr="00BF1567">
              <w:rPr>
                <w:rFonts w:asciiTheme="majorHAnsi" w:hAnsiTheme="majorHAnsi"/>
                <w:sz w:val="20"/>
                <w:szCs w:val="20"/>
                <w:lang w:bidi="ar-SA"/>
              </w:rPr>
              <w:t>SE of Kurtosis</w:t>
            </w:r>
          </w:p>
        </w:tc>
        <w:tc>
          <w:tcPr>
            <w:tcW w:w="600" w:type="dxa"/>
            <w:tcBorders>
              <w:bottom w:val="single" w:sz="4" w:space="0" w:color="auto"/>
            </w:tcBorders>
          </w:tcPr>
          <w:p w14:paraId="27521DA9" w14:textId="208A2651"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.608</w:t>
            </w:r>
          </w:p>
        </w:tc>
        <w:tc>
          <w:tcPr>
            <w:tcW w:w="600" w:type="dxa"/>
            <w:tcBorders>
              <w:bottom w:val="single" w:sz="4" w:space="0" w:color="auto"/>
            </w:tcBorders>
          </w:tcPr>
          <w:p w14:paraId="1448A740" w14:textId="6EECB9CE"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.608</w:t>
            </w:r>
          </w:p>
        </w:tc>
        <w:tc>
          <w:tcPr>
            <w:tcW w:w="600" w:type="dxa"/>
            <w:tcBorders>
              <w:bottom w:val="single" w:sz="4" w:space="0" w:color="auto"/>
            </w:tcBorders>
          </w:tcPr>
          <w:p w14:paraId="42450756" w14:textId="0AA0FF83"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.608</w:t>
            </w:r>
          </w:p>
        </w:tc>
        <w:tc>
          <w:tcPr>
            <w:tcW w:w="600" w:type="dxa"/>
            <w:tcBorders>
              <w:bottom w:val="single" w:sz="4" w:space="0" w:color="auto"/>
            </w:tcBorders>
          </w:tcPr>
          <w:p w14:paraId="6D3733D9" w14:textId="5D76F8D0"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.608</w:t>
            </w:r>
          </w:p>
        </w:tc>
        <w:tc>
          <w:tcPr>
            <w:tcW w:w="600" w:type="dxa"/>
            <w:tcBorders>
              <w:bottom w:val="single" w:sz="4" w:space="0" w:color="auto"/>
            </w:tcBorders>
            <w:shd w:val="clear" w:color="auto" w:fill="auto"/>
          </w:tcPr>
          <w:p w14:paraId="551A567C" w14:textId="136CAD03"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.608</w:t>
            </w:r>
          </w:p>
        </w:tc>
        <w:tc>
          <w:tcPr>
            <w:tcW w:w="720" w:type="dxa"/>
            <w:tcBorders>
              <w:bottom w:val="single" w:sz="4" w:space="0" w:color="auto"/>
            </w:tcBorders>
            <w:shd w:val="clear" w:color="auto" w:fill="auto"/>
          </w:tcPr>
          <w:p w14:paraId="6E74C576"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.608</w:t>
            </w:r>
          </w:p>
        </w:tc>
        <w:tc>
          <w:tcPr>
            <w:tcW w:w="600" w:type="dxa"/>
            <w:tcBorders>
              <w:bottom w:val="single" w:sz="4" w:space="0" w:color="auto"/>
            </w:tcBorders>
            <w:shd w:val="clear" w:color="auto" w:fill="auto"/>
          </w:tcPr>
          <w:p w14:paraId="10C827B9"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.608</w:t>
            </w:r>
          </w:p>
        </w:tc>
        <w:tc>
          <w:tcPr>
            <w:tcW w:w="600" w:type="dxa"/>
            <w:tcBorders>
              <w:bottom w:val="single" w:sz="4" w:space="0" w:color="auto"/>
            </w:tcBorders>
            <w:shd w:val="clear" w:color="auto" w:fill="auto"/>
          </w:tcPr>
          <w:p w14:paraId="377752E4"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.608</w:t>
            </w:r>
          </w:p>
        </w:tc>
        <w:tc>
          <w:tcPr>
            <w:tcW w:w="600" w:type="dxa"/>
            <w:tcBorders>
              <w:bottom w:val="single" w:sz="4" w:space="0" w:color="auto"/>
            </w:tcBorders>
            <w:shd w:val="clear" w:color="auto" w:fill="auto"/>
          </w:tcPr>
          <w:p w14:paraId="77B3D5C8"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.608</w:t>
            </w:r>
          </w:p>
        </w:tc>
        <w:tc>
          <w:tcPr>
            <w:tcW w:w="600" w:type="dxa"/>
            <w:tcBorders>
              <w:bottom w:val="single" w:sz="4" w:space="0" w:color="auto"/>
            </w:tcBorders>
            <w:shd w:val="clear" w:color="auto" w:fill="auto"/>
          </w:tcPr>
          <w:p w14:paraId="491D5B82"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.608</w:t>
            </w:r>
          </w:p>
        </w:tc>
        <w:tc>
          <w:tcPr>
            <w:tcW w:w="720" w:type="dxa"/>
            <w:tcBorders>
              <w:bottom w:val="single" w:sz="4" w:space="0" w:color="auto"/>
            </w:tcBorders>
            <w:shd w:val="clear" w:color="auto" w:fill="auto"/>
          </w:tcPr>
          <w:p w14:paraId="064C5BD4" w14:textId="77777777" w:rsidR="00530F3B" w:rsidRPr="00BF1567" w:rsidRDefault="00530F3B" w:rsidP="00C565F7">
            <w:pPr>
              <w:widowControl w:val="0"/>
              <w:autoSpaceDE w:val="0"/>
              <w:autoSpaceDN w:val="0"/>
              <w:adjustRightInd w:val="0"/>
              <w:spacing w:line="240" w:lineRule="auto"/>
              <w:ind w:left="60" w:right="60"/>
              <w:jc w:val="right"/>
              <w:rPr>
                <w:rFonts w:asciiTheme="majorHAnsi" w:hAnsiTheme="majorHAnsi"/>
                <w:sz w:val="20"/>
                <w:szCs w:val="20"/>
                <w:lang w:bidi="ar-SA"/>
              </w:rPr>
            </w:pPr>
            <w:r w:rsidRPr="00BF1567">
              <w:rPr>
                <w:rFonts w:asciiTheme="majorHAnsi" w:hAnsiTheme="majorHAnsi"/>
                <w:sz w:val="20"/>
                <w:szCs w:val="20"/>
                <w:lang w:bidi="ar-SA"/>
              </w:rPr>
              <w:t>.608</w:t>
            </w:r>
          </w:p>
        </w:tc>
      </w:tr>
    </w:tbl>
    <w:p w14:paraId="043D7AE2" w14:textId="77777777" w:rsidR="002A7BB9" w:rsidRPr="00BF1567" w:rsidRDefault="002A7BB9" w:rsidP="00291DC0">
      <w:pPr>
        <w:pStyle w:val="Caption"/>
        <w:keepNext/>
        <w:rPr>
          <w:rFonts w:asciiTheme="majorHAnsi" w:hAnsiTheme="majorHAnsi"/>
          <w:b w:val="0"/>
        </w:rPr>
      </w:pPr>
    </w:p>
    <w:p w14:paraId="16E8E915" w14:textId="6B1FCB42" w:rsidR="00631F42" w:rsidRPr="00BF1567" w:rsidRDefault="00631F42" w:rsidP="00A37D3E">
      <w:pPr>
        <w:pStyle w:val="Caption"/>
        <w:keepNext/>
        <w:rPr>
          <w:rFonts w:asciiTheme="majorHAnsi" w:hAnsiTheme="majorHAnsi"/>
          <w:b w:val="0"/>
        </w:rPr>
      </w:pPr>
      <w:bookmarkStart w:id="328" w:name="_Toc520277828"/>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57</w:t>
      </w:r>
      <w:r w:rsidRPr="00BF1567">
        <w:rPr>
          <w:rFonts w:asciiTheme="majorHAnsi" w:hAnsiTheme="majorHAnsi"/>
          <w:b w:val="0"/>
        </w:rPr>
        <w:fldChar w:fldCharType="end"/>
      </w:r>
      <w:r w:rsidRPr="00BF1567">
        <w:rPr>
          <w:rFonts w:asciiTheme="majorHAnsi" w:hAnsiTheme="majorHAnsi"/>
          <w:b w:val="0"/>
        </w:rPr>
        <w:t xml:space="preserve">. </w:t>
      </w:r>
      <w:bookmarkStart w:id="329" w:name="_Hlk516881408"/>
      <w:r w:rsidRPr="00BF1567">
        <w:rPr>
          <w:rFonts w:asciiTheme="majorHAnsi" w:hAnsiTheme="majorHAnsi"/>
          <w:b w:val="0"/>
          <w:i/>
        </w:rPr>
        <w:t>Means and Standard Deviations for All Dependent Variables</w:t>
      </w:r>
      <w:r w:rsidR="00D45563" w:rsidRPr="00BF1567">
        <w:rPr>
          <w:rFonts w:asciiTheme="majorHAnsi" w:hAnsiTheme="majorHAnsi"/>
          <w:b w:val="0"/>
          <w:i/>
        </w:rPr>
        <w:t xml:space="preserve"> in </w:t>
      </w:r>
      <w:r w:rsidR="004D5743" w:rsidRPr="00BF1567">
        <w:rPr>
          <w:rFonts w:asciiTheme="majorHAnsi" w:hAnsiTheme="majorHAnsi"/>
          <w:b w:val="0"/>
          <w:i/>
        </w:rPr>
        <w:t xml:space="preserve">All </w:t>
      </w:r>
      <w:r w:rsidR="00C62358" w:rsidRPr="00BF1567">
        <w:rPr>
          <w:rFonts w:asciiTheme="majorHAnsi" w:hAnsiTheme="majorHAnsi"/>
          <w:b w:val="0"/>
          <w:i/>
        </w:rPr>
        <w:t>C</w:t>
      </w:r>
      <w:r w:rsidR="00D45563" w:rsidRPr="00BF1567">
        <w:rPr>
          <w:rFonts w:asciiTheme="majorHAnsi" w:hAnsiTheme="majorHAnsi"/>
          <w:b w:val="0"/>
          <w:i/>
        </w:rPr>
        <w:t xml:space="preserve">onditions of </w:t>
      </w:r>
      <w:bookmarkEnd w:id="329"/>
      <w:r w:rsidRPr="00BF1567">
        <w:rPr>
          <w:rFonts w:asciiTheme="majorHAnsi" w:hAnsiTheme="majorHAnsi"/>
          <w:b w:val="0"/>
          <w:i/>
        </w:rPr>
        <w:t>Study 1</w:t>
      </w:r>
      <w:bookmarkEnd w:id="328"/>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0"/>
        <w:gridCol w:w="1622"/>
        <w:gridCol w:w="1350"/>
        <w:gridCol w:w="1260"/>
      </w:tblGrid>
      <w:tr w:rsidR="00465299" w:rsidRPr="00BF1567" w14:paraId="5B1D7841" w14:textId="77777777" w:rsidTr="00465299">
        <w:trPr>
          <w:trHeight w:val="143"/>
        </w:trPr>
        <w:tc>
          <w:tcPr>
            <w:tcW w:w="3870" w:type="dxa"/>
            <w:tcBorders>
              <w:top w:val="single" w:sz="4" w:space="0" w:color="auto"/>
              <w:bottom w:val="single" w:sz="4" w:space="0" w:color="auto"/>
            </w:tcBorders>
          </w:tcPr>
          <w:p w14:paraId="22EBDDB5" w14:textId="77777777" w:rsidR="00FF53A9" w:rsidRPr="00BF1567" w:rsidRDefault="00FF53A9" w:rsidP="00D548CC">
            <w:pPr>
              <w:spacing w:line="240" w:lineRule="auto"/>
              <w:rPr>
                <w:rFonts w:asciiTheme="majorHAnsi" w:hAnsiTheme="majorHAnsi"/>
                <w:iCs/>
              </w:rPr>
            </w:pPr>
            <w:r w:rsidRPr="00BF1567">
              <w:rPr>
                <w:rFonts w:asciiTheme="majorHAnsi" w:hAnsiTheme="majorHAnsi"/>
                <w:iCs/>
              </w:rPr>
              <w:t>Dependent Variables</w:t>
            </w:r>
          </w:p>
        </w:tc>
        <w:tc>
          <w:tcPr>
            <w:tcW w:w="1622" w:type="dxa"/>
            <w:tcBorders>
              <w:top w:val="single" w:sz="4" w:space="0" w:color="auto"/>
              <w:bottom w:val="single" w:sz="4" w:space="0" w:color="auto"/>
            </w:tcBorders>
            <w:vAlign w:val="center"/>
          </w:tcPr>
          <w:p w14:paraId="4DA51F00" w14:textId="77777777" w:rsidR="00FF53A9" w:rsidRPr="00BF1567" w:rsidRDefault="00FF53A9" w:rsidP="00D548CC">
            <w:pPr>
              <w:spacing w:line="240" w:lineRule="auto"/>
              <w:rPr>
                <w:rFonts w:asciiTheme="majorHAnsi" w:hAnsiTheme="majorHAnsi"/>
              </w:rPr>
            </w:pPr>
            <w:r w:rsidRPr="00BF1567">
              <w:rPr>
                <w:rFonts w:asciiTheme="majorHAnsi" w:hAnsiTheme="majorHAnsi"/>
              </w:rPr>
              <w:t>Interface Type</w:t>
            </w:r>
          </w:p>
        </w:tc>
        <w:tc>
          <w:tcPr>
            <w:tcW w:w="1350" w:type="dxa"/>
            <w:tcBorders>
              <w:top w:val="single" w:sz="4" w:space="0" w:color="auto"/>
              <w:bottom w:val="single" w:sz="4" w:space="0" w:color="auto"/>
            </w:tcBorders>
            <w:vAlign w:val="center"/>
          </w:tcPr>
          <w:p w14:paraId="52A33052" w14:textId="77777777" w:rsidR="00FF53A9" w:rsidRPr="00BF1567" w:rsidRDefault="00FF53A9" w:rsidP="00D548CC">
            <w:pPr>
              <w:spacing w:line="240" w:lineRule="auto"/>
              <w:jc w:val="center"/>
              <w:rPr>
                <w:rFonts w:asciiTheme="majorHAnsi" w:hAnsiTheme="majorHAnsi"/>
                <w:i/>
              </w:rPr>
            </w:pPr>
            <w:r w:rsidRPr="00BF1567">
              <w:rPr>
                <w:rFonts w:asciiTheme="majorHAnsi" w:hAnsiTheme="majorHAnsi"/>
                <w:i/>
              </w:rPr>
              <w:t>Mean</w:t>
            </w:r>
          </w:p>
        </w:tc>
        <w:tc>
          <w:tcPr>
            <w:tcW w:w="1260" w:type="dxa"/>
            <w:tcBorders>
              <w:top w:val="single" w:sz="4" w:space="0" w:color="auto"/>
              <w:bottom w:val="single" w:sz="4" w:space="0" w:color="auto"/>
            </w:tcBorders>
            <w:vAlign w:val="center"/>
          </w:tcPr>
          <w:p w14:paraId="59819427" w14:textId="77777777" w:rsidR="00FF53A9" w:rsidRPr="00BF1567" w:rsidRDefault="00FF53A9" w:rsidP="00D548CC">
            <w:pPr>
              <w:spacing w:line="240" w:lineRule="auto"/>
              <w:jc w:val="center"/>
              <w:rPr>
                <w:rFonts w:asciiTheme="majorHAnsi" w:hAnsiTheme="majorHAnsi"/>
                <w:i/>
              </w:rPr>
            </w:pPr>
            <w:r w:rsidRPr="00BF1567">
              <w:rPr>
                <w:rFonts w:asciiTheme="majorHAnsi" w:hAnsiTheme="majorHAnsi"/>
                <w:i/>
              </w:rPr>
              <w:t>SD</w:t>
            </w:r>
          </w:p>
        </w:tc>
      </w:tr>
      <w:tr w:rsidR="00465299" w:rsidRPr="00BF1567" w14:paraId="0DA3840E" w14:textId="77777777" w:rsidTr="00465299">
        <w:tc>
          <w:tcPr>
            <w:tcW w:w="3870" w:type="dxa"/>
          </w:tcPr>
          <w:p w14:paraId="149B3886" w14:textId="77777777" w:rsidR="00FF53A9" w:rsidRPr="00BF1567" w:rsidRDefault="00FF53A9" w:rsidP="00D548CC">
            <w:pPr>
              <w:spacing w:line="240" w:lineRule="auto"/>
              <w:rPr>
                <w:rFonts w:asciiTheme="majorHAnsi" w:hAnsiTheme="majorHAnsi"/>
                <w:iCs/>
              </w:rPr>
            </w:pPr>
            <w:r w:rsidRPr="00BF1567">
              <w:rPr>
                <w:rFonts w:asciiTheme="majorHAnsi" w:hAnsiTheme="majorHAnsi"/>
              </w:rPr>
              <w:t>Presence</w:t>
            </w:r>
          </w:p>
        </w:tc>
        <w:tc>
          <w:tcPr>
            <w:tcW w:w="1622" w:type="dxa"/>
            <w:vAlign w:val="center"/>
          </w:tcPr>
          <w:p w14:paraId="21D4172B" w14:textId="77777777" w:rsidR="00FF53A9" w:rsidRPr="00BF1567" w:rsidRDefault="00FF53A9" w:rsidP="00D548CC">
            <w:pPr>
              <w:spacing w:line="240" w:lineRule="auto"/>
              <w:rPr>
                <w:rFonts w:asciiTheme="majorHAnsi" w:hAnsiTheme="majorHAnsi"/>
                <w:iCs/>
              </w:rPr>
            </w:pPr>
          </w:p>
        </w:tc>
        <w:tc>
          <w:tcPr>
            <w:tcW w:w="1350" w:type="dxa"/>
            <w:vAlign w:val="center"/>
          </w:tcPr>
          <w:p w14:paraId="60897FB8" w14:textId="77777777" w:rsidR="00FF53A9" w:rsidRPr="00BF1567" w:rsidRDefault="00FF53A9" w:rsidP="00D548CC">
            <w:pPr>
              <w:spacing w:line="240" w:lineRule="auto"/>
              <w:jc w:val="right"/>
              <w:rPr>
                <w:rFonts w:asciiTheme="majorHAnsi" w:hAnsiTheme="majorHAnsi"/>
                <w:iCs/>
              </w:rPr>
            </w:pPr>
          </w:p>
        </w:tc>
        <w:tc>
          <w:tcPr>
            <w:tcW w:w="1260" w:type="dxa"/>
            <w:vAlign w:val="center"/>
          </w:tcPr>
          <w:p w14:paraId="15F5B167" w14:textId="77777777" w:rsidR="00FF53A9" w:rsidRPr="00BF1567" w:rsidRDefault="00FF53A9" w:rsidP="00D548CC">
            <w:pPr>
              <w:spacing w:line="240" w:lineRule="auto"/>
              <w:jc w:val="right"/>
              <w:rPr>
                <w:rFonts w:asciiTheme="majorHAnsi" w:hAnsiTheme="majorHAnsi"/>
                <w:iCs/>
              </w:rPr>
            </w:pPr>
          </w:p>
        </w:tc>
      </w:tr>
      <w:tr w:rsidR="00465299" w:rsidRPr="00BF1567" w14:paraId="49F105D7" w14:textId="77777777" w:rsidTr="00465299">
        <w:tc>
          <w:tcPr>
            <w:tcW w:w="3870" w:type="dxa"/>
          </w:tcPr>
          <w:p w14:paraId="550DB313" w14:textId="77777777" w:rsidR="00FF53A9" w:rsidRPr="00BF1567" w:rsidRDefault="00FF53A9" w:rsidP="00D548CC">
            <w:pPr>
              <w:spacing w:line="240" w:lineRule="auto"/>
              <w:ind w:left="720"/>
              <w:rPr>
                <w:rFonts w:asciiTheme="majorHAnsi" w:hAnsiTheme="majorHAnsi"/>
              </w:rPr>
            </w:pPr>
            <w:r w:rsidRPr="00BF1567">
              <w:rPr>
                <w:rFonts w:asciiTheme="majorHAnsi" w:hAnsiTheme="majorHAnsi"/>
              </w:rPr>
              <w:t>Spatial Presence</w:t>
            </w:r>
          </w:p>
        </w:tc>
        <w:tc>
          <w:tcPr>
            <w:tcW w:w="1622" w:type="dxa"/>
            <w:vAlign w:val="center"/>
          </w:tcPr>
          <w:p w14:paraId="099BBD44" w14:textId="77777777" w:rsidR="00FF53A9" w:rsidRPr="00BF1567" w:rsidRDefault="00FF53A9" w:rsidP="00D548CC">
            <w:pPr>
              <w:spacing w:line="240" w:lineRule="auto"/>
              <w:rPr>
                <w:rFonts w:asciiTheme="majorHAnsi" w:hAnsiTheme="majorHAnsi" w:cs="Arial"/>
              </w:rPr>
            </w:pPr>
            <w:r w:rsidRPr="00BF1567">
              <w:rPr>
                <w:rFonts w:asciiTheme="majorHAnsi" w:hAnsiTheme="majorHAnsi" w:cs="Arial"/>
              </w:rPr>
              <w:t>2-D</w:t>
            </w:r>
          </w:p>
        </w:tc>
        <w:tc>
          <w:tcPr>
            <w:tcW w:w="1350" w:type="dxa"/>
            <w:vAlign w:val="center"/>
          </w:tcPr>
          <w:p w14:paraId="36B8999E" w14:textId="77777777" w:rsidR="00FF53A9" w:rsidRPr="00BF1567" w:rsidRDefault="00FF53A9" w:rsidP="00D548CC">
            <w:pPr>
              <w:spacing w:line="240" w:lineRule="auto"/>
              <w:jc w:val="right"/>
              <w:rPr>
                <w:rFonts w:asciiTheme="majorHAnsi" w:hAnsiTheme="majorHAnsi" w:cs="Arial"/>
              </w:rPr>
            </w:pPr>
            <w:r w:rsidRPr="00BF1567">
              <w:rPr>
                <w:rFonts w:asciiTheme="majorHAnsi" w:hAnsiTheme="majorHAnsi" w:cs="Arial"/>
              </w:rPr>
              <w:t>3.5332</w:t>
            </w:r>
          </w:p>
        </w:tc>
        <w:tc>
          <w:tcPr>
            <w:tcW w:w="1260" w:type="dxa"/>
            <w:vAlign w:val="center"/>
          </w:tcPr>
          <w:p w14:paraId="62EA19EA" w14:textId="77777777" w:rsidR="00FF53A9" w:rsidRPr="00BF1567" w:rsidRDefault="00FF53A9" w:rsidP="00D548CC">
            <w:pPr>
              <w:spacing w:line="240" w:lineRule="auto"/>
              <w:jc w:val="right"/>
              <w:rPr>
                <w:rFonts w:asciiTheme="majorHAnsi" w:hAnsiTheme="majorHAnsi" w:cs="Arial"/>
              </w:rPr>
            </w:pPr>
            <w:r w:rsidRPr="00BF1567">
              <w:rPr>
                <w:rFonts w:asciiTheme="majorHAnsi" w:hAnsiTheme="majorHAnsi" w:cs="Arial"/>
              </w:rPr>
              <w:t>.94391</w:t>
            </w:r>
          </w:p>
        </w:tc>
      </w:tr>
      <w:tr w:rsidR="00465299" w:rsidRPr="00BF1567" w14:paraId="6BCF1569" w14:textId="77777777" w:rsidTr="00465299">
        <w:tc>
          <w:tcPr>
            <w:tcW w:w="3870" w:type="dxa"/>
          </w:tcPr>
          <w:p w14:paraId="3E79EF29" w14:textId="77777777" w:rsidR="00FF53A9" w:rsidRPr="00BF1567" w:rsidRDefault="00FF53A9" w:rsidP="00D548CC">
            <w:pPr>
              <w:spacing w:line="240" w:lineRule="auto"/>
              <w:rPr>
                <w:rFonts w:asciiTheme="majorHAnsi" w:hAnsiTheme="majorHAnsi"/>
              </w:rPr>
            </w:pPr>
          </w:p>
        </w:tc>
        <w:tc>
          <w:tcPr>
            <w:tcW w:w="1622" w:type="dxa"/>
            <w:vAlign w:val="center"/>
          </w:tcPr>
          <w:p w14:paraId="66D8BA81" w14:textId="77777777" w:rsidR="00FF53A9" w:rsidRPr="00BF1567" w:rsidRDefault="00FF53A9" w:rsidP="00D548CC">
            <w:pPr>
              <w:spacing w:line="240" w:lineRule="auto"/>
              <w:rPr>
                <w:rFonts w:asciiTheme="majorHAnsi" w:hAnsiTheme="majorHAnsi" w:cs="Arial"/>
              </w:rPr>
            </w:pPr>
            <w:r w:rsidRPr="00BF1567">
              <w:rPr>
                <w:rFonts w:asciiTheme="majorHAnsi" w:hAnsiTheme="majorHAnsi" w:cs="Arial"/>
              </w:rPr>
              <w:t>VR</w:t>
            </w:r>
          </w:p>
        </w:tc>
        <w:tc>
          <w:tcPr>
            <w:tcW w:w="1350" w:type="dxa"/>
            <w:vAlign w:val="center"/>
          </w:tcPr>
          <w:p w14:paraId="2377D310" w14:textId="77777777" w:rsidR="00FF53A9" w:rsidRPr="00BF1567" w:rsidRDefault="00FF53A9" w:rsidP="00D548CC">
            <w:pPr>
              <w:spacing w:line="240" w:lineRule="auto"/>
              <w:jc w:val="right"/>
              <w:rPr>
                <w:rFonts w:asciiTheme="majorHAnsi" w:hAnsiTheme="majorHAnsi" w:cs="Arial"/>
              </w:rPr>
            </w:pPr>
            <w:r w:rsidRPr="00BF1567">
              <w:rPr>
                <w:rFonts w:asciiTheme="majorHAnsi" w:hAnsiTheme="majorHAnsi" w:cs="Arial"/>
              </w:rPr>
              <w:t>4.9710</w:t>
            </w:r>
          </w:p>
        </w:tc>
        <w:tc>
          <w:tcPr>
            <w:tcW w:w="1260" w:type="dxa"/>
            <w:vAlign w:val="center"/>
          </w:tcPr>
          <w:p w14:paraId="46E8CB61" w14:textId="77777777" w:rsidR="00FF53A9" w:rsidRPr="00BF1567" w:rsidRDefault="00FF53A9" w:rsidP="00D548CC">
            <w:pPr>
              <w:spacing w:line="240" w:lineRule="auto"/>
              <w:jc w:val="right"/>
              <w:rPr>
                <w:rFonts w:asciiTheme="majorHAnsi" w:hAnsiTheme="majorHAnsi" w:cs="Arial"/>
              </w:rPr>
            </w:pPr>
            <w:r w:rsidRPr="00BF1567">
              <w:rPr>
                <w:rFonts w:asciiTheme="majorHAnsi" w:hAnsiTheme="majorHAnsi" w:cs="Arial"/>
              </w:rPr>
              <w:t>.81236</w:t>
            </w:r>
          </w:p>
        </w:tc>
      </w:tr>
      <w:tr w:rsidR="00465299" w:rsidRPr="00BF1567" w14:paraId="41FCAEB4" w14:textId="77777777" w:rsidTr="00465299">
        <w:tc>
          <w:tcPr>
            <w:tcW w:w="3870" w:type="dxa"/>
          </w:tcPr>
          <w:p w14:paraId="027560CC" w14:textId="77777777" w:rsidR="00FF53A9" w:rsidRPr="00BF1567" w:rsidRDefault="00FF53A9" w:rsidP="00D548CC">
            <w:pPr>
              <w:spacing w:line="240" w:lineRule="auto"/>
              <w:ind w:left="720"/>
              <w:rPr>
                <w:rFonts w:asciiTheme="majorHAnsi" w:hAnsiTheme="majorHAnsi"/>
                <w:iCs/>
              </w:rPr>
            </w:pPr>
            <w:r w:rsidRPr="00BF1567">
              <w:rPr>
                <w:rFonts w:asciiTheme="majorHAnsi" w:hAnsiTheme="majorHAnsi" w:cs="Arial"/>
              </w:rPr>
              <w:t>Engagement</w:t>
            </w:r>
          </w:p>
        </w:tc>
        <w:tc>
          <w:tcPr>
            <w:tcW w:w="1622" w:type="dxa"/>
            <w:vAlign w:val="center"/>
          </w:tcPr>
          <w:p w14:paraId="6C0F2B21"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2-D</w:t>
            </w:r>
          </w:p>
        </w:tc>
        <w:tc>
          <w:tcPr>
            <w:tcW w:w="1350" w:type="dxa"/>
            <w:vAlign w:val="center"/>
          </w:tcPr>
          <w:p w14:paraId="1CF67399"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3.8297</w:t>
            </w:r>
          </w:p>
        </w:tc>
        <w:tc>
          <w:tcPr>
            <w:tcW w:w="1260" w:type="dxa"/>
            <w:vAlign w:val="center"/>
          </w:tcPr>
          <w:p w14:paraId="35BD80A3"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1.11518</w:t>
            </w:r>
          </w:p>
        </w:tc>
      </w:tr>
      <w:tr w:rsidR="00465299" w:rsidRPr="00BF1567" w14:paraId="063F9460" w14:textId="77777777" w:rsidTr="00465299">
        <w:tc>
          <w:tcPr>
            <w:tcW w:w="3870" w:type="dxa"/>
          </w:tcPr>
          <w:p w14:paraId="15C6FFCB" w14:textId="77777777" w:rsidR="00FF53A9" w:rsidRPr="00BF1567" w:rsidRDefault="00FF53A9" w:rsidP="00D548CC">
            <w:pPr>
              <w:spacing w:line="240" w:lineRule="auto"/>
              <w:rPr>
                <w:rFonts w:asciiTheme="majorHAnsi" w:hAnsiTheme="majorHAnsi" w:cs="Arial"/>
              </w:rPr>
            </w:pPr>
          </w:p>
        </w:tc>
        <w:tc>
          <w:tcPr>
            <w:tcW w:w="1622" w:type="dxa"/>
            <w:vAlign w:val="center"/>
          </w:tcPr>
          <w:p w14:paraId="0E4FBE67"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VR</w:t>
            </w:r>
          </w:p>
        </w:tc>
        <w:tc>
          <w:tcPr>
            <w:tcW w:w="1350" w:type="dxa"/>
            <w:vAlign w:val="center"/>
          </w:tcPr>
          <w:p w14:paraId="24483CFA"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4.8197</w:t>
            </w:r>
          </w:p>
        </w:tc>
        <w:tc>
          <w:tcPr>
            <w:tcW w:w="1260" w:type="dxa"/>
            <w:vAlign w:val="center"/>
          </w:tcPr>
          <w:p w14:paraId="02580835"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.84075</w:t>
            </w:r>
          </w:p>
        </w:tc>
      </w:tr>
      <w:tr w:rsidR="00465299" w:rsidRPr="00BF1567" w14:paraId="47237719" w14:textId="77777777" w:rsidTr="00465299">
        <w:tc>
          <w:tcPr>
            <w:tcW w:w="3870" w:type="dxa"/>
          </w:tcPr>
          <w:p w14:paraId="502BE66A" w14:textId="77777777" w:rsidR="00FF53A9" w:rsidRPr="00BF1567" w:rsidRDefault="00FF53A9" w:rsidP="00D548CC">
            <w:pPr>
              <w:spacing w:line="240" w:lineRule="auto"/>
              <w:ind w:left="720"/>
              <w:rPr>
                <w:rFonts w:asciiTheme="majorHAnsi" w:hAnsiTheme="majorHAnsi"/>
                <w:iCs/>
              </w:rPr>
            </w:pPr>
            <w:r w:rsidRPr="00BF1567">
              <w:rPr>
                <w:rFonts w:asciiTheme="majorHAnsi" w:hAnsiTheme="majorHAnsi" w:cs="Arial"/>
              </w:rPr>
              <w:t>Naturalness</w:t>
            </w:r>
          </w:p>
        </w:tc>
        <w:tc>
          <w:tcPr>
            <w:tcW w:w="1622" w:type="dxa"/>
            <w:vAlign w:val="center"/>
          </w:tcPr>
          <w:p w14:paraId="3F33628A"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2-D</w:t>
            </w:r>
          </w:p>
        </w:tc>
        <w:tc>
          <w:tcPr>
            <w:tcW w:w="1350" w:type="dxa"/>
            <w:vAlign w:val="center"/>
          </w:tcPr>
          <w:p w14:paraId="31582439"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4.5571</w:t>
            </w:r>
          </w:p>
        </w:tc>
        <w:tc>
          <w:tcPr>
            <w:tcW w:w="1260" w:type="dxa"/>
            <w:vAlign w:val="center"/>
          </w:tcPr>
          <w:p w14:paraId="1D725B40"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.80435</w:t>
            </w:r>
          </w:p>
        </w:tc>
      </w:tr>
      <w:tr w:rsidR="00465299" w:rsidRPr="00BF1567" w14:paraId="41FD1186" w14:textId="77777777" w:rsidTr="00465299">
        <w:tc>
          <w:tcPr>
            <w:tcW w:w="3870" w:type="dxa"/>
          </w:tcPr>
          <w:p w14:paraId="369CD38C" w14:textId="77777777" w:rsidR="00FF53A9" w:rsidRPr="00BF1567" w:rsidRDefault="00FF53A9" w:rsidP="00D548CC">
            <w:pPr>
              <w:spacing w:line="240" w:lineRule="auto"/>
              <w:rPr>
                <w:rFonts w:asciiTheme="majorHAnsi" w:hAnsiTheme="majorHAnsi" w:cs="Arial"/>
              </w:rPr>
            </w:pPr>
          </w:p>
        </w:tc>
        <w:tc>
          <w:tcPr>
            <w:tcW w:w="1622" w:type="dxa"/>
            <w:vAlign w:val="center"/>
          </w:tcPr>
          <w:p w14:paraId="396C770E"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VR</w:t>
            </w:r>
          </w:p>
        </w:tc>
        <w:tc>
          <w:tcPr>
            <w:tcW w:w="1350" w:type="dxa"/>
            <w:vAlign w:val="center"/>
          </w:tcPr>
          <w:p w14:paraId="11201BB8"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5.5063</w:t>
            </w:r>
          </w:p>
        </w:tc>
        <w:tc>
          <w:tcPr>
            <w:tcW w:w="1260" w:type="dxa"/>
            <w:vAlign w:val="center"/>
          </w:tcPr>
          <w:p w14:paraId="17D42E33"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.78860</w:t>
            </w:r>
          </w:p>
        </w:tc>
      </w:tr>
      <w:tr w:rsidR="00465299" w:rsidRPr="00BF1567" w14:paraId="5B5EF088" w14:textId="77777777" w:rsidTr="00465299">
        <w:tc>
          <w:tcPr>
            <w:tcW w:w="3870" w:type="dxa"/>
          </w:tcPr>
          <w:p w14:paraId="249627F5" w14:textId="77777777" w:rsidR="00FF53A9" w:rsidRPr="00BF1567" w:rsidRDefault="00FF53A9" w:rsidP="00D548CC">
            <w:pPr>
              <w:spacing w:line="240" w:lineRule="auto"/>
              <w:ind w:left="720"/>
              <w:rPr>
                <w:rFonts w:asciiTheme="majorHAnsi" w:hAnsiTheme="majorHAnsi"/>
                <w:iCs/>
              </w:rPr>
            </w:pPr>
            <w:r w:rsidRPr="00BF1567">
              <w:rPr>
                <w:rFonts w:asciiTheme="majorHAnsi" w:hAnsiTheme="majorHAnsi" w:cs="Arial"/>
              </w:rPr>
              <w:t>Negative Effects</w:t>
            </w:r>
          </w:p>
        </w:tc>
        <w:tc>
          <w:tcPr>
            <w:tcW w:w="1622" w:type="dxa"/>
            <w:vAlign w:val="center"/>
          </w:tcPr>
          <w:p w14:paraId="2F87B985"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2-D</w:t>
            </w:r>
          </w:p>
        </w:tc>
        <w:tc>
          <w:tcPr>
            <w:tcW w:w="1350" w:type="dxa"/>
            <w:vAlign w:val="center"/>
          </w:tcPr>
          <w:p w14:paraId="04E50327"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3.1250</w:t>
            </w:r>
          </w:p>
        </w:tc>
        <w:tc>
          <w:tcPr>
            <w:tcW w:w="1260" w:type="dxa"/>
            <w:vAlign w:val="center"/>
          </w:tcPr>
          <w:p w14:paraId="60B6AEDB"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1.49321</w:t>
            </w:r>
          </w:p>
        </w:tc>
      </w:tr>
      <w:tr w:rsidR="00465299" w:rsidRPr="00BF1567" w14:paraId="5BBE5389" w14:textId="77777777" w:rsidTr="00465299">
        <w:tc>
          <w:tcPr>
            <w:tcW w:w="3870" w:type="dxa"/>
          </w:tcPr>
          <w:p w14:paraId="643E7D9A" w14:textId="77777777" w:rsidR="00FF53A9" w:rsidRPr="00BF1567" w:rsidRDefault="00FF53A9" w:rsidP="00D548CC">
            <w:pPr>
              <w:spacing w:line="240" w:lineRule="auto"/>
              <w:ind w:left="720"/>
              <w:rPr>
                <w:rFonts w:asciiTheme="majorHAnsi" w:hAnsiTheme="majorHAnsi" w:cs="Arial"/>
              </w:rPr>
            </w:pPr>
          </w:p>
        </w:tc>
        <w:tc>
          <w:tcPr>
            <w:tcW w:w="1622" w:type="dxa"/>
            <w:vAlign w:val="center"/>
          </w:tcPr>
          <w:p w14:paraId="4C6561E0" w14:textId="77777777" w:rsidR="00FF53A9" w:rsidRPr="00BF1567" w:rsidRDefault="00FF53A9" w:rsidP="00D548CC">
            <w:pPr>
              <w:spacing w:line="240" w:lineRule="auto"/>
              <w:rPr>
                <w:rFonts w:asciiTheme="majorHAnsi" w:hAnsiTheme="majorHAnsi" w:cs="Arial"/>
              </w:rPr>
            </w:pPr>
            <w:r w:rsidRPr="00BF1567">
              <w:rPr>
                <w:rFonts w:asciiTheme="majorHAnsi" w:hAnsiTheme="majorHAnsi" w:cs="Arial"/>
              </w:rPr>
              <w:t>VR</w:t>
            </w:r>
          </w:p>
        </w:tc>
        <w:tc>
          <w:tcPr>
            <w:tcW w:w="1350" w:type="dxa"/>
            <w:vAlign w:val="center"/>
          </w:tcPr>
          <w:p w14:paraId="68689B8D"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3.1042</w:t>
            </w:r>
          </w:p>
        </w:tc>
        <w:tc>
          <w:tcPr>
            <w:tcW w:w="1260" w:type="dxa"/>
            <w:vAlign w:val="center"/>
          </w:tcPr>
          <w:p w14:paraId="10244D83"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1.77283</w:t>
            </w:r>
          </w:p>
        </w:tc>
      </w:tr>
      <w:tr w:rsidR="00465299" w:rsidRPr="00BF1567" w14:paraId="1395CAEB" w14:textId="77777777" w:rsidTr="00465299">
        <w:tc>
          <w:tcPr>
            <w:tcW w:w="3870" w:type="dxa"/>
          </w:tcPr>
          <w:p w14:paraId="2F978A68"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Unaided Recall</w:t>
            </w:r>
          </w:p>
        </w:tc>
        <w:tc>
          <w:tcPr>
            <w:tcW w:w="1622" w:type="dxa"/>
            <w:vAlign w:val="center"/>
          </w:tcPr>
          <w:p w14:paraId="63A5973D"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2-D</w:t>
            </w:r>
          </w:p>
        </w:tc>
        <w:tc>
          <w:tcPr>
            <w:tcW w:w="1350" w:type="dxa"/>
          </w:tcPr>
          <w:p w14:paraId="62A7E8BB" w14:textId="77777777" w:rsidR="00FF53A9" w:rsidRPr="00BF1567" w:rsidRDefault="00FF53A9" w:rsidP="00D548CC">
            <w:pPr>
              <w:spacing w:line="240" w:lineRule="auto"/>
              <w:jc w:val="right"/>
              <w:rPr>
                <w:rFonts w:asciiTheme="majorHAnsi" w:hAnsiTheme="majorHAnsi" w:cstheme="minorHAnsi"/>
                <w:iCs/>
              </w:rPr>
            </w:pPr>
            <w:r w:rsidRPr="00BF1567">
              <w:rPr>
                <w:rFonts w:asciiTheme="majorHAnsi" w:hAnsiTheme="majorHAnsi" w:cstheme="minorHAnsi"/>
                <w:color w:val="010205"/>
              </w:rPr>
              <w:t>1.36</w:t>
            </w:r>
          </w:p>
        </w:tc>
        <w:tc>
          <w:tcPr>
            <w:tcW w:w="1260" w:type="dxa"/>
          </w:tcPr>
          <w:p w14:paraId="5E984B83" w14:textId="77777777" w:rsidR="00FF53A9" w:rsidRPr="00BF1567" w:rsidRDefault="00FF53A9" w:rsidP="00D548CC">
            <w:pPr>
              <w:spacing w:line="240" w:lineRule="auto"/>
              <w:jc w:val="right"/>
              <w:rPr>
                <w:rFonts w:asciiTheme="majorHAnsi" w:hAnsiTheme="majorHAnsi" w:cstheme="minorHAnsi"/>
                <w:iCs/>
              </w:rPr>
            </w:pPr>
            <w:r w:rsidRPr="00BF1567">
              <w:rPr>
                <w:rFonts w:asciiTheme="majorHAnsi" w:hAnsiTheme="majorHAnsi" w:cstheme="minorHAnsi"/>
                <w:color w:val="010205"/>
              </w:rPr>
              <w:t>.559</w:t>
            </w:r>
          </w:p>
        </w:tc>
      </w:tr>
      <w:tr w:rsidR="00465299" w:rsidRPr="00BF1567" w14:paraId="3ECE3E26" w14:textId="77777777" w:rsidTr="00465299">
        <w:tc>
          <w:tcPr>
            <w:tcW w:w="3870" w:type="dxa"/>
          </w:tcPr>
          <w:p w14:paraId="7496432E" w14:textId="77777777" w:rsidR="00FF53A9" w:rsidRPr="00BF1567" w:rsidRDefault="00FF53A9" w:rsidP="00D548CC">
            <w:pPr>
              <w:spacing w:line="240" w:lineRule="auto"/>
              <w:rPr>
                <w:rFonts w:asciiTheme="majorHAnsi" w:hAnsiTheme="majorHAnsi" w:cs="Arial"/>
              </w:rPr>
            </w:pPr>
          </w:p>
        </w:tc>
        <w:tc>
          <w:tcPr>
            <w:tcW w:w="1622" w:type="dxa"/>
            <w:vAlign w:val="center"/>
          </w:tcPr>
          <w:p w14:paraId="439C2330"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VR</w:t>
            </w:r>
          </w:p>
        </w:tc>
        <w:tc>
          <w:tcPr>
            <w:tcW w:w="1350" w:type="dxa"/>
          </w:tcPr>
          <w:p w14:paraId="57FEBC6E" w14:textId="77777777" w:rsidR="00FF53A9" w:rsidRPr="00BF1567" w:rsidRDefault="00FF53A9" w:rsidP="00D548CC">
            <w:pPr>
              <w:spacing w:line="240" w:lineRule="auto"/>
              <w:jc w:val="right"/>
              <w:rPr>
                <w:rFonts w:asciiTheme="majorHAnsi" w:hAnsiTheme="majorHAnsi" w:cstheme="minorHAnsi"/>
                <w:iCs/>
              </w:rPr>
            </w:pPr>
            <w:r w:rsidRPr="00BF1567">
              <w:rPr>
                <w:rFonts w:asciiTheme="majorHAnsi" w:hAnsiTheme="majorHAnsi" w:cstheme="minorHAnsi"/>
                <w:color w:val="010205"/>
              </w:rPr>
              <w:t>1.56</w:t>
            </w:r>
          </w:p>
        </w:tc>
        <w:tc>
          <w:tcPr>
            <w:tcW w:w="1260" w:type="dxa"/>
          </w:tcPr>
          <w:p w14:paraId="628FB98D" w14:textId="77777777" w:rsidR="00FF53A9" w:rsidRPr="00BF1567" w:rsidRDefault="00FF53A9" w:rsidP="00D548CC">
            <w:pPr>
              <w:spacing w:line="240" w:lineRule="auto"/>
              <w:jc w:val="right"/>
              <w:rPr>
                <w:rFonts w:asciiTheme="majorHAnsi" w:hAnsiTheme="majorHAnsi" w:cstheme="minorHAnsi"/>
                <w:iCs/>
              </w:rPr>
            </w:pPr>
            <w:r w:rsidRPr="00BF1567">
              <w:rPr>
                <w:rFonts w:asciiTheme="majorHAnsi" w:hAnsiTheme="majorHAnsi" w:cstheme="minorHAnsi"/>
                <w:color w:val="010205"/>
              </w:rPr>
              <w:t>.716</w:t>
            </w:r>
          </w:p>
        </w:tc>
      </w:tr>
      <w:tr w:rsidR="00465299" w:rsidRPr="00BF1567" w14:paraId="5383564D" w14:textId="77777777" w:rsidTr="00465299">
        <w:tc>
          <w:tcPr>
            <w:tcW w:w="3870" w:type="dxa"/>
          </w:tcPr>
          <w:p w14:paraId="09330F2D" w14:textId="77777777" w:rsidR="00FF53A9" w:rsidRPr="00BF1567" w:rsidRDefault="00FF53A9" w:rsidP="00D548CC">
            <w:pPr>
              <w:spacing w:line="240" w:lineRule="auto"/>
              <w:rPr>
                <w:rFonts w:asciiTheme="majorHAnsi" w:hAnsiTheme="majorHAnsi" w:cs="Arial"/>
              </w:rPr>
            </w:pPr>
            <w:r w:rsidRPr="00BF1567">
              <w:rPr>
                <w:rFonts w:asciiTheme="majorHAnsi" w:hAnsiTheme="majorHAnsi" w:cs="Arial"/>
              </w:rPr>
              <w:t>Aided Recall</w:t>
            </w:r>
          </w:p>
        </w:tc>
        <w:tc>
          <w:tcPr>
            <w:tcW w:w="1622" w:type="dxa"/>
            <w:vAlign w:val="center"/>
          </w:tcPr>
          <w:p w14:paraId="06D9DCE3"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2-D</w:t>
            </w:r>
          </w:p>
        </w:tc>
        <w:tc>
          <w:tcPr>
            <w:tcW w:w="1350" w:type="dxa"/>
          </w:tcPr>
          <w:p w14:paraId="6EFB9208" w14:textId="77777777" w:rsidR="00FF53A9" w:rsidRPr="00BF1567" w:rsidRDefault="00FF53A9" w:rsidP="00D548CC">
            <w:pPr>
              <w:spacing w:line="240" w:lineRule="auto"/>
              <w:jc w:val="right"/>
              <w:rPr>
                <w:rFonts w:asciiTheme="majorHAnsi" w:hAnsiTheme="majorHAnsi" w:cstheme="minorHAnsi"/>
                <w:iCs/>
              </w:rPr>
            </w:pPr>
            <w:r w:rsidRPr="00BF1567">
              <w:rPr>
                <w:rFonts w:asciiTheme="majorHAnsi" w:hAnsiTheme="majorHAnsi" w:cstheme="minorHAnsi"/>
                <w:color w:val="010205"/>
              </w:rPr>
              <w:t>2.93</w:t>
            </w:r>
          </w:p>
        </w:tc>
        <w:tc>
          <w:tcPr>
            <w:tcW w:w="1260" w:type="dxa"/>
          </w:tcPr>
          <w:p w14:paraId="441E2522" w14:textId="77777777" w:rsidR="00FF53A9" w:rsidRPr="00BF1567" w:rsidRDefault="00FF53A9" w:rsidP="00D548CC">
            <w:pPr>
              <w:spacing w:line="240" w:lineRule="auto"/>
              <w:jc w:val="right"/>
              <w:rPr>
                <w:rFonts w:asciiTheme="majorHAnsi" w:hAnsiTheme="majorHAnsi" w:cstheme="minorHAnsi"/>
                <w:iCs/>
              </w:rPr>
            </w:pPr>
            <w:r w:rsidRPr="00BF1567">
              <w:rPr>
                <w:rFonts w:asciiTheme="majorHAnsi" w:hAnsiTheme="majorHAnsi" w:cstheme="minorHAnsi"/>
                <w:color w:val="010205"/>
              </w:rPr>
              <w:t>.378</w:t>
            </w:r>
          </w:p>
        </w:tc>
      </w:tr>
      <w:tr w:rsidR="00465299" w:rsidRPr="00BF1567" w14:paraId="50B63B5A" w14:textId="77777777" w:rsidTr="00465299">
        <w:tc>
          <w:tcPr>
            <w:tcW w:w="3870" w:type="dxa"/>
          </w:tcPr>
          <w:p w14:paraId="7092B6B7" w14:textId="77777777" w:rsidR="00FF53A9" w:rsidRPr="00BF1567" w:rsidRDefault="00FF53A9" w:rsidP="00D548CC">
            <w:pPr>
              <w:spacing w:line="240" w:lineRule="auto"/>
              <w:rPr>
                <w:rFonts w:asciiTheme="majorHAnsi" w:hAnsiTheme="majorHAnsi" w:cs="Arial"/>
              </w:rPr>
            </w:pPr>
          </w:p>
        </w:tc>
        <w:tc>
          <w:tcPr>
            <w:tcW w:w="1622" w:type="dxa"/>
            <w:vAlign w:val="center"/>
          </w:tcPr>
          <w:p w14:paraId="47787627"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VR</w:t>
            </w:r>
          </w:p>
        </w:tc>
        <w:tc>
          <w:tcPr>
            <w:tcW w:w="1350" w:type="dxa"/>
          </w:tcPr>
          <w:p w14:paraId="735990C1" w14:textId="77777777" w:rsidR="00FF53A9" w:rsidRPr="00BF1567" w:rsidRDefault="00FF53A9" w:rsidP="00D548CC">
            <w:pPr>
              <w:spacing w:line="240" w:lineRule="auto"/>
              <w:jc w:val="right"/>
              <w:rPr>
                <w:rFonts w:asciiTheme="majorHAnsi" w:hAnsiTheme="majorHAnsi" w:cstheme="minorHAnsi"/>
                <w:iCs/>
              </w:rPr>
            </w:pPr>
            <w:r w:rsidRPr="00BF1567">
              <w:rPr>
                <w:rFonts w:asciiTheme="majorHAnsi" w:hAnsiTheme="majorHAnsi" w:cstheme="minorHAnsi"/>
                <w:color w:val="010205"/>
              </w:rPr>
              <w:t>2.87</w:t>
            </w:r>
          </w:p>
        </w:tc>
        <w:tc>
          <w:tcPr>
            <w:tcW w:w="1260" w:type="dxa"/>
          </w:tcPr>
          <w:p w14:paraId="4E132D1B" w14:textId="77777777" w:rsidR="00FF53A9" w:rsidRPr="00BF1567" w:rsidRDefault="00FF53A9" w:rsidP="00D548CC">
            <w:pPr>
              <w:spacing w:line="240" w:lineRule="auto"/>
              <w:jc w:val="right"/>
              <w:rPr>
                <w:rFonts w:asciiTheme="majorHAnsi" w:hAnsiTheme="majorHAnsi" w:cstheme="minorHAnsi"/>
                <w:iCs/>
              </w:rPr>
            </w:pPr>
            <w:r w:rsidRPr="00BF1567">
              <w:rPr>
                <w:rFonts w:asciiTheme="majorHAnsi" w:hAnsiTheme="majorHAnsi" w:cstheme="minorHAnsi"/>
                <w:color w:val="010205"/>
              </w:rPr>
              <w:t>.492</w:t>
            </w:r>
          </w:p>
        </w:tc>
      </w:tr>
      <w:tr w:rsidR="00465299" w:rsidRPr="00BF1567" w14:paraId="239CC6B2" w14:textId="77777777" w:rsidTr="00465299">
        <w:tc>
          <w:tcPr>
            <w:tcW w:w="3870" w:type="dxa"/>
          </w:tcPr>
          <w:p w14:paraId="7A0FBDAA" w14:textId="77777777" w:rsidR="00FF53A9" w:rsidRPr="00BF1567" w:rsidRDefault="00FF53A9" w:rsidP="00D548CC">
            <w:pPr>
              <w:spacing w:line="240" w:lineRule="auto"/>
              <w:rPr>
                <w:rFonts w:asciiTheme="majorHAnsi" w:hAnsiTheme="majorHAnsi" w:cs="Arial"/>
              </w:rPr>
            </w:pPr>
            <w:r w:rsidRPr="00BF1567">
              <w:rPr>
                <w:rFonts w:asciiTheme="majorHAnsi" w:hAnsiTheme="majorHAnsi" w:cs="Arial"/>
              </w:rPr>
              <w:t>Perceived Product Knowledge</w:t>
            </w:r>
          </w:p>
        </w:tc>
        <w:tc>
          <w:tcPr>
            <w:tcW w:w="1622" w:type="dxa"/>
            <w:vAlign w:val="center"/>
          </w:tcPr>
          <w:p w14:paraId="48EC1805"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2-D</w:t>
            </w:r>
          </w:p>
        </w:tc>
        <w:tc>
          <w:tcPr>
            <w:tcW w:w="1350" w:type="dxa"/>
            <w:vAlign w:val="center"/>
          </w:tcPr>
          <w:p w14:paraId="24625BFF"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1.8095</w:t>
            </w:r>
          </w:p>
        </w:tc>
        <w:tc>
          <w:tcPr>
            <w:tcW w:w="1260" w:type="dxa"/>
            <w:vAlign w:val="center"/>
          </w:tcPr>
          <w:p w14:paraId="6C7019DB"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.58393</w:t>
            </w:r>
          </w:p>
        </w:tc>
      </w:tr>
      <w:tr w:rsidR="00465299" w:rsidRPr="00BF1567" w14:paraId="6647C6F1" w14:textId="77777777" w:rsidTr="00465299">
        <w:tc>
          <w:tcPr>
            <w:tcW w:w="3870" w:type="dxa"/>
          </w:tcPr>
          <w:p w14:paraId="507F4FF0" w14:textId="77777777" w:rsidR="00FF53A9" w:rsidRPr="00BF1567" w:rsidRDefault="00FF53A9" w:rsidP="00D548CC">
            <w:pPr>
              <w:spacing w:line="240" w:lineRule="auto"/>
              <w:rPr>
                <w:rFonts w:asciiTheme="majorHAnsi" w:hAnsiTheme="majorHAnsi" w:cs="Arial"/>
              </w:rPr>
            </w:pPr>
          </w:p>
        </w:tc>
        <w:tc>
          <w:tcPr>
            <w:tcW w:w="1622" w:type="dxa"/>
            <w:vAlign w:val="center"/>
          </w:tcPr>
          <w:p w14:paraId="3F2A89A6"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VR</w:t>
            </w:r>
          </w:p>
        </w:tc>
        <w:tc>
          <w:tcPr>
            <w:tcW w:w="1350" w:type="dxa"/>
            <w:vAlign w:val="center"/>
          </w:tcPr>
          <w:p w14:paraId="5DEF6884"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2.2708</w:t>
            </w:r>
          </w:p>
        </w:tc>
        <w:tc>
          <w:tcPr>
            <w:tcW w:w="1260" w:type="dxa"/>
            <w:vAlign w:val="center"/>
          </w:tcPr>
          <w:p w14:paraId="4489672B"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.97599</w:t>
            </w:r>
          </w:p>
        </w:tc>
      </w:tr>
      <w:tr w:rsidR="00465299" w:rsidRPr="00BF1567" w14:paraId="69D407A9" w14:textId="77777777" w:rsidTr="00465299">
        <w:tc>
          <w:tcPr>
            <w:tcW w:w="3870" w:type="dxa"/>
          </w:tcPr>
          <w:p w14:paraId="6AA80216" w14:textId="77777777" w:rsidR="00FF53A9" w:rsidRPr="00BF1567" w:rsidRDefault="00FF53A9" w:rsidP="00D548CC">
            <w:pPr>
              <w:spacing w:line="240" w:lineRule="auto"/>
              <w:rPr>
                <w:rFonts w:asciiTheme="majorHAnsi" w:hAnsiTheme="majorHAnsi" w:cs="Arial"/>
              </w:rPr>
            </w:pPr>
            <w:r w:rsidRPr="00BF1567">
              <w:rPr>
                <w:rFonts w:asciiTheme="majorHAnsi" w:hAnsiTheme="majorHAnsi" w:cs="Arial"/>
              </w:rPr>
              <w:t>Ad Attitude</w:t>
            </w:r>
          </w:p>
        </w:tc>
        <w:tc>
          <w:tcPr>
            <w:tcW w:w="1622" w:type="dxa"/>
            <w:vAlign w:val="center"/>
          </w:tcPr>
          <w:p w14:paraId="4A64ED78"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2-D</w:t>
            </w:r>
          </w:p>
        </w:tc>
        <w:tc>
          <w:tcPr>
            <w:tcW w:w="1350" w:type="dxa"/>
            <w:vAlign w:val="center"/>
          </w:tcPr>
          <w:p w14:paraId="1CF6E884"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4.3333</w:t>
            </w:r>
          </w:p>
        </w:tc>
        <w:tc>
          <w:tcPr>
            <w:tcW w:w="1260" w:type="dxa"/>
            <w:vAlign w:val="center"/>
          </w:tcPr>
          <w:p w14:paraId="4742D436"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1.12217</w:t>
            </w:r>
          </w:p>
        </w:tc>
      </w:tr>
      <w:tr w:rsidR="00465299" w:rsidRPr="00BF1567" w14:paraId="426FAC20" w14:textId="77777777" w:rsidTr="00465299">
        <w:tc>
          <w:tcPr>
            <w:tcW w:w="3870" w:type="dxa"/>
          </w:tcPr>
          <w:p w14:paraId="0636DBC1" w14:textId="77777777" w:rsidR="00FF53A9" w:rsidRPr="00BF1567" w:rsidRDefault="00FF53A9" w:rsidP="00D548CC">
            <w:pPr>
              <w:spacing w:line="240" w:lineRule="auto"/>
              <w:rPr>
                <w:rFonts w:asciiTheme="majorHAnsi" w:hAnsiTheme="majorHAnsi" w:cs="Arial"/>
              </w:rPr>
            </w:pPr>
          </w:p>
        </w:tc>
        <w:tc>
          <w:tcPr>
            <w:tcW w:w="1622" w:type="dxa"/>
            <w:vAlign w:val="center"/>
          </w:tcPr>
          <w:p w14:paraId="01992A2C"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VR</w:t>
            </w:r>
          </w:p>
        </w:tc>
        <w:tc>
          <w:tcPr>
            <w:tcW w:w="1350" w:type="dxa"/>
            <w:vAlign w:val="center"/>
          </w:tcPr>
          <w:p w14:paraId="6BF39028"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5.5000</w:t>
            </w:r>
          </w:p>
        </w:tc>
        <w:tc>
          <w:tcPr>
            <w:tcW w:w="1260" w:type="dxa"/>
            <w:vAlign w:val="center"/>
          </w:tcPr>
          <w:p w14:paraId="79EE34E2"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.98009</w:t>
            </w:r>
          </w:p>
        </w:tc>
      </w:tr>
      <w:tr w:rsidR="00465299" w:rsidRPr="00BF1567" w14:paraId="20EE7A27" w14:textId="77777777" w:rsidTr="00465299">
        <w:tc>
          <w:tcPr>
            <w:tcW w:w="3870" w:type="dxa"/>
          </w:tcPr>
          <w:p w14:paraId="512B225D" w14:textId="77777777" w:rsidR="00FF53A9" w:rsidRPr="00BF1567" w:rsidRDefault="00FF53A9" w:rsidP="00D548CC">
            <w:pPr>
              <w:spacing w:line="240" w:lineRule="auto"/>
              <w:rPr>
                <w:rFonts w:asciiTheme="majorHAnsi" w:hAnsiTheme="majorHAnsi" w:cs="Arial"/>
              </w:rPr>
            </w:pPr>
            <w:r w:rsidRPr="00BF1567">
              <w:rPr>
                <w:rFonts w:asciiTheme="majorHAnsi" w:hAnsiTheme="majorHAnsi" w:cs="Arial"/>
              </w:rPr>
              <w:t>Brand Attitude</w:t>
            </w:r>
          </w:p>
        </w:tc>
        <w:tc>
          <w:tcPr>
            <w:tcW w:w="1622" w:type="dxa"/>
            <w:vAlign w:val="center"/>
          </w:tcPr>
          <w:p w14:paraId="7ED22259"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2-D</w:t>
            </w:r>
          </w:p>
        </w:tc>
        <w:tc>
          <w:tcPr>
            <w:tcW w:w="1350" w:type="dxa"/>
            <w:vAlign w:val="center"/>
          </w:tcPr>
          <w:p w14:paraId="5E7CA4FE"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4.2262</w:t>
            </w:r>
          </w:p>
        </w:tc>
        <w:tc>
          <w:tcPr>
            <w:tcW w:w="1260" w:type="dxa"/>
            <w:vAlign w:val="center"/>
          </w:tcPr>
          <w:p w14:paraId="6ED29D6E"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1.00228</w:t>
            </w:r>
          </w:p>
        </w:tc>
      </w:tr>
      <w:tr w:rsidR="00465299" w:rsidRPr="00BF1567" w14:paraId="7A587D6B" w14:textId="77777777" w:rsidTr="00465299">
        <w:tc>
          <w:tcPr>
            <w:tcW w:w="3870" w:type="dxa"/>
          </w:tcPr>
          <w:p w14:paraId="77D0E0F0" w14:textId="77777777" w:rsidR="00FF53A9" w:rsidRPr="00BF1567" w:rsidRDefault="00FF53A9" w:rsidP="00D548CC">
            <w:pPr>
              <w:spacing w:line="240" w:lineRule="auto"/>
              <w:rPr>
                <w:rFonts w:asciiTheme="majorHAnsi" w:hAnsiTheme="majorHAnsi" w:cs="Arial"/>
              </w:rPr>
            </w:pPr>
          </w:p>
        </w:tc>
        <w:tc>
          <w:tcPr>
            <w:tcW w:w="1622" w:type="dxa"/>
            <w:vAlign w:val="center"/>
          </w:tcPr>
          <w:p w14:paraId="23524EED"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VR</w:t>
            </w:r>
          </w:p>
        </w:tc>
        <w:tc>
          <w:tcPr>
            <w:tcW w:w="1350" w:type="dxa"/>
            <w:vAlign w:val="center"/>
          </w:tcPr>
          <w:p w14:paraId="27AA97C4"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4.6979</w:t>
            </w:r>
          </w:p>
        </w:tc>
        <w:tc>
          <w:tcPr>
            <w:tcW w:w="1260" w:type="dxa"/>
            <w:vAlign w:val="center"/>
          </w:tcPr>
          <w:p w14:paraId="568D007C"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.97774</w:t>
            </w:r>
          </w:p>
        </w:tc>
      </w:tr>
      <w:tr w:rsidR="00465299" w:rsidRPr="00BF1567" w14:paraId="7177C4BF" w14:textId="77777777" w:rsidTr="00465299">
        <w:tc>
          <w:tcPr>
            <w:tcW w:w="3870" w:type="dxa"/>
          </w:tcPr>
          <w:p w14:paraId="2FD0730C" w14:textId="77777777" w:rsidR="00FF53A9" w:rsidRPr="00BF1567" w:rsidRDefault="00FF53A9" w:rsidP="00D548CC">
            <w:pPr>
              <w:spacing w:line="240" w:lineRule="auto"/>
              <w:rPr>
                <w:rFonts w:asciiTheme="majorHAnsi" w:hAnsiTheme="majorHAnsi" w:cs="Arial"/>
              </w:rPr>
            </w:pPr>
            <w:r w:rsidRPr="00BF1567">
              <w:rPr>
                <w:rFonts w:asciiTheme="majorHAnsi" w:hAnsiTheme="majorHAnsi" w:cs="Arial"/>
              </w:rPr>
              <w:t>Purchase Intention</w:t>
            </w:r>
          </w:p>
        </w:tc>
        <w:tc>
          <w:tcPr>
            <w:tcW w:w="1622" w:type="dxa"/>
            <w:vAlign w:val="center"/>
          </w:tcPr>
          <w:p w14:paraId="6ADA72E4"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2-D</w:t>
            </w:r>
          </w:p>
        </w:tc>
        <w:tc>
          <w:tcPr>
            <w:tcW w:w="1350" w:type="dxa"/>
            <w:vAlign w:val="center"/>
          </w:tcPr>
          <w:p w14:paraId="5976855F"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2.3571</w:t>
            </w:r>
          </w:p>
        </w:tc>
        <w:tc>
          <w:tcPr>
            <w:tcW w:w="1260" w:type="dxa"/>
            <w:vAlign w:val="center"/>
          </w:tcPr>
          <w:p w14:paraId="32E760C2"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1.29871</w:t>
            </w:r>
          </w:p>
        </w:tc>
      </w:tr>
      <w:tr w:rsidR="00465299" w:rsidRPr="00BF1567" w14:paraId="465182A5" w14:textId="77777777" w:rsidTr="00465299">
        <w:tc>
          <w:tcPr>
            <w:tcW w:w="3870" w:type="dxa"/>
          </w:tcPr>
          <w:p w14:paraId="1AC3BE2A" w14:textId="77777777" w:rsidR="00FF53A9" w:rsidRPr="00BF1567" w:rsidRDefault="00FF53A9" w:rsidP="00D548CC">
            <w:pPr>
              <w:spacing w:line="240" w:lineRule="auto"/>
              <w:rPr>
                <w:rFonts w:asciiTheme="majorHAnsi" w:hAnsiTheme="majorHAnsi" w:cs="Arial"/>
              </w:rPr>
            </w:pPr>
          </w:p>
        </w:tc>
        <w:tc>
          <w:tcPr>
            <w:tcW w:w="1622" w:type="dxa"/>
            <w:vAlign w:val="center"/>
          </w:tcPr>
          <w:p w14:paraId="6262FE96"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VR</w:t>
            </w:r>
          </w:p>
        </w:tc>
        <w:tc>
          <w:tcPr>
            <w:tcW w:w="1350" w:type="dxa"/>
            <w:vAlign w:val="center"/>
          </w:tcPr>
          <w:p w14:paraId="0ACDBC94"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3.2187</w:t>
            </w:r>
          </w:p>
        </w:tc>
        <w:tc>
          <w:tcPr>
            <w:tcW w:w="1260" w:type="dxa"/>
            <w:vAlign w:val="center"/>
          </w:tcPr>
          <w:p w14:paraId="11C82574"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1.46062</w:t>
            </w:r>
          </w:p>
        </w:tc>
      </w:tr>
      <w:tr w:rsidR="00465299" w:rsidRPr="00BF1567" w14:paraId="75ECA31B" w14:textId="77777777" w:rsidTr="00465299">
        <w:tc>
          <w:tcPr>
            <w:tcW w:w="3870" w:type="dxa"/>
          </w:tcPr>
          <w:p w14:paraId="400DD3ED" w14:textId="77777777" w:rsidR="00FF53A9" w:rsidRPr="00BF1567" w:rsidRDefault="00FF53A9" w:rsidP="00D548CC">
            <w:pPr>
              <w:spacing w:line="240" w:lineRule="auto"/>
              <w:rPr>
                <w:rFonts w:asciiTheme="majorHAnsi" w:hAnsiTheme="majorHAnsi" w:cs="Arial"/>
              </w:rPr>
            </w:pPr>
            <w:r w:rsidRPr="00BF1567">
              <w:rPr>
                <w:rFonts w:asciiTheme="majorHAnsi" w:hAnsiTheme="majorHAnsi" w:cs="Arial"/>
              </w:rPr>
              <w:t>Sharing Intention</w:t>
            </w:r>
          </w:p>
        </w:tc>
        <w:tc>
          <w:tcPr>
            <w:tcW w:w="1622" w:type="dxa"/>
            <w:vAlign w:val="center"/>
          </w:tcPr>
          <w:p w14:paraId="6D87F8B9"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2-D</w:t>
            </w:r>
          </w:p>
        </w:tc>
        <w:tc>
          <w:tcPr>
            <w:tcW w:w="1350" w:type="dxa"/>
            <w:vAlign w:val="center"/>
          </w:tcPr>
          <w:p w14:paraId="145DB1F1"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2.3839</w:t>
            </w:r>
          </w:p>
        </w:tc>
        <w:tc>
          <w:tcPr>
            <w:tcW w:w="1260" w:type="dxa"/>
            <w:vAlign w:val="center"/>
          </w:tcPr>
          <w:p w14:paraId="69803135"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1.29544</w:t>
            </w:r>
          </w:p>
        </w:tc>
      </w:tr>
      <w:tr w:rsidR="00465299" w:rsidRPr="00BF1567" w14:paraId="576B1EAC" w14:textId="77777777" w:rsidTr="00465299">
        <w:tc>
          <w:tcPr>
            <w:tcW w:w="3870" w:type="dxa"/>
          </w:tcPr>
          <w:p w14:paraId="123A2F62" w14:textId="77777777" w:rsidR="00FF53A9" w:rsidRPr="00BF1567" w:rsidRDefault="00FF53A9" w:rsidP="00D548CC">
            <w:pPr>
              <w:spacing w:line="240" w:lineRule="auto"/>
              <w:rPr>
                <w:rFonts w:asciiTheme="majorHAnsi" w:hAnsiTheme="majorHAnsi" w:cs="Arial"/>
              </w:rPr>
            </w:pPr>
          </w:p>
        </w:tc>
        <w:tc>
          <w:tcPr>
            <w:tcW w:w="1622" w:type="dxa"/>
            <w:vAlign w:val="center"/>
          </w:tcPr>
          <w:p w14:paraId="5D387DB8" w14:textId="77777777" w:rsidR="00FF53A9" w:rsidRPr="00BF1567" w:rsidRDefault="00FF53A9" w:rsidP="00D548CC">
            <w:pPr>
              <w:spacing w:line="240" w:lineRule="auto"/>
              <w:rPr>
                <w:rFonts w:asciiTheme="majorHAnsi" w:hAnsiTheme="majorHAnsi"/>
                <w:iCs/>
              </w:rPr>
            </w:pPr>
            <w:r w:rsidRPr="00BF1567">
              <w:rPr>
                <w:rFonts w:asciiTheme="majorHAnsi" w:hAnsiTheme="majorHAnsi" w:cs="Arial"/>
              </w:rPr>
              <w:t>VR</w:t>
            </w:r>
          </w:p>
        </w:tc>
        <w:tc>
          <w:tcPr>
            <w:tcW w:w="1350" w:type="dxa"/>
            <w:vAlign w:val="center"/>
          </w:tcPr>
          <w:p w14:paraId="5B3BE1BF"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3.9922</w:t>
            </w:r>
          </w:p>
        </w:tc>
        <w:tc>
          <w:tcPr>
            <w:tcW w:w="1260" w:type="dxa"/>
            <w:vAlign w:val="center"/>
          </w:tcPr>
          <w:p w14:paraId="2350376D" w14:textId="77777777" w:rsidR="00FF53A9" w:rsidRPr="00BF1567" w:rsidRDefault="00FF53A9" w:rsidP="00D548CC">
            <w:pPr>
              <w:spacing w:line="240" w:lineRule="auto"/>
              <w:jc w:val="right"/>
              <w:rPr>
                <w:rFonts w:asciiTheme="majorHAnsi" w:hAnsiTheme="majorHAnsi"/>
                <w:iCs/>
              </w:rPr>
            </w:pPr>
            <w:r w:rsidRPr="00BF1567">
              <w:rPr>
                <w:rFonts w:asciiTheme="majorHAnsi" w:hAnsiTheme="majorHAnsi" w:cs="Arial"/>
              </w:rPr>
              <w:t>1.80667</w:t>
            </w:r>
          </w:p>
        </w:tc>
      </w:tr>
    </w:tbl>
    <w:p w14:paraId="2FBB9F9C" w14:textId="77777777" w:rsidR="00FF53A9" w:rsidRPr="00BF1567" w:rsidRDefault="00FF53A9">
      <w:pPr>
        <w:spacing w:line="240" w:lineRule="auto"/>
        <w:rPr>
          <w:rFonts w:asciiTheme="majorHAnsi" w:hAnsiTheme="majorHAnsi"/>
        </w:rPr>
      </w:pPr>
    </w:p>
    <w:p w14:paraId="5B2DDDAE" w14:textId="77777777" w:rsidR="002A7BB9" w:rsidRPr="00BF1567" w:rsidRDefault="002A7BB9" w:rsidP="00A37D3E">
      <w:pPr>
        <w:pStyle w:val="Caption"/>
        <w:keepNext/>
        <w:rPr>
          <w:rFonts w:asciiTheme="majorHAnsi" w:hAnsiTheme="majorHAnsi"/>
        </w:rPr>
      </w:pPr>
      <w:bookmarkStart w:id="330" w:name="_Toc520277829"/>
      <w:r w:rsidRPr="00BF1567">
        <w:rPr>
          <w:rFonts w:asciiTheme="majorHAnsi" w:hAnsiTheme="majorHAnsi"/>
          <w:b w:val="0"/>
        </w:rPr>
        <w:t xml:space="preserve">Table </w:t>
      </w:r>
      <w:r w:rsidR="00BB1010" w:rsidRPr="00BF1567">
        <w:rPr>
          <w:rFonts w:asciiTheme="majorHAnsi" w:hAnsiTheme="majorHAnsi"/>
          <w:b w:val="0"/>
        </w:rPr>
        <w:fldChar w:fldCharType="begin"/>
      </w:r>
      <w:r w:rsidR="00BB1010" w:rsidRPr="00BF1567">
        <w:rPr>
          <w:rFonts w:asciiTheme="majorHAnsi" w:hAnsiTheme="majorHAnsi"/>
          <w:b w:val="0"/>
        </w:rPr>
        <w:instrText xml:space="preserve"> SEQ Table \* ARABIC </w:instrText>
      </w:r>
      <w:r w:rsidR="00BB1010" w:rsidRPr="00BF1567">
        <w:rPr>
          <w:rFonts w:asciiTheme="majorHAnsi" w:hAnsiTheme="majorHAnsi"/>
          <w:b w:val="0"/>
        </w:rPr>
        <w:fldChar w:fldCharType="separate"/>
      </w:r>
      <w:r w:rsidR="009D4766" w:rsidRPr="00BF1567">
        <w:rPr>
          <w:rFonts w:asciiTheme="majorHAnsi" w:hAnsiTheme="majorHAnsi"/>
          <w:b w:val="0"/>
          <w:noProof/>
        </w:rPr>
        <w:t>58</w:t>
      </w:r>
      <w:r w:rsidR="00BB1010" w:rsidRPr="00BF1567">
        <w:rPr>
          <w:rFonts w:asciiTheme="majorHAnsi" w:hAnsiTheme="majorHAnsi"/>
          <w:b w:val="0"/>
          <w:noProof/>
        </w:rPr>
        <w:fldChar w:fldCharType="end"/>
      </w:r>
      <w:r w:rsidRPr="00BF1567">
        <w:rPr>
          <w:rFonts w:asciiTheme="majorHAnsi" w:hAnsiTheme="majorHAnsi"/>
          <w:b w:val="0"/>
        </w:rPr>
        <w:t>.</w:t>
      </w:r>
      <w:r w:rsidRPr="00BF1567">
        <w:rPr>
          <w:rFonts w:asciiTheme="majorHAnsi" w:hAnsiTheme="majorHAnsi"/>
        </w:rPr>
        <w:t xml:space="preserve"> </w:t>
      </w:r>
      <w:r w:rsidRPr="00BF1567">
        <w:rPr>
          <w:rFonts w:asciiTheme="majorHAnsi" w:hAnsiTheme="majorHAnsi"/>
          <w:b w:val="0"/>
          <w:i/>
        </w:rPr>
        <w:t>Descriptive statistics (Means, Standard Deviations, Skewness and Kurtosis) for All Dependent Variables in Study 2.</w:t>
      </w:r>
      <w:bookmarkEnd w:id="330"/>
    </w:p>
    <w:tbl>
      <w:tblPr>
        <w:tblW w:w="7800" w:type="dxa"/>
        <w:tblLayout w:type="fixed"/>
        <w:tblCellMar>
          <w:left w:w="0" w:type="dxa"/>
          <w:right w:w="0" w:type="dxa"/>
        </w:tblCellMar>
        <w:tblLook w:val="0000" w:firstRow="0" w:lastRow="0" w:firstColumn="0" w:lastColumn="0" w:noHBand="0" w:noVBand="0"/>
      </w:tblPr>
      <w:tblGrid>
        <w:gridCol w:w="960"/>
        <w:gridCol w:w="600"/>
        <w:gridCol w:w="600"/>
        <w:gridCol w:w="600"/>
        <w:gridCol w:w="600"/>
        <w:gridCol w:w="600"/>
        <w:gridCol w:w="720"/>
        <w:gridCol w:w="600"/>
        <w:gridCol w:w="600"/>
        <w:gridCol w:w="600"/>
        <w:gridCol w:w="600"/>
        <w:gridCol w:w="720"/>
      </w:tblGrid>
      <w:tr w:rsidR="00530F3B" w:rsidRPr="00BF1567" w14:paraId="70C128DC" w14:textId="77777777" w:rsidTr="00DB63B9">
        <w:trPr>
          <w:cantSplit/>
        </w:trPr>
        <w:tc>
          <w:tcPr>
            <w:tcW w:w="960" w:type="dxa"/>
            <w:tcBorders>
              <w:top w:val="single" w:sz="4" w:space="0" w:color="auto"/>
              <w:bottom w:val="single" w:sz="4" w:space="0" w:color="auto"/>
            </w:tcBorders>
            <w:shd w:val="clear" w:color="auto" w:fill="FFFFFF"/>
            <w:vAlign w:val="bottom"/>
          </w:tcPr>
          <w:p w14:paraId="099E3335" w14:textId="77777777" w:rsidR="00530F3B" w:rsidRPr="00BF1567" w:rsidRDefault="00530F3B" w:rsidP="00530F3B">
            <w:pPr>
              <w:widowControl w:val="0"/>
              <w:autoSpaceDE w:val="0"/>
              <w:autoSpaceDN w:val="0"/>
              <w:adjustRightInd w:val="0"/>
              <w:spacing w:line="240" w:lineRule="auto"/>
              <w:jc w:val="right"/>
              <w:rPr>
                <w:rFonts w:asciiTheme="majorHAnsi" w:hAnsiTheme="majorHAnsi" w:cstheme="minorHAnsi"/>
                <w:sz w:val="20"/>
                <w:szCs w:val="20"/>
                <w:lang w:bidi="ar-SA"/>
              </w:rPr>
            </w:pPr>
          </w:p>
        </w:tc>
        <w:tc>
          <w:tcPr>
            <w:tcW w:w="600" w:type="dxa"/>
            <w:tcBorders>
              <w:top w:val="single" w:sz="4" w:space="0" w:color="auto"/>
              <w:bottom w:val="single" w:sz="4" w:space="0" w:color="auto"/>
            </w:tcBorders>
            <w:shd w:val="clear" w:color="auto" w:fill="FFFFFF"/>
            <w:vAlign w:val="bottom"/>
          </w:tcPr>
          <w:p w14:paraId="226F37CD" w14:textId="3F695994"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sz w:val="20"/>
                <w:szCs w:val="20"/>
                <w:lang w:bidi="ar-SA"/>
              </w:rPr>
              <w:t>Spre</w:t>
            </w:r>
          </w:p>
        </w:tc>
        <w:tc>
          <w:tcPr>
            <w:tcW w:w="600" w:type="dxa"/>
            <w:tcBorders>
              <w:top w:val="single" w:sz="4" w:space="0" w:color="auto"/>
              <w:bottom w:val="single" w:sz="4" w:space="0" w:color="auto"/>
            </w:tcBorders>
            <w:shd w:val="clear" w:color="auto" w:fill="FFFFFF"/>
            <w:vAlign w:val="bottom"/>
          </w:tcPr>
          <w:p w14:paraId="1FBC6587" w14:textId="479E53B0"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sz w:val="20"/>
                <w:szCs w:val="20"/>
                <w:lang w:bidi="ar-SA"/>
              </w:rPr>
              <w:t>Eng</w:t>
            </w:r>
          </w:p>
        </w:tc>
        <w:tc>
          <w:tcPr>
            <w:tcW w:w="600" w:type="dxa"/>
            <w:tcBorders>
              <w:top w:val="single" w:sz="4" w:space="0" w:color="auto"/>
              <w:bottom w:val="single" w:sz="4" w:space="0" w:color="auto"/>
            </w:tcBorders>
            <w:shd w:val="clear" w:color="auto" w:fill="FFFFFF"/>
            <w:vAlign w:val="bottom"/>
          </w:tcPr>
          <w:p w14:paraId="198FAC69" w14:textId="1FFD675F"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sz w:val="20"/>
                <w:szCs w:val="20"/>
                <w:lang w:bidi="ar-SA"/>
              </w:rPr>
              <w:t>Nat</w:t>
            </w:r>
          </w:p>
        </w:tc>
        <w:tc>
          <w:tcPr>
            <w:tcW w:w="600" w:type="dxa"/>
            <w:tcBorders>
              <w:top w:val="single" w:sz="4" w:space="0" w:color="auto"/>
              <w:bottom w:val="single" w:sz="4" w:space="0" w:color="auto"/>
            </w:tcBorders>
            <w:shd w:val="clear" w:color="auto" w:fill="FFFFFF"/>
            <w:vAlign w:val="bottom"/>
          </w:tcPr>
          <w:p w14:paraId="37D5ECBF" w14:textId="57737895"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sz w:val="20"/>
                <w:szCs w:val="20"/>
                <w:lang w:bidi="ar-SA"/>
              </w:rPr>
              <w:t>NE</w:t>
            </w:r>
          </w:p>
        </w:tc>
        <w:tc>
          <w:tcPr>
            <w:tcW w:w="600" w:type="dxa"/>
            <w:tcBorders>
              <w:top w:val="single" w:sz="4" w:space="0" w:color="auto"/>
              <w:bottom w:val="single" w:sz="4" w:space="0" w:color="auto"/>
            </w:tcBorders>
            <w:shd w:val="clear" w:color="auto" w:fill="FFFFFF"/>
            <w:vAlign w:val="bottom"/>
          </w:tcPr>
          <w:p w14:paraId="151F2750" w14:textId="544910FB"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sz w:val="20"/>
                <w:szCs w:val="20"/>
                <w:lang w:bidi="ar-SA"/>
              </w:rPr>
              <w:t>URe</w:t>
            </w:r>
          </w:p>
        </w:tc>
        <w:tc>
          <w:tcPr>
            <w:tcW w:w="720" w:type="dxa"/>
            <w:tcBorders>
              <w:top w:val="single" w:sz="4" w:space="0" w:color="auto"/>
              <w:bottom w:val="single" w:sz="4" w:space="0" w:color="auto"/>
            </w:tcBorders>
            <w:shd w:val="clear" w:color="auto" w:fill="FFFFFF"/>
            <w:vAlign w:val="bottom"/>
          </w:tcPr>
          <w:p w14:paraId="6733DE3C"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sz w:val="20"/>
                <w:szCs w:val="20"/>
                <w:lang w:bidi="ar-SA"/>
              </w:rPr>
              <w:t>ARe</w:t>
            </w:r>
          </w:p>
        </w:tc>
        <w:tc>
          <w:tcPr>
            <w:tcW w:w="600" w:type="dxa"/>
            <w:tcBorders>
              <w:top w:val="single" w:sz="4" w:space="0" w:color="auto"/>
              <w:bottom w:val="single" w:sz="4" w:space="0" w:color="auto"/>
            </w:tcBorders>
            <w:shd w:val="clear" w:color="auto" w:fill="FFFFFF"/>
            <w:vAlign w:val="bottom"/>
          </w:tcPr>
          <w:p w14:paraId="4BE18A26"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sz w:val="20"/>
                <w:szCs w:val="20"/>
                <w:lang w:bidi="ar-SA"/>
              </w:rPr>
              <w:t>PK</w:t>
            </w:r>
          </w:p>
        </w:tc>
        <w:tc>
          <w:tcPr>
            <w:tcW w:w="600" w:type="dxa"/>
            <w:tcBorders>
              <w:top w:val="single" w:sz="4" w:space="0" w:color="auto"/>
              <w:bottom w:val="single" w:sz="4" w:space="0" w:color="auto"/>
            </w:tcBorders>
            <w:shd w:val="clear" w:color="auto" w:fill="FFFFFF"/>
            <w:vAlign w:val="bottom"/>
          </w:tcPr>
          <w:p w14:paraId="37E09E49"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sz w:val="20"/>
                <w:szCs w:val="20"/>
                <w:lang w:bidi="ar-SA"/>
              </w:rPr>
              <w:t>Aad</w:t>
            </w:r>
          </w:p>
        </w:tc>
        <w:tc>
          <w:tcPr>
            <w:tcW w:w="600" w:type="dxa"/>
            <w:tcBorders>
              <w:top w:val="single" w:sz="4" w:space="0" w:color="auto"/>
              <w:bottom w:val="single" w:sz="4" w:space="0" w:color="auto"/>
            </w:tcBorders>
            <w:shd w:val="clear" w:color="auto" w:fill="FFFFFF"/>
            <w:vAlign w:val="bottom"/>
          </w:tcPr>
          <w:p w14:paraId="3F251708"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sz w:val="20"/>
                <w:szCs w:val="20"/>
                <w:lang w:bidi="ar-SA"/>
              </w:rPr>
              <w:t>Ab</w:t>
            </w:r>
          </w:p>
        </w:tc>
        <w:tc>
          <w:tcPr>
            <w:tcW w:w="600" w:type="dxa"/>
            <w:tcBorders>
              <w:top w:val="single" w:sz="4" w:space="0" w:color="auto"/>
              <w:bottom w:val="single" w:sz="4" w:space="0" w:color="auto"/>
            </w:tcBorders>
            <w:shd w:val="clear" w:color="auto" w:fill="FFFFFF"/>
            <w:vAlign w:val="bottom"/>
          </w:tcPr>
          <w:p w14:paraId="0CF176CF"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sz w:val="20"/>
                <w:szCs w:val="20"/>
                <w:lang w:bidi="ar-SA"/>
              </w:rPr>
              <w:t>PI</w:t>
            </w:r>
          </w:p>
        </w:tc>
        <w:tc>
          <w:tcPr>
            <w:tcW w:w="720" w:type="dxa"/>
            <w:tcBorders>
              <w:top w:val="single" w:sz="4" w:space="0" w:color="auto"/>
              <w:bottom w:val="single" w:sz="4" w:space="0" w:color="auto"/>
            </w:tcBorders>
            <w:shd w:val="clear" w:color="auto" w:fill="FFFFFF"/>
            <w:vAlign w:val="bottom"/>
          </w:tcPr>
          <w:p w14:paraId="2667A211"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sz w:val="20"/>
                <w:szCs w:val="20"/>
                <w:lang w:bidi="ar-SA"/>
              </w:rPr>
              <w:t>SI</w:t>
            </w:r>
          </w:p>
        </w:tc>
      </w:tr>
      <w:tr w:rsidR="00530F3B" w:rsidRPr="00BF1567" w14:paraId="4548AEA1" w14:textId="77777777" w:rsidTr="00DB63B9">
        <w:trPr>
          <w:cantSplit/>
        </w:trPr>
        <w:tc>
          <w:tcPr>
            <w:tcW w:w="960" w:type="dxa"/>
            <w:tcBorders>
              <w:top w:val="single" w:sz="4" w:space="0" w:color="auto"/>
            </w:tcBorders>
            <w:shd w:val="clear" w:color="auto" w:fill="FFFFFF"/>
            <w:vAlign w:val="bottom"/>
          </w:tcPr>
          <w:p w14:paraId="3D497316" w14:textId="77777777" w:rsidR="00530F3B" w:rsidRPr="00BF1567" w:rsidRDefault="00530F3B" w:rsidP="00530F3B">
            <w:pPr>
              <w:widowControl w:val="0"/>
              <w:autoSpaceDE w:val="0"/>
              <w:autoSpaceDN w:val="0"/>
              <w:adjustRightInd w:val="0"/>
              <w:spacing w:line="240" w:lineRule="auto"/>
              <w:rPr>
                <w:rFonts w:asciiTheme="majorHAnsi" w:hAnsiTheme="majorHAnsi" w:cstheme="minorHAnsi"/>
                <w:i/>
                <w:sz w:val="20"/>
                <w:szCs w:val="20"/>
                <w:lang w:bidi="ar-SA"/>
              </w:rPr>
            </w:pPr>
            <w:r w:rsidRPr="00BF1567">
              <w:rPr>
                <w:rFonts w:asciiTheme="majorHAnsi" w:hAnsiTheme="majorHAnsi" w:cstheme="minorHAnsi"/>
                <w:i/>
                <w:sz w:val="20"/>
                <w:szCs w:val="20"/>
                <w:lang w:bidi="ar-SA"/>
              </w:rPr>
              <w:t>M</w:t>
            </w:r>
          </w:p>
        </w:tc>
        <w:tc>
          <w:tcPr>
            <w:tcW w:w="600" w:type="dxa"/>
            <w:tcBorders>
              <w:top w:val="single" w:sz="4" w:space="0" w:color="auto"/>
            </w:tcBorders>
            <w:shd w:val="clear" w:color="auto" w:fill="FFFFFF"/>
          </w:tcPr>
          <w:p w14:paraId="78802412" w14:textId="03E5DA81"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4.512</w:t>
            </w:r>
          </w:p>
        </w:tc>
        <w:tc>
          <w:tcPr>
            <w:tcW w:w="600" w:type="dxa"/>
            <w:tcBorders>
              <w:top w:val="single" w:sz="4" w:space="0" w:color="auto"/>
            </w:tcBorders>
            <w:shd w:val="clear" w:color="auto" w:fill="FFFFFF"/>
          </w:tcPr>
          <w:p w14:paraId="66F4C0BF" w14:textId="23FC2955"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4.462</w:t>
            </w:r>
          </w:p>
        </w:tc>
        <w:tc>
          <w:tcPr>
            <w:tcW w:w="600" w:type="dxa"/>
            <w:tcBorders>
              <w:top w:val="single" w:sz="4" w:space="0" w:color="auto"/>
            </w:tcBorders>
            <w:shd w:val="clear" w:color="auto" w:fill="FFFFFF"/>
          </w:tcPr>
          <w:p w14:paraId="5693431D" w14:textId="1BCA6AA3"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4.967</w:t>
            </w:r>
          </w:p>
        </w:tc>
        <w:tc>
          <w:tcPr>
            <w:tcW w:w="600" w:type="dxa"/>
            <w:tcBorders>
              <w:top w:val="single" w:sz="4" w:space="0" w:color="auto"/>
            </w:tcBorders>
            <w:shd w:val="clear" w:color="auto" w:fill="FFFFFF"/>
          </w:tcPr>
          <w:p w14:paraId="6A82A6AB" w14:textId="080377DF" w:rsidR="00530F3B" w:rsidRPr="00BF1567" w:rsidRDefault="00DB63B9"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3.187</w:t>
            </w:r>
          </w:p>
        </w:tc>
        <w:tc>
          <w:tcPr>
            <w:tcW w:w="600" w:type="dxa"/>
            <w:tcBorders>
              <w:top w:val="single" w:sz="4" w:space="0" w:color="auto"/>
            </w:tcBorders>
            <w:shd w:val="clear" w:color="auto" w:fill="FFFFFF"/>
          </w:tcPr>
          <w:p w14:paraId="45D0F3E0" w14:textId="06C7B38A"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1.42</w:t>
            </w:r>
          </w:p>
        </w:tc>
        <w:tc>
          <w:tcPr>
            <w:tcW w:w="720" w:type="dxa"/>
            <w:tcBorders>
              <w:top w:val="single" w:sz="4" w:space="0" w:color="auto"/>
            </w:tcBorders>
            <w:shd w:val="clear" w:color="auto" w:fill="FFFFFF"/>
          </w:tcPr>
          <w:p w14:paraId="7C28ACE4"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.80</w:t>
            </w:r>
          </w:p>
        </w:tc>
        <w:tc>
          <w:tcPr>
            <w:tcW w:w="600" w:type="dxa"/>
            <w:tcBorders>
              <w:top w:val="single" w:sz="4" w:space="0" w:color="auto"/>
            </w:tcBorders>
            <w:shd w:val="clear" w:color="auto" w:fill="FFFFFF"/>
          </w:tcPr>
          <w:p w14:paraId="3F7DA2D6"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2.290</w:t>
            </w:r>
          </w:p>
        </w:tc>
        <w:tc>
          <w:tcPr>
            <w:tcW w:w="600" w:type="dxa"/>
            <w:tcBorders>
              <w:top w:val="single" w:sz="4" w:space="0" w:color="auto"/>
            </w:tcBorders>
            <w:shd w:val="clear" w:color="auto" w:fill="FFFFFF"/>
          </w:tcPr>
          <w:p w14:paraId="2B0BAC05"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5.154</w:t>
            </w:r>
          </w:p>
        </w:tc>
        <w:tc>
          <w:tcPr>
            <w:tcW w:w="600" w:type="dxa"/>
            <w:tcBorders>
              <w:top w:val="single" w:sz="4" w:space="0" w:color="auto"/>
            </w:tcBorders>
            <w:shd w:val="clear" w:color="auto" w:fill="FFFFFF"/>
          </w:tcPr>
          <w:p w14:paraId="79D31248"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4.541</w:t>
            </w:r>
          </w:p>
        </w:tc>
        <w:tc>
          <w:tcPr>
            <w:tcW w:w="600" w:type="dxa"/>
            <w:tcBorders>
              <w:top w:val="single" w:sz="4" w:space="0" w:color="auto"/>
            </w:tcBorders>
            <w:shd w:val="clear" w:color="auto" w:fill="FFFFFF"/>
          </w:tcPr>
          <w:p w14:paraId="31714586"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2.946</w:t>
            </w:r>
          </w:p>
        </w:tc>
        <w:tc>
          <w:tcPr>
            <w:tcW w:w="720" w:type="dxa"/>
            <w:tcBorders>
              <w:top w:val="single" w:sz="4" w:space="0" w:color="auto"/>
            </w:tcBorders>
            <w:shd w:val="clear" w:color="auto" w:fill="FFFFFF"/>
          </w:tcPr>
          <w:p w14:paraId="6184F8C6"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3.6218</w:t>
            </w:r>
          </w:p>
        </w:tc>
      </w:tr>
      <w:tr w:rsidR="00530F3B" w:rsidRPr="00BF1567" w14:paraId="7B5854CE" w14:textId="77777777" w:rsidTr="00DB63B9">
        <w:trPr>
          <w:cantSplit/>
        </w:trPr>
        <w:tc>
          <w:tcPr>
            <w:tcW w:w="960" w:type="dxa"/>
            <w:shd w:val="clear" w:color="auto" w:fill="FFFFFF"/>
            <w:vAlign w:val="bottom"/>
          </w:tcPr>
          <w:p w14:paraId="10602325" w14:textId="77777777" w:rsidR="00530F3B" w:rsidRPr="00BF1567" w:rsidRDefault="00530F3B" w:rsidP="00530F3B">
            <w:pPr>
              <w:widowControl w:val="0"/>
              <w:autoSpaceDE w:val="0"/>
              <w:autoSpaceDN w:val="0"/>
              <w:adjustRightInd w:val="0"/>
              <w:spacing w:line="240" w:lineRule="auto"/>
              <w:rPr>
                <w:rFonts w:asciiTheme="majorHAnsi" w:hAnsiTheme="majorHAnsi" w:cstheme="minorHAnsi"/>
                <w:i/>
                <w:sz w:val="20"/>
                <w:szCs w:val="20"/>
                <w:lang w:bidi="ar-SA"/>
              </w:rPr>
            </w:pPr>
            <w:r w:rsidRPr="00BF1567">
              <w:rPr>
                <w:rFonts w:asciiTheme="majorHAnsi" w:hAnsiTheme="majorHAnsi" w:cstheme="minorHAnsi"/>
                <w:i/>
                <w:sz w:val="20"/>
                <w:szCs w:val="20"/>
                <w:lang w:bidi="ar-SA"/>
              </w:rPr>
              <w:t>SD</w:t>
            </w:r>
          </w:p>
        </w:tc>
        <w:tc>
          <w:tcPr>
            <w:tcW w:w="600" w:type="dxa"/>
            <w:shd w:val="clear" w:color="auto" w:fill="FFFFFF"/>
          </w:tcPr>
          <w:p w14:paraId="21EA0480" w14:textId="54B83945"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1.084</w:t>
            </w:r>
          </w:p>
        </w:tc>
        <w:tc>
          <w:tcPr>
            <w:tcW w:w="600" w:type="dxa"/>
            <w:shd w:val="clear" w:color="auto" w:fill="FFFFFF"/>
          </w:tcPr>
          <w:p w14:paraId="29BB69C2" w14:textId="3A79F7F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1.063</w:t>
            </w:r>
          </w:p>
        </w:tc>
        <w:tc>
          <w:tcPr>
            <w:tcW w:w="600" w:type="dxa"/>
            <w:shd w:val="clear" w:color="auto" w:fill="FFFFFF"/>
          </w:tcPr>
          <w:p w14:paraId="15D5075A" w14:textId="742A87C8"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1.056</w:t>
            </w:r>
          </w:p>
        </w:tc>
        <w:tc>
          <w:tcPr>
            <w:tcW w:w="600" w:type="dxa"/>
            <w:shd w:val="clear" w:color="auto" w:fill="FFFFFF"/>
          </w:tcPr>
          <w:p w14:paraId="2887D34D" w14:textId="26E798E1"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1.52</w:t>
            </w:r>
            <w:r w:rsidR="00DB63B9" w:rsidRPr="00BF1567">
              <w:rPr>
                <w:rFonts w:asciiTheme="majorHAnsi" w:hAnsiTheme="majorHAnsi" w:cstheme="minorHAnsi"/>
                <w:color w:val="010205"/>
                <w:sz w:val="20"/>
                <w:szCs w:val="20"/>
              </w:rPr>
              <w:t>3</w:t>
            </w:r>
          </w:p>
        </w:tc>
        <w:tc>
          <w:tcPr>
            <w:tcW w:w="600" w:type="dxa"/>
            <w:shd w:val="clear" w:color="auto" w:fill="FFFFFF"/>
          </w:tcPr>
          <w:p w14:paraId="5330EEF3" w14:textId="38B9E490"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.700</w:t>
            </w:r>
          </w:p>
        </w:tc>
        <w:tc>
          <w:tcPr>
            <w:tcW w:w="720" w:type="dxa"/>
            <w:shd w:val="clear" w:color="auto" w:fill="FFFFFF"/>
          </w:tcPr>
          <w:p w14:paraId="174BB613"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.400</w:t>
            </w:r>
          </w:p>
        </w:tc>
        <w:tc>
          <w:tcPr>
            <w:tcW w:w="600" w:type="dxa"/>
            <w:shd w:val="clear" w:color="auto" w:fill="FFFFFF"/>
          </w:tcPr>
          <w:p w14:paraId="4E94A98E"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1.378</w:t>
            </w:r>
          </w:p>
        </w:tc>
        <w:tc>
          <w:tcPr>
            <w:tcW w:w="600" w:type="dxa"/>
            <w:shd w:val="clear" w:color="auto" w:fill="FFFFFF"/>
          </w:tcPr>
          <w:p w14:paraId="1CA60CD6"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1.164</w:t>
            </w:r>
          </w:p>
        </w:tc>
        <w:tc>
          <w:tcPr>
            <w:tcW w:w="600" w:type="dxa"/>
            <w:shd w:val="clear" w:color="auto" w:fill="FFFFFF"/>
          </w:tcPr>
          <w:p w14:paraId="29473A05"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.9937</w:t>
            </w:r>
          </w:p>
        </w:tc>
        <w:tc>
          <w:tcPr>
            <w:tcW w:w="600" w:type="dxa"/>
            <w:shd w:val="clear" w:color="auto" w:fill="FFFFFF"/>
          </w:tcPr>
          <w:p w14:paraId="2C89A836"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1.339</w:t>
            </w:r>
          </w:p>
        </w:tc>
        <w:tc>
          <w:tcPr>
            <w:tcW w:w="720" w:type="dxa"/>
            <w:shd w:val="clear" w:color="auto" w:fill="FFFFFF"/>
          </w:tcPr>
          <w:p w14:paraId="3806E3A7"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1.7879</w:t>
            </w:r>
          </w:p>
        </w:tc>
      </w:tr>
      <w:tr w:rsidR="00530F3B" w:rsidRPr="00BF1567" w14:paraId="27E8BC43" w14:textId="77777777" w:rsidTr="00DB63B9">
        <w:trPr>
          <w:cantSplit/>
        </w:trPr>
        <w:tc>
          <w:tcPr>
            <w:tcW w:w="960" w:type="dxa"/>
            <w:shd w:val="clear" w:color="auto" w:fill="auto"/>
          </w:tcPr>
          <w:p w14:paraId="06BA6C8F" w14:textId="77777777" w:rsidR="00530F3B" w:rsidRPr="00BF1567" w:rsidRDefault="00530F3B" w:rsidP="00530F3B">
            <w:pPr>
              <w:widowControl w:val="0"/>
              <w:autoSpaceDE w:val="0"/>
              <w:autoSpaceDN w:val="0"/>
              <w:adjustRightInd w:val="0"/>
              <w:spacing w:line="240" w:lineRule="auto"/>
              <w:ind w:right="60"/>
              <w:rPr>
                <w:rFonts w:asciiTheme="majorHAnsi" w:hAnsiTheme="majorHAnsi" w:cstheme="minorHAnsi"/>
                <w:sz w:val="20"/>
                <w:szCs w:val="20"/>
                <w:lang w:bidi="ar-SA"/>
              </w:rPr>
            </w:pPr>
            <w:r w:rsidRPr="00BF1567">
              <w:rPr>
                <w:rFonts w:asciiTheme="majorHAnsi" w:hAnsiTheme="majorHAnsi" w:cstheme="minorHAnsi"/>
                <w:sz w:val="20"/>
                <w:szCs w:val="20"/>
                <w:lang w:bidi="ar-SA"/>
              </w:rPr>
              <w:t>Skewness</w:t>
            </w:r>
          </w:p>
        </w:tc>
        <w:tc>
          <w:tcPr>
            <w:tcW w:w="600" w:type="dxa"/>
          </w:tcPr>
          <w:p w14:paraId="13FB2F38" w14:textId="2F3B7A26"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-.287</w:t>
            </w:r>
          </w:p>
        </w:tc>
        <w:tc>
          <w:tcPr>
            <w:tcW w:w="600" w:type="dxa"/>
          </w:tcPr>
          <w:p w14:paraId="264F24D4" w14:textId="17C9D8C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-.343</w:t>
            </w:r>
          </w:p>
        </w:tc>
        <w:tc>
          <w:tcPr>
            <w:tcW w:w="600" w:type="dxa"/>
          </w:tcPr>
          <w:p w14:paraId="4544964F" w14:textId="358DFD05"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-.556</w:t>
            </w:r>
          </w:p>
        </w:tc>
        <w:tc>
          <w:tcPr>
            <w:tcW w:w="600" w:type="dxa"/>
          </w:tcPr>
          <w:p w14:paraId="73471E80" w14:textId="23308189"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.651</w:t>
            </w:r>
          </w:p>
        </w:tc>
        <w:tc>
          <w:tcPr>
            <w:tcW w:w="600" w:type="dxa"/>
            <w:shd w:val="clear" w:color="auto" w:fill="auto"/>
          </w:tcPr>
          <w:p w14:paraId="38E35808" w14:textId="732B66A0"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1.350</w:t>
            </w:r>
          </w:p>
        </w:tc>
        <w:tc>
          <w:tcPr>
            <w:tcW w:w="720" w:type="dxa"/>
            <w:shd w:val="clear" w:color="auto" w:fill="auto"/>
          </w:tcPr>
          <w:p w14:paraId="04B4F996"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-1.514</w:t>
            </w:r>
          </w:p>
        </w:tc>
        <w:tc>
          <w:tcPr>
            <w:tcW w:w="600" w:type="dxa"/>
            <w:shd w:val="clear" w:color="auto" w:fill="auto"/>
          </w:tcPr>
          <w:p w14:paraId="2DD79854"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1.517</w:t>
            </w:r>
          </w:p>
        </w:tc>
        <w:tc>
          <w:tcPr>
            <w:tcW w:w="600" w:type="dxa"/>
            <w:shd w:val="clear" w:color="auto" w:fill="auto"/>
          </w:tcPr>
          <w:p w14:paraId="3D82D7E2"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-.591</w:t>
            </w:r>
          </w:p>
        </w:tc>
        <w:tc>
          <w:tcPr>
            <w:tcW w:w="600" w:type="dxa"/>
            <w:shd w:val="clear" w:color="auto" w:fill="auto"/>
          </w:tcPr>
          <w:p w14:paraId="5FA0DC88"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.264</w:t>
            </w:r>
          </w:p>
        </w:tc>
        <w:tc>
          <w:tcPr>
            <w:tcW w:w="600" w:type="dxa"/>
            <w:shd w:val="clear" w:color="auto" w:fill="auto"/>
          </w:tcPr>
          <w:p w14:paraId="393928AB"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.429</w:t>
            </w:r>
          </w:p>
        </w:tc>
        <w:tc>
          <w:tcPr>
            <w:tcW w:w="720" w:type="dxa"/>
            <w:shd w:val="clear" w:color="auto" w:fill="auto"/>
          </w:tcPr>
          <w:p w14:paraId="60DA0B1A"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.038</w:t>
            </w:r>
          </w:p>
        </w:tc>
      </w:tr>
      <w:tr w:rsidR="00530F3B" w:rsidRPr="00BF1567" w14:paraId="0081ECAB" w14:textId="77777777" w:rsidTr="00DB63B9">
        <w:trPr>
          <w:cantSplit/>
        </w:trPr>
        <w:tc>
          <w:tcPr>
            <w:tcW w:w="960" w:type="dxa"/>
            <w:shd w:val="clear" w:color="auto" w:fill="auto"/>
          </w:tcPr>
          <w:p w14:paraId="268B2BAF" w14:textId="77777777" w:rsidR="00530F3B" w:rsidRPr="00BF1567" w:rsidRDefault="00530F3B" w:rsidP="00530F3B">
            <w:pPr>
              <w:widowControl w:val="0"/>
              <w:autoSpaceDE w:val="0"/>
              <w:autoSpaceDN w:val="0"/>
              <w:adjustRightInd w:val="0"/>
              <w:spacing w:line="240" w:lineRule="auto"/>
              <w:ind w:right="60"/>
              <w:rPr>
                <w:rFonts w:asciiTheme="majorHAnsi" w:hAnsiTheme="majorHAnsi" w:cstheme="minorHAnsi"/>
                <w:sz w:val="20"/>
                <w:szCs w:val="20"/>
                <w:lang w:bidi="ar-SA"/>
              </w:rPr>
            </w:pPr>
            <w:r w:rsidRPr="00BF1567">
              <w:rPr>
                <w:rFonts w:asciiTheme="majorHAnsi" w:hAnsiTheme="majorHAnsi" w:cstheme="minorHAnsi"/>
                <w:sz w:val="20"/>
                <w:szCs w:val="20"/>
                <w:lang w:bidi="ar-SA"/>
              </w:rPr>
              <w:lastRenderedPageBreak/>
              <w:t>SE of Skewness</w:t>
            </w:r>
          </w:p>
        </w:tc>
        <w:tc>
          <w:tcPr>
            <w:tcW w:w="600" w:type="dxa"/>
          </w:tcPr>
          <w:p w14:paraId="222D74A0" w14:textId="16E61AA5"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.148</w:t>
            </w:r>
          </w:p>
        </w:tc>
        <w:tc>
          <w:tcPr>
            <w:tcW w:w="600" w:type="dxa"/>
          </w:tcPr>
          <w:p w14:paraId="44DFE8E7" w14:textId="1498F66C"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.148</w:t>
            </w:r>
          </w:p>
        </w:tc>
        <w:tc>
          <w:tcPr>
            <w:tcW w:w="600" w:type="dxa"/>
          </w:tcPr>
          <w:p w14:paraId="5CF6CA65" w14:textId="4B3255D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.148</w:t>
            </w:r>
          </w:p>
        </w:tc>
        <w:tc>
          <w:tcPr>
            <w:tcW w:w="600" w:type="dxa"/>
          </w:tcPr>
          <w:p w14:paraId="02BF74CA" w14:textId="6513F351"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.148</w:t>
            </w:r>
          </w:p>
        </w:tc>
        <w:tc>
          <w:tcPr>
            <w:tcW w:w="600" w:type="dxa"/>
            <w:shd w:val="clear" w:color="auto" w:fill="auto"/>
          </w:tcPr>
          <w:p w14:paraId="4417AE24" w14:textId="055BB7D2"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.148</w:t>
            </w:r>
          </w:p>
        </w:tc>
        <w:tc>
          <w:tcPr>
            <w:tcW w:w="720" w:type="dxa"/>
            <w:shd w:val="clear" w:color="auto" w:fill="auto"/>
          </w:tcPr>
          <w:p w14:paraId="5B80858D"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.148</w:t>
            </w:r>
          </w:p>
        </w:tc>
        <w:tc>
          <w:tcPr>
            <w:tcW w:w="600" w:type="dxa"/>
            <w:shd w:val="clear" w:color="auto" w:fill="auto"/>
          </w:tcPr>
          <w:p w14:paraId="6C905055"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.148</w:t>
            </w:r>
          </w:p>
        </w:tc>
        <w:tc>
          <w:tcPr>
            <w:tcW w:w="600" w:type="dxa"/>
            <w:shd w:val="clear" w:color="auto" w:fill="auto"/>
          </w:tcPr>
          <w:p w14:paraId="2A05BF94"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.148</w:t>
            </w:r>
          </w:p>
        </w:tc>
        <w:tc>
          <w:tcPr>
            <w:tcW w:w="600" w:type="dxa"/>
            <w:shd w:val="clear" w:color="auto" w:fill="auto"/>
          </w:tcPr>
          <w:p w14:paraId="3993662F"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.148</w:t>
            </w:r>
          </w:p>
        </w:tc>
        <w:tc>
          <w:tcPr>
            <w:tcW w:w="600" w:type="dxa"/>
            <w:shd w:val="clear" w:color="auto" w:fill="auto"/>
          </w:tcPr>
          <w:p w14:paraId="66C3F59C"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.148</w:t>
            </w:r>
          </w:p>
        </w:tc>
        <w:tc>
          <w:tcPr>
            <w:tcW w:w="720" w:type="dxa"/>
            <w:shd w:val="clear" w:color="auto" w:fill="auto"/>
          </w:tcPr>
          <w:p w14:paraId="06B24807"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.148</w:t>
            </w:r>
          </w:p>
        </w:tc>
      </w:tr>
      <w:tr w:rsidR="00530F3B" w:rsidRPr="00BF1567" w14:paraId="3264BF8C" w14:textId="77777777" w:rsidTr="00DB63B9">
        <w:trPr>
          <w:cantSplit/>
        </w:trPr>
        <w:tc>
          <w:tcPr>
            <w:tcW w:w="960" w:type="dxa"/>
            <w:shd w:val="clear" w:color="auto" w:fill="auto"/>
          </w:tcPr>
          <w:p w14:paraId="13611179" w14:textId="77777777" w:rsidR="00530F3B" w:rsidRPr="00BF1567" w:rsidRDefault="00530F3B" w:rsidP="00530F3B">
            <w:pPr>
              <w:widowControl w:val="0"/>
              <w:autoSpaceDE w:val="0"/>
              <w:autoSpaceDN w:val="0"/>
              <w:adjustRightInd w:val="0"/>
              <w:spacing w:line="240" w:lineRule="auto"/>
              <w:ind w:right="60"/>
              <w:rPr>
                <w:rFonts w:asciiTheme="majorHAnsi" w:hAnsiTheme="majorHAnsi" w:cstheme="minorHAnsi"/>
                <w:sz w:val="20"/>
                <w:szCs w:val="20"/>
                <w:lang w:bidi="ar-SA"/>
              </w:rPr>
            </w:pPr>
            <w:r w:rsidRPr="00BF1567">
              <w:rPr>
                <w:rFonts w:asciiTheme="majorHAnsi" w:hAnsiTheme="majorHAnsi" w:cstheme="minorHAnsi"/>
                <w:sz w:val="20"/>
                <w:szCs w:val="20"/>
                <w:lang w:bidi="ar-SA"/>
              </w:rPr>
              <w:t>Kurtosis</w:t>
            </w:r>
          </w:p>
        </w:tc>
        <w:tc>
          <w:tcPr>
            <w:tcW w:w="600" w:type="dxa"/>
          </w:tcPr>
          <w:p w14:paraId="6609072F" w14:textId="496A5EF0"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-.170</w:t>
            </w:r>
          </w:p>
        </w:tc>
        <w:tc>
          <w:tcPr>
            <w:tcW w:w="600" w:type="dxa"/>
          </w:tcPr>
          <w:p w14:paraId="0365777A" w14:textId="10C9085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-.233</w:t>
            </w:r>
          </w:p>
        </w:tc>
        <w:tc>
          <w:tcPr>
            <w:tcW w:w="600" w:type="dxa"/>
          </w:tcPr>
          <w:p w14:paraId="66A52C9B" w14:textId="0B519B58"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.423</w:t>
            </w:r>
          </w:p>
        </w:tc>
        <w:tc>
          <w:tcPr>
            <w:tcW w:w="600" w:type="dxa"/>
          </w:tcPr>
          <w:p w14:paraId="69AD135E" w14:textId="54C1391D"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-.525</w:t>
            </w:r>
          </w:p>
        </w:tc>
        <w:tc>
          <w:tcPr>
            <w:tcW w:w="600" w:type="dxa"/>
            <w:shd w:val="clear" w:color="auto" w:fill="auto"/>
          </w:tcPr>
          <w:p w14:paraId="0DE80F06" w14:textId="7E958946"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.361</w:t>
            </w:r>
          </w:p>
        </w:tc>
        <w:tc>
          <w:tcPr>
            <w:tcW w:w="720" w:type="dxa"/>
            <w:shd w:val="clear" w:color="auto" w:fill="auto"/>
          </w:tcPr>
          <w:p w14:paraId="1A9523C6"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.295</w:t>
            </w:r>
          </w:p>
        </w:tc>
        <w:tc>
          <w:tcPr>
            <w:tcW w:w="600" w:type="dxa"/>
            <w:shd w:val="clear" w:color="auto" w:fill="auto"/>
          </w:tcPr>
          <w:p w14:paraId="668A22CE"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2.213</w:t>
            </w:r>
          </w:p>
        </w:tc>
        <w:tc>
          <w:tcPr>
            <w:tcW w:w="600" w:type="dxa"/>
            <w:shd w:val="clear" w:color="auto" w:fill="auto"/>
          </w:tcPr>
          <w:p w14:paraId="62CD2C33"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.294</w:t>
            </w:r>
          </w:p>
        </w:tc>
        <w:tc>
          <w:tcPr>
            <w:tcW w:w="600" w:type="dxa"/>
            <w:shd w:val="clear" w:color="auto" w:fill="auto"/>
          </w:tcPr>
          <w:p w14:paraId="74258647"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.838</w:t>
            </w:r>
          </w:p>
        </w:tc>
        <w:tc>
          <w:tcPr>
            <w:tcW w:w="600" w:type="dxa"/>
            <w:shd w:val="clear" w:color="auto" w:fill="auto"/>
          </w:tcPr>
          <w:p w14:paraId="5E9D4542"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-.383</w:t>
            </w:r>
          </w:p>
        </w:tc>
        <w:tc>
          <w:tcPr>
            <w:tcW w:w="720" w:type="dxa"/>
            <w:shd w:val="clear" w:color="auto" w:fill="auto"/>
          </w:tcPr>
          <w:p w14:paraId="5276CB5E"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-1.260</w:t>
            </w:r>
          </w:p>
        </w:tc>
      </w:tr>
      <w:tr w:rsidR="00530F3B" w:rsidRPr="00BF1567" w14:paraId="630F1D31" w14:textId="77777777" w:rsidTr="00DB63B9">
        <w:trPr>
          <w:cantSplit/>
        </w:trPr>
        <w:tc>
          <w:tcPr>
            <w:tcW w:w="960" w:type="dxa"/>
            <w:tcBorders>
              <w:bottom w:val="single" w:sz="4" w:space="0" w:color="auto"/>
            </w:tcBorders>
            <w:shd w:val="clear" w:color="auto" w:fill="auto"/>
          </w:tcPr>
          <w:p w14:paraId="5E153500" w14:textId="77777777" w:rsidR="00530F3B" w:rsidRPr="00BF1567" w:rsidRDefault="00530F3B" w:rsidP="00530F3B">
            <w:pPr>
              <w:widowControl w:val="0"/>
              <w:autoSpaceDE w:val="0"/>
              <w:autoSpaceDN w:val="0"/>
              <w:adjustRightInd w:val="0"/>
              <w:spacing w:line="240" w:lineRule="auto"/>
              <w:ind w:right="60"/>
              <w:rPr>
                <w:rFonts w:asciiTheme="majorHAnsi" w:hAnsiTheme="majorHAnsi" w:cstheme="minorHAnsi"/>
                <w:sz w:val="20"/>
                <w:szCs w:val="20"/>
                <w:lang w:bidi="ar-SA"/>
              </w:rPr>
            </w:pPr>
            <w:r w:rsidRPr="00BF1567">
              <w:rPr>
                <w:rFonts w:asciiTheme="majorHAnsi" w:hAnsiTheme="majorHAnsi" w:cstheme="minorHAnsi"/>
                <w:sz w:val="20"/>
                <w:szCs w:val="20"/>
                <w:lang w:bidi="ar-SA"/>
              </w:rPr>
              <w:t>SE of Kurtosis</w:t>
            </w:r>
          </w:p>
        </w:tc>
        <w:tc>
          <w:tcPr>
            <w:tcW w:w="600" w:type="dxa"/>
            <w:tcBorders>
              <w:bottom w:val="single" w:sz="4" w:space="0" w:color="auto"/>
            </w:tcBorders>
          </w:tcPr>
          <w:p w14:paraId="63D01202" w14:textId="13B8E594"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.295</w:t>
            </w:r>
          </w:p>
        </w:tc>
        <w:tc>
          <w:tcPr>
            <w:tcW w:w="600" w:type="dxa"/>
            <w:tcBorders>
              <w:bottom w:val="single" w:sz="4" w:space="0" w:color="auto"/>
            </w:tcBorders>
          </w:tcPr>
          <w:p w14:paraId="404FB510" w14:textId="374C22A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.295</w:t>
            </w:r>
          </w:p>
        </w:tc>
        <w:tc>
          <w:tcPr>
            <w:tcW w:w="600" w:type="dxa"/>
            <w:tcBorders>
              <w:bottom w:val="single" w:sz="4" w:space="0" w:color="auto"/>
            </w:tcBorders>
          </w:tcPr>
          <w:p w14:paraId="4CE1F496" w14:textId="7EDA29DF"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.295</w:t>
            </w:r>
          </w:p>
        </w:tc>
        <w:tc>
          <w:tcPr>
            <w:tcW w:w="600" w:type="dxa"/>
            <w:tcBorders>
              <w:bottom w:val="single" w:sz="4" w:space="0" w:color="auto"/>
            </w:tcBorders>
          </w:tcPr>
          <w:p w14:paraId="13710D2A" w14:textId="12853B9D"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color w:val="010205"/>
                <w:sz w:val="20"/>
                <w:szCs w:val="20"/>
              </w:rPr>
            </w:pPr>
            <w:r w:rsidRPr="00BF1567">
              <w:rPr>
                <w:rFonts w:asciiTheme="majorHAnsi" w:hAnsiTheme="majorHAnsi" w:cstheme="minorHAnsi"/>
                <w:color w:val="010205"/>
                <w:sz w:val="20"/>
                <w:szCs w:val="20"/>
              </w:rPr>
              <w:t>.295</w:t>
            </w:r>
          </w:p>
        </w:tc>
        <w:tc>
          <w:tcPr>
            <w:tcW w:w="600" w:type="dxa"/>
            <w:tcBorders>
              <w:bottom w:val="single" w:sz="4" w:space="0" w:color="auto"/>
            </w:tcBorders>
            <w:shd w:val="clear" w:color="auto" w:fill="auto"/>
          </w:tcPr>
          <w:p w14:paraId="6E9F245A" w14:textId="7010EF4A"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.295</w:t>
            </w:r>
          </w:p>
        </w:tc>
        <w:tc>
          <w:tcPr>
            <w:tcW w:w="720" w:type="dxa"/>
            <w:tcBorders>
              <w:bottom w:val="single" w:sz="4" w:space="0" w:color="auto"/>
            </w:tcBorders>
            <w:shd w:val="clear" w:color="auto" w:fill="auto"/>
          </w:tcPr>
          <w:p w14:paraId="6A428B5A"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.295</w:t>
            </w:r>
          </w:p>
        </w:tc>
        <w:tc>
          <w:tcPr>
            <w:tcW w:w="600" w:type="dxa"/>
            <w:tcBorders>
              <w:bottom w:val="single" w:sz="4" w:space="0" w:color="auto"/>
            </w:tcBorders>
            <w:shd w:val="clear" w:color="auto" w:fill="auto"/>
          </w:tcPr>
          <w:p w14:paraId="15E8E2E0"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.295</w:t>
            </w:r>
          </w:p>
        </w:tc>
        <w:tc>
          <w:tcPr>
            <w:tcW w:w="600" w:type="dxa"/>
            <w:tcBorders>
              <w:bottom w:val="single" w:sz="4" w:space="0" w:color="auto"/>
            </w:tcBorders>
            <w:shd w:val="clear" w:color="auto" w:fill="auto"/>
          </w:tcPr>
          <w:p w14:paraId="65F2C62E"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.295</w:t>
            </w:r>
          </w:p>
        </w:tc>
        <w:tc>
          <w:tcPr>
            <w:tcW w:w="600" w:type="dxa"/>
            <w:tcBorders>
              <w:bottom w:val="single" w:sz="4" w:space="0" w:color="auto"/>
            </w:tcBorders>
            <w:shd w:val="clear" w:color="auto" w:fill="auto"/>
          </w:tcPr>
          <w:p w14:paraId="2DA9CE1F"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.295</w:t>
            </w:r>
          </w:p>
        </w:tc>
        <w:tc>
          <w:tcPr>
            <w:tcW w:w="600" w:type="dxa"/>
            <w:tcBorders>
              <w:bottom w:val="single" w:sz="4" w:space="0" w:color="auto"/>
            </w:tcBorders>
            <w:shd w:val="clear" w:color="auto" w:fill="auto"/>
          </w:tcPr>
          <w:p w14:paraId="665534F4"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.295</w:t>
            </w:r>
          </w:p>
        </w:tc>
        <w:tc>
          <w:tcPr>
            <w:tcW w:w="720" w:type="dxa"/>
            <w:tcBorders>
              <w:bottom w:val="single" w:sz="4" w:space="0" w:color="auto"/>
            </w:tcBorders>
            <w:shd w:val="clear" w:color="auto" w:fill="auto"/>
          </w:tcPr>
          <w:p w14:paraId="6DDD6F98" w14:textId="77777777" w:rsidR="00530F3B" w:rsidRPr="00BF1567" w:rsidRDefault="00530F3B" w:rsidP="00530F3B">
            <w:pPr>
              <w:widowControl w:val="0"/>
              <w:autoSpaceDE w:val="0"/>
              <w:autoSpaceDN w:val="0"/>
              <w:adjustRightInd w:val="0"/>
              <w:spacing w:line="240" w:lineRule="auto"/>
              <w:ind w:left="60" w:right="60"/>
              <w:jc w:val="right"/>
              <w:rPr>
                <w:rFonts w:asciiTheme="majorHAnsi" w:hAnsiTheme="majorHAnsi" w:cstheme="minorHAnsi"/>
                <w:sz w:val="20"/>
                <w:szCs w:val="20"/>
                <w:lang w:bidi="ar-SA"/>
              </w:rPr>
            </w:pPr>
            <w:r w:rsidRPr="00BF1567">
              <w:rPr>
                <w:rFonts w:asciiTheme="majorHAnsi" w:hAnsiTheme="majorHAnsi" w:cstheme="minorHAnsi"/>
                <w:color w:val="010205"/>
                <w:sz w:val="20"/>
                <w:szCs w:val="20"/>
              </w:rPr>
              <w:t>.295</w:t>
            </w:r>
          </w:p>
        </w:tc>
      </w:tr>
    </w:tbl>
    <w:p w14:paraId="2918AEE8" w14:textId="478AD8F1" w:rsidR="00631F42" w:rsidRPr="00BF1567" w:rsidRDefault="00631F42" w:rsidP="00A37D3E">
      <w:pPr>
        <w:pStyle w:val="Caption"/>
        <w:keepNext/>
        <w:spacing w:before="240"/>
        <w:rPr>
          <w:rFonts w:asciiTheme="majorHAnsi" w:hAnsiTheme="majorHAnsi"/>
        </w:rPr>
      </w:pPr>
      <w:bookmarkStart w:id="331" w:name="_Toc520277830"/>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59</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Means and Standard Deviations for Spatial Presence</w:t>
      </w:r>
      <w:r w:rsidR="00D45563" w:rsidRPr="00BF1567">
        <w:rPr>
          <w:rFonts w:asciiTheme="majorHAnsi" w:hAnsiTheme="majorHAnsi"/>
          <w:b w:val="0"/>
          <w:i/>
        </w:rPr>
        <w:t xml:space="preserve"> in </w:t>
      </w:r>
      <w:r w:rsidR="004D5743" w:rsidRPr="00BF1567">
        <w:rPr>
          <w:rFonts w:asciiTheme="majorHAnsi" w:hAnsiTheme="majorHAnsi"/>
          <w:b w:val="0"/>
          <w:i/>
        </w:rPr>
        <w:t xml:space="preserve">All </w:t>
      </w:r>
      <w:r w:rsidR="0075204D" w:rsidRPr="00BF1567">
        <w:rPr>
          <w:rFonts w:asciiTheme="majorHAnsi" w:hAnsiTheme="majorHAnsi"/>
          <w:b w:val="0"/>
          <w:i/>
        </w:rPr>
        <w:t>Conditions of Study</w:t>
      </w:r>
      <w:r w:rsidRPr="00BF1567">
        <w:rPr>
          <w:rFonts w:asciiTheme="majorHAnsi" w:hAnsiTheme="majorHAnsi"/>
          <w:b w:val="0"/>
          <w:i/>
        </w:rPr>
        <w:t xml:space="preserve"> 2</w:t>
      </w:r>
      <w:bookmarkEnd w:id="331"/>
    </w:p>
    <w:tbl>
      <w:tblPr>
        <w:tblW w:w="8262" w:type="dxa"/>
        <w:tblInd w:w="20" w:type="dxa"/>
        <w:tblLayout w:type="fixed"/>
        <w:tblCellMar>
          <w:left w:w="0" w:type="dxa"/>
          <w:right w:w="0" w:type="dxa"/>
        </w:tblCellMar>
        <w:tblLook w:val="0000" w:firstRow="0" w:lastRow="0" w:firstColumn="0" w:lastColumn="0" w:noHBand="0" w:noVBand="0"/>
      </w:tblPr>
      <w:tblGrid>
        <w:gridCol w:w="1314"/>
        <w:gridCol w:w="1346"/>
        <w:gridCol w:w="1170"/>
        <w:gridCol w:w="1170"/>
        <w:gridCol w:w="1170"/>
        <w:gridCol w:w="1260"/>
        <w:gridCol w:w="832"/>
      </w:tblGrid>
      <w:tr w:rsidR="00D548CC" w:rsidRPr="00BF1567" w14:paraId="349B81EA" w14:textId="77777777" w:rsidTr="00465299">
        <w:trPr>
          <w:cantSplit/>
        </w:trPr>
        <w:tc>
          <w:tcPr>
            <w:tcW w:w="1314" w:type="dxa"/>
            <w:tcBorders>
              <w:top w:val="single" w:sz="4" w:space="0" w:color="auto"/>
              <w:bottom w:val="single" w:sz="4" w:space="0" w:color="auto"/>
            </w:tcBorders>
            <w:shd w:val="clear" w:color="auto" w:fill="FFFFFF"/>
            <w:vAlign w:val="bottom"/>
          </w:tcPr>
          <w:p w14:paraId="7BCFA191"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Interface</w:t>
            </w:r>
          </w:p>
        </w:tc>
        <w:tc>
          <w:tcPr>
            <w:tcW w:w="1346" w:type="dxa"/>
            <w:tcBorders>
              <w:top w:val="single" w:sz="4" w:space="0" w:color="auto"/>
              <w:bottom w:val="single" w:sz="4" w:space="0" w:color="auto"/>
            </w:tcBorders>
            <w:shd w:val="clear" w:color="auto" w:fill="FFFFFF"/>
            <w:vAlign w:val="bottom"/>
          </w:tcPr>
          <w:p w14:paraId="677630FC"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tcBorders>
              <w:top w:val="single" w:sz="4" w:space="0" w:color="auto"/>
              <w:bottom w:val="single" w:sz="4" w:space="0" w:color="auto"/>
            </w:tcBorders>
            <w:shd w:val="clear" w:color="auto" w:fill="FFFFFF"/>
            <w:vAlign w:val="bottom"/>
          </w:tcPr>
          <w:p w14:paraId="3C421062"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Sensory Breadth</w:t>
            </w:r>
          </w:p>
        </w:tc>
        <w:tc>
          <w:tcPr>
            <w:tcW w:w="1170" w:type="dxa"/>
            <w:tcBorders>
              <w:top w:val="single" w:sz="4" w:space="0" w:color="auto"/>
              <w:bottom w:val="single" w:sz="4" w:space="0" w:color="auto"/>
            </w:tcBorders>
            <w:shd w:val="clear" w:color="auto" w:fill="FFFFFF"/>
            <w:vAlign w:val="bottom"/>
          </w:tcPr>
          <w:p w14:paraId="4D7B5B77"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Perceived Novelty</w:t>
            </w:r>
          </w:p>
        </w:tc>
        <w:tc>
          <w:tcPr>
            <w:tcW w:w="1170" w:type="dxa"/>
            <w:tcBorders>
              <w:top w:val="single" w:sz="4" w:space="0" w:color="auto"/>
              <w:bottom w:val="single" w:sz="4" w:space="0" w:color="auto"/>
            </w:tcBorders>
            <w:shd w:val="clear" w:color="auto" w:fill="FFFFFF"/>
            <w:vAlign w:val="bottom"/>
          </w:tcPr>
          <w:p w14:paraId="1070B23C" w14:textId="77777777" w:rsidR="00D548CC" w:rsidRPr="00BF1567" w:rsidRDefault="00D548CC" w:rsidP="00E542EC">
            <w:pPr>
              <w:spacing w:line="240" w:lineRule="auto"/>
              <w:ind w:left="60" w:right="60"/>
              <w:jc w:val="center"/>
              <w:rPr>
                <w:rFonts w:asciiTheme="majorHAnsi" w:hAnsiTheme="majorHAnsi" w:cstheme="minorHAnsi"/>
                <w:i/>
              </w:rPr>
            </w:pPr>
            <w:r w:rsidRPr="00BF1567">
              <w:rPr>
                <w:rFonts w:asciiTheme="majorHAnsi" w:hAnsiTheme="majorHAnsi" w:cstheme="minorHAnsi"/>
                <w:i/>
              </w:rPr>
              <w:t>Mean</w:t>
            </w:r>
          </w:p>
        </w:tc>
        <w:tc>
          <w:tcPr>
            <w:tcW w:w="1260" w:type="dxa"/>
            <w:tcBorders>
              <w:top w:val="single" w:sz="4" w:space="0" w:color="auto"/>
              <w:bottom w:val="single" w:sz="4" w:space="0" w:color="auto"/>
            </w:tcBorders>
            <w:shd w:val="clear" w:color="auto" w:fill="FFFFFF"/>
            <w:vAlign w:val="bottom"/>
          </w:tcPr>
          <w:p w14:paraId="4E725EA5" w14:textId="1CEF7435" w:rsidR="00D548CC" w:rsidRPr="00BF1567" w:rsidRDefault="0002024C" w:rsidP="00E542EC">
            <w:pPr>
              <w:spacing w:line="240" w:lineRule="auto"/>
              <w:ind w:left="60" w:right="60"/>
              <w:jc w:val="center"/>
              <w:rPr>
                <w:rFonts w:asciiTheme="majorHAnsi" w:hAnsiTheme="majorHAnsi" w:cstheme="minorHAnsi"/>
                <w:i/>
              </w:rPr>
            </w:pPr>
            <w:r w:rsidRPr="00BF1567">
              <w:rPr>
                <w:rFonts w:asciiTheme="majorHAnsi" w:hAnsiTheme="majorHAnsi" w:cstheme="minorHAnsi"/>
                <w:i/>
              </w:rPr>
              <w:t>SD</w:t>
            </w:r>
          </w:p>
        </w:tc>
        <w:tc>
          <w:tcPr>
            <w:tcW w:w="832" w:type="dxa"/>
            <w:tcBorders>
              <w:top w:val="single" w:sz="4" w:space="0" w:color="auto"/>
              <w:bottom w:val="single" w:sz="4" w:space="0" w:color="auto"/>
            </w:tcBorders>
            <w:shd w:val="clear" w:color="auto" w:fill="FFFFFF"/>
            <w:vAlign w:val="bottom"/>
          </w:tcPr>
          <w:p w14:paraId="14A5B849" w14:textId="77777777" w:rsidR="00D548CC" w:rsidRPr="00BF1567" w:rsidRDefault="00D548CC" w:rsidP="00E542EC">
            <w:pPr>
              <w:spacing w:line="240" w:lineRule="auto"/>
              <w:ind w:left="60" w:right="60"/>
              <w:jc w:val="center"/>
              <w:rPr>
                <w:rFonts w:asciiTheme="majorHAnsi" w:hAnsiTheme="majorHAnsi" w:cstheme="minorHAnsi"/>
                <w:i/>
              </w:rPr>
            </w:pPr>
            <w:r w:rsidRPr="00BF1567">
              <w:rPr>
                <w:rFonts w:asciiTheme="majorHAnsi" w:hAnsiTheme="majorHAnsi" w:cstheme="minorHAnsi"/>
                <w:i/>
              </w:rPr>
              <w:t>N</w:t>
            </w:r>
          </w:p>
        </w:tc>
      </w:tr>
      <w:tr w:rsidR="00D548CC" w:rsidRPr="00BF1567" w14:paraId="7AD6A5A0" w14:textId="77777777" w:rsidTr="00465299">
        <w:trPr>
          <w:cantSplit/>
        </w:trPr>
        <w:tc>
          <w:tcPr>
            <w:tcW w:w="1314" w:type="dxa"/>
            <w:vMerge w:val="restart"/>
            <w:tcBorders>
              <w:top w:val="single" w:sz="4" w:space="0" w:color="auto"/>
            </w:tcBorders>
            <w:shd w:val="clear" w:color="auto" w:fill="FFFFFF"/>
          </w:tcPr>
          <w:p w14:paraId="4CD3CD17"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 Immersive VR</w:t>
            </w:r>
          </w:p>
        </w:tc>
        <w:tc>
          <w:tcPr>
            <w:tcW w:w="1346" w:type="dxa"/>
            <w:vMerge w:val="restart"/>
            <w:tcBorders>
              <w:top w:val="single" w:sz="4" w:space="0" w:color="auto"/>
            </w:tcBorders>
            <w:shd w:val="clear" w:color="auto" w:fill="FFFFFF"/>
          </w:tcPr>
          <w:p w14:paraId="746FD873" w14:textId="77777777" w:rsidR="00D548CC" w:rsidRPr="00BF1567" w:rsidRDefault="00D548CC" w:rsidP="00E542EC">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tcBorders>
              <w:top w:val="single" w:sz="4" w:space="0" w:color="auto"/>
            </w:tcBorders>
            <w:shd w:val="clear" w:color="auto" w:fill="FFFFFF"/>
          </w:tcPr>
          <w:p w14:paraId="01CF9F9A"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tcBorders>
              <w:top w:val="single" w:sz="4" w:space="0" w:color="auto"/>
            </w:tcBorders>
            <w:shd w:val="clear" w:color="auto" w:fill="FFFFFF"/>
          </w:tcPr>
          <w:p w14:paraId="152A991C"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tcBorders>
              <w:top w:val="single" w:sz="4" w:space="0" w:color="auto"/>
            </w:tcBorders>
            <w:shd w:val="clear" w:color="auto" w:fill="FFFFFF"/>
            <w:vAlign w:val="center"/>
          </w:tcPr>
          <w:p w14:paraId="1E408990"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3.5263</w:t>
            </w:r>
          </w:p>
        </w:tc>
        <w:tc>
          <w:tcPr>
            <w:tcW w:w="1260" w:type="dxa"/>
            <w:tcBorders>
              <w:top w:val="single" w:sz="4" w:space="0" w:color="auto"/>
            </w:tcBorders>
            <w:shd w:val="clear" w:color="auto" w:fill="FFFFFF"/>
            <w:vAlign w:val="center"/>
          </w:tcPr>
          <w:p w14:paraId="2CEA213F"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1.04171</w:t>
            </w:r>
          </w:p>
        </w:tc>
        <w:tc>
          <w:tcPr>
            <w:tcW w:w="832" w:type="dxa"/>
            <w:tcBorders>
              <w:top w:val="single" w:sz="4" w:space="0" w:color="auto"/>
            </w:tcBorders>
            <w:shd w:val="clear" w:color="auto" w:fill="FFFFFF"/>
            <w:vAlign w:val="center"/>
          </w:tcPr>
          <w:p w14:paraId="2D0A2FC0"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19</w:t>
            </w:r>
          </w:p>
        </w:tc>
      </w:tr>
      <w:tr w:rsidR="00D548CC" w:rsidRPr="00BF1567" w14:paraId="398CF285" w14:textId="77777777" w:rsidTr="00465299">
        <w:trPr>
          <w:cantSplit/>
        </w:trPr>
        <w:tc>
          <w:tcPr>
            <w:tcW w:w="1314" w:type="dxa"/>
            <w:vMerge/>
            <w:shd w:val="clear" w:color="auto" w:fill="FFFFFF"/>
          </w:tcPr>
          <w:p w14:paraId="179CD2E7"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7653B16B"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03CA5D58"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056BBC09"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1194830"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4.8000</w:t>
            </w:r>
          </w:p>
        </w:tc>
        <w:tc>
          <w:tcPr>
            <w:tcW w:w="1260" w:type="dxa"/>
            <w:shd w:val="clear" w:color="auto" w:fill="FFFFFF"/>
            <w:vAlign w:val="center"/>
          </w:tcPr>
          <w:p w14:paraId="11F325A5"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1.05158</w:t>
            </w:r>
          </w:p>
        </w:tc>
        <w:tc>
          <w:tcPr>
            <w:tcW w:w="832" w:type="dxa"/>
            <w:shd w:val="clear" w:color="auto" w:fill="FFFFFF"/>
            <w:vAlign w:val="center"/>
          </w:tcPr>
          <w:p w14:paraId="37F7D401"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15</w:t>
            </w:r>
          </w:p>
        </w:tc>
      </w:tr>
      <w:tr w:rsidR="00D548CC" w:rsidRPr="00BF1567" w14:paraId="3022737D" w14:textId="77777777" w:rsidTr="00465299">
        <w:trPr>
          <w:cantSplit/>
        </w:trPr>
        <w:tc>
          <w:tcPr>
            <w:tcW w:w="1314" w:type="dxa"/>
            <w:vMerge/>
            <w:shd w:val="clear" w:color="auto" w:fill="FFFFFF"/>
          </w:tcPr>
          <w:p w14:paraId="6F40AF15"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1F899F82"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7DB900D6"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3D61FDF0"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357C51D"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4.0882</w:t>
            </w:r>
          </w:p>
        </w:tc>
        <w:tc>
          <w:tcPr>
            <w:tcW w:w="1260" w:type="dxa"/>
            <w:shd w:val="clear" w:color="auto" w:fill="FFFFFF"/>
            <w:vAlign w:val="center"/>
          </w:tcPr>
          <w:p w14:paraId="0931DD1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1.21372</w:t>
            </w:r>
          </w:p>
        </w:tc>
        <w:tc>
          <w:tcPr>
            <w:tcW w:w="832" w:type="dxa"/>
            <w:shd w:val="clear" w:color="auto" w:fill="FFFFFF"/>
            <w:vAlign w:val="center"/>
          </w:tcPr>
          <w:p w14:paraId="58FAFF5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34</w:t>
            </w:r>
          </w:p>
        </w:tc>
      </w:tr>
      <w:tr w:rsidR="00D548CC" w:rsidRPr="00BF1567" w14:paraId="3B4AD129" w14:textId="77777777" w:rsidTr="00465299">
        <w:trPr>
          <w:cantSplit/>
        </w:trPr>
        <w:tc>
          <w:tcPr>
            <w:tcW w:w="1314" w:type="dxa"/>
            <w:vMerge/>
            <w:shd w:val="clear" w:color="auto" w:fill="FFFFFF"/>
          </w:tcPr>
          <w:p w14:paraId="34B555CE"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2BA9A00C"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256DA887"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7AE71769"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E7A053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4.2857</w:t>
            </w:r>
          </w:p>
        </w:tc>
        <w:tc>
          <w:tcPr>
            <w:tcW w:w="1260" w:type="dxa"/>
            <w:shd w:val="clear" w:color="auto" w:fill="FFFFFF"/>
            <w:vAlign w:val="center"/>
          </w:tcPr>
          <w:p w14:paraId="7A26E25F"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1.29363</w:t>
            </w:r>
          </w:p>
        </w:tc>
        <w:tc>
          <w:tcPr>
            <w:tcW w:w="832" w:type="dxa"/>
            <w:shd w:val="clear" w:color="auto" w:fill="FFFFFF"/>
            <w:vAlign w:val="center"/>
          </w:tcPr>
          <w:p w14:paraId="40C75D15"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19</w:t>
            </w:r>
          </w:p>
        </w:tc>
      </w:tr>
      <w:tr w:rsidR="00D548CC" w:rsidRPr="00BF1567" w14:paraId="15083872" w14:textId="77777777" w:rsidTr="00465299">
        <w:trPr>
          <w:cantSplit/>
        </w:trPr>
        <w:tc>
          <w:tcPr>
            <w:tcW w:w="1314" w:type="dxa"/>
            <w:vMerge/>
            <w:shd w:val="clear" w:color="auto" w:fill="FFFFFF"/>
          </w:tcPr>
          <w:p w14:paraId="4046E644"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7AFC8668"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44BD3D77"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2AEBD779"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4B5FD3F"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4.8520</w:t>
            </w:r>
          </w:p>
        </w:tc>
        <w:tc>
          <w:tcPr>
            <w:tcW w:w="1260" w:type="dxa"/>
            <w:shd w:val="clear" w:color="auto" w:fill="FFFFFF"/>
            <w:vAlign w:val="center"/>
          </w:tcPr>
          <w:p w14:paraId="44C12DE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.44428</w:t>
            </w:r>
          </w:p>
        </w:tc>
        <w:tc>
          <w:tcPr>
            <w:tcW w:w="832" w:type="dxa"/>
            <w:shd w:val="clear" w:color="auto" w:fill="FFFFFF"/>
            <w:vAlign w:val="center"/>
          </w:tcPr>
          <w:p w14:paraId="420A025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14</w:t>
            </w:r>
          </w:p>
        </w:tc>
      </w:tr>
      <w:tr w:rsidR="00D548CC" w:rsidRPr="00BF1567" w14:paraId="65729E71" w14:textId="77777777" w:rsidTr="00465299">
        <w:trPr>
          <w:cantSplit/>
        </w:trPr>
        <w:tc>
          <w:tcPr>
            <w:tcW w:w="1314" w:type="dxa"/>
            <w:vMerge/>
            <w:shd w:val="clear" w:color="auto" w:fill="FFFFFF"/>
          </w:tcPr>
          <w:p w14:paraId="776A1E6A"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3D1DC0C5"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39790D93"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740A893B"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33F8B8D"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4.5260</w:t>
            </w:r>
          </w:p>
        </w:tc>
        <w:tc>
          <w:tcPr>
            <w:tcW w:w="1260" w:type="dxa"/>
            <w:shd w:val="clear" w:color="auto" w:fill="FFFFFF"/>
            <w:vAlign w:val="center"/>
          </w:tcPr>
          <w:p w14:paraId="47D9887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1.04991</w:t>
            </w:r>
          </w:p>
        </w:tc>
        <w:tc>
          <w:tcPr>
            <w:tcW w:w="832" w:type="dxa"/>
            <w:shd w:val="clear" w:color="auto" w:fill="FFFFFF"/>
            <w:vAlign w:val="center"/>
          </w:tcPr>
          <w:p w14:paraId="7F5470A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33</w:t>
            </w:r>
          </w:p>
        </w:tc>
      </w:tr>
      <w:tr w:rsidR="00D548CC" w:rsidRPr="00BF1567" w14:paraId="5EC5F980" w14:textId="77777777" w:rsidTr="00465299">
        <w:trPr>
          <w:cantSplit/>
        </w:trPr>
        <w:tc>
          <w:tcPr>
            <w:tcW w:w="1314" w:type="dxa"/>
            <w:vMerge/>
            <w:shd w:val="clear" w:color="auto" w:fill="FFFFFF"/>
          </w:tcPr>
          <w:p w14:paraId="793544EA"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0BA1CC7B"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592E4DBE"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06961AA"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5D4A95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3.9060</w:t>
            </w:r>
          </w:p>
        </w:tc>
        <w:tc>
          <w:tcPr>
            <w:tcW w:w="1260" w:type="dxa"/>
            <w:shd w:val="clear" w:color="auto" w:fill="FFFFFF"/>
            <w:vAlign w:val="center"/>
          </w:tcPr>
          <w:p w14:paraId="0A70A49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1.22070</w:t>
            </w:r>
          </w:p>
        </w:tc>
        <w:tc>
          <w:tcPr>
            <w:tcW w:w="832" w:type="dxa"/>
            <w:shd w:val="clear" w:color="auto" w:fill="FFFFFF"/>
            <w:vAlign w:val="center"/>
          </w:tcPr>
          <w:p w14:paraId="1E6689ED"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38</w:t>
            </w:r>
          </w:p>
        </w:tc>
      </w:tr>
      <w:tr w:rsidR="00D548CC" w:rsidRPr="00BF1567" w14:paraId="4AE4D73D" w14:textId="77777777" w:rsidTr="00465299">
        <w:trPr>
          <w:cantSplit/>
        </w:trPr>
        <w:tc>
          <w:tcPr>
            <w:tcW w:w="1314" w:type="dxa"/>
            <w:vMerge/>
            <w:shd w:val="clear" w:color="auto" w:fill="FFFFFF"/>
          </w:tcPr>
          <w:p w14:paraId="6C018A60"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12266DC7"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674E2A28"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3CB42995"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6AC05E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4.8251</w:t>
            </w:r>
          </w:p>
        </w:tc>
        <w:tc>
          <w:tcPr>
            <w:tcW w:w="1260" w:type="dxa"/>
            <w:shd w:val="clear" w:color="auto" w:fill="FFFFFF"/>
            <w:vAlign w:val="center"/>
          </w:tcPr>
          <w:p w14:paraId="706C5C4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.80328</w:t>
            </w:r>
          </w:p>
        </w:tc>
        <w:tc>
          <w:tcPr>
            <w:tcW w:w="832" w:type="dxa"/>
            <w:shd w:val="clear" w:color="auto" w:fill="FFFFFF"/>
            <w:vAlign w:val="center"/>
          </w:tcPr>
          <w:p w14:paraId="081C909F"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29</w:t>
            </w:r>
          </w:p>
        </w:tc>
      </w:tr>
      <w:tr w:rsidR="00D548CC" w:rsidRPr="00BF1567" w14:paraId="54C699C9" w14:textId="77777777" w:rsidTr="00465299">
        <w:trPr>
          <w:cantSplit/>
        </w:trPr>
        <w:tc>
          <w:tcPr>
            <w:tcW w:w="1314" w:type="dxa"/>
            <w:vMerge/>
            <w:shd w:val="clear" w:color="auto" w:fill="FFFFFF"/>
          </w:tcPr>
          <w:p w14:paraId="482210D5"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5DEC94C4"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581417CA"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15E19280"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9BE047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4.3038</w:t>
            </w:r>
          </w:p>
        </w:tc>
        <w:tc>
          <w:tcPr>
            <w:tcW w:w="1260" w:type="dxa"/>
            <w:shd w:val="clear" w:color="auto" w:fill="FFFFFF"/>
            <w:vAlign w:val="center"/>
          </w:tcPr>
          <w:p w14:paraId="59BE9D3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1.14875</w:t>
            </w:r>
          </w:p>
        </w:tc>
        <w:tc>
          <w:tcPr>
            <w:tcW w:w="832" w:type="dxa"/>
            <w:shd w:val="clear" w:color="auto" w:fill="FFFFFF"/>
            <w:vAlign w:val="center"/>
          </w:tcPr>
          <w:p w14:paraId="00A1A86A"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67</w:t>
            </w:r>
          </w:p>
        </w:tc>
      </w:tr>
      <w:tr w:rsidR="00D548CC" w:rsidRPr="00BF1567" w14:paraId="7FF152DC" w14:textId="77777777" w:rsidTr="00465299">
        <w:trPr>
          <w:cantSplit/>
        </w:trPr>
        <w:tc>
          <w:tcPr>
            <w:tcW w:w="1314" w:type="dxa"/>
            <w:vMerge/>
            <w:shd w:val="clear" w:color="auto" w:fill="FFFFFF"/>
          </w:tcPr>
          <w:p w14:paraId="6206A576" w14:textId="77777777" w:rsidR="00D548CC" w:rsidRPr="00BF1567" w:rsidRDefault="00D548CC" w:rsidP="00E542EC">
            <w:pPr>
              <w:spacing w:line="240" w:lineRule="auto"/>
              <w:rPr>
                <w:rFonts w:asciiTheme="majorHAnsi" w:hAnsiTheme="majorHAnsi" w:cstheme="minorHAnsi"/>
              </w:rPr>
            </w:pPr>
          </w:p>
        </w:tc>
        <w:tc>
          <w:tcPr>
            <w:tcW w:w="1346" w:type="dxa"/>
            <w:vMerge w:val="restart"/>
            <w:shd w:val="clear" w:color="auto" w:fill="FFFFFF"/>
          </w:tcPr>
          <w:p w14:paraId="34068552"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79357261"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1271DA0B"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4C69391"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3.9365</w:t>
            </w:r>
          </w:p>
        </w:tc>
        <w:tc>
          <w:tcPr>
            <w:tcW w:w="1260" w:type="dxa"/>
            <w:shd w:val="clear" w:color="auto" w:fill="FFFFFF"/>
            <w:vAlign w:val="center"/>
          </w:tcPr>
          <w:p w14:paraId="4117E4A9"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1.13307</w:t>
            </w:r>
          </w:p>
        </w:tc>
        <w:tc>
          <w:tcPr>
            <w:tcW w:w="832" w:type="dxa"/>
            <w:shd w:val="clear" w:color="auto" w:fill="FFFFFF"/>
            <w:vAlign w:val="center"/>
          </w:tcPr>
          <w:p w14:paraId="4CAC101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18</w:t>
            </w:r>
          </w:p>
        </w:tc>
      </w:tr>
      <w:tr w:rsidR="00D548CC" w:rsidRPr="00BF1567" w14:paraId="4FCBC576" w14:textId="77777777" w:rsidTr="00465299">
        <w:trPr>
          <w:cantSplit/>
        </w:trPr>
        <w:tc>
          <w:tcPr>
            <w:tcW w:w="1314" w:type="dxa"/>
            <w:vMerge/>
            <w:shd w:val="clear" w:color="auto" w:fill="FFFFFF"/>
          </w:tcPr>
          <w:p w14:paraId="6804B755"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17FA29FF"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7329E79C"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29A752EB"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324D5F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4.4286</w:t>
            </w:r>
          </w:p>
        </w:tc>
        <w:tc>
          <w:tcPr>
            <w:tcW w:w="1260" w:type="dxa"/>
            <w:shd w:val="clear" w:color="auto" w:fill="FFFFFF"/>
            <w:vAlign w:val="center"/>
          </w:tcPr>
          <w:p w14:paraId="0731415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1.20034</w:t>
            </w:r>
          </w:p>
        </w:tc>
        <w:tc>
          <w:tcPr>
            <w:tcW w:w="832" w:type="dxa"/>
            <w:shd w:val="clear" w:color="auto" w:fill="FFFFFF"/>
            <w:vAlign w:val="center"/>
          </w:tcPr>
          <w:p w14:paraId="07A493E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16</w:t>
            </w:r>
          </w:p>
        </w:tc>
      </w:tr>
      <w:tr w:rsidR="00D548CC" w:rsidRPr="00BF1567" w14:paraId="3D566806" w14:textId="77777777" w:rsidTr="00465299">
        <w:trPr>
          <w:cantSplit/>
        </w:trPr>
        <w:tc>
          <w:tcPr>
            <w:tcW w:w="1314" w:type="dxa"/>
            <w:vMerge/>
            <w:shd w:val="clear" w:color="auto" w:fill="FFFFFF"/>
          </w:tcPr>
          <w:p w14:paraId="57631BF4"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1034428D"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3FE9C5B5"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06528A39"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78D5B8A"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4.1681</w:t>
            </w:r>
          </w:p>
        </w:tc>
        <w:tc>
          <w:tcPr>
            <w:tcW w:w="1260" w:type="dxa"/>
            <w:shd w:val="clear" w:color="auto" w:fill="FFFFFF"/>
            <w:vAlign w:val="center"/>
          </w:tcPr>
          <w:p w14:paraId="74FD84C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1.17407</w:t>
            </w:r>
          </w:p>
        </w:tc>
        <w:tc>
          <w:tcPr>
            <w:tcW w:w="832" w:type="dxa"/>
            <w:shd w:val="clear" w:color="auto" w:fill="FFFFFF"/>
            <w:vAlign w:val="center"/>
          </w:tcPr>
          <w:p w14:paraId="3CDB1F8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34</w:t>
            </w:r>
          </w:p>
        </w:tc>
      </w:tr>
      <w:tr w:rsidR="00D548CC" w:rsidRPr="00BF1567" w14:paraId="464F6CC5" w14:textId="77777777" w:rsidTr="00465299">
        <w:trPr>
          <w:cantSplit/>
        </w:trPr>
        <w:tc>
          <w:tcPr>
            <w:tcW w:w="1314" w:type="dxa"/>
            <w:vMerge/>
            <w:shd w:val="clear" w:color="auto" w:fill="FFFFFF"/>
          </w:tcPr>
          <w:p w14:paraId="36E17510"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0254BA36"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07786377"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308C8867"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A599C6C"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3.6071</w:t>
            </w:r>
          </w:p>
        </w:tc>
        <w:tc>
          <w:tcPr>
            <w:tcW w:w="1260" w:type="dxa"/>
            <w:shd w:val="clear" w:color="auto" w:fill="FFFFFF"/>
            <w:vAlign w:val="center"/>
          </w:tcPr>
          <w:p w14:paraId="7AD28AA0"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1.05881</w:t>
            </w:r>
          </w:p>
        </w:tc>
        <w:tc>
          <w:tcPr>
            <w:tcW w:w="832" w:type="dxa"/>
            <w:shd w:val="clear" w:color="auto" w:fill="FFFFFF"/>
            <w:vAlign w:val="center"/>
          </w:tcPr>
          <w:p w14:paraId="7A1D04D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16</w:t>
            </w:r>
          </w:p>
        </w:tc>
      </w:tr>
      <w:tr w:rsidR="00D548CC" w:rsidRPr="00BF1567" w14:paraId="0022C84A" w14:textId="77777777" w:rsidTr="00465299">
        <w:trPr>
          <w:cantSplit/>
        </w:trPr>
        <w:tc>
          <w:tcPr>
            <w:tcW w:w="1314" w:type="dxa"/>
            <w:vMerge/>
            <w:shd w:val="clear" w:color="auto" w:fill="FFFFFF"/>
          </w:tcPr>
          <w:p w14:paraId="700C921D"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2D4E467E"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2EF30F3D"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3D9C6B3B"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4CA88A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4.5134</w:t>
            </w:r>
          </w:p>
        </w:tc>
        <w:tc>
          <w:tcPr>
            <w:tcW w:w="1260" w:type="dxa"/>
            <w:shd w:val="clear" w:color="auto" w:fill="FFFFFF"/>
            <w:vAlign w:val="center"/>
          </w:tcPr>
          <w:p w14:paraId="58E86C4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.88303</w:t>
            </w:r>
          </w:p>
        </w:tc>
        <w:tc>
          <w:tcPr>
            <w:tcW w:w="832" w:type="dxa"/>
            <w:shd w:val="clear" w:color="auto" w:fill="FFFFFF"/>
            <w:vAlign w:val="center"/>
          </w:tcPr>
          <w:p w14:paraId="678F50FC"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16</w:t>
            </w:r>
          </w:p>
        </w:tc>
      </w:tr>
      <w:tr w:rsidR="00D548CC" w:rsidRPr="00BF1567" w14:paraId="08299E84" w14:textId="77777777" w:rsidTr="00465299">
        <w:trPr>
          <w:cantSplit/>
        </w:trPr>
        <w:tc>
          <w:tcPr>
            <w:tcW w:w="1314" w:type="dxa"/>
            <w:vMerge/>
            <w:shd w:val="clear" w:color="auto" w:fill="FFFFFF"/>
          </w:tcPr>
          <w:p w14:paraId="516A7235"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7BAC455A"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1AED7DB7"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23FC9E3D"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D4F4BF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4.0603</w:t>
            </w:r>
          </w:p>
        </w:tc>
        <w:tc>
          <w:tcPr>
            <w:tcW w:w="1260" w:type="dxa"/>
            <w:shd w:val="clear" w:color="auto" w:fill="FFFFFF"/>
            <w:vAlign w:val="center"/>
          </w:tcPr>
          <w:p w14:paraId="56216F2F"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1.06381</w:t>
            </w:r>
          </w:p>
        </w:tc>
        <w:tc>
          <w:tcPr>
            <w:tcW w:w="832" w:type="dxa"/>
            <w:shd w:val="clear" w:color="auto" w:fill="FFFFFF"/>
            <w:vAlign w:val="center"/>
          </w:tcPr>
          <w:p w14:paraId="5BB349F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32</w:t>
            </w:r>
          </w:p>
        </w:tc>
      </w:tr>
      <w:tr w:rsidR="00D548CC" w:rsidRPr="00BF1567" w14:paraId="6CD9E449" w14:textId="77777777" w:rsidTr="00465299">
        <w:trPr>
          <w:cantSplit/>
        </w:trPr>
        <w:tc>
          <w:tcPr>
            <w:tcW w:w="1314" w:type="dxa"/>
            <w:vMerge/>
            <w:shd w:val="clear" w:color="auto" w:fill="FFFFFF"/>
          </w:tcPr>
          <w:p w14:paraId="3FB2E540"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4D11A409"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38CEDAAA"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2A78D16"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0DC835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3.7815</w:t>
            </w:r>
          </w:p>
        </w:tc>
        <w:tc>
          <w:tcPr>
            <w:tcW w:w="1260" w:type="dxa"/>
            <w:shd w:val="clear" w:color="auto" w:fill="FFFFFF"/>
            <w:vAlign w:val="center"/>
          </w:tcPr>
          <w:p w14:paraId="46A6C43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1.09490</w:t>
            </w:r>
          </w:p>
        </w:tc>
        <w:tc>
          <w:tcPr>
            <w:tcW w:w="832" w:type="dxa"/>
            <w:shd w:val="clear" w:color="auto" w:fill="FFFFFF"/>
            <w:vAlign w:val="center"/>
          </w:tcPr>
          <w:p w14:paraId="06C2739C"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34</w:t>
            </w:r>
          </w:p>
        </w:tc>
      </w:tr>
      <w:tr w:rsidR="00D548CC" w:rsidRPr="00BF1567" w14:paraId="697844EE" w14:textId="77777777" w:rsidTr="00465299">
        <w:trPr>
          <w:cantSplit/>
        </w:trPr>
        <w:tc>
          <w:tcPr>
            <w:tcW w:w="1314" w:type="dxa"/>
            <w:vMerge/>
            <w:shd w:val="clear" w:color="auto" w:fill="FFFFFF"/>
          </w:tcPr>
          <w:p w14:paraId="7E17C2B2"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7095225E"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24546C28"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55C605AF"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8D4EB8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4.4710</w:t>
            </w:r>
          </w:p>
        </w:tc>
        <w:tc>
          <w:tcPr>
            <w:tcW w:w="1260" w:type="dxa"/>
            <w:shd w:val="clear" w:color="auto" w:fill="FFFFFF"/>
            <w:vAlign w:val="center"/>
          </w:tcPr>
          <w:p w14:paraId="0B5C9BE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1.03746</w:t>
            </w:r>
          </w:p>
        </w:tc>
        <w:tc>
          <w:tcPr>
            <w:tcW w:w="832" w:type="dxa"/>
            <w:shd w:val="clear" w:color="auto" w:fill="FFFFFF"/>
            <w:vAlign w:val="center"/>
          </w:tcPr>
          <w:p w14:paraId="7AD571B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32</w:t>
            </w:r>
          </w:p>
        </w:tc>
      </w:tr>
      <w:tr w:rsidR="00D548CC" w:rsidRPr="00BF1567" w14:paraId="223018A1" w14:textId="77777777" w:rsidTr="00465299">
        <w:trPr>
          <w:cantSplit/>
        </w:trPr>
        <w:tc>
          <w:tcPr>
            <w:tcW w:w="1314" w:type="dxa"/>
            <w:vMerge/>
            <w:shd w:val="clear" w:color="auto" w:fill="FFFFFF"/>
          </w:tcPr>
          <w:p w14:paraId="45F95B5E"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0A32F720"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603F2F29"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73011BFF"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C9BF941"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4.1158</w:t>
            </w:r>
          </w:p>
        </w:tc>
        <w:tc>
          <w:tcPr>
            <w:tcW w:w="1260" w:type="dxa"/>
            <w:shd w:val="clear" w:color="auto" w:fill="FFFFFF"/>
            <w:vAlign w:val="center"/>
          </w:tcPr>
          <w:p w14:paraId="56B5F09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1.11468</w:t>
            </w:r>
          </w:p>
        </w:tc>
        <w:tc>
          <w:tcPr>
            <w:tcW w:w="832" w:type="dxa"/>
            <w:shd w:val="clear" w:color="auto" w:fill="FFFFFF"/>
            <w:vAlign w:val="center"/>
          </w:tcPr>
          <w:p w14:paraId="1CDB3FED"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66</w:t>
            </w:r>
          </w:p>
        </w:tc>
      </w:tr>
      <w:tr w:rsidR="00D548CC" w:rsidRPr="00BF1567" w14:paraId="15632C22" w14:textId="77777777" w:rsidTr="00465299">
        <w:trPr>
          <w:cantSplit/>
        </w:trPr>
        <w:tc>
          <w:tcPr>
            <w:tcW w:w="1314" w:type="dxa"/>
            <w:vMerge/>
            <w:shd w:val="clear" w:color="auto" w:fill="FFFFFF"/>
          </w:tcPr>
          <w:p w14:paraId="2A2D8E70" w14:textId="77777777" w:rsidR="00D548CC" w:rsidRPr="00BF1567" w:rsidRDefault="00D548CC" w:rsidP="00E542EC">
            <w:pPr>
              <w:spacing w:line="240" w:lineRule="auto"/>
              <w:rPr>
                <w:rFonts w:asciiTheme="majorHAnsi" w:hAnsiTheme="majorHAnsi" w:cstheme="minorHAnsi"/>
              </w:rPr>
            </w:pPr>
          </w:p>
        </w:tc>
        <w:tc>
          <w:tcPr>
            <w:tcW w:w="1346" w:type="dxa"/>
            <w:vMerge w:val="restart"/>
            <w:shd w:val="clear" w:color="auto" w:fill="FFFFFF"/>
          </w:tcPr>
          <w:p w14:paraId="30BE3023"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0B497334"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1BD5461E"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FEFB787"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3.7259</w:t>
            </w:r>
          </w:p>
        </w:tc>
        <w:tc>
          <w:tcPr>
            <w:tcW w:w="1260" w:type="dxa"/>
            <w:shd w:val="clear" w:color="auto" w:fill="FFFFFF"/>
            <w:vAlign w:val="center"/>
          </w:tcPr>
          <w:p w14:paraId="0A608C97"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1.09181</w:t>
            </w:r>
          </w:p>
        </w:tc>
        <w:tc>
          <w:tcPr>
            <w:tcW w:w="832" w:type="dxa"/>
            <w:shd w:val="clear" w:color="auto" w:fill="FFFFFF"/>
            <w:vAlign w:val="center"/>
          </w:tcPr>
          <w:p w14:paraId="34FE2877"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37</w:t>
            </w:r>
          </w:p>
        </w:tc>
      </w:tr>
      <w:tr w:rsidR="00D548CC" w:rsidRPr="00BF1567" w14:paraId="13703701" w14:textId="77777777" w:rsidTr="00465299">
        <w:trPr>
          <w:cantSplit/>
        </w:trPr>
        <w:tc>
          <w:tcPr>
            <w:tcW w:w="1314" w:type="dxa"/>
            <w:vMerge/>
            <w:shd w:val="clear" w:color="auto" w:fill="FFFFFF"/>
          </w:tcPr>
          <w:p w14:paraId="18A0D218"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6CA8AFF8"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1E73A15A"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5501AEAB"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C96C01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4.6083</w:t>
            </w:r>
          </w:p>
        </w:tc>
        <w:tc>
          <w:tcPr>
            <w:tcW w:w="1260" w:type="dxa"/>
            <w:shd w:val="clear" w:color="auto" w:fill="FFFFFF"/>
            <w:vAlign w:val="center"/>
          </w:tcPr>
          <w:p w14:paraId="7E53463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1.12786</w:t>
            </w:r>
          </w:p>
        </w:tc>
        <w:tc>
          <w:tcPr>
            <w:tcW w:w="832" w:type="dxa"/>
            <w:shd w:val="clear" w:color="auto" w:fill="FFFFFF"/>
            <w:vAlign w:val="center"/>
          </w:tcPr>
          <w:p w14:paraId="5BBA418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31</w:t>
            </w:r>
          </w:p>
        </w:tc>
      </w:tr>
      <w:tr w:rsidR="00D548CC" w:rsidRPr="00BF1567" w14:paraId="60732F1E" w14:textId="77777777" w:rsidTr="00465299">
        <w:trPr>
          <w:cantSplit/>
        </w:trPr>
        <w:tc>
          <w:tcPr>
            <w:tcW w:w="1314" w:type="dxa"/>
            <w:vMerge/>
            <w:shd w:val="clear" w:color="auto" w:fill="FFFFFF"/>
          </w:tcPr>
          <w:p w14:paraId="52FAD0DE"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7B2BB4A1"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56BD787A"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3DC3C10E"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9D1FCAC"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4.1282</w:t>
            </w:r>
          </w:p>
        </w:tc>
        <w:tc>
          <w:tcPr>
            <w:tcW w:w="1260" w:type="dxa"/>
            <w:shd w:val="clear" w:color="auto" w:fill="FFFFFF"/>
            <w:vAlign w:val="center"/>
          </w:tcPr>
          <w:p w14:paraId="27D70A0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1.18580</w:t>
            </w:r>
          </w:p>
        </w:tc>
        <w:tc>
          <w:tcPr>
            <w:tcW w:w="832" w:type="dxa"/>
            <w:shd w:val="clear" w:color="auto" w:fill="FFFFFF"/>
            <w:vAlign w:val="center"/>
          </w:tcPr>
          <w:p w14:paraId="7FA7B90D"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68</w:t>
            </w:r>
          </w:p>
        </w:tc>
      </w:tr>
      <w:tr w:rsidR="00D548CC" w:rsidRPr="00BF1567" w14:paraId="4271B1FD" w14:textId="77777777" w:rsidTr="00465299">
        <w:trPr>
          <w:cantSplit/>
        </w:trPr>
        <w:tc>
          <w:tcPr>
            <w:tcW w:w="1314" w:type="dxa"/>
            <w:vMerge/>
            <w:shd w:val="clear" w:color="auto" w:fill="FFFFFF"/>
          </w:tcPr>
          <w:p w14:paraId="3DE3746E"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59F67454"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5ED9A895"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5F2555D0"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659E5C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3.9755</w:t>
            </w:r>
          </w:p>
        </w:tc>
        <w:tc>
          <w:tcPr>
            <w:tcW w:w="1260" w:type="dxa"/>
            <w:shd w:val="clear" w:color="auto" w:fill="FFFFFF"/>
            <w:vAlign w:val="center"/>
          </w:tcPr>
          <w:p w14:paraId="31D1D020"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1.22400</w:t>
            </w:r>
          </w:p>
        </w:tc>
        <w:tc>
          <w:tcPr>
            <w:tcW w:w="832" w:type="dxa"/>
            <w:shd w:val="clear" w:color="auto" w:fill="FFFFFF"/>
            <w:vAlign w:val="center"/>
          </w:tcPr>
          <w:p w14:paraId="592A2F9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35</w:t>
            </w:r>
          </w:p>
        </w:tc>
      </w:tr>
      <w:tr w:rsidR="00D548CC" w:rsidRPr="00BF1567" w14:paraId="3EDDCAB3" w14:textId="77777777" w:rsidTr="00465299">
        <w:trPr>
          <w:cantSplit/>
        </w:trPr>
        <w:tc>
          <w:tcPr>
            <w:tcW w:w="1314" w:type="dxa"/>
            <w:vMerge/>
            <w:shd w:val="clear" w:color="auto" w:fill="FFFFFF"/>
          </w:tcPr>
          <w:p w14:paraId="1EC61ED7"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3199CF1C"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74AB3711"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676C7578"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6E364D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4.6714</w:t>
            </w:r>
          </w:p>
        </w:tc>
        <w:tc>
          <w:tcPr>
            <w:tcW w:w="1260" w:type="dxa"/>
            <w:shd w:val="clear" w:color="auto" w:fill="FFFFFF"/>
            <w:vAlign w:val="center"/>
          </w:tcPr>
          <w:p w14:paraId="1C9F992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.72203</w:t>
            </w:r>
          </w:p>
        </w:tc>
        <w:tc>
          <w:tcPr>
            <w:tcW w:w="832" w:type="dxa"/>
            <w:shd w:val="clear" w:color="auto" w:fill="FFFFFF"/>
            <w:vAlign w:val="center"/>
          </w:tcPr>
          <w:p w14:paraId="31C3C809"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30</w:t>
            </w:r>
          </w:p>
        </w:tc>
      </w:tr>
      <w:tr w:rsidR="00D548CC" w:rsidRPr="00BF1567" w14:paraId="61B49B62" w14:textId="77777777" w:rsidTr="00465299">
        <w:trPr>
          <w:cantSplit/>
        </w:trPr>
        <w:tc>
          <w:tcPr>
            <w:tcW w:w="1314" w:type="dxa"/>
            <w:vMerge/>
            <w:shd w:val="clear" w:color="auto" w:fill="FFFFFF"/>
          </w:tcPr>
          <w:p w14:paraId="5DB60F2A"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2C70ABCE"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797BC6BD"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1C8436C0"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735216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4.2967</w:t>
            </w:r>
          </w:p>
        </w:tc>
        <w:tc>
          <w:tcPr>
            <w:tcW w:w="1260" w:type="dxa"/>
            <w:shd w:val="clear" w:color="auto" w:fill="FFFFFF"/>
            <w:vAlign w:val="center"/>
          </w:tcPr>
          <w:p w14:paraId="6C4FCC27"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1.07442</w:t>
            </w:r>
          </w:p>
        </w:tc>
        <w:tc>
          <w:tcPr>
            <w:tcW w:w="832" w:type="dxa"/>
            <w:shd w:val="clear" w:color="auto" w:fill="FFFFFF"/>
            <w:vAlign w:val="center"/>
          </w:tcPr>
          <w:p w14:paraId="4C57DC8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65</w:t>
            </w:r>
          </w:p>
        </w:tc>
      </w:tr>
      <w:tr w:rsidR="00D548CC" w:rsidRPr="00BF1567" w14:paraId="29D2F5AE" w14:textId="77777777" w:rsidTr="00465299">
        <w:trPr>
          <w:cantSplit/>
        </w:trPr>
        <w:tc>
          <w:tcPr>
            <w:tcW w:w="1314" w:type="dxa"/>
            <w:vMerge/>
            <w:shd w:val="clear" w:color="auto" w:fill="FFFFFF"/>
          </w:tcPr>
          <w:p w14:paraId="68B9E51A"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3E9702DE"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4255D21E"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16AB012"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4F1A750"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3.8472</w:t>
            </w:r>
          </w:p>
        </w:tc>
        <w:tc>
          <w:tcPr>
            <w:tcW w:w="1260" w:type="dxa"/>
            <w:shd w:val="clear" w:color="auto" w:fill="FFFFFF"/>
            <w:vAlign w:val="center"/>
          </w:tcPr>
          <w:p w14:paraId="65AC7CC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1.15656</w:t>
            </w:r>
          </w:p>
        </w:tc>
        <w:tc>
          <w:tcPr>
            <w:tcW w:w="832" w:type="dxa"/>
            <w:shd w:val="clear" w:color="auto" w:fill="FFFFFF"/>
            <w:vAlign w:val="center"/>
          </w:tcPr>
          <w:p w14:paraId="253CD56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72</w:t>
            </w:r>
          </w:p>
        </w:tc>
      </w:tr>
      <w:tr w:rsidR="00D548CC" w:rsidRPr="00BF1567" w14:paraId="283A130A" w14:textId="77777777" w:rsidTr="00465299">
        <w:trPr>
          <w:cantSplit/>
        </w:trPr>
        <w:tc>
          <w:tcPr>
            <w:tcW w:w="1314" w:type="dxa"/>
            <w:vMerge/>
            <w:shd w:val="clear" w:color="auto" w:fill="FFFFFF"/>
          </w:tcPr>
          <w:p w14:paraId="1D27EF54"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20151833"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644E1638"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22B75D4E"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F832F95"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4.6393</w:t>
            </w:r>
          </w:p>
        </w:tc>
        <w:tc>
          <w:tcPr>
            <w:tcW w:w="1260" w:type="dxa"/>
            <w:shd w:val="clear" w:color="auto" w:fill="FFFFFF"/>
            <w:vAlign w:val="center"/>
          </w:tcPr>
          <w:p w14:paraId="16C5547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.94288</w:t>
            </w:r>
          </w:p>
        </w:tc>
        <w:tc>
          <w:tcPr>
            <w:tcW w:w="832" w:type="dxa"/>
            <w:shd w:val="clear" w:color="auto" w:fill="FFFFFF"/>
            <w:vAlign w:val="center"/>
          </w:tcPr>
          <w:p w14:paraId="2B459A3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61</w:t>
            </w:r>
          </w:p>
        </w:tc>
      </w:tr>
      <w:tr w:rsidR="00D548CC" w:rsidRPr="00BF1567" w14:paraId="46114209" w14:textId="77777777" w:rsidTr="00465299">
        <w:trPr>
          <w:cantSplit/>
        </w:trPr>
        <w:tc>
          <w:tcPr>
            <w:tcW w:w="1314" w:type="dxa"/>
            <w:vMerge/>
            <w:shd w:val="clear" w:color="auto" w:fill="FFFFFF"/>
          </w:tcPr>
          <w:p w14:paraId="56F91F0E"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2E292D4F"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7CBC05A3"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54314B87"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22B6A11"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4.2105</w:t>
            </w:r>
          </w:p>
        </w:tc>
        <w:tc>
          <w:tcPr>
            <w:tcW w:w="1260" w:type="dxa"/>
            <w:shd w:val="clear" w:color="auto" w:fill="FFFFFF"/>
            <w:vAlign w:val="center"/>
          </w:tcPr>
          <w:p w14:paraId="5690B07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1.13162</w:t>
            </w:r>
          </w:p>
        </w:tc>
        <w:tc>
          <w:tcPr>
            <w:tcW w:w="832" w:type="dxa"/>
            <w:shd w:val="clear" w:color="auto" w:fill="FFFFFF"/>
            <w:vAlign w:val="center"/>
          </w:tcPr>
          <w:p w14:paraId="07CFB2F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133</w:t>
            </w:r>
          </w:p>
        </w:tc>
      </w:tr>
      <w:tr w:rsidR="00D548CC" w:rsidRPr="00BF1567" w14:paraId="487532DC" w14:textId="77777777" w:rsidTr="00465299">
        <w:trPr>
          <w:cantSplit/>
        </w:trPr>
        <w:tc>
          <w:tcPr>
            <w:tcW w:w="1314" w:type="dxa"/>
            <w:vMerge w:val="restart"/>
            <w:shd w:val="clear" w:color="auto" w:fill="FFFFFF"/>
          </w:tcPr>
          <w:p w14:paraId="1F1F35BA"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 Immersive VR</w:t>
            </w:r>
          </w:p>
        </w:tc>
        <w:tc>
          <w:tcPr>
            <w:tcW w:w="1346" w:type="dxa"/>
            <w:vMerge w:val="restart"/>
            <w:shd w:val="clear" w:color="auto" w:fill="FFFFFF"/>
          </w:tcPr>
          <w:p w14:paraId="0B5CEDFA" w14:textId="77777777" w:rsidR="00D548CC" w:rsidRPr="00BF1567" w:rsidRDefault="00D548CC" w:rsidP="00E542EC">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0722354A"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46630477"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FAF25FD"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4.0420</w:t>
            </w:r>
          </w:p>
        </w:tc>
        <w:tc>
          <w:tcPr>
            <w:tcW w:w="1260" w:type="dxa"/>
            <w:shd w:val="clear" w:color="auto" w:fill="FFFFFF"/>
            <w:vAlign w:val="center"/>
          </w:tcPr>
          <w:p w14:paraId="5D51562A"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.86199</w:t>
            </w:r>
          </w:p>
        </w:tc>
        <w:tc>
          <w:tcPr>
            <w:tcW w:w="832" w:type="dxa"/>
            <w:shd w:val="clear" w:color="auto" w:fill="FFFFFF"/>
            <w:vAlign w:val="center"/>
          </w:tcPr>
          <w:p w14:paraId="146381BF"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17</w:t>
            </w:r>
          </w:p>
        </w:tc>
      </w:tr>
      <w:tr w:rsidR="00D548CC" w:rsidRPr="00BF1567" w14:paraId="6DBD2319" w14:textId="77777777" w:rsidTr="00465299">
        <w:trPr>
          <w:cantSplit/>
        </w:trPr>
        <w:tc>
          <w:tcPr>
            <w:tcW w:w="1314" w:type="dxa"/>
            <w:vMerge/>
            <w:shd w:val="clear" w:color="auto" w:fill="FFFFFF"/>
          </w:tcPr>
          <w:p w14:paraId="532CFDC8"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0010D606"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20EF5B08"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1983F3E3"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630127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5.2109</w:t>
            </w:r>
          </w:p>
        </w:tc>
        <w:tc>
          <w:tcPr>
            <w:tcW w:w="1260" w:type="dxa"/>
            <w:shd w:val="clear" w:color="auto" w:fill="FFFFFF"/>
            <w:vAlign w:val="center"/>
          </w:tcPr>
          <w:p w14:paraId="2D42737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.58749</w:t>
            </w:r>
          </w:p>
        </w:tc>
        <w:tc>
          <w:tcPr>
            <w:tcW w:w="832" w:type="dxa"/>
            <w:shd w:val="clear" w:color="auto" w:fill="FFFFFF"/>
            <w:vAlign w:val="center"/>
          </w:tcPr>
          <w:p w14:paraId="69549AA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21</w:t>
            </w:r>
          </w:p>
        </w:tc>
      </w:tr>
      <w:tr w:rsidR="00D548CC" w:rsidRPr="00BF1567" w14:paraId="3ACF339F" w14:textId="77777777" w:rsidTr="00465299">
        <w:trPr>
          <w:cantSplit/>
        </w:trPr>
        <w:tc>
          <w:tcPr>
            <w:tcW w:w="1314" w:type="dxa"/>
            <w:vMerge/>
            <w:shd w:val="clear" w:color="auto" w:fill="FFFFFF"/>
          </w:tcPr>
          <w:p w14:paraId="0BF865A7"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53607CFA"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37A75D56"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2AB46FE7"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735CB9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4.6880</w:t>
            </w:r>
          </w:p>
        </w:tc>
        <w:tc>
          <w:tcPr>
            <w:tcW w:w="1260" w:type="dxa"/>
            <w:shd w:val="clear" w:color="auto" w:fill="FFFFFF"/>
            <w:vAlign w:val="center"/>
          </w:tcPr>
          <w:p w14:paraId="15CFE4B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.92454</w:t>
            </w:r>
          </w:p>
        </w:tc>
        <w:tc>
          <w:tcPr>
            <w:tcW w:w="832" w:type="dxa"/>
            <w:shd w:val="clear" w:color="auto" w:fill="FFFFFF"/>
            <w:vAlign w:val="center"/>
          </w:tcPr>
          <w:p w14:paraId="638685FD"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38</w:t>
            </w:r>
          </w:p>
        </w:tc>
      </w:tr>
      <w:tr w:rsidR="00D548CC" w:rsidRPr="00BF1567" w14:paraId="500AA5E1" w14:textId="77777777" w:rsidTr="00465299">
        <w:trPr>
          <w:cantSplit/>
        </w:trPr>
        <w:tc>
          <w:tcPr>
            <w:tcW w:w="1314" w:type="dxa"/>
            <w:vMerge/>
            <w:shd w:val="clear" w:color="auto" w:fill="FFFFFF"/>
          </w:tcPr>
          <w:p w14:paraId="39FC2624"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19500294"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2D7FB6E4"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7981B7A"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162D835"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4.6984</w:t>
            </w:r>
          </w:p>
        </w:tc>
        <w:tc>
          <w:tcPr>
            <w:tcW w:w="1260" w:type="dxa"/>
            <w:shd w:val="clear" w:color="auto" w:fill="FFFFFF"/>
            <w:vAlign w:val="center"/>
          </w:tcPr>
          <w:p w14:paraId="080D4EA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1.17255</w:t>
            </w:r>
          </w:p>
        </w:tc>
        <w:tc>
          <w:tcPr>
            <w:tcW w:w="832" w:type="dxa"/>
            <w:shd w:val="clear" w:color="auto" w:fill="FFFFFF"/>
            <w:vAlign w:val="center"/>
          </w:tcPr>
          <w:p w14:paraId="018E6D7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18</w:t>
            </w:r>
          </w:p>
        </w:tc>
      </w:tr>
      <w:tr w:rsidR="00D548CC" w:rsidRPr="00BF1567" w14:paraId="634DFA42" w14:textId="77777777" w:rsidTr="00465299">
        <w:trPr>
          <w:cantSplit/>
        </w:trPr>
        <w:tc>
          <w:tcPr>
            <w:tcW w:w="1314" w:type="dxa"/>
            <w:vMerge/>
            <w:shd w:val="clear" w:color="auto" w:fill="FFFFFF"/>
          </w:tcPr>
          <w:p w14:paraId="438A8A4C"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34E85795"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5074BE07"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29AAF6A6"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EC50B8F"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4.7277</w:t>
            </w:r>
          </w:p>
        </w:tc>
        <w:tc>
          <w:tcPr>
            <w:tcW w:w="1260" w:type="dxa"/>
            <w:shd w:val="clear" w:color="auto" w:fill="FFFFFF"/>
            <w:vAlign w:val="center"/>
          </w:tcPr>
          <w:p w14:paraId="08592AD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.82694</w:t>
            </w:r>
          </w:p>
        </w:tc>
        <w:tc>
          <w:tcPr>
            <w:tcW w:w="832" w:type="dxa"/>
            <w:shd w:val="clear" w:color="auto" w:fill="FFFFFF"/>
            <w:vAlign w:val="center"/>
          </w:tcPr>
          <w:p w14:paraId="5FCD554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16</w:t>
            </w:r>
          </w:p>
        </w:tc>
      </w:tr>
      <w:tr w:rsidR="00D548CC" w:rsidRPr="00BF1567" w14:paraId="45DBAC29" w14:textId="77777777" w:rsidTr="00465299">
        <w:trPr>
          <w:cantSplit/>
        </w:trPr>
        <w:tc>
          <w:tcPr>
            <w:tcW w:w="1314" w:type="dxa"/>
            <w:vMerge/>
            <w:shd w:val="clear" w:color="auto" w:fill="FFFFFF"/>
          </w:tcPr>
          <w:p w14:paraId="418691EA"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629892FA"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124B59EA"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6FC5185B"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7445DA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4.7122</w:t>
            </w:r>
          </w:p>
        </w:tc>
        <w:tc>
          <w:tcPr>
            <w:tcW w:w="1260" w:type="dxa"/>
            <w:shd w:val="clear" w:color="auto" w:fill="FFFFFF"/>
            <w:vAlign w:val="center"/>
          </w:tcPr>
          <w:p w14:paraId="14C9E6F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1.00961</w:t>
            </w:r>
          </w:p>
        </w:tc>
        <w:tc>
          <w:tcPr>
            <w:tcW w:w="832" w:type="dxa"/>
            <w:shd w:val="clear" w:color="auto" w:fill="FFFFFF"/>
            <w:vAlign w:val="center"/>
          </w:tcPr>
          <w:p w14:paraId="20ADC7E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34</w:t>
            </w:r>
          </w:p>
        </w:tc>
      </w:tr>
      <w:tr w:rsidR="00D548CC" w:rsidRPr="00BF1567" w14:paraId="16C51CAC" w14:textId="77777777" w:rsidTr="00465299">
        <w:trPr>
          <w:cantSplit/>
        </w:trPr>
        <w:tc>
          <w:tcPr>
            <w:tcW w:w="1314" w:type="dxa"/>
            <w:vMerge/>
            <w:shd w:val="clear" w:color="auto" w:fill="FFFFFF"/>
          </w:tcPr>
          <w:p w14:paraId="17686B4D"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1BE92A9D"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5B148101"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CA5F781"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614D82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4.3796</w:t>
            </w:r>
          </w:p>
        </w:tc>
        <w:tc>
          <w:tcPr>
            <w:tcW w:w="1260" w:type="dxa"/>
            <w:shd w:val="clear" w:color="auto" w:fill="FFFFFF"/>
            <w:vAlign w:val="center"/>
          </w:tcPr>
          <w:p w14:paraId="28B5CE5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1.07140</w:t>
            </w:r>
          </w:p>
        </w:tc>
        <w:tc>
          <w:tcPr>
            <w:tcW w:w="832" w:type="dxa"/>
            <w:shd w:val="clear" w:color="auto" w:fill="FFFFFF"/>
            <w:vAlign w:val="center"/>
          </w:tcPr>
          <w:p w14:paraId="61B924C9"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35</w:t>
            </w:r>
          </w:p>
        </w:tc>
      </w:tr>
      <w:tr w:rsidR="00D548CC" w:rsidRPr="00BF1567" w14:paraId="3A82995E" w14:textId="77777777" w:rsidTr="00465299">
        <w:trPr>
          <w:cantSplit/>
        </w:trPr>
        <w:tc>
          <w:tcPr>
            <w:tcW w:w="1314" w:type="dxa"/>
            <w:vMerge/>
            <w:shd w:val="clear" w:color="auto" w:fill="FFFFFF"/>
          </w:tcPr>
          <w:p w14:paraId="22E9AA4F"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79375889"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5B4C76AE"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1F71D53E"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D0E71C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5.0019</w:t>
            </w:r>
          </w:p>
        </w:tc>
        <w:tc>
          <w:tcPr>
            <w:tcW w:w="1260" w:type="dxa"/>
            <w:shd w:val="clear" w:color="auto" w:fill="FFFFFF"/>
            <w:vAlign w:val="center"/>
          </w:tcPr>
          <w:p w14:paraId="5E30D43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.73183</w:t>
            </w:r>
          </w:p>
        </w:tc>
        <w:tc>
          <w:tcPr>
            <w:tcW w:w="832" w:type="dxa"/>
            <w:shd w:val="clear" w:color="auto" w:fill="FFFFFF"/>
            <w:vAlign w:val="center"/>
          </w:tcPr>
          <w:p w14:paraId="1249F68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37</w:t>
            </w:r>
          </w:p>
        </w:tc>
      </w:tr>
      <w:tr w:rsidR="00D548CC" w:rsidRPr="00BF1567" w14:paraId="3365ACD5" w14:textId="77777777" w:rsidTr="00465299">
        <w:trPr>
          <w:cantSplit/>
        </w:trPr>
        <w:tc>
          <w:tcPr>
            <w:tcW w:w="1314" w:type="dxa"/>
            <w:vMerge/>
            <w:shd w:val="clear" w:color="auto" w:fill="FFFFFF"/>
          </w:tcPr>
          <w:p w14:paraId="3F427135"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72FDD1B9"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0E638D63"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1C33C717"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96972B5"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4.6994</w:t>
            </w:r>
          </w:p>
        </w:tc>
        <w:tc>
          <w:tcPr>
            <w:tcW w:w="1260" w:type="dxa"/>
            <w:shd w:val="clear" w:color="auto" w:fill="FFFFFF"/>
            <w:vAlign w:val="center"/>
          </w:tcPr>
          <w:p w14:paraId="2D6249D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.95883</w:t>
            </w:r>
          </w:p>
        </w:tc>
        <w:tc>
          <w:tcPr>
            <w:tcW w:w="832" w:type="dxa"/>
            <w:shd w:val="clear" w:color="auto" w:fill="FFFFFF"/>
            <w:vAlign w:val="center"/>
          </w:tcPr>
          <w:p w14:paraId="2EB6BC61"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72</w:t>
            </w:r>
          </w:p>
        </w:tc>
      </w:tr>
      <w:tr w:rsidR="00D548CC" w:rsidRPr="00BF1567" w14:paraId="7BC7D210" w14:textId="77777777" w:rsidTr="00465299">
        <w:trPr>
          <w:cantSplit/>
        </w:trPr>
        <w:tc>
          <w:tcPr>
            <w:tcW w:w="1314" w:type="dxa"/>
            <w:vMerge/>
            <w:shd w:val="clear" w:color="auto" w:fill="FFFFFF"/>
          </w:tcPr>
          <w:p w14:paraId="5EA427D1" w14:textId="77777777" w:rsidR="00D548CC" w:rsidRPr="00BF1567" w:rsidRDefault="00D548CC" w:rsidP="00E542EC">
            <w:pPr>
              <w:spacing w:line="240" w:lineRule="auto"/>
              <w:rPr>
                <w:rFonts w:asciiTheme="majorHAnsi" w:hAnsiTheme="majorHAnsi" w:cstheme="minorHAnsi"/>
              </w:rPr>
            </w:pPr>
          </w:p>
        </w:tc>
        <w:tc>
          <w:tcPr>
            <w:tcW w:w="1346" w:type="dxa"/>
            <w:vMerge w:val="restart"/>
            <w:shd w:val="clear" w:color="auto" w:fill="FFFFFF"/>
          </w:tcPr>
          <w:p w14:paraId="5A985EDB"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227BE0E9"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05700CF6"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6ADE35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4.8357</w:t>
            </w:r>
          </w:p>
        </w:tc>
        <w:tc>
          <w:tcPr>
            <w:tcW w:w="1260" w:type="dxa"/>
            <w:shd w:val="clear" w:color="auto" w:fill="FFFFFF"/>
            <w:vAlign w:val="center"/>
          </w:tcPr>
          <w:p w14:paraId="47F6DC91"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.67263</w:t>
            </w:r>
          </w:p>
        </w:tc>
        <w:tc>
          <w:tcPr>
            <w:tcW w:w="832" w:type="dxa"/>
            <w:shd w:val="clear" w:color="auto" w:fill="FFFFFF"/>
            <w:vAlign w:val="center"/>
          </w:tcPr>
          <w:p w14:paraId="6478725A"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w:t>
            </w:r>
          </w:p>
        </w:tc>
      </w:tr>
      <w:tr w:rsidR="00D548CC" w:rsidRPr="00BF1567" w14:paraId="1FF5CF7B" w14:textId="77777777" w:rsidTr="00465299">
        <w:trPr>
          <w:cantSplit/>
        </w:trPr>
        <w:tc>
          <w:tcPr>
            <w:tcW w:w="1314" w:type="dxa"/>
            <w:vMerge/>
            <w:shd w:val="clear" w:color="auto" w:fill="FFFFFF"/>
          </w:tcPr>
          <w:p w14:paraId="3BD2BB2E"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1E63A7DC"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702B55B8"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498479E4"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A44F80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5.2643</w:t>
            </w:r>
          </w:p>
        </w:tc>
        <w:tc>
          <w:tcPr>
            <w:tcW w:w="1260" w:type="dxa"/>
            <w:shd w:val="clear" w:color="auto" w:fill="FFFFFF"/>
            <w:vAlign w:val="center"/>
          </w:tcPr>
          <w:p w14:paraId="42EBA9A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.86124</w:t>
            </w:r>
          </w:p>
        </w:tc>
        <w:tc>
          <w:tcPr>
            <w:tcW w:w="832" w:type="dxa"/>
            <w:shd w:val="clear" w:color="auto" w:fill="FFFFFF"/>
            <w:vAlign w:val="center"/>
          </w:tcPr>
          <w:p w14:paraId="65D7B98A"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20</w:t>
            </w:r>
          </w:p>
        </w:tc>
      </w:tr>
      <w:tr w:rsidR="00D548CC" w:rsidRPr="00BF1567" w14:paraId="2884B6D9" w14:textId="77777777" w:rsidTr="00465299">
        <w:trPr>
          <w:cantSplit/>
        </w:trPr>
        <w:tc>
          <w:tcPr>
            <w:tcW w:w="1314" w:type="dxa"/>
            <w:vMerge/>
            <w:shd w:val="clear" w:color="auto" w:fill="FFFFFF"/>
          </w:tcPr>
          <w:p w14:paraId="34256E30"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1B00EC60"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0D78D68D"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6FCB911F"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F8B516A"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5.1214</w:t>
            </w:r>
          </w:p>
        </w:tc>
        <w:tc>
          <w:tcPr>
            <w:tcW w:w="1260" w:type="dxa"/>
            <w:shd w:val="clear" w:color="auto" w:fill="FFFFFF"/>
            <w:vAlign w:val="center"/>
          </w:tcPr>
          <w:p w14:paraId="4EBF32CA"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.81768</w:t>
            </w:r>
          </w:p>
        </w:tc>
        <w:tc>
          <w:tcPr>
            <w:tcW w:w="832" w:type="dxa"/>
            <w:shd w:val="clear" w:color="auto" w:fill="FFFFFF"/>
            <w:vAlign w:val="center"/>
          </w:tcPr>
          <w:p w14:paraId="180C3CC9"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30</w:t>
            </w:r>
          </w:p>
        </w:tc>
      </w:tr>
      <w:tr w:rsidR="00D548CC" w:rsidRPr="00BF1567" w14:paraId="76B55305" w14:textId="77777777" w:rsidTr="00465299">
        <w:trPr>
          <w:cantSplit/>
        </w:trPr>
        <w:tc>
          <w:tcPr>
            <w:tcW w:w="1314" w:type="dxa"/>
            <w:vMerge/>
            <w:shd w:val="clear" w:color="auto" w:fill="FFFFFF"/>
          </w:tcPr>
          <w:p w14:paraId="066775C8"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4A1E300E"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03265DFC"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71F0384D"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7ACE52D"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4.4429</w:t>
            </w:r>
          </w:p>
        </w:tc>
        <w:tc>
          <w:tcPr>
            <w:tcW w:w="1260" w:type="dxa"/>
            <w:shd w:val="clear" w:color="auto" w:fill="FFFFFF"/>
            <w:vAlign w:val="center"/>
          </w:tcPr>
          <w:p w14:paraId="2EE0BBDA"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.89874</w:t>
            </w:r>
          </w:p>
        </w:tc>
        <w:tc>
          <w:tcPr>
            <w:tcW w:w="832" w:type="dxa"/>
            <w:shd w:val="clear" w:color="auto" w:fill="FFFFFF"/>
            <w:vAlign w:val="center"/>
          </w:tcPr>
          <w:p w14:paraId="7E935F20"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15</w:t>
            </w:r>
          </w:p>
        </w:tc>
      </w:tr>
      <w:tr w:rsidR="00D548CC" w:rsidRPr="00BF1567" w14:paraId="4C00983F" w14:textId="77777777" w:rsidTr="00465299">
        <w:trPr>
          <w:cantSplit/>
        </w:trPr>
        <w:tc>
          <w:tcPr>
            <w:tcW w:w="1314" w:type="dxa"/>
            <w:vMerge/>
            <w:shd w:val="clear" w:color="auto" w:fill="FFFFFF"/>
          </w:tcPr>
          <w:p w14:paraId="253EE586"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78F7FF26"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5D043ADB"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0652CCB0"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183295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4.9524</w:t>
            </w:r>
          </w:p>
        </w:tc>
        <w:tc>
          <w:tcPr>
            <w:tcW w:w="1260" w:type="dxa"/>
            <w:shd w:val="clear" w:color="auto" w:fill="FFFFFF"/>
            <w:vAlign w:val="center"/>
          </w:tcPr>
          <w:p w14:paraId="0FD5F1A9"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1.06026</w:t>
            </w:r>
          </w:p>
        </w:tc>
        <w:tc>
          <w:tcPr>
            <w:tcW w:w="832" w:type="dxa"/>
            <w:shd w:val="clear" w:color="auto" w:fill="FFFFFF"/>
            <w:vAlign w:val="center"/>
          </w:tcPr>
          <w:p w14:paraId="1DA487F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21</w:t>
            </w:r>
          </w:p>
        </w:tc>
      </w:tr>
      <w:tr w:rsidR="00D548CC" w:rsidRPr="00BF1567" w14:paraId="0297F0FA" w14:textId="77777777" w:rsidTr="00465299">
        <w:trPr>
          <w:cantSplit/>
        </w:trPr>
        <w:tc>
          <w:tcPr>
            <w:tcW w:w="1314" w:type="dxa"/>
            <w:vMerge/>
            <w:shd w:val="clear" w:color="auto" w:fill="FFFFFF"/>
          </w:tcPr>
          <w:p w14:paraId="4DDD8559"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465186B7"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40A9FD16"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545F1054"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E02507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4.7401</w:t>
            </w:r>
          </w:p>
        </w:tc>
        <w:tc>
          <w:tcPr>
            <w:tcW w:w="1260" w:type="dxa"/>
            <w:shd w:val="clear" w:color="auto" w:fill="FFFFFF"/>
            <w:vAlign w:val="center"/>
          </w:tcPr>
          <w:p w14:paraId="19D5B8E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1.01507</w:t>
            </w:r>
          </w:p>
        </w:tc>
        <w:tc>
          <w:tcPr>
            <w:tcW w:w="832" w:type="dxa"/>
            <w:shd w:val="clear" w:color="auto" w:fill="FFFFFF"/>
            <w:vAlign w:val="center"/>
          </w:tcPr>
          <w:p w14:paraId="372431D1"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36</w:t>
            </w:r>
          </w:p>
        </w:tc>
      </w:tr>
      <w:tr w:rsidR="00D548CC" w:rsidRPr="00BF1567" w14:paraId="702D5B8C" w14:textId="77777777" w:rsidTr="00465299">
        <w:trPr>
          <w:cantSplit/>
        </w:trPr>
        <w:tc>
          <w:tcPr>
            <w:tcW w:w="1314" w:type="dxa"/>
            <w:vMerge/>
            <w:shd w:val="clear" w:color="auto" w:fill="FFFFFF"/>
          </w:tcPr>
          <w:p w14:paraId="1A045654"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33708E24"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0009B959"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0183CA3"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CDB00A0"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4.6000</w:t>
            </w:r>
          </w:p>
        </w:tc>
        <w:tc>
          <w:tcPr>
            <w:tcW w:w="1260" w:type="dxa"/>
            <w:shd w:val="clear" w:color="auto" w:fill="FFFFFF"/>
            <w:vAlign w:val="center"/>
          </w:tcPr>
          <w:p w14:paraId="48B3BF3A"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.82427</w:t>
            </w:r>
          </w:p>
        </w:tc>
        <w:tc>
          <w:tcPr>
            <w:tcW w:w="832" w:type="dxa"/>
            <w:shd w:val="clear" w:color="auto" w:fill="FFFFFF"/>
            <w:vAlign w:val="center"/>
          </w:tcPr>
          <w:p w14:paraId="32BBF83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25</w:t>
            </w:r>
          </w:p>
        </w:tc>
      </w:tr>
      <w:tr w:rsidR="00D548CC" w:rsidRPr="00BF1567" w14:paraId="3D08922F" w14:textId="77777777" w:rsidTr="00465299">
        <w:trPr>
          <w:cantSplit/>
        </w:trPr>
        <w:tc>
          <w:tcPr>
            <w:tcW w:w="1314" w:type="dxa"/>
            <w:vMerge/>
            <w:shd w:val="clear" w:color="auto" w:fill="FFFFFF"/>
          </w:tcPr>
          <w:p w14:paraId="171DEB58"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71DA4E95"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5F058C22"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72DDE4AB"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59A58AD"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5.1045</w:t>
            </w:r>
          </w:p>
        </w:tc>
        <w:tc>
          <w:tcPr>
            <w:tcW w:w="1260" w:type="dxa"/>
            <w:shd w:val="clear" w:color="auto" w:fill="FFFFFF"/>
            <w:vAlign w:val="center"/>
          </w:tcPr>
          <w:p w14:paraId="4D48B5B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.96918</w:t>
            </w:r>
          </w:p>
        </w:tc>
        <w:tc>
          <w:tcPr>
            <w:tcW w:w="832" w:type="dxa"/>
            <w:shd w:val="clear" w:color="auto" w:fill="FFFFFF"/>
            <w:vAlign w:val="center"/>
          </w:tcPr>
          <w:p w14:paraId="796F4720"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41</w:t>
            </w:r>
          </w:p>
        </w:tc>
      </w:tr>
      <w:tr w:rsidR="00D548CC" w:rsidRPr="00BF1567" w14:paraId="7E3F061A" w14:textId="77777777" w:rsidTr="00465299">
        <w:trPr>
          <w:cantSplit/>
        </w:trPr>
        <w:tc>
          <w:tcPr>
            <w:tcW w:w="1314" w:type="dxa"/>
            <w:vMerge/>
            <w:shd w:val="clear" w:color="auto" w:fill="FFFFFF"/>
          </w:tcPr>
          <w:p w14:paraId="0CDCDCC9"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100EB7FB"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1FB4CB10"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75DEE519"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307EA7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4.9134</w:t>
            </w:r>
          </w:p>
        </w:tc>
        <w:tc>
          <w:tcPr>
            <w:tcW w:w="1260" w:type="dxa"/>
            <w:shd w:val="clear" w:color="auto" w:fill="FFFFFF"/>
            <w:vAlign w:val="center"/>
          </w:tcPr>
          <w:p w14:paraId="61B9BC5A"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.94325</w:t>
            </w:r>
          </w:p>
        </w:tc>
        <w:tc>
          <w:tcPr>
            <w:tcW w:w="832" w:type="dxa"/>
            <w:shd w:val="clear" w:color="auto" w:fill="FFFFFF"/>
            <w:vAlign w:val="center"/>
          </w:tcPr>
          <w:p w14:paraId="2D7BB79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66</w:t>
            </w:r>
          </w:p>
        </w:tc>
      </w:tr>
      <w:tr w:rsidR="00D548CC" w:rsidRPr="00BF1567" w14:paraId="3E60CF40" w14:textId="77777777" w:rsidTr="00465299">
        <w:trPr>
          <w:cantSplit/>
        </w:trPr>
        <w:tc>
          <w:tcPr>
            <w:tcW w:w="1314" w:type="dxa"/>
            <w:vMerge/>
            <w:shd w:val="clear" w:color="auto" w:fill="FFFFFF"/>
          </w:tcPr>
          <w:p w14:paraId="52DA0303" w14:textId="77777777" w:rsidR="00D548CC" w:rsidRPr="00BF1567" w:rsidRDefault="00D548CC" w:rsidP="00E542EC">
            <w:pPr>
              <w:spacing w:line="240" w:lineRule="auto"/>
              <w:rPr>
                <w:rFonts w:asciiTheme="majorHAnsi" w:hAnsiTheme="majorHAnsi" w:cstheme="minorHAnsi"/>
              </w:rPr>
            </w:pPr>
          </w:p>
        </w:tc>
        <w:tc>
          <w:tcPr>
            <w:tcW w:w="1346" w:type="dxa"/>
            <w:vMerge w:val="restart"/>
            <w:shd w:val="clear" w:color="auto" w:fill="FFFFFF"/>
          </w:tcPr>
          <w:p w14:paraId="10B275C4"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295C945B"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5FB42AB8"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DD7AF8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4.3360</w:t>
            </w:r>
          </w:p>
        </w:tc>
        <w:tc>
          <w:tcPr>
            <w:tcW w:w="1260" w:type="dxa"/>
            <w:shd w:val="clear" w:color="auto" w:fill="FFFFFF"/>
            <w:vAlign w:val="center"/>
          </w:tcPr>
          <w:p w14:paraId="7674DFD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.87545</w:t>
            </w:r>
          </w:p>
        </w:tc>
        <w:tc>
          <w:tcPr>
            <w:tcW w:w="832" w:type="dxa"/>
            <w:shd w:val="clear" w:color="auto" w:fill="FFFFFF"/>
            <w:vAlign w:val="center"/>
          </w:tcPr>
          <w:p w14:paraId="7CBB741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27</w:t>
            </w:r>
          </w:p>
        </w:tc>
      </w:tr>
      <w:tr w:rsidR="00D548CC" w:rsidRPr="00BF1567" w14:paraId="3D3C74F3" w14:textId="77777777" w:rsidTr="00465299">
        <w:trPr>
          <w:cantSplit/>
        </w:trPr>
        <w:tc>
          <w:tcPr>
            <w:tcW w:w="1314" w:type="dxa"/>
            <w:vMerge/>
            <w:shd w:val="clear" w:color="auto" w:fill="FFFFFF"/>
          </w:tcPr>
          <w:p w14:paraId="22FB95B4"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28AAF0DC"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40E6F2ED"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7702411D"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C88FFA1"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5.2369</w:t>
            </w:r>
          </w:p>
        </w:tc>
        <w:tc>
          <w:tcPr>
            <w:tcW w:w="1260" w:type="dxa"/>
            <w:shd w:val="clear" w:color="auto" w:fill="FFFFFF"/>
            <w:vAlign w:val="center"/>
          </w:tcPr>
          <w:p w14:paraId="1EC39457"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.72500</w:t>
            </w:r>
          </w:p>
        </w:tc>
        <w:tc>
          <w:tcPr>
            <w:tcW w:w="832" w:type="dxa"/>
            <w:shd w:val="clear" w:color="auto" w:fill="FFFFFF"/>
            <w:vAlign w:val="center"/>
          </w:tcPr>
          <w:p w14:paraId="501E80B5"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41</w:t>
            </w:r>
          </w:p>
        </w:tc>
      </w:tr>
      <w:tr w:rsidR="00D548CC" w:rsidRPr="00BF1567" w14:paraId="3F03D58E" w14:textId="77777777" w:rsidTr="00465299">
        <w:trPr>
          <w:cantSplit/>
        </w:trPr>
        <w:tc>
          <w:tcPr>
            <w:tcW w:w="1314" w:type="dxa"/>
            <w:vMerge/>
            <w:shd w:val="clear" w:color="auto" w:fill="FFFFFF"/>
          </w:tcPr>
          <w:p w14:paraId="535F55E8"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0B6F9800"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5326EEFF"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17AB92EB"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C2FF287"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4.8792</w:t>
            </w:r>
          </w:p>
        </w:tc>
        <w:tc>
          <w:tcPr>
            <w:tcW w:w="1260" w:type="dxa"/>
            <w:shd w:val="clear" w:color="auto" w:fill="FFFFFF"/>
            <w:vAlign w:val="center"/>
          </w:tcPr>
          <w:p w14:paraId="4677DE8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.89914</w:t>
            </w:r>
          </w:p>
        </w:tc>
        <w:tc>
          <w:tcPr>
            <w:tcW w:w="832" w:type="dxa"/>
            <w:shd w:val="clear" w:color="auto" w:fill="FFFFFF"/>
            <w:vAlign w:val="center"/>
          </w:tcPr>
          <w:p w14:paraId="7FA02DA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68</w:t>
            </w:r>
          </w:p>
        </w:tc>
      </w:tr>
      <w:tr w:rsidR="00D548CC" w:rsidRPr="00BF1567" w14:paraId="3364D5CE" w14:textId="77777777" w:rsidTr="00465299">
        <w:trPr>
          <w:cantSplit/>
        </w:trPr>
        <w:tc>
          <w:tcPr>
            <w:tcW w:w="1314" w:type="dxa"/>
            <w:vMerge/>
            <w:shd w:val="clear" w:color="auto" w:fill="FFFFFF"/>
          </w:tcPr>
          <w:p w14:paraId="11246E7F"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3DAFC3AC"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1AF2668B"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605499CB"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89CDC89"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4.5823</w:t>
            </w:r>
          </w:p>
        </w:tc>
        <w:tc>
          <w:tcPr>
            <w:tcW w:w="1260" w:type="dxa"/>
            <w:shd w:val="clear" w:color="auto" w:fill="FFFFFF"/>
            <w:vAlign w:val="center"/>
          </w:tcPr>
          <w:p w14:paraId="24C53AC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1.04904</w:t>
            </w:r>
          </w:p>
        </w:tc>
        <w:tc>
          <w:tcPr>
            <w:tcW w:w="832" w:type="dxa"/>
            <w:shd w:val="clear" w:color="auto" w:fill="FFFFFF"/>
            <w:vAlign w:val="center"/>
          </w:tcPr>
          <w:p w14:paraId="3D6DABC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33</w:t>
            </w:r>
          </w:p>
        </w:tc>
      </w:tr>
      <w:tr w:rsidR="00D548CC" w:rsidRPr="00BF1567" w14:paraId="6382EF47" w14:textId="77777777" w:rsidTr="00465299">
        <w:trPr>
          <w:cantSplit/>
        </w:trPr>
        <w:tc>
          <w:tcPr>
            <w:tcW w:w="1314" w:type="dxa"/>
            <w:vMerge/>
            <w:shd w:val="clear" w:color="auto" w:fill="FFFFFF"/>
          </w:tcPr>
          <w:p w14:paraId="3E6AFCC1"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296F4571"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2CC7C4E9"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06D9F5B7"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2B42380"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4.8552</w:t>
            </w:r>
          </w:p>
        </w:tc>
        <w:tc>
          <w:tcPr>
            <w:tcW w:w="1260" w:type="dxa"/>
            <w:shd w:val="clear" w:color="auto" w:fill="FFFFFF"/>
            <w:vAlign w:val="center"/>
          </w:tcPr>
          <w:p w14:paraId="03C2E44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.96031</w:t>
            </w:r>
          </w:p>
        </w:tc>
        <w:tc>
          <w:tcPr>
            <w:tcW w:w="832" w:type="dxa"/>
            <w:shd w:val="clear" w:color="auto" w:fill="FFFFFF"/>
            <w:vAlign w:val="center"/>
          </w:tcPr>
          <w:p w14:paraId="66BC5E85"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37</w:t>
            </w:r>
          </w:p>
        </w:tc>
      </w:tr>
      <w:tr w:rsidR="00D548CC" w:rsidRPr="00BF1567" w14:paraId="144662F5" w14:textId="77777777" w:rsidTr="00465299">
        <w:trPr>
          <w:cantSplit/>
        </w:trPr>
        <w:tc>
          <w:tcPr>
            <w:tcW w:w="1314" w:type="dxa"/>
            <w:vMerge/>
            <w:shd w:val="clear" w:color="auto" w:fill="FFFFFF"/>
          </w:tcPr>
          <w:p w14:paraId="31226444"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0F6D46A5"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6E3BD56C"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087773E5"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9A5BBC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4.7265</w:t>
            </w:r>
          </w:p>
        </w:tc>
        <w:tc>
          <w:tcPr>
            <w:tcW w:w="1260" w:type="dxa"/>
            <w:shd w:val="clear" w:color="auto" w:fill="FFFFFF"/>
            <w:vAlign w:val="center"/>
          </w:tcPr>
          <w:p w14:paraId="1621CC37"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1.00516</w:t>
            </w:r>
          </w:p>
        </w:tc>
        <w:tc>
          <w:tcPr>
            <w:tcW w:w="832" w:type="dxa"/>
            <w:shd w:val="clear" w:color="auto" w:fill="FFFFFF"/>
            <w:vAlign w:val="center"/>
          </w:tcPr>
          <w:p w14:paraId="29A40451"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70</w:t>
            </w:r>
          </w:p>
        </w:tc>
      </w:tr>
      <w:tr w:rsidR="00D548CC" w:rsidRPr="00BF1567" w14:paraId="1E0A729F" w14:textId="77777777" w:rsidTr="00465299">
        <w:trPr>
          <w:cantSplit/>
        </w:trPr>
        <w:tc>
          <w:tcPr>
            <w:tcW w:w="1314" w:type="dxa"/>
            <w:vMerge/>
            <w:shd w:val="clear" w:color="auto" w:fill="FFFFFF"/>
          </w:tcPr>
          <w:p w14:paraId="6B4F0813"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51F5AE26"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5926BB59"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DEE337A"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639A99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4.4714</w:t>
            </w:r>
          </w:p>
        </w:tc>
        <w:tc>
          <w:tcPr>
            <w:tcW w:w="1260" w:type="dxa"/>
            <w:shd w:val="clear" w:color="auto" w:fill="FFFFFF"/>
            <w:vAlign w:val="center"/>
          </w:tcPr>
          <w:p w14:paraId="1D2C9AC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.97462</w:t>
            </w:r>
          </w:p>
        </w:tc>
        <w:tc>
          <w:tcPr>
            <w:tcW w:w="832" w:type="dxa"/>
            <w:shd w:val="clear" w:color="auto" w:fill="FFFFFF"/>
            <w:vAlign w:val="center"/>
          </w:tcPr>
          <w:p w14:paraId="533B1E69"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60</w:t>
            </w:r>
          </w:p>
        </w:tc>
      </w:tr>
      <w:tr w:rsidR="00D548CC" w:rsidRPr="00BF1567" w14:paraId="22F0259E" w14:textId="77777777" w:rsidTr="00465299">
        <w:trPr>
          <w:cantSplit/>
        </w:trPr>
        <w:tc>
          <w:tcPr>
            <w:tcW w:w="1314" w:type="dxa"/>
            <w:vMerge/>
            <w:shd w:val="clear" w:color="auto" w:fill="FFFFFF"/>
          </w:tcPr>
          <w:p w14:paraId="11DBF463"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3E3B3D67"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01AF5E2E"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3FBCC24F"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7772200"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5.0559</w:t>
            </w:r>
          </w:p>
        </w:tc>
        <w:tc>
          <w:tcPr>
            <w:tcW w:w="1260" w:type="dxa"/>
            <w:shd w:val="clear" w:color="auto" w:fill="FFFFFF"/>
            <w:vAlign w:val="center"/>
          </w:tcPr>
          <w:p w14:paraId="4060278D"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.86082</w:t>
            </w:r>
          </w:p>
        </w:tc>
        <w:tc>
          <w:tcPr>
            <w:tcW w:w="832" w:type="dxa"/>
            <w:shd w:val="clear" w:color="auto" w:fill="FFFFFF"/>
            <w:vAlign w:val="center"/>
          </w:tcPr>
          <w:p w14:paraId="43DA25FD"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78</w:t>
            </w:r>
          </w:p>
        </w:tc>
      </w:tr>
      <w:tr w:rsidR="00D548CC" w:rsidRPr="00BF1567" w14:paraId="3976E0EC" w14:textId="77777777" w:rsidTr="00465299">
        <w:trPr>
          <w:cantSplit/>
        </w:trPr>
        <w:tc>
          <w:tcPr>
            <w:tcW w:w="1314" w:type="dxa"/>
            <w:vMerge/>
            <w:shd w:val="clear" w:color="auto" w:fill="FFFFFF"/>
          </w:tcPr>
          <w:p w14:paraId="71DFD58B"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331029B6"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0E1CFA78"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08C18EC9"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48F698C"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4.8018</w:t>
            </w:r>
          </w:p>
        </w:tc>
        <w:tc>
          <w:tcPr>
            <w:tcW w:w="1260" w:type="dxa"/>
            <w:shd w:val="clear" w:color="auto" w:fill="FFFFFF"/>
            <w:vAlign w:val="center"/>
          </w:tcPr>
          <w:p w14:paraId="0CD0E000"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.95399</w:t>
            </w:r>
          </w:p>
        </w:tc>
        <w:tc>
          <w:tcPr>
            <w:tcW w:w="832" w:type="dxa"/>
            <w:shd w:val="clear" w:color="auto" w:fill="FFFFFF"/>
            <w:vAlign w:val="center"/>
          </w:tcPr>
          <w:p w14:paraId="442E260F"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138</w:t>
            </w:r>
          </w:p>
        </w:tc>
      </w:tr>
      <w:tr w:rsidR="00D548CC" w:rsidRPr="00BF1567" w14:paraId="2CDA5D26" w14:textId="77777777" w:rsidTr="00465299">
        <w:trPr>
          <w:cantSplit/>
        </w:trPr>
        <w:tc>
          <w:tcPr>
            <w:tcW w:w="1314" w:type="dxa"/>
            <w:vMerge w:val="restart"/>
            <w:shd w:val="clear" w:color="auto" w:fill="FFFFFF"/>
          </w:tcPr>
          <w:p w14:paraId="209F7E8D"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346" w:type="dxa"/>
            <w:vMerge w:val="restart"/>
            <w:shd w:val="clear" w:color="auto" w:fill="FFFFFF"/>
          </w:tcPr>
          <w:p w14:paraId="21C69F45" w14:textId="77777777" w:rsidR="00D548CC" w:rsidRPr="00BF1567" w:rsidRDefault="00D548CC" w:rsidP="00E542EC">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5BD8EECF"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2C4E65C0"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6A23577"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3.7698</w:t>
            </w:r>
          </w:p>
        </w:tc>
        <w:tc>
          <w:tcPr>
            <w:tcW w:w="1260" w:type="dxa"/>
            <w:shd w:val="clear" w:color="auto" w:fill="FFFFFF"/>
            <w:vAlign w:val="center"/>
          </w:tcPr>
          <w:p w14:paraId="27E9F15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.98281</w:t>
            </w:r>
          </w:p>
        </w:tc>
        <w:tc>
          <w:tcPr>
            <w:tcW w:w="832" w:type="dxa"/>
            <w:shd w:val="clear" w:color="auto" w:fill="FFFFFF"/>
            <w:vAlign w:val="center"/>
          </w:tcPr>
          <w:p w14:paraId="54DC920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36</w:t>
            </w:r>
          </w:p>
        </w:tc>
      </w:tr>
      <w:tr w:rsidR="00D548CC" w:rsidRPr="00BF1567" w14:paraId="4214EF93" w14:textId="77777777" w:rsidTr="00465299">
        <w:trPr>
          <w:cantSplit/>
        </w:trPr>
        <w:tc>
          <w:tcPr>
            <w:tcW w:w="1314" w:type="dxa"/>
            <w:vMerge/>
            <w:shd w:val="clear" w:color="auto" w:fill="FFFFFF"/>
          </w:tcPr>
          <w:p w14:paraId="50344F66"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01D6D8AC"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2A42DF14"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6274DCA1"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840FF9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5.0397</w:t>
            </w:r>
          </w:p>
        </w:tc>
        <w:tc>
          <w:tcPr>
            <w:tcW w:w="1260" w:type="dxa"/>
            <w:shd w:val="clear" w:color="auto" w:fill="FFFFFF"/>
            <w:vAlign w:val="center"/>
          </w:tcPr>
          <w:p w14:paraId="3099AA9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.82569</w:t>
            </w:r>
          </w:p>
        </w:tc>
        <w:tc>
          <w:tcPr>
            <w:tcW w:w="832" w:type="dxa"/>
            <w:shd w:val="clear" w:color="auto" w:fill="FFFFFF"/>
            <w:vAlign w:val="center"/>
          </w:tcPr>
          <w:p w14:paraId="1232CDFC"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36</w:t>
            </w:r>
          </w:p>
        </w:tc>
      </w:tr>
      <w:tr w:rsidR="00D548CC" w:rsidRPr="00BF1567" w14:paraId="41A36569" w14:textId="77777777" w:rsidTr="00465299">
        <w:trPr>
          <w:cantSplit/>
        </w:trPr>
        <w:tc>
          <w:tcPr>
            <w:tcW w:w="1314" w:type="dxa"/>
            <w:vMerge/>
            <w:shd w:val="clear" w:color="auto" w:fill="FFFFFF"/>
          </w:tcPr>
          <w:p w14:paraId="3837A8A1"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4A4CF43E"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0542BA81"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6BF9A161"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2B1011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4.4048</w:t>
            </w:r>
          </w:p>
        </w:tc>
        <w:tc>
          <w:tcPr>
            <w:tcW w:w="1260" w:type="dxa"/>
            <w:shd w:val="clear" w:color="auto" w:fill="FFFFFF"/>
            <w:vAlign w:val="center"/>
          </w:tcPr>
          <w:p w14:paraId="3B84D7E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1.10501</w:t>
            </w:r>
          </w:p>
        </w:tc>
        <w:tc>
          <w:tcPr>
            <w:tcW w:w="832" w:type="dxa"/>
            <w:shd w:val="clear" w:color="auto" w:fill="FFFFFF"/>
            <w:vAlign w:val="center"/>
          </w:tcPr>
          <w:p w14:paraId="725BAA5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72</w:t>
            </w:r>
          </w:p>
        </w:tc>
      </w:tr>
      <w:tr w:rsidR="00D548CC" w:rsidRPr="00BF1567" w14:paraId="60527414" w14:textId="77777777" w:rsidTr="00465299">
        <w:trPr>
          <w:cantSplit/>
        </w:trPr>
        <w:tc>
          <w:tcPr>
            <w:tcW w:w="1314" w:type="dxa"/>
            <w:vMerge/>
            <w:shd w:val="clear" w:color="auto" w:fill="FFFFFF"/>
          </w:tcPr>
          <w:p w14:paraId="34764CD4"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396E3922"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54929834"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6E5EE57"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DF5453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4.4865</w:t>
            </w:r>
          </w:p>
        </w:tc>
        <w:tc>
          <w:tcPr>
            <w:tcW w:w="1260" w:type="dxa"/>
            <w:shd w:val="clear" w:color="auto" w:fill="FFFFFF"/>
            <w:vAlign w:val="center"/>
          </w:tcPr>
          <w:p w14:paraId="156D1F0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1.23682</w:t>
            </w:r>
          </w:p>
        </w:tc>
        <w:tc>
          <w:tcPr>
            <w:tcW w:w="832" w:type="dxa"/>
            <w:shd w:val="clear" w:color="auto" w:fill="FFFFFF"/>
            <w:vAlign w:val="center"/>
          </w:tcPr>
          <w:p w14:paraId="164B42E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37</w:t>
            </w:r>
          </w:p>
        </w:tc>
      </w:tr>
      <w:tr w:rsidR="00D548CC" w:rsidRPr="00BF1567" w14:paraId="0F91D32B" w14:textId="77777777" w:rsidTr="00465299">
        <w:trPr>
          <w:cantSplit/>
        </w:trPr>
        <w:tc>
          <w:tcPr>
            <w:tcW w:w="1314" w:type="dxa"/>
            <w:vMerge/>
            <w:shd w:val="clear" w:color="auto" w:fill="FFFFFF"/>
          </w:tcPr>
          <w:p w14:paraId="563C0D23"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58D0EACE"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61CCBAAC"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06225086"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D77D7B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4.7857</w:t>
            </w:r>
          </w:p>
        </w:tc>
        <w:tc>
          <w:tcPr>
            <w:tcW w:w="1260" w:type="dxa"/>
            <w:shd w:val="clear" w:color="auto" w:fill="FFFFFF"/>
            <w:vAlign w:val="center"/>
          </w:tcPr>
          <w:p w14:paraId="299B08F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.66796</w:t>
            </w:r>
          </w:p>
        </w:tc>
        <w:tc>
          <w:tcPr>
            <w:tcW w:w="832" w:type="dxa"/>
            <w:shd w:val="clear" w:color="auto" w:fill="FFFFFF"/>
            <w:vAlign w:val="center"/>
          </w:tcPr>
          <w:p w14:paraId="3BB450F0"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30</w:t>
            </w:r>
          </w:p>
        </w:tc>
      </w:tr>
      <w:tr w:rsidR="00D548CC" w:rsidRPr="00BF1567" w14:paraId="47F4213A" w14:textId="77777777" w:rsidTr="00465299">
        <w:trPr>
          <w:cantSplit/>
        </w:trPr>
        <w:tc>
          <w:tcPr>
            <w:tcW w:w="1314" w:type="dxa"/>
            <w:vMerge/>
            <w:shd w:val="clear" w:color="auto" w:fill="FFFFFF"/>
          </w:tcPr>
          <w:p w14:paraId="685ED323"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18D6E09A"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0673233B"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0A1B3327"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08612C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4.6205</w:t>
            </w:r>
          </w:p>
        </w:tc>
        <w:tc>
          <w:tcPr>
            <w:tcW w:w="1260" w:type="dxa"/>
            <w:shd w:val="clear" w:color="auto" w:fill="FFFFFF"/>
            <w:vAlign w:val="center"/>
          </w:tcPr>
          <w:p w14:paraId="428BD55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1.02611</w:t>
            </w:r>
          </w:p>
        </w:tc>
        <w:tc>
          <w:tcPr>
            <w:tcW w:w="832" w:type="dxa"/>
            <w:shd w:val="clear" w:color="auto" w:fill="FFFFFF"/>
            <w:vAlign w:val="center"/>
          </w:tcPr>
          <w:p w14:paraId="0984D53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67</w:t>
            </w:r>
          </w:p>
        </w:tc>
      </w:tr>
      <w:tr w:rsidR="00D548CC" w:rsidRPr="00BF1567" w14:paraId="5DC93E05" w14:textId="77777777" w:rsidTr="00465299">
        <w:trPr>
          <w:cantSplit/>
        </w:trPr>
        <w:tc>
          <w:tcPr>
            <w:tcW w:w="1314" w:type="dxa"/>
            <w:vMerge/>
            <w:shd w:val="clear" w:color="auto" w:fill="FFFFFF"/>
          </w:tcPr>
          <w:p w14:paraId="7BAB9924"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011EE993"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19F36AAC"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A4FF9CA"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92E8D4A"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4.1331</w:t>
            </w:r>
          </w:p>
        </w:tc>
        <w:tc>
          <w:tcPr>
            <w:tcW w:w="1260" w:type="dxa"/>
            <w:shd w:val="clear" w:color="auto" w:fill="FFFFFF"/>
            <w:vAlign w:val="center"/>
          </w:tcPr>
          <w:p w14:paraId="69EF3C57"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1.16814</w:t>
            </w:r>
          </w:p>
        </w:tc>
        <w:tc>
          <w:tcPr>
            <w:tcW w:w="832" w:type="dxa"/>
            <w:shd w:val="clear" w:color="auto" w:fill="FFFFFF"/>
            <w:vAlign w:val="center"/>
          </w:tcPr>
          <w:p w14:paraId="19EABFB5"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73</w:t>
            </w:r>
          </w:p>
        </w:tc>
      </w:tr>
      <w:tr w:rsidR="00D548CC" w:rsidRPr="00BF1567" w14:paraId="14980282" w14:textId="77777777" w:rsidTr="00465299">
        <w:trPr>
          <w:cantSplit/>
        </w:trPr>
        <w:tc>
          <w:tcPr>
            <w:tcW w:w="1314" w:type="dxa"/>
            <w:vMerge/>
            <w:shd w:val="clear" w:color="auto" w:fill="FFFFFF"/>
          </w:tcPr>
          <w:p w14:paraId="0C5D39A9"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6F79B4D3"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2B1AF7D7"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44A2D03E"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51BABE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4.9242</w:t>
            </w:r>
          </w:p>
        </w:tc>
        <w:tc>
          <w:tcPr>
            <w:tcW w:w="1260" w:type="dxa"/>
            <w:shd w:val="clear" w:color="auto" w:fill="FFFFFF"/>
            <w:vAlign w:val="center"/>
          </w:tcPr>
          <w:p w14:paraId="019E541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.76315</w:t>
            </w:r>
          </w:p>
        </w:tc>
        <w:tc>
          <w:tcPr>
            <w:tcW w:w="832" w:type="dxa"/>
            <w:shd w:val="clear" w:color="auto" w:fill="FFFFFF"/>
            <w:vAlign w:val="center"/>
          </w:tcPr>
          <w:p w14:paraId="320C1540"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66</w:t>
            </w:r>
          </w:p>
        </w:tc>
      </w:tr>
      <w:tr w:rsidR="00D548CC" w:rsidRPr="00BF1567" w14:paraId="6D94E8D4" w14:textId="77777777" w:rsidTr="00465299">
        <w:trPr>
          <w:cantSplit/>
        </w:trPr>
        <w:tc>
          <w:tcPr>
            <w:tcW w:w="1314" w:type="dxa"/>
            <w:vMerge/>
            <w:shd w:val="clear" w:color="auto" w:fill="FFFFFF"/>
          </w:tcPr>
          <w:p w14:paraId="26A4F46E"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2141EED3"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7973E216"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6DB56ED9"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46A5F0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4.5087</w:t>
            </w:r>
          </w:p>
        </w:tc>
        <w:tc>
          <w:tcPr>
            <w:tcW w:w="1260" w:type="dxa"/>
            <w:shd w:val="clear" w:color="auto" w:fill="FFFFFF"/>
            <w:vAlign w:val="center"/>
          </w:tcPr>
          <w:p w14:paraId="5FCBCA6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1.06934</w:t>
            </w:r>
          </w:p>
        </w:tc>
        <w:tc>
          <w:tcPr>
            <w:tcW w:w="832" w:type="dxa"/>
            <w:shd w:val="clear" w:color="auto" w:fill="FFFFFF"/>
            <w:vAlign w:val="center"/>
          </w:tcPr>
          <w:p w14:paraId="281FF8B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139</w:t>
            </w:r>
          </w:p>
        </w:tc>
      </w:tr>
      <w:tr w:rsidR="00D548CC" w:rsidRPr="00BF1567" w14:paraId="563C434F" w14:textId="77777777" w:rsidTr="00465299">
        <w:trPr>
          <w:cantSplit/>
        </w:trPr>
        <w:tc>
          <w:tcPr>
            <w:tcW w:w="1314" w:type="dxa"/>
            <w:vMerge/>
            <w:shd w:val="clear" w:color="auto" w:fill="FFFFFF"/>
          </w:tcPr>
          <w:p w14:paraId="04B50C3F" w14:textId="77777777" w:rsidR="00D548CC" w:rsidRPr="00BF1567" w:rsidRDefault="00D548CC" w:rsidP="00E542EC">
            <w:pPr>
              <w:spacing w:line="240" w:lineRule="auto"/>
              <w:rPr>
                <w:rFonts w:asciiTheme="majorHAnsi" w:hAnsiTheme="majorHAnsi" w:cstheme="minorHAnsi"/>
              </w:rPr>
            </w:pPr>
          </w:p>
        </w:tc>
        <w:tc>
          <w:tcPr>
            <w:tcW w:w="1346" w:type="dxa"/>
            <w:vMerge w:val="restart"/>
            <w:shd w:val="clear" w:color="auto" w:fill="FFFFFF"/>
          </w:tcPr>
          <w:p w14:paraId="30A390D9"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0DF8A502"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16DEFED8"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3E35207"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4.2577</w:t>
            </w:r>
          </w:p>
        </w:tc>
        <w:tc>
          <w:tcPr>
            <w:tcW w:w="1260" w:type="dxa"/>
            <w:shd w:val="clear" w:color="auto" w:fill="FFFFFF"/>
            <w:vAlign w:val="center"/>
          </w:tcPr>
          <w:p w14:paraId="42CE9AC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1.07316</w:t>
            </w:r>
          </w:p>
        </w:tc>
        <w:tc>
          <w:tcPr>
            <w:tcW w:w="832" w:type="dxa"/>
            <w:shd w:val="clear" w:color="auto" w:fill="FFFFFF"/>
            <w:vAlign w:val="center"/>
          </w:tcPr>
          <w:p w14:paraId="0B15968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28</w:t>
            </w:r>
          </w:p>
        </w:tc>
      </w:tr>
      <w:tr w:rsidR="00D548CC" w:rsidRPr="00BF1567" w14:paraId="23428744" w14:textId="77777777" w:rsidTr="00465299">
        <w:trPr>
          <w:cantSplit/>
        </w:trPr>
        <w:tc>
          <w:tcPr>
            <w:tcW w:w="1314" w:type="dxa"/>
            <w:vMerge/>
            <w:shd w:val="clear" w:color="auto" w:fill="FFFFFF"/>
          </w:tcPr>
          <w:p w14:paraId="60EF031E"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4C57726F"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51CDF2AD"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64E3B555"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EB0599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4.8929</w:t>
            </w:r>
          </w:p>
        </w:tc>
        <w:tc>
          <w:tcPr>
            <w:tcW w:w="1260" w:type="dxa"/>
            <w:shd w:val="clear" w:color="auto" w:fill="FFFFFF"/>
            <w:vAlign w:val="center"/>
          </w:tcPr>
          <w:p w14:paraId="1E69DC49"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1.09431</w:t>
            </w:r>
          </w:p>
        </w:tc>
        <w:tc>
          <w:tcPr>
            <w:tcW w:w="832" w:type="dxa"/>
            <w:shd w:val="clear" w:color="auto" w:fill="FFFFFF"/>
            <w:vAlign w:val="center"/>
          </w:tcPr>
          <w:p w14:paraId="5E349B9C"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36</w:t>
            </w:r>
          </w:p>
        </w:tc>
      </w:tr>
      <w:tr w:rsidR="00D548CC" w:rsidRPr="00BF1567" w14:paraId="0F91D9E1" w14:textId="77777777" w:rsidTr="00465299">
        <w:trPr>
          <w:cantSplit/>
        </w:trPr>
        <w:tc>
          <w:tcPr>
            <w:tcW w:w="1314" w:type="dxa"/>
            <w:vMerge/>
            <w:shd w:val="clear" w:color="auto" w:fill="FFFFFF"/>
          </w:tcPr>
          <w:p w14:paraId="4A4BFC24"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6014D302"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19EFDD14"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22010A94"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CFFA017"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4.6150</w:t>
            </w:r>
          </w:p>
        </w:tc>
        <w:tc>
          <w:tcPr>
            <w:tcW w:w="1260" w:type="dxa"/>
            <w:shd w:val="clear" w:color="auto" w:fill="FFFFFF"/>
            <w:vAlign w:val="center"/>
          </w:tcPr>
          <w:p w14:paraId="15AD616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1.12238</w:t>
            </w:r>
          </w:p>
        </w:tc>
        <w:tc>
          <w:tcPr>
            <w:tcW w:w="832" w:type="dxa"/>
            <w:shd w:val="clear" w:color="auto" w:fill="FFFFFF"/>
            <w:vAlign w:val="center"/>
          </w:tcPr>
          <w:p w14:paraId="377E9E7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64</w:t>
            </w:r>
          </w:p>
        </w:tc>
      </w:tr>
      <w:tr w:rsidR="00D548CC" w:rsidRPr="00BF1567" w14:paraId="4D461076" w14:textId="77777777" w:rsidTr="00465299">
        <w:trPr>
          <w:cantSplit/>
        </w:trPr>
        <w:tc>
          <w:tcPr>
            <w:tcW w:w="1314" w:type="dxa"/>
            <w:vMerge/>
            <w:shd w:val="clear" w:color="auto" w:fill="FFFFFF"/>
          </w:tcPr>
          <w:p w14:paraId="69604B60"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2E389C62"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4CD434C4"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03F922E4"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7BC369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4.0115</w:t>
            </w:r>
          </w:p>
        </w:tc>
        <w:tc>
          <w:tcPr>
            <w:tcW w:w="1260" w:type="dxa"/>
            <w:shd w:val="clear" w:color="auto" w:fill="FFFFFF"/>
            <w:vAlign w:val="center"/>
          </w:tcPr>
          <w:p w14:paraId="5A86BCF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1.05722</w:t>
            </w:r>
          </w:p>
        </w:tc>
        <w:tc>
          <w:tcPr>
            <w:tcW w:w="832" w:type="dxa"/>
            <w:shd w:val="clear" w:color="auto" w:fill="FFFFFF"/>
            <w:vAlign w:val="center"/>
          </w:tcPr>
          <w:p w14:paraId="7E0CD4A1"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31</w:t>
            </w:r>
          </w:p>
        </w:tc>
      </w:tr>
      <w:tr w:rsidR="00D548CC" w:rsidRPr="00BF1567" w14:paraId="6E04C902" w14:textId="77777777" w:rsidTr="00465299">
        <w:trPr>
          <w:cantSplit/>
        </w:trPr>
        <w:tc>
          <w:tcPr>
            <w:tcW w:w="1314" w:type="dxa"/>
            <w:vMerge/>
            <w:shd w:val="clear" w:color="auto" w:fill="FFFFFF"/>
          </w:tcPr>
          <w:p w14:paraId="13F24EF8"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51CC3A3D"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22E30E34"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7BA4A4C6"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6522F7F"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4.7625</w:t>
            </w:r>
          </w:p>
        </w:tc>
        <w:tc>
          <w:tcPr>
            <w:tcW w:w="1260" w:type="dxa"/>
            <w:shd w:val="clear" w:color="auto" w:fill="FFFFFF"/>
            <w:vAlign w:val="center"/>
          </w:tcPr>
          <w:p w14:paraId="49F506CF"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.99902</w:t>
            </w:r>
          </w:p>
        </w:tc>
        <w:tc>
          <w:tcPr>
            <w:tcW w:w="832" w:type="dxa"/>
            <w:shd w:val="clear" w:color="auto" w:fill="FFFFFF"/>
            <w:vAlign w:val="center"/>
          </w:tcPr>
          <w:p w14:paraId="58130DC9"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37</w:t>
            </w:r>
          </w:p>
        </w:tc>
      </w:tr>
      <w:tr w:rsidR="00D548CC" w:rsidRPr="00BF1567" w14:paraId="71C25F77" w14:textId="77777777" w:rsidTr="00465299">
        <w:trPr>
          <w:cantSplit/>
        </w:trPr>
        <w:tc>
          <w:tcPr>
            <w:tcW w:w="1314" w:type="dxa"/>
            <w:vMerge/>
            <w:shd w:val="clear" w:color="auto" w:fill="FFFFFF"/>
          </w:tcPr>
          <w:p w14:paraId="48A04EA2"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48F56EE6"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0AAC436D"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0DA36639"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0953FF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4.4202</w:t>
            </w:r>
          </w:p>
        </w:tc>
        <w:tc>
          <w:tcPr>
            <w:tcW w:w="1260" w:type="dxa"/>
            <w:shd w:val="clear" w:color="auto" w:fill="FFFFFF"/>
            <w:vAlign w:val="center"/>
          </w:tcPr>
          <w:p w14:paraId="08C3EDD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1.08569</w:t>
            </w:r>
          </w:p>
        </w:tc>
        <w:tc>
          <w:tcPr>
            <w:tcW w:w="832" w:type="dxa"/>
            <w:shd w:val="clear" w:color="auto" w:fill="FFFFFF"/>
            <w:vAlign w:val="center"/>
          </w:tcPr>
          <w:p w14:paraId="5F87A499"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68</w:t>
            </w:r>
          </w:p>
        </w:tc>
      </w:tr>
      <w:tr w:rsidR="00D548CC" w:rsidRPr="00BF1567" w14:paraId="34FED8DD" w14:textId="77777777" w:rsidTr="00465299">
        <w:trPr>
          <w:cantSplit/>
        </w:trPr>
        <w:tc>
          <w:tcPr>
            <w:tcW w:w="1314" w:type="dxa"/>
            <w:vMerge/>
            <w:shd w:val="clear" w:color="auto" w:fill="FFFFFF"/>
          </w:tcPr>
          <w:p w14:paraId="48D548EC"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395B66C4"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02824FAA"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5C36D3CB"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E6804F1"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4.1283</w:t>
            </w:r>
          </w:p>
        </w:tc>
        <w:tc>
          <w:tcPr>
            <w:tcW w:w="1260" w:type="dxa"/>
            <w:shd w:val="clear" w:color="auto" w:fill="FFFFFF"/>
            <w:vAlign w:val="center"/>
          </w:tcPr>
          <w:p w14:paraId="3792552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1.06284</w:t>
            </w:r>
          </w:p>
        </w:tc>
        <w:tc>
          <w:tcPr>
            <w:tcW w:w="832" w:type="dxa"/>
            <w:shd w:val="clear" w:color="auto" w:fill="FFFFFF"/>
            <w:vAlign w:val="center"/>
          </w:tcPr>
          <w:p w14:paraId="03D8F36A"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59</w:t>
            </w:r>
          </w:p>
        </w:tc>
      </w:tr>
      <w:tr w:rsidR="00D548CC" w:rsidRPr="00BF1567" w14:paraId="686F0007" w14:textId="77777777" w:rsidTr="00465299">
        <w:trPr>
          <w:cantSplit/>
        </w:trPr>
        <w:tc>
          <w:tcPr>
            <w:tcW w:w="1314" w:type="dxa"/>
            <w:vMerge/>
            <w:shd w:val="clear" w:color="auto" w:fill="FFFFFF"/>
          </w:tcPr>
          <w:p w14:paraId="2FD26855"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35F95ABF"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3A1B315F"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4041D723"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8E73A7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4.8268</w:t>
            </w:r>
          </w:p>
        </w:tc>
        <w:tc>
          <w:tcPr>
            <w:tcW w:w="1260" w:type="dxa"/>
            <w:shd w:val="clear" w:color="auto" w:fill="FFFFFF"/>
            <w:vAlign w:val="center"/>
          </w:tcPr>
          <w:p w14:paraId="19BA145D"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1.04185</w:t>
            </w:r>
          </w:p>
        </w:tc>
        <w:tc>
          <w:tcPr>
            <w:tcW w:w="832" w:type="dxa"/>
            <w:shd w:val="clear" w:color="auto" w:fill="FFFFFF"/>
            <w:vAlign w:val="center"/>
          </w:tcPr>
          <w:p w14:paraId="12ABEB4F"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73</w:t>
            </w:r>
          </w:p>
        </w:tc>
      </w:tr>
      <w:tr w:rsidR="00D548CC" w:rsidRPr="00BF1567" w14:paraId="417D016F" w14:textId="77777777" w:rsidTr="00465299">
        <w:trPr>
          <w:cantSplit/>
        </w:trPr>
        <w:tc>
          <w:tcPr>
            <w:tcW w:w="1314" w:type="dxa"/>
            <w:vMerge/>
            <w:shd w:val="clear" w:color="auto" w:fill="FFFFFF"/>
          </w:tcPr>
          <w:p w14:paraId="0560ED94"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728702DB"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40857F53"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5C725F0E"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AB57600"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4.5146</w:t>
            </w:r>
          </w:p>
        </w:tc>
        <w:tc>
          <w:tcPr>
            <w:tcW w:w="1260" w:type="dxa"/>
            <w:shd w:val="clear" w:color="auto" w:fill="FFFFFF"/>
            <w:vAlign w:val="center"/>
          </w:tcPr>
          <w:p w14:paraId="0E7CB6A5"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1.10374</w:t>
            </w:r>
          </w:p>
        </w:tc>
        <w:tc>
          <w:tcPr>
            <w:tcW w:w="832" w:type="dxa"/>
            <w:shd w:val="clear" w:color="auto" w:fill="FFFFFF"/>
            <w:vAlign w:val="center"/>
          </w:tcPr>
          <w:p w14:paraId="617786D8"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132</w:t>
            </w:r>
          </w:p>
        </w:tc>
      </w:tr>
      <w:tr w:rsidR="00D548CC" w:rsidRPr="00BF1567" w14:paraId="5E2479D4" w14:textId="77777777" w:rsidTr="00465299">
        <w:trPr>
          <w:cantSplit/>
        </w:trPr>
        <w:tc>
          <w:tcPr>
            <w:tcW w:w="1314" w:type="dxa"/>
            <w:vMerge/>
            <w:shd w:val="clear" w:color="auto" w:fill="FFFFFF"/>
          </w:tcPr>
          <w:p w14:paraId="73ACC78D" w14:textId="77777777" w:rsidR="00D548CC" w:rsidRPr="00BF1567" w:rsidRDefault="00D548CC" w:rsidP="00E542EC">
            <w:pPr>
              <w:spacing w:line="240" w:lineRule="auto"/>
              <w:rPr>
                <w:rFonts w:asciiTheme="majorHAnsi" w:hAnsiTheme="majorHAnsi" w:cstheme="minorHAnsi"/>
              </w:rPr>
            </w:pPr>
          </w:p>
        </w:tc>
        <w:tc>
          <w:tcPr>
            <w:tcW w:w="1346" w:type="dxa"/>
            <w:vMerge w:val="restart"/>
            <w:shd w:val="clear" w:color="auto" w:fill="FFFFFF"/>
          </w:tcPr>
          <w:p w14:paraId="46707052"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6291DC9E"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10C989A5"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EB2362A"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3.9833</w:t>
            </w:r>
          </w:p>
        </w:tc>
        <w:tc>
          <w:tcPr>
            <w:tcW w:w="1260" w:type="dxa"/>
            <w:shd w:val="clear" w:color="auto" w:fill="FFFFFF"/>
            <w:vAlign w:val="center"/>
          </w:tcPr>
          <w:p w14:paraId="35D4BE1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1.04388</w:t>
            </w:r>
          </w:p>
        </w:tc>
        <w:tc>
          <w:tcPr>
            <w:tcW w:w="832" w:type="dxa"/>
            <w:shd w:val="clear" w:color="auto" w:fill="FFFFFF"/>
            <w:vAlign w:val="center"/>
          </w:tcPr>
          <w:p w14:paraId="3D8CD06B"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64</w:t>
            </w:r>
          </w:p>
        </w:tc>
      </w:tr>
      <w:tr w:rsidR="00D548CC" w:rsidRPr="00BF1567" w14:paraId="60186015" w14:textId="77777777" w:rsidTr="00465299">
        <w:trPr>
          <w:cantSplit/>
        </w:trPr>
        <w:tc>
          <w:tcPr>
            <w:tcW w:w="1314" w:type="dxa"/>
            <w:vMerge/>
            <w:shd w:val="clear" w:color="auto" w:fill="FFFFFF"/>
          </w:tcPr>
          <w:p w14:paraId="38629581"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390E4763"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73D56C6A"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5DAD1B56"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4FEA3C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4.9663</w:t>
            </w:r>
          </w:p>
        </w:tc>
        <w:tc>
          <w:tcPr>
            <w:tcW w:w="1260" w:type="dxa"/>
            <w:shd w:val="clear" w:color="auto" w:fill="FFFFFF"/>
            <w:vAlign w:val="center"/>
          </w:tcPr>
          <w:p w14:paraId="47DD2A6F"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.96534</w:t>
            </w:r>
          </w:p>
        </w:tc>
        <w:tc>
          <w:tcPr>
            <w:tcW w:w="832" w:type="dxa"/>
            <w:shd w:val="clear" w:color="auto" w:fill="FFFFFF"/>
            <w:vAlign w:val="center"/>
          </w:tcPr>
          <w:p w14:paraId="0AB1BFD1"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72</w:t>
            </w:r>
          </w:p>
        </w:tc>
      </w:tr>
      <w:tr w:rsidR="00D548CC" w:rsidRPr="00BF1567" w14:paraId="184BFB68" w14:textId="77777777" w:rsidTr="00465299">
        <w:trPr>
          <w:cantSplit/>
        </w:trPr>
        <w:tc>
          <w:tcPr>
            <w:tcW w:w="1314" w:type="dxa"/>
            <w:vMerge/>
            <w:shd w:val="clear" w:color="auto" w:fill="FFFFFF"/>
          </w:tcPr>
          <w:p w14:paraId="222AF772"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6563A6E1"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3B05F71B"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6EE599D4"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94B3DB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4.5037</w:t>
            </w:r>
          </w:p>
        </w:tc>
        <w:tc>
          <w:tcPr>
            <w:tcW w:w="1260" w:type="dxa"/>
            <w:shd w:val="clear" w:color="auto" w:fill="FFFFFF"/>
            <w:vAlign w:val="center"/>
          </w:tcPr>
          <w:p w14:paraId="568C993C"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1.11407</w:t>
            </w:r>
          </w:p>
        </w:tc>
        <w:tc>
          <w:tcPr>
            <w:tcW w:w="832" w:type="dxa"/>
            <w:shd w:val="clear" w:color="auto" w:fill="FFFFFF"/>
            <w:vAlign w:val="center"/>
          </w:tcPr>
          <w:p w14:paraId="6ADF6C55"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136</w:t>
            </w:r>
          </w:p>
        </w:tc>
      </w:tr>
      <w:tr w:rsidR="00D548CC" w:rsidRPr="00BF1567" w14:paraId="7E618C65" w14:textId="77777777" w:rsidTr="00465299">
        <w:trPr>
          <w:cantSplit/>
        </w:trPr>
        <w:tc>
          <w:tcPr>
            <w:tcW w:w="1314" w:type="dxa"/>
            <w:vMerge/>
            <w:shd w:val="clear" w:color="auto" w:fill="FFFFFF"/>
          </w:tcPr>
          <w:p w14:paraId="35F88871"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1A9731B7"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355B0B14"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00C4D0B1"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986C249"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4.2700</w:t>
            </w:r>
          </w:p>
        </w:tc>
        <w:tc>
          <w:tcPr>
            <w:tcW w:w="1260" w:type="dxa"/>
            <w:shd w:val="clear" w:color="auto" w:fill="FFFFFF"/>
            <w:vAlign w:val="center"/>
          </w:tcPr>
          <w:p w14:paraId="61D835E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1.17439</w:t>
            </w:r>
          </w:p>
        </w:tc>
        <w:tc>
          <w:tcPr>
            <w:tcW w:w="832" w:type="dxa"/>
            <w:shd w:val="clear" w:color="auto" w:fill="FFFFFF"/>
            <w:vAlign w:val="center"/>
          </w:tcPr>
          <w:p w14:paraId="3E98938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68</w:t>
            </w:r>
          </w:p>
        </w:tc>
      </w:tr>
      <w:tr w:rsidR="00D548CC" w:rsidRPr="00BF1567" w14:paraId="24191F53" w14:textId="77777777" w:rsidTr="00465299">
        <w:trPr>
          <w:cantSplit/>
        </w:trPr>
        <w:tc>
          <w:tcPr>
            <w:tcW w:w="1314" w:type="dxa"/>
            <w:vMerge/>
            <w:shd w:val="clear" w:color="auto" w:fill="FFFFFF"/>
          </w:tcPr>
          <w:p w14:paraId="7F53E869"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51080FBC"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3D50886C"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558E6B01"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3ABE20C"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4.7729</w:t>
            </w:r>
          </w:p>
        </w:tc>
        <w:tc>
          <w:tcPr>
            <w:tcW w:w="1260" w:type="dxa"/>
            <w:shd w:val="clear" w:color="auto" w:fill="FFFFFF"/>
            <w:vAlign w:val="center"/>
          </w:tcPr>
          <w:p w14:paraId="040BDAA7"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.86056</w:t>
            </w:r>
          </w:p>
        </w:tc>
        <w:tc>
          <w:tcPr>
            <w:tcW w:w="832" w:type="dxa"/>
            <w:shd w:val="clear" w:color="auto" w:fill="FFFFFF"/>
            <w:vAlign w:val="center"/>
          </w:tcPr>
          <w:p w14:paraId="55CFE88C"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67</w:t>
            </w:r>
          </w:p>
        </w:tc>
      </w:tr>
      <w:tr w:rsidR="00D548CC" w:rsidRPr="00BF1567" w14:paraId="4DFB43FF" w14:textId="77777777" w:rsidTr="00465299">
        <w:trPr>
          <w:cantSplit/>
        </w:trPr>
        <w:tc>
          <w:tcPr>
            <w:tcW w:w="1314" w:type="dxa"/>
            <w:vMerge/>
            <w:shd w:val="clear" w:color="auto" w:fill="FFFFFF"/>
          </w:tcPr>
          <w:p w14:paraId="72D36C2C"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33E9B697"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280E9A32"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533E33C0"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454207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4.5196</w:t>
            </w:r>
          </w:p>
        </w:tc>
        <w:tc>
          <w:tcPr>
            <w:tcW w:w="1260" w:type="dxa"/>
            <w:shd w:val="clear" w:color="auto" w:fill="FFFFFF"/>
            <w:vAlign w:val="center"/>
          </w:tcPr>
          <w:p w14:paraId="7A6D8B21"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1.05739</w:t>
            </w:r>
          </w:p>
        </w:tc>
        <w:tc>
          <w:tcPr>
            <w:tcW w:w="832" w:type="dxa"/>
            <w:shd w:val="clear" w:color="auto" w:fill="FFFFFF"/>
            <w:vAlign w:val="center"/>
          </w:tcPr>
          <w:p w14:paraId="577F696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135</w:t>
            </w:r>
          </w:p>
        </w:tc>
      </w:tr>
      <w:tr w:rsidR="00D548CC" w:rsidRPr="00BF1567" w14:paraId="360D400D" w14:textId="77777777" w:rsidTr="00465299">
        <w:trPr>
          <w:cantSplit/>
        </w:trPr>
        <w:tc>
          <w:tcPr>
            <w:tcW w:w="1314" w:type="dxa"/>
            <w:vMerge/>
            <w:shd w:val="clear" w:color="auto" w:fill="FFFFFF"/>
          </w:tcPr>
          <w:p w14:paraId="3B6C7497"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4AC18E5C" w14:textId="77777777" w:rsidR="00D548CC" w:rsidRPr="00BF1567" w:rsidRDefault="00D548CC" w:rsidP="00E542EC">
            <w:pPr>
              <w:spacing w:line="240" w:lineRule="auto"/>
              <w:rPr>
                <w:rFonts w:asciiTheme="majorHAnsi" w:hAnsiTheme="majorHAnsi" w:cstheme="minorHAnsi"/>
              </w:rPr>
            </w:pPr>
          </w:p>
        </w:tc>
        <w:tc>
          <w:tcPr>
            <w:tcW w:w="1170" w:type="dxa"/>
            <w:vMerge w:val="restart"/>
            <w:shd w:val="clear" w:color="auto" w:fill="FFFFFF"/>
          </w:tcPr>
          <w:p w14:paraId="7E7F4087"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2DB6477"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5AA18F2"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4.1310</w:t>
            </w:r>
          </w:p>
        </w:tc>
        <w:tc>
          <w:tcPr>
            <w:tcW w:w="1260" w:type="dxa"/>
            <w:shd w:val="clear" w:color="auto" w:fill="FFFFFF"/>
            <w:vAlign w:val="center"/>
          </w:tcPr>
          <w:p w14:paraId="498BF586"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1.11809</w:t>
            </w:r>
          </w:p>
        </w:tc>
        <w:tc>
          <w:tcPr>
            <w:tcW w:w="832" w:type="dxa"/>
            <w:shd w:val="clear" w:color="auto" w:fill="FFFFFF"/>
            <w:vAlign w:val="center"/>
          </w:tcPr>
          <w:p w14:paraId="1956E7F4"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132</w:t>
            </w:r>
          </w:p>
        </w:tc>
      </w:tr>
      <w:tr w:rsidR="00D548CC" w:rsidRPr="00BF1567" w14:paraId="1187949B" w14:textId="77777777" w:rsidTr="00465299">
        <w:trPr>
          <w:cantSplit/>
        </w:trPr>
        <w:tc>
          <w:tcPr>
            <w:tcW w:w="1314" w:type="dxa"/>
            <w:vMerge/>
            <w:shd w:val="clear" w:color="auto" w:fill="FFFFFF"/>
          </w:tcPr>
          <w:p w14:paraId="355F0658" w14:textId="77777777" w:rsidR="00D548CC" w:rsidRPr="00BF1567" w:rsidRDefault="00D548CC" w:rsidP="00E542EC">
            <w:pPr>
              <w:spacing w:line="240" w:lineRule="auto"/>
              <w:rPr>
                <w:rFonts w:asciiTheme="majorHAnsi" w:hAnsiTheme="majorHAnsi" w:cstheme="minorHAnsi"/>
              </w:rPr>
            </w:pPr>
          </w:p>
        </w:tc>
        <w:tc>
          <w:tcPr>
            <w:tcW w:w="1346" w:type="dxa"/>
            <w:vMerge/>
            <w:shd w:val="clear" w:color="auto" w:fill="FFFFFF"/>
          </w:tcPr>
          <w:p w14:paraId="19832CB9" w14:textId="77777777" w:rsidR="00D548CC" w:rsidRPr="00BF1567" w:rsidRDefault="00D548CC" w:rsidP="00E542EC">
            <w:pPr>
              <w:spacing w:line="240" w:lineRule="auto"/>
              <w:rPr>
                <w:rFonts w:asciiTheme="majorHAnsi" w:hAnsiTheme="majorHAnsi" w:cstheme="minorHAnsi"/>
              </w:rPr>
            </w:pPr>
          </w:p>
        </w:tc>
        <w:tc>
          <w:tcPr>
            <w:tcW w:w="1170" w:type="dxa"/>
            <w:vMerge/>
            <w:shd w:val="clear" w:color="auto" w:fill="FFFFFF"/>
          </w:tcPr>
          <w:p w14:paraId="58576503" w14:textId="77777777" w:rsidR="00D548CC" w:rsidRPr="00BF1567" w:rsidRDefault="00D548CC" w:rsidP="00E542EC">
            <w:pPr>
              <w:spacing w:line="240" w:lineRule="auto"/>
              <w:rPr>
                <w:rFonts w:asciiTheme="majorHAnsi" w:hAnsiTheme="majorHAnsi" w:cstheme="minorHAnsi"/>
              </w:rPr>
            </w:pPr>
          </w:p>
        </w:tc>
        <w:tc>
          <w:tcPr>
            <w:tcW w:w="1170" w:type="dxa"/>
            <w:shd w:val="clear" w:color="auto" w:fill="FFFFFF"/>
          </w:tcPr>
          <w:p w14:paraId="2BCAF996"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4D5ACA3"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4.8731</w:t>
            </w:r>
          </w:p>
        </w:tc>
        <w:tc>
          <w:tcPr>
            <w:tcW w:w="1260" w:type="dxa"/>
            <w:shd w:val="clear" w:color="auto" w:fill="FFFFFF"/>
            <w:vAlign w:val="center"/>
          </w:tcPr>
          <w:p w14:paraId="344CA515"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.91816</w:t>
            </w:r>
          </w:p>
        </w:tc>
        <w:tc>
          <w:tcPr>
            <w:tcW w:w="832" w:type="dxa"/>
            <w:shd w:val="clear" w:color="auto" w:fill="FFFFFF"/>
            <w:vAlign w:val="center"/>
          </w:tcPr>
          <w:p w14:paraId="7B65F57C"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139</w:t>
            </w:r>
          </w:p>
        </w:tc>
      </w:tr>
      <w:tr w:rsidR="00D548CC" w:rsidRPr="00BF1567" w14:paraId="0A6A300C" w14:textId="77777777" w:rsidTr="00465299">
        <w:trPr>
          <w:cantSplit/>
        </w:trPr>
        <w:tc>
          <w:tcPr>
            <w:tcW w:w="1314" w:type="dxa"/>
            <w:vMerge/>
            <w:tcBorders>
              <w:bottom w:val="single" w:sz="4" w:space="0" w:color="auto"/>
            </w:tcBorders>
            <w:shd w:val="clear" w:color="auto" w:fill="FFFFFF"/>
          </w:tcPr>
          <w:p w14:paraId="195CA9D8" w14:textId="77777777" w:rsidR="00D548CC" w:rsidRPr="00BF1567" w:rsidRDefault="00D548CC" w:rsidP="00E542EC">
            <w:pPr>
              <w:spacing w:line="240" w:lineRule="auto"/>
              <w:rPr>
                <w:rFonts w:asciiTheme="majorHAnsi" w:hAnsiTheme="majorHAnsi" w:cstheme="minorHAnsi"/>
              </w:rPr>
            </w:pPr>
          </w:p>
        </w:tc>
        <w:tc>
          <w:tcPr>
            <w:tcW w:w="1346" w:type="dxa"/>
            <w:vMerge/>
            <w:tcBorders>
              <w:bottom w:val="single" w:sz="4" w:space="0" w:color="auto"/>
            </w:tcBorders>
            <w:shd w:val="clear" w:color="auto" w:fill="FFFFFF"/>
          </w:tcPr>
          <w:p w14:paraId="12EC8B67" w14:textId="77777777" w:rsidR="00D548CC" w:rsidRPr="00BF1567" w:rsidRDefault="00D548CC" w:rsidP="00E542EC">
            <w:pPr>
              <w:spacing w:line="240" w:lineRule="auto"/>
              <w:rPr>
                <w:rFonts w:asciiTheme="majorHAnsi" w:hAnsiTheme="majorHAnsi" w:cstheme="minorHAnsi"/>
              </w:rPr>
            </w:pPr>
          </w:p>
        </w:tc>
        <w:tc>
          <w:tcPr>
            <w:tcW w:w="1170" w:type="dxa"/>
            <w:vMerge/>
            <w:tcBorders>
              <w:bottom w:val="single" w:sz="4" w:space="0" w:color="auto"/>
            </w:tcBorders>
            <w:shd w:val="clear" w:color="auto" w:fill="FFFFFF"/>
          </w:tcPr>
          <w:p w14:paraId="17ACB048" w14:textId="77777777" w:rsidR="00D548CC" w:rsidRPr="00BF1567" w:rsidRDefault="00D548CC" w:rsidP="00E542EC">
            <w:pPr>
              <w:spacing w:line="240" w:lineRule="auto"/>
              <w:rPr>
                <w:rFonts w:asciiTheme="majorHAnsi" w:hAnsiTheme="majorHAnsi" w:cstheme="minorHAnsi"/>
              </w:rPr>
            </w:pPr>
          </w:p>
        </w:tc>
        <w:tc>
          <w:tcPr>
            <w:tcW w:w="1170" w:type="dxa"/>
            <w:tcBorders>
              <w:bottom w:val="single" w:sz="4" w:space="0" w:color="auto"/>
            </w:tcBorders>
            <w:shd w:val="clear" w:color="auto" w:fill="FFFFFF"/>
          </w:tcPr>
          <w:p w14:paraId="56F38708" w14:textId="77777777" w:rsidR="00D548CC" w:rsidRPr="00BF1567" w:rsidRDefault="00D548CC" w:rsidP="00E542EC">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tcBorders>
              <w:bottom w:val="single" w:sz="4" w:space="0" w:color="auto"/>
            </w:tcBorders>
            <w:shd w:val="clear" w:color="auto" w:fill="FFFFFF"/>
            <w:vAlign w:val="center"/>
          </w:tcPr>
          <w:p w14:paraId="579025AE"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4.5116</w:t>
            </w:r>
          </w:p>
        </w:tc>
        <w:tc>
          <w:tcPr>
            <w:tcW w:w="1260" w:type="dxa"/>
            <w:tcBorders>
              <w:bottom w:val="single" w:sz="4" w:space="0" w:color="auto"/>
            </w:tcBorders>
            <w:shd w:val="clear" w:color="auto" w:fill="FFFFFF"/>
            <w:vAlign w:val="center"/>
          </w:tcPr>
          <w:p w14:paraId="50027401"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1.08422</w:t>
            </w:r>
          </w:p>
        </w:tc>
        <w:tc>
          <w:tcPr>
            <w:tcW w:w="832" w:type="dxa"/>
            <w:tcBorders>
              <w:bottom w:val="single" w:sz="4" w:space="0" w:color="auto"/>
            </w:tcBorders>
            <w:shd w:val="clear" w:color="auto" w:fill="FFFFFF"/>
            <w:vAlign w:val="center"/>
          </w:tcPr>
          <w:p w14:paraId="09292481" w14:textId="77777777" w:rsidR="00D548CC" w:rsidRPr="00BF1567" w:rsidRDefault="00D548CC" w:rsidP="00E542EC">
            <w:pPr>
              <w:spacing w:line="240" w:lineRule="auto"/>
              <w:ind w:left="60" w:right="60"/>
              <w:jc w:val="right"/>
              <w:rPr>
                <w:rFonts w:asciiTheme="majorHAnsi" w:hAnsiTheme="majorHAnsi" w:cstheme="minorHAnsi"/>
              </w:rPr>
            </w:pPr>
            <w:r w:rsidRPr="00BF1567">
              <w:rPr>
                <w:rFonts w:asciiTheme="majorHAnsi" w:hAnsiTheme="majorHAnsi" w:cstheme="minorHAnsi"/>
              </w:rPr>
              <w:t>271</w:t>
            </w:r>
          </w:p>
        </w:tc>
      </w:tr>
    </w:tbl>
    <w:p w14:paraId="0EB0C801" w14:textId="22A340DE" w:rsidR="00FF53A9" w:rsidRPr="00BF1567" w:rsidRDefault="00FF53A9">
      <w:pPr>
        <w:spacing w:line="240" w:lineRule="auto"/>
        <w:rPr>
          <w:rFonts w:asciiTheme="majorHAnsi" w:hAnsiTheme="majorHAnsi"/>
        </w:rPr>
      </w:pPr>
    </w:p>
    <w:p w14:paraId="7D01F7D5" w14:textId="1D6EAAED" w:rsidR="00631F42" w:rsidRPr="00BF1567" w:rsidRDefault="00631F42" w:rsidP="00A37D3E">
      <w:pPr>
        <w:pStyle w:val="Caption"/>
        <w:keepNext/>
        <w:rPr>
          <w:rFonts w:asciiTheme="majorHAnsi" w:hAnsiTheme="majorHAnsi"/>
        </w:rPr>
      </w:pPr>
      <w:bookmarkStart w:id="332" w:name="_Toc520277831"/>
      <w:r w:rsidRPr="00BF1567">
        <w:rPr>
          <w:rFonts w:asciiTheme="majorHAnsi" w:hAnsiTheme="majorHAnsi"/>
          <w:b w:val="0"/>
        </w:rPr>
        <w:lastRenderedPageBreak/>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60</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Means and St</w:t>
      </w:r>
      <w:r w:rsidR="00C62358" w:rsidRPr="00BF1567">
        <w:rPr>
          <w:rFonts w:asciiTheme="majorHAnsi" w:hAnsiTheme="majorHAnsi"/>
          <w:b w:val="0"/>
          <w:i/>
        </w:rPr>
        <w:t xml:space="preserve">andard Deviations for Engagement </w:t>
      </w:r>
      <w:r w:rsidR="00D45563" w:rsidRPr="00BF1567">
        <w:rPr>
          <w:rFonts w:asciiTheme="majorHAnsi" w:hAnsiTheme="majorHAnsi"/>
          <w:b w:val="0"/>
          <w:i/>
        </w:rPr>
        <w:t xml:space="preserve">in </w:t>
      </w:r>
      <w:r w:rsidR="00A37D3E" w:rsidRPr="00BF1567">
        <w:rPr>
          <w:rFonts w:asciiTheme="majorHAnsi" w:hAnsiTheme="majorHAnsi"/>
          <w:b w:val="0"/>
          <w:i/>
        </w:rPr>
        <w:t>all Conditions of Study 2</w:t>
      </w:r>
      <w:bookmarkEnd w:id="332"/>
    </w:p>
    <w:tbl>
      <w:tblPr>
        <w:tblW w:w="8172" w:type="dxa"/>
        <w:tblInd w:w="20" w:type="dxa"/>
        <w:tblLayout w:type="fixed"/>
        <w:tblCellMar>
          <w:left w:w="0" w:type="dxa"/>
          <w:right w:w="0" w:type="dxa"/>
        </w:tblCellMar>
        <w:tblLook w:val="0000" w:firstRow="0" w:lastRow="0" w:firstColumn="0" w:lastColumn="0" w:noHBand="0" w:noVBand="0"/>
      </w:tblPr>
      <w:tblGrid>
        <w:gridCol w:w="1314"/>
        <w:gridCol w:w="1346"/>
        <w:gridCol w:w="1170"/>
        <w:gridCol w:w="1170"/>
        <w:gridCol w:w="1170"/>
        <w:gridCol w:w="1260"/>
        <w:gridCol w:w="742"/>
      </w:tblGrid>
      <w:tr w:rsidR="00DB30A8" w:rsidRPr="00BF1567" w14:paraId="6725C050" w14:textId="77777777" w:rsidTr="00465299">
        <w:trPr>
          <w:cantSplit/>
        </w:trPr>
        <w:tc>
          <w:tcPr>
            <w:tcW w:w="1314" w:type="dxa"/>
            <w:tcBorders>
              <w:top w:val="single" w:sz="4" w:space="0" w:color="auto"/>
              <w:bottom w:val="single" w:sz="4" w:space="0" w:color="auto"/>
            </w:tcBorders>
            <w:shd w:val="clear" w:color="auto" w:fill="FFFFFF"/>
            <w:vAlign w:val="bottom"/>
          </w:tcPr>
          <w:p w14:paraId="4ADC0473" w14:textId="77777777" w:rsidR="00DB30A8" w:rsidRPr="00BF1567" w:rsidRDefault="00DB30A8" w:rsidP="00420C46">
            <w:pPr>
              <w:spacing w:line="240" w:lineRule="auto"/>
              <w:ind w:left="60" w:right="60"/>
              <w:rPr>
                <w:rFonts w:asciiTheme="majorHAnsi" w:hAnsiTheme="majorHAnsi" w:cstheme="minorHAnsi"/>
              </w:rPr>
            </w:pPr>
            <w:r w:rsidRPr="00BF1567">
              <w:rPr>
                <w:rFonts w:asciiTheme="majorHAnsi" w:hAnsiTheme="majorHAnsi" w:cstheme="minorHAnsi"/>
              </w:rPr>
              <w:t>Interface</w:t>
            </w:r>
          </w:p>
        </w:tc>
        <w:tc>
          <w:tcPr>
            <w:tcW w:w="1346" w:type="dxa"/>
            <w:tcBorders>
              <w:top w:val="single" w:sz="4" w:space="0" w:color="auto"/>
              <w:bottom w:val="single" w:sz="4" w:space="0" w:color="auto"/>
            </w:tcBorders>
            <w:shd w:val="clear" w:color="auto" w:fill="FFFFFF"/>
            <w:vAlign w:val="bottom"/>
          </w:tcPr>
          <w:p w14:paraId="75A3820C" w14:textId="77777777" w:rsidR="00DB30A8" w:rsidRPr="00BF1567" w:rsidRDefault="00DB30A8" w:rsidP="00420C46">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tcBorders>
              <w:top w:val="single" w:sz="4" w:space="0" w:color="auto"/>
              <w:bottom w:val="single" w:sz="4" w:space="0" w:color="auto"/>
            </w:tcBorders>
            <w:shd w:val="clear" w:color="auto" w:fill="FFFFFF"/>
            <w:vAlign w:val="bottom"/>
          </w:tcPr>
          <w:p w14:paraId="1CC0F122" w14:textId="77777777" w:rsidR="00DB30A8" w:rsidRPr="00BF1567" w:rsidRDefault="00DB30A8" w:rsidP="00420C46">
            <w:pPr>
              <w:spacing w:line="240" w:lineRule="auto"/>
              <w:ind w:left="60" w:right="60"/>
              <w:rPr>
                <w:rFonts w:asciiTheme="majorHAnsi" w:hAnsiTheme="majorHAnsi" w:cstheme="minorHAnsi"/>
              </w:rPr>
            </w:pPr>
            <w:r w:rsidRPr="00BF1567">
              <w:rPr>
                <w:rFonts w:asciiTheme="majorHAnsi" w:hAnsiTheme="majorHAnsi" w:cstheme="minorHAnsi"/>
              </w:rPr>
              <w:t>Sensory Breadth</w:t>
            </w:r>
          </w:p>
        </w:tc>
        <w:tc>
          <w:tcPr>
            <w:tcW w:w="1170" w:type="dxa"/>
            <w:tcBorders>
              <w:top w:val="single" w:sz="4" w:space="0" w:color="auto"/>
              <w:bottom w:val="single" w:sz="4" w:space="0" w:color="auto"/>
            </w:tcBorders>
            <w:shd w:val="clear" w:color="auto" w:fill="FFFFFF"/>
            <w:vAlign w:val="bottom"/>
          </w:tcPr>
          <w:p w14:paraId="30EF790C" w14:textId="77777777" w:rsidR="00DB30A8" w:rsidRPr="00BF1567" w:rsidRDefault="00DB30A8" w:rsidP="00420C46">
            <w:pPr>
              <w:spacing w:line="240" w:lineRule="auto"/>
              <w:ind w:left="60" w:right="60"/>
              <w:rPr>
                <w:rFonts w:asciiTheme="majorHAnsi" w:hAnsiTheme="majorHAnsi" w:cstheme="minorHAnsi"/>
              </w:rPr>
            </w:pPr>
            <w:r w:rsidRPr="00BF1567">
              <w:rPr>
                <w:rFonts w:asciiTheme="majorHAnsi" w:hAnsiTheme="majorHAnsi" w:cstheme="minorHAnsi"/>
              </w:rPr>
              <w:t>Perceived Novelty</w:t>
            </w:r>
          </w:p>
        </w:tc>
        <w:tc>
          <w:tcPr>
            <w:tcW w:w="1170" w:type="dxa"/>
            <w:tcBorders>
              <w:top w:val="single" w:sz="4" w:space="0" w:color="auto"/>
              <w:bottom w:val="single" w:sz="4" w:space="0" w:color="auto"/>
            </w:tcBorders>
            <w:shd w:val="clear" w:color="auto" w:fill="FFFFFF"/>
            <w:vAlign w:val="bottom"/>
          </w:tcPr>
          <w:p w14:paraId="6E039713" w14:textId="77777777" w:rsidR="00DB30A8" w:rsidRPr="00BF1567" w:rsidRDefault="00DB30A8" w:rsidP="00420C46">
            <w:pPr>
              <w:spacing w:line="240" w:lineRule="auto"/>
              <w:ind w:left="60" w:right="60"/>
              <w:jc w:val="center"/>
              <w:rPr>
                <w:rFonts w:asciiTheme="majorHAnsi" w:hAnsiTheme="majorHAnsi" w:cstheme="minorHAnsi"/>
                <w:i/>
              </w:rPr>
            </w:pPr>
            <w:r w:rsidRPr="00BF1567">
              <w:rPr>
                <w:rFonts w:asciiTheme="majorHAnsi" w:hAnsiTheme="majorHAnsi" w:cstheme="minorHAnsi"/>
                <w:i/>
              </w:rPr>
              <w:t>Mean</w:t>
            </w:r>
          </w:p>
        </w:tc>
        <w:tc>
          <w:tcPr>
            <w:tcW w:w="1260" w:type="dxa"/>
            <w:tcBorders>
              <w:top w:val="single" w:sz="4" w:space="0" w:color="auto"/>
              <w:bottom w:val="single" w:sz="4" w:space="0" w:color="auto"/>
            </w:tcBorders>
            <w:shd w:val="clear" w:color="auto" w:fill="FFFFFF"/>
            <w:vAlign w:val="bottom"/>
          </w:tcPr>
          <w:p w14:paraId="1AC7AC51" w14:textId="77777777" w:rsidR="00DB30A8" w:rsidRPr="00BF1567" w:rsidRDefault="00DB30A8" w:rsidP="00420C46">
            <w:pPr>
              <w:spacing w:line="240" w:lineRule="auto"/>
              <w:ind w:left="60" w:right="60"/>
              <w:jc w:val="center"/>
              <w:rPr>
                <w:rFonts w:asciiTheme="majorHAnsi" w:hAnsiTheme="majorHAnsi" w:cstheme="minorHAnsi"/>
                <w:i/>
              </w:rPr>
            </w:pPr>
            <w:r w:rsidRPr="00BF1567">
              <w:rPr>
                <w:rFonts w:asciiTheme="majorHAnsi" w:hAnsiTheme="majorHAnsi" w:cstheme="minorHAnsi"/>
                <w:i/>
              </w:rPr>
              <w:t>SD</w:t>
            </w:r>
          </w:p>
        </w:tc>
        <w:tc>
          <w:tcPr>
            <w:tcW w:w="742" w:type="dxa"/>
            <w:tcBorders>
              <w:top w:val="single" w:sz="4" w:space="0" w:color="auto"/>
              <w:bottom w:val="single" w:sz="4" w:space="0" w:color="auto"/>
            </w:tcBorders>
            <w:shd w:val="clear" w:color="auto" w:fill="FFFFFF"/>
            <w:vAlign w:val="bottom"/>
          </w:tcPr>
          <w:p w14:paraId="792A4F01" w14:textId="77777777" w:rsidR="00DB30A8" w:rsidRPr="00BF1567" w:rsidRDefault="00DB30A8" w:rsidP="00420C46">
            <w:pPr>
              <w:spacing w:line="240" w:lineRule="auto"/>
              <w:ind w:left="60" w:right="60"/>
              <w:jc w:val="center"/>
              <w:rPr>
                <w:rFonts w:asciiTheme="majorHAnsi" w:hAnsiTheme="majorHAnsi" w:cstheme="minorHAnsi"/>
                <w:i/>
              </w:rPr>
            </w:pPr>
            <w:r w:rsidRPr="00BF1567">
              <w:rPr>
                <w:rFonts w:asciiTheme="majorHAnsi" w:hAnsiTheme="majorHAnsi" w:cstheme="minorHAnsi"/>
                <w:i/>
              </w:rPr>
              <w:t>N</w:t>
            </w:r>
          </w:p>
        </w:tc>
      </w:tr>
      <w:tr w:rsidR="00420C46" w:rsidRPr="00BF1567" w14:paraId="60EF327C" w14:textId="77777777" w:rsidTr="00465299">
        <w:trPr>
          <w:cantSplit/>
        </w:trPr>
        <w:tc>
          <w:tcPr>
            <w:tcW w:w="1314" w:type="dxa"/>
            <w:vMerge w:val="restart"/>
            <w:tcBorders>
              <w:top w:val="single" w:sz="4" w:space="0" w:color="auto"/>
            </w:tcBorders>
            <w:shd w:val="clear" w:color="auto" w:fill="FFFFFF"/>
          </w:tcPr>
          <w:p w14:paraId="2E4FAD15"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 Immersive VR</w:t>
            </w:r>
          </w:p>
        </w:tc>
        <w:tc>
          <w:tcPr>
            <w:tcW w:w="1346" w:type="dxa"/>
            <w:vMerge w:val="restart"/>
            <w:tcBorders>
              <w:top w:val="single" w:sz="4" w:space="0" w:color="auto"/>
            </w:tcBorders>
            <w:shd w:val="clear" w:color="auto" w:fill="FFFFFF"/>
          </w:tcPr>
          <w:p w14:paraId="41AFC74F" w14:textId="77777777" w:rsidR="00420C46" w:rsidRPr="00BF1567" w:rsidRDefault="00420C46" w:rsidP="00420C46">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tcBorders>
              <w:top w:val="single" w:sz="4" w:space="0" w:color="auto"/>
            </w:tcBorders>
            <w:shd w:val="clear" w:color="auto" w:fill="FFFFFF"/>
          </w:tcPr>
          <w:p w14:paraId="0F7E02E2"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tcBorders>
              <w:top w:val="single" w:sz="4" w:space="0" w:color="auto"/>
            </w:tcBorders>
            <w:shd w:val="clear" w:color="auto" w:fill="FFFFFF"/>
          </w:tcPr>
          <w:p w14:paraId="70416221"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tcBorders>
              <w:top w:val="single" w:sz="4" w:space="0" w:color="auto"/>
            </w:tcBorders>
            <w:shd w:val="clear" w:color="auto" w:fill="FFFFFF"/>
          </w:tcPr>
          <w:p w14:paraId="175E7783" w14:textId="4DBD17E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3.1579</w:t>
            </w:r>
          </w:p>
        </w:tc>
        <w:tc>
          <w:tcPr>
            <w:tcW w:w="1260" w:type="dxa"/>
            <w:tcBorders>
              <w:top w:val="single" w:sz="4" w:space="0" w:color="auto"/>
            </w:tcBorders>
            <w:shd w:val="clear" w:color="auto" w:fill="FFFFFF"/>
          </w:tcPr>
          <w:p w14:paraId="1E1BA93E" w14:textId="466C84F1"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1.03568</w:t>
            </w:r>
          </w:p>
        </w:tc>
        <w:tc>
          <w:tcPr>
            <w:tcW w:w="742" w:type="dxa"/>
            <w:tcBorders>
              <w:top w:val="single" w:sz="4" w:space="0" w:color="auto"/>
            </w:tcBorders>
            <w:shd w:val="clear" w:color="auto" w:fill="FFFFFF"/>
          </w:tcPr>
          <w:p w14:paraId="26388265" w14:textId="269B9CF7"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19</w:t>
            </w:r>
          </w:p>
        </w:tc>
      </w:tr>
      <w:tr w:rsidR="00420C46" w:rsidRPr="00BF1567" w14:paraId="042E56E0" w14:textId="77777777" w:rsidTr="00465299">
        <w:trPr>
          <w:cantSplit/>
        </w:trPr>
        <w:tc>
          <w:tcPr>
            <w:tcW w:w="1314" w:type="dxa"/>
            <w:vMerge/>
            <w:shd w:val="clear" w:color="auto" w:fill="FFFFFF"/>
          </w:tcPr>
          <w:p w14:paraId="53709810"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21866F90"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3D72A14F"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71A31DCD"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19BB33F7" w14:textId="777ECDB1"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4.7897</w:t>
            </w:r>
          </w:p>
        </w:tc>
        <w:tc>
          <w:tcPr>
            <w:tcW w:w="1260" w:type="dxa"/>
            <w:shd w:val="clear" w:color="auto" w:fill="FFFFFF"/>
          </w:tcPr>
          <w:p w14:paraId="3DC55330" w14:textId="3AB7B90F"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1.15950</w:t>
            </w:r>
          </w:p>
        </w:tc>
        <w:tc>
          <w:tcPr>
            <w:tcW w:w="742" w:type="dxa"/>
            <w:shd w:val="clear" w:color="auto" w:fill="FFFFFF"/>
          </w:tcPr>
          <w:p w14:paraId="561524B7" w14:textId="6EC984F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15</w:t>
            </w:r>
          </w:p>
        </w:tc>
      </w:tr>
      <w:tr w:rsidR="00420C46" w:rsidRPr="00BF1567" w14:paraId="714945FB" w14:textId="77777777" w:rsidTr="00465299">
        <w:trPr>
          <w:cantSplit/>
        </w:trPr>
        <w:tc>
          <w:tcPr>
            <w:tcW w:w="1314" w:type="dxa"/>
            <w:vMerge/>
            <w:shd w:val="clear" w:color="auto" w:fill="FFFFFF"/>
          </w:tcPr>
          <w:p w14:paraId="00C7936A"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036EFA4A"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5384A5E0"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22DC622B"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BAED366" w14:textId="211C86D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3.8778</w:t>
            </w:r>
          </w:p>
        </w:tc>
        <w:tc>
          <w:tcPr>
            <w:tcW w:w="1260" w:type="dxa"/>
            <w:shd w:val="clear" w:color="auto" w:fill="FFFFFF"/>
          </w:tcPr>
          <w:p w14:paraId="7CF0F0B4" w14:textId="1BD2284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1.35346</w:t>
            </w:r>
          </w:p>
        </w:tc>
        <w:tc>
          <w:tcPr>
            <w:tcW w:w="742" w:type="dxa"/>
            <w:shd w:val="clear" w:color="auto" w:fill="FFFFFF"/>
          </w:tcPr>
          <w:p w14:paraId="424F24F3" w14:textId="676ED15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34</w:t>
            </w:r>
          </w:p>
        </w:tc>
      </w:tr>
      <w:tr w:rsidR="00420C46" w:rsidRPr="00BF1567" w14:paraId="4C214437" w14:textId="77777777" w:rsidTr="00465299">
        <w:trPr>
          <w:cantSplit/>
        </w:trPr>
        <w:tc>
          <w:tcPr>
            <w:tcW w:w="1314" w:type="dxa"/>
            <w:vMerge/>
            <w:shd w:val="clear" w:color="auto" w:fill="FFFFFF"/>
          </w:tcPr>
          <w:p w14:paraId="230EA7DF"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044AC8E4"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4409931E"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3E5DB9E5"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2CB1516C" w14:textId="1B25459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4.1822</w:t>
            </w:r>
          </w:p>
        </w:tc>
        <w:tc>
          <w:tcPr>
            <w:tcW w:w="1260" w:type="dxa"/>
            <w:shd w:val="clear" w:color="auto" w:fill="FFFFFF"/>
          </w:tcPr>
          <w:p w14:paraId="298D5DCC" w14:textId="2A866AD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1.12681</w:t>
            </w:r>
          </w:p>
        </w:tc>
        <w:tc>
          <w:tcPr>
            <w:tcW w:w="742" w:type="dxa"/>
            <w:shd w:val="clear" w:color="auto" w:fill="FFFFFF"/>
          </w:tcPr>
          <w:p w14:paraId="2F54327A" w14:textId="3FB07AE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19</w:t>
            </w:r>
          </w:p>
        </w:tc>
      </w:tr>
      <w:tr w:rsidR="00420C46" w:rsidRPr="00BF1567" w14:paraId="420AFB96" w14:textId="77777777" w:rsidTr="00465299">
        <w:trPr>
          <w:cantSplit/>
        </w:trPr>
        <w:tc>
          <w:tcPr>
            <w:tcW w:w="1314" w:type="dxa"/>
            <w:vMerge/>
            <w:shd w:val="clear" w:color="auto" w:fill="FFFFFF"/>
          </w:tcPr>
          <w:p w14:paraId="3342E047"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27A2C5A8"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2A858AE9"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602ECE0E"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7EA3DEE0" w14:textId="2DBE2EF4"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4.7473</w:t>
            </w:r>
          </w:p>
        </w:tc>
        <w:tc>
          <w:tcPr>
            <w:tcW w:w="1260" w:type="dxa"/>
            <w:shd w:val="clear" w:color="auto" w:fill="FFFFFF"/>
          </w:tcPr>
          <w:p w14:paraId="6FAA37E0" w14:textId="74A6F0E8"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.78239</w:t>
            </w:r>
          </w:p>
        </w:tc>
        <w:tc>
          <w:tcPr>
            <w:tcW w:w="742" w:type="dxa"/>
            <w:shd w:val="clear" w:color="auto" w:fill="FFFFFF"/>
          </w:tcPr>
          <w:p w14:paraId="702E79FE" w14:textId="77589BD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14</w:t>
            </w:r>
          </w:p>
        </w:tc>
      </w:tr>
      <w:tr w:rsidR="00420C46" w:rsidRPr="00BF1567" w14:paraId="32CF0D00" w14:textId="77777777" w:rsidTr="00465299">
        <w:trPr>
          <w:cantSplit/>
        </w:trPr>
        <w:tc>
          <w:tcPr>
            <w:tcW w:w="1314" w:type="dxa"/>
            <w:vMerge/>
            <w:shd w:val="clear" w:color="auto" w:fill="FFFFFF"/>
          </w:tcPr>
          <w:p w14:paraId="3A627C24"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6F4131F7"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3326B61C"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6F2520DE"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E6AD689" w14:textId="1397F14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4.4219</w:t>
            </w:r>
          </w:p>
        </w:tc>
        <w:tc>
          <w:tcPr>
            <w:tcW w:w="1260" w:type="dxa"/>
            <w:shd w:val="clear" w:color="auto" w:fill="FFFFFF"/>
          </w:tcPr>
          <w:p w14:paraId="63B54991" w14:textId="6AE8874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1.02143</w:t>
            </w:r>
          </w:p>
        </w:tc>
        <w:tc>
          <w:tcPr>
            <w:tcW w:w="742" w:type="dxa"/>
            <w:shd w:val="clear" w:color="auto" w:fill="FFFFFF"/>
          </w:tcPr>
          <w:p w14:paraId="3CD42CFF" w14:textId="683BC49E"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33</w:t>
            </w:r>
          </w:p>
        </w:tc>
      </w:tr>
      <w:tr w:rsidR="00420C46" w:rsidRPr="00BF1567" w14:paraId="5BBCD5CF" w14:textId="77777777" w:rsidTr="00465299">
        <w:trPr>
          <w:cantSplit/>
        </w:trPr>
        <w:tc>
          <w:tcPr>
            <w:tcW w:w="1314" w:type="dxa"/>
            <w:vMerge/>
            <w:shd w:val="clear" w:color="auto" w:fill="FFFFFF"/>
          </w:tcPr>
          <w:p w14:paraId="4C329516"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4B8E4FE6"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2D9BFB67"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540877E2"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63EBEE4B" w14:textId="1AEB2C7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3.6700</w:t>
            </w:r>
          </w:p>
        </w:tc>
        <w:tc>
          <w:tcPr>
            <w:tcW w:w="1260" w:type="dxa"/>
            <w:shd w:val="clear" w:color="auto" w:fill="FFFFFF"/>
          </w:tcPr>
          <w:p w14:paraId="6D21A13D" w14:textId="7D72243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1.18697</w:t>
            </w:r>
          </w:p>
        </w:tc>
        <w:tc>
          <w:tcPr>
            <w:tcW w:w="742" w:type="dxa"/>
            <w:shd w:val="clear" w:color="auto" w:fill="FFFFFF"/>
          </w:tcPr>
          <w:p w14:paraId="3E3393E0" w14:textId="19340BC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38</w:t>
            </w:r>
          </w:p>
        </w:tc>
      </w:tr>
      <w:tr w:rsidR="00420C46" w:rsidRPr="00BF1567" w14:paraId="0919BA38" w14:textId="77777777" w:rsidTr="00465299">
        <w:trPr>
          <w:cantSplit/>
        </w:trPr>
        <w:tc>
          <w:tcPr>
            <w:tcW w:w="1314" w:type="dxa"/>
            <w:vMerge/>
            <w:shd w:val="clear" w:color="auto" w:fill="FFFFFF"/>
          </w:tcPr>
          <w:p w14:paraId="76635371"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5B850FCF"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1ABC587C"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469B502F"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4F5FEB52" w14:textId="211A48C7"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4.7692</w:t>
            </w:r>
          </w:p>
        </w:tc>
        <w:tc>
          <w:tcPr>
            <w:tcW w:w="1260" w:type="dxa"/>
            <w:shd w:val="clear" w:color="auto" w:fill="FFFFFF"/>
          </w:tcPr>
          <w:p w14:paraId="2DD3973C" w14:textId="662AEFFA"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.97821</w:t>
            </w:r>
          </w:p>
        </w:tc>
        <w:tc>
          <w:tcPr>
            <w:tcW w:w="742" w:type="dxa"/>
            <w:shd w:val="clear" w:color="auto" w:fill="FFFFFF"/>
          </w:tcPr>
          <w:p w14:paraId="295DA899" w14:textId="33E828DB"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29</w:t>
            </w:r>
          </w:p>
        </w:tc>
      </w:tr>
      <w:tr w:rsidR="00420C46" w:rsidRPr="00BF1567" w14:paraId="36C425EE" w14:textId="77777777" w:rsidTr="00465299">
        <w:trPr>
          <w:cantSplit/>
        </w:trPr>
        <w:tc>
          <w:tcPr>
            <w:tcW w:w="1314" w:type="dxa"/>
            <w:vMerge/>
            <w:shd w:val="clear" w:color="auto" w:fill="FFFFFF"/>
          </w:tcPr>
          <w:p w14:paraId="3B09B882"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7EF8159C"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0E61FF54"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608D0484"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CF33557" w14:textId="3DBA063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4.1458</w:t>
            </w:r>
          </w:p>
        </w:tc>
        <w:tc>
          <w:tcPr>
            <w:tcW w:w="1260" w:type="dxa"/>
            <w:shd w:val="clear" w:color="auto" w:fill="FFFFFF"/>
          </w:tcPr>
          <w:p w14:paraId="395207F9" w14:textId="3F9B936A"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1.22347</w:t>
            </w:r>
          </w:p>
        </w:tc>
        <w:tc>
          <w:tcPr>
            <w:tcW w:w="742" w:type="dxa"/>
            <w:shd w:val="clear" w:color="auto" w:fill="FFFFFF"/>
          </w:tcPr>
          <w:p w14:paraId="1B08AC3B" w14:textId="2F5CBED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67</w:t>
            </w:r>
          </w:p>
        </w:tc>
      </w:tr>
      <w:tr w:rsidR="00420C46" w:rsidRPr="00BF1567" w14:paraId="68A12348" w14:textId="77777777" w:rsidTr="00465299">
        <w:trPr>
          <w:cantSplit/>
        </w:trPr>
        <w:tc>
          <w:tcPr>
            <w:tcW w:w="1314" w:type="dxa"/>
            <w:vMerge/>
            <w:shd w:val="clear" w:color="auto" w:fill="FFFFFF"/>
          </w:tcPr>
          <w:p w14:paraId="1DEFF4C7" w14:textId="77777777" w:rsidR="00420C46" w:rsidRPr="00BF1567" w:rsidRDefault="00420C46" w:rsidP="00420C46">
            <w:pPr>
              <w:spacing w:line="240" w:lineRule="auto"/>
              <w:rPr>
                <w:rFonts w:asciiTheme="majorHAnsi" w:hAnsiTheme="majorHAnsi" w:cstheme="minorHAnsi"/>
              </w:rPr>
            </w:pPr>
          </w:p>
        </w:tc>
        <w:tc>
          <w:tcPr>
            <w:tcW w:w="1346" w:type="dxa"/>
            <w:vMerge w:val="restart"/>
            <w:shd w:val="clear" w:color="auto" w:fill="FFFFFF"/>
          </w:tcPr>
          <w:p w14:paraId="198E3D8D"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00DC1A1A"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16E1FCB0"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76A7A9FA" w14:textId="75106274"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3.8590</w:t>
            </w:r>
          </w:p>
        </w:tc>
        <w:tc>
          <w:tcPr>
            <w:tcW w:w="1260" w:type="dxa"/>
            <w:shd w:val="clear" w:color="auto" w:fill="FFFFFF"/>
          </w:tcPr>
          <w:p w14:paraId="1930D073" w14:textId="1922BF7E"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.97023</w:t>
            </w:r>
          </w:p>
        </w:tc>
        <w:tc>
          <w:tcPr>
            <w:tcW w:w="742" w:type="dxa"/>
            <w:shd w:val="clear" w:color="auto" w:fill="FFFFFF"/>
          </w:tcPr>
          <w:p w14:paraId="00B987F3" w14:textId="0C00C984"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18</w:t>
            </w:r>
          </w:p>
        </w:tc>
      </w:tr>
      <w:tr w:rsidR="00420C46" w:rsidRPr="00BF1567" w14:paraId="4E5D4849" w14:textId="77777777" w:rsidTr="00465299">
        <w:trPr>
          <w:cantSplit/>
        </w:trPr>
        <w:tc>
          <w:tcPr>
            <w:tcW w:w="1314" w:type="dxa"/>
            <w:vMerge/>
            <w:shd w:val="clear" w:color="auto" w:fill="FFFFFF"/>
          </w:tcPr>
          <w:p w14:paraId="08D36F3B"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325EE2DB"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7D31BCC7"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78241A99"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1C1D469C" w14:textId="4350C98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4.7308</w:t>
            </w:r>
          </w:p>
        </w:tc>
        <w:tc>
          <w:tcPr>
            <w:tcW w:w="1260" w:type="dxa"/>
            <w:shd w:val="clear" w:color="auto" w:fill="FFFFFF"/>
          </w:tcPr>
          <w:p w14:paraId="2A2A9F39" w14:textId="53E32274"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.88690</w:t>
            </w:r>
          </w:p>
        </w:tc>
        <w:tc>
          <w:tcPr>
            <w:tcW w:w="742" w:type="dxa"/>
            <w:shd w:val="clear" w:color="auto" w:fill="FFFFFF"/>
          </w:tcPr>
          <w:p w14:paraId="402B0B4C" w14:textId="5C291DD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16</w:t>
            </w:r>
          </w:p>
        </w:tc>
      </w:tr>
      <w:tr w:rsidR="00420C46" w:rsidRPr="00BF1567" w14:paraId="2AFE881E" w14:textId="77777777" w:rsidTr="00465299">
        <w:trPr>
          <w:cantSplit/>
        </w:trPr>
        <w:tc>
          <w:tcPr>
            <w:tcW w:w="1314" w:type="dxa"/>
            <w:vMerge/>
            <w:shd w:val="clear" w:color="auto" w:fill="FFFFFF"/>
          </w:tcPr>
          <w:p w14:paraId="6BAB0503"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1AEC44E5"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751BC1F5"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44ECB9C2"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89F14BA" w14:textId="6B6C6B9A"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4.2692</w:t>
            </w:r>
          </w:p>
        </w:tc>
        <w:tc>
          <w:tcPr>
            <w:tcW w:w="1260" w:type="dxa"/>
            <w:shd w:val="clear" w:color="auto" w:fill="FFFFFF"/>
          </w:tcPr>
          <w:p w14:paraId="19EB07D4" w14:textId="07A9E88F"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1.01861</w:t>
            </w:r>
          </w:p>
        </w:tc>
        <w:tc>
          <w:tcPr>
            <w:tcW w:w="742" w:type="dxa"/>
            <w:shd w:val="clear" w:color="auto" w:fill="FFFFFF"/>
          </w:tcPr>
          <w:p w14:paraId="689804D7" w14:textId="149F663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34</w:t>
            </w:r>
          </w:p>
        </w:tc>
      </w:tr>
      <w:tr w:rsidR="00420C46" w:rsidRPr="00BF1567" w14:paraId="4DAB800A" w14:textId="77777777" w:rsidTr="00465299">
        <w:trPr>
          <w:cantSplit/>
        </w:trPr>
        <w:tc>
          <w:tcPr>
            <w:tcW w:w="1314" w:type="dxa"/>
            <w:vMerge/>
            <w:shd w:val="clear" w:color="auto" w:fill="FFFFFF"/>
          </w:tcPr>
          <w:p w14:paraId="01B8C2D7"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281760B6"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23E5FF36"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497C83F9"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48DFBAA1" w14:textId="69DD2C4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3.5865</w:t>
            </w:r>
          </w:p>
        </w:tc>
        <w:tc>
          <w:tcPr>
            <w:tcW w:w="1260" w:type="dxa"/>
            <w:shd w:val="clear" w:color="auto" w:fill="FFFFFF"/>
          </w:tcPr>
          <w:p w14:paraId="4A077DCA" w14:textId="1074E38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1.01968</w:t>
            </w:r>
          </w:p>
        </w:tc>
        <w:tc>
          <w:tcPr>
            <w:tcW w:w="742" w:type="dxa"/>
            <w:shd w:val="clear" w:color="auto" w:fill="FFFFFF"/>
          </w:tcPr>
          <w:p w14:paraId="1C719D47" w14:textId="650935BB"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16</w:t>
            </w:r>
          </w:p>
        </w:tc>
      </w:tr>
      <w:tr w:rsidR="00420C46" w:rsidRPr="00BF1567" w14:paraId="0CE901F9" w14:textId="77777777" w:rsidTr="00465299">
        <w:trPr>
          <w:cantSplit/>
        </w:trPr>
        <w:tc>
          <w:tcPr>
            <w:tcW w:w="1314" w:type="dxa"/>
            <w:vMerge/>
            <w:shd w:val="clear" w:color="auto" w:fill="FFFFFF"/>
          </w:tcPr>
          <w:p w14:paraId="475BD1E7"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289075B1"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48FFDAEC"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1A7E5E7D"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7CFB9136" w14:textId="3955F11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4.6490</w:t>
            </w:r>
          </w:p>
        </w:tc>
        <w:tc>
          <w:tcPr>
            <w:tcW w:w="1260" w:type="dxa"/>
            <w:shd w:val="clear" w:color="auto" w:fill="FFFFFF"/>
          </w:tcPr>
          <w:p w14:paraId="59FEC079" w14:textId="44615538"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.83369</w:t>
            </w:r>
          </w:p>
        </w:tc>
        <w:tc>
          <w:tcPr>
            <w:tcW w:w="742" w:type="dxa"/>
            <w:shd w:val="clear" w:color="auto" w:fill="FFFFFF"/>
          </w:tcPr>
          <w:p w14:paraId="1D2AC58A" w14:textId="107C9C21"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16</w:t>
            </w:r>
          </w:p>
        </w:tc>
      </w:tr>
      <w:tr w:rsidR="00420C46" w:rsidRPr="00BF1567" w14:paraId="462566FB" w14:textId="77777777" w:rsidTr="00465299">
        <w:trPr>
          <w:cantSplit/>
        </w:trPr>
        <w:tc>
          <w:tcPr>
            <w:tcW w:w="1314" w:type="dxa"/>
            <w:vMerge/>
            <w:shd w:val="clear" w:color="auto" w:fill="FFFFFF"/>
          </w:tcPr>
          <w:p w14:paraId="61FD61D5"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509F00F2"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7EF41236"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746B9AB3"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5F1AB33F" w14:textId="63EB553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4.1178</w:t>
            </w:r>
          </w:p>
        </w:tc>
        <w:tc>
          <w:tcPr>
            <w:tcW w:w="1260" w:type="dxa"/>
            <w:shd w:val="clear" w:color="auto" w:fill="FFFFFF"/>
          </w:tcPr>
          <w:p w14:paraId="1E5B5939" w14:textId="1363A8E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1.06336</w:t>
            </w:r>
          </w:p>
        </w:tc>
        <w:tc>
          <w:tcPr>
            <w:tcW w:w="742" w:type="dxa"/>
            <w:shd w:val="clear" w:color="auto" w:fill="FFFFFF"/>
          </w:tcPr>
          <w:p w14:paraId="317A9150" w14:textId="2304271C"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32</w:t>
            </w:r>
          </w:p>
        </w:tc>
      </w:tr>
      <w:tr w:rsidR="00420C46" w:rsidRPr="00BF1567" w14:paraId="4B2D029C" w14:textId="77777777" w:rsidTr="00465299">
        <w:trPr>
          <w:cantSplit/>
        </w:trPr>
        <w:tc>
          <w:tcPr>
            <w:tcW w:w="1314" w:type="dxa"/>
            <w:vMerge/>
            <w:shd w:val="clear" w:color="auto" w:fill="FFFFFF"/>
          </w:tcPr>
          <w:p w14:paraId="23EC7883"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41D7FE73"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164958D9"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6E232DC"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7EC5D3F8" w14:textId="1E53D3F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3.7308</w:t>
            </w:r>
          </w:p>
        </w:tc>
        <w:tc>
          <w:tcPr>
            <w:tcW w:w="1260" w:type="dxa"/>
            <w:shd w:val="clear" w:color="auto" w:fill="FFFFFF"/>
          </w:tcPr>
          <w:p w14:paraId="0661DE30" w14:textId="58F786C4"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.98823</w:t>
            </w:r>
          </w:p>
        </w:tc>
        <w:tc>
          <w:tcPr>
            <w:tcW w:w="742" w:type="dxa"/>
            <w:shd w:val="clear" w:color="auto" w:fill="FFFFFF"/>
          </w:tcPr>
          <w:p w14:paraId="73958C1C" w14:textId="545FF1C8"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34</w:t>
            </w:r>
          </w:p>
        </w:tc>
      </w:tr>
      <w:tr w:rsidR="00420C46" w:rsidRPr="00BF1567" w14:paraId="7E083A62" w14:textId="77777777" w:rsidTr="00465299">
        <w:trPr>
          <w:cantSplit/>
        </w:trPr>
        <w:tc>
          <w:tcPr>
            <w:tcW w:w="1314" w:type="dxa"/>
            <w:vMerge/>
            <w:shd w:val="clear" w:color="auto" w:fill="FFFFFF"/>
          </w:tcPr>
          <w:p w14:paraId="18C9FF01"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18488529"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3129276C"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12DA368D"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586B6A4E" w14:textId="3A4EC37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4.6899</w:t>
            </w:r>
          </w:p>
        </w:tc>
        <w:tc>
          <w:tcPr>
            <w:tcW w:w="1260" w:type="dxa"/>
            <w:shd w:val="clear" w:color="auto" w:fill="FFFFFF"/>
          </w:tcPr>
          <w:p w14:paraId="2BDA1D2F" w14:textId="67E1789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.84773</w:t>
            </w:r>
          </w:p>
        </w:tc>
        <w:tc>
          <w:tcPr>
            <w:tcW w:w="742" w:type="dxa"/>
            <w:shd w:val="clear" w:color="auto" w:fill="FFFFFF"/>
          </w:tcPr>
          <w:p w14:paraId="699E6EA9" w14:textId="23003B64"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32</w:t>
            </w:r>
          </w:p>
        </w:tc>
      </w:tr>
      <w:tr w:rsidR="00420C46" w:rsidRPr="00BF1567" w14:paraId="7941FD0B" w14:textId="77777777" w:rsidTr="00465299">
        <w:trPr>
          <w:cantSplit/>
        </w:trPr>
        <w:tc>
          <w:tcPr>
            <w:tcW w:w="1314" w:type="dxa"/>
            <w:vMerge/>
            <w:shd w:val="clear" w:color="auto" w:fill="FFFFFF"/>
          </w:tcPr>
          <w:p w14:paraId="1CB4BE82"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5CFD5346"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7D707A4B"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5F109597"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A47B5EC" w14:textId="3DFCBEF9"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4.1958</w:t>
            </w:r>
          </w:p>
        </w:tc>
        <w:tc>
          <w:tcPr>
            <w:tcW w:w="1260" w:type="dxa"/>
            <w:shd w:val="clear" w:color="auto" w:fill="FFFFFF"/>
          </w:tcPr>
          <w:p w14:paraId="4C1AE012" w14:textId="7108CA8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1.03531</w:t>
            </w:r>
          </w:p>
        </w:tc>
        <w:tc>
          <w:tcPr>
            <w:tcW w:w="742" w:type="dxa"/>
            <w:shd w:val="clear" w:color="auto" w:fill="FFFFFF"/>
          </w:tcPr>
          <w:p w14:paraId="3E12FB5D" w14:textId="51C652C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66</w:t>
            </w:r>
          </w:p>
        </w:tc>
      </w:tr>
      <w:tr w:rsidR="00420C46" w:rsidRPr="00BF1567" w14:paraId="0AD31A30" w14:textId="77777777" w:rsidTr="00465299">
        <w:trPr>
          <w:cantSplit/>
        </w:trPr>
        <w:tc>
          <w:tcPr>
            <w:tcW w:w="1314" w:type="dxa"/>
            <w:vMerge/>
            <w:shd w:val="clear" w:color="auto" w:fill="FFFFFF"/>
          </w:tcPr>
          <w:p w14:paraId="73957C2A" w14:textId="77777777" w:rsidR="00420C46" w:rsidRPr="00BF1567" w:rsidRDefault="00420C46" w:rsidP="00420C46">
            <w:pPr>
              <w:spacing w:line="240" w:lineRule="auto"/>
              <w:rPr>
                <w:rFonts w:asciiTheme="majorHAnsi" w:hAnsiTheme="majorHAnsi" w:cstheme="minorHAnsi"/>
              </w:rPr>
            </w:pPr>
          </w:p>
        </w:tc>
        <w:tc>
          <w:tcPr>
            <w:tcW w:w="1346" w:type="dxa"/>
            <w:vMerge w:val="restart"/>
            <w:shd w:val="clear" w:color="auto" w:fill="FFFFFF"/>
          </w:tcPr>
          <w:p w14:paraId="48C94A1F"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6D2D72A2"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039395DC"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4FE8C6B4" w14:textId="2E2B0D47"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3.4990</w:t>
            </w:r>
          </w:p>
        </w:tc>
        <w:tc>
          <w:tcPr>
            <w:tcW w:w="1260" w:type="dxa"/>
            <w:shd w:val="clear" w:color="auto" w:fill="FFFFFF"/>
          </w:tcPr>
          <w:p w14:paraId="301BC08E" w14:textId="2A70D8B9"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1.05216</w:t>
            </w:r>
          </w:p>
        </w:tc>
        <w:tc>
          <w:tcPr>
            <w:tcW w:w="742" w:type="dxa"/>
            <w:shd w:val="clear" w:color="auto" w:fill="FFFFFF"/>
          </w:tcPr>
          <w:p w14:paraId="33B6E745" w14:textId="479E8951"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37</w:t>
            </w:r>
          </w:p>
        </w:tc>
      </w:tr>
      <w:tr w:rsidR="00420C46" w:rsidRPr="00BF1567" w14:paraId="65F0D5DF" w14:textId="77777777" w:rsidTr="00465299">
        <w:trPr>
          <w:cantSplit/>
        </w:trPr>
        <w:tc>
          <w:tcPr>
            <w:tcW w:w="1314" w:type="dxa"/>
            <w:vMerge/>
            <w:shd w:val="clear" w:color="auto" w:fill="FFFFFF"/>
          </w:tcPr>
          <w:p w14:paraId="5FA047ED"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22F43A8C"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0E76D279"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7F75159D"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49CB27F0" w14:textId="27740F9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4.7593</w:t>
            </w:r>
          </w:p>
        </w:tc>
        <w:tc>
          <w:tcPr>
            <w:tcW w:w="1260" w:type="dxa"/>
            <w:shd w:val="clear" w:color="auto" w:fill="FFFFFF"/>
          </w:tcPr>
          <w:p w14:paraId="11C7FE6D" w14:textId="7AA32B0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1.01074</w:t>
            </w:r>
          </w:p>
        </w:tc>
        <w:tc>
          <w:tcPr>
            <w:tcW w:w="742" w:type="dxa"/>
            <w:shd w:val="clear" w:color="auto" w:fill="FFFFFF"/>
          </w:tcPr>
          <w:p w14:paraId="40786614" w14:textId="300B9DD9"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31</w:t>
            </w:r>
          </w:p>
        </w:tc>
      </w:tr>
      <w:tr w:rsidR="00420C46" w:rsidRPr="00BF1567" w14:paraId="07776EE8" w14:textId="77777777" w:rsidTr="00465299">
        <w:trPr>
          <w:cantSplit/>
        </w:trPr>
        <w:tc>
          <w:tcPr>
            <w:tcW w:w="1314" w:type="dxa"/>
            <w:vMerge/>
            <w:shd w:val="clear" w:color="auto" w:fill="FFFFFF"/>
          </w:tcPr>
          <w:p w14:paraId="6349A639"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1B7ACD39"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511FC87E"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4B5B59DF"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A93A086" w14:textId="220DCC28"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4.0735</w:t>
            </w:r>
          </w:p>
        </w:tc>
        <w:tc>
          <w:tcPr>
            <w:tcW w:w="1260" w:type="dxa"/>
            <w:shd w:val="clear" w:color="auto" w:fill="FFFFFF"/>
          </w:tcPr>
          <w:p w14:paraId="5C81E65B" w14:textId="57F151AE"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1.20506</w:t>
            </w:r>
          </w:p>
        </w:tc>
        <w:tc>
          <w:tcPr>
            <w:tcW w:w="742" w:type="dxa"/>
            <w:shd w:val="clear" w:color="auto" w:fill="FFFFFF"/>
          </w:tcPr>
          <w:p w14:paraId="7E6F1B4E" w14:textId="67DC65E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68</w:t>
            </w:r>
          </w:p>
        </w:tc>
      </w:tr>
      <w:tr w:rsidR="00420C46" w:rsidRPr="00BF1567" w14:paraId="31E17ED0" w14:textId="77777777" w:rsidTr="00465299">
        <w:trPr>
          <w:cantSplit/>
        </w:trPr>
        <w:tc>
          <w:tcPr>
            <w:tcW w:w="1314" w:type="dxa"/>
            <w:vMerge/>
            <w:shd w:val="clear" w:color="auto" w:fill="FFFFFF"/>
          </w:tcPr>
          <w:p w14:paraId="0BE67F98"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24B99E5F"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7FFD662B"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374580A6"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0065320E" w14:textId="1D3CA1E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3.9099</w:t>
            </w:r>
          </w:p>
        </w:tc>
        <w:tc>
          <w:tcPr>
            <w:tcW w:w="1260" w:type="dxa"/>
            <w:shd w:val="clear" w:color="auto" w:fill="FFFFFF"/>
          </w:tcPr>
          <w:p w14:paraId="453DFD15" w14:textId="4D7DE0F4"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1.10523</w:t>
            </w:r>
          </w:p>
        </w:tc>
        <w:tc>
          <w:tcPr>
            <w:tcW w:w="742" w:type="dxa"/>
            <w:shd w:val="clear" w:color="auto" w:fill="FFFFFF"/>
          </w:tcPr>
          <w:p w14:paraId="7622D8BB" w14:textId="3ADAE1A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35</w:t>
            </w:r>
          </w:p>
        </w:tc>
      </w:tr>
      <w:tr w:rsidR="00420C46" w:rsidRPr="00BF1567" w14:paraId="6FFE1E81" w14:textId="77777777" w:rsidTr="00465299">
        <w:trPr>
          <w:cantSplit/>
        </w:trPr>
        <w:tc>
          <w:tcPr>
            <w:tcW w:w="1314" w:type="dxa"/>
            <w:vMerge/>
            <w:shd w:val="clear" w:color="auto" w:fill="FFFFFF"/>
          </w:tcPr>
          <w:p w14:paraId="32CAB539"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2597265F"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32A7DC1C"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6CB3F097"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4E21C990" w14:textId="2C076B2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4.6949</w:t>
            </w:r>
          </w:p>
        </w:tc>
        <w:tc>
          <w:tcPr>
            <w:tcW w:w="1260" w:type="dxa"/>
            <w:shd w:val="clear" w:color="auto" w:fill="FFFFFF"/>
          </w:tcPr>
          <w:p w14:paraId="013E8B22" w14:textId="3694EC2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.79774</w:t>
            </w:r>
          </w:p>
        </w:tc>
        <w:tc>
          <w:tcPr>
            <w:tcW w:w="742" w:type="dxa"/>
            <w:shd w:val="clear" w:color="auto" w:fill="FFFFFF"/>
          </w:tcPr>
          <w:p w14:paraId="576C4774" w14:textId="1400875B"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30</w:t>
            </w:r>
          </w:p>
        </w:tc>
      </w:tr>
      <w:tr w:rsidR="00420C46" w:rsidRPr="00BF1567" w14:paraId="37D3CCE0" w14:textId="77777777" w:rsidTr="00465299">
        <w:trPr>
          <w:cantSplit/>
        </w:trPr>
        <w:tc>
          <w:tcPr>
            <w:tcW w:w="1314" w:type="dxa"/>
            <w:vMerge/>
            <w:shd w:val="clear" w:color="auto" w:fill="FFFFFF"/>
          </w:tcPr>
          <w:p w14:paraId="02E53FB7"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2FCA04E8"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742AFF50"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30919866"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5C90501A" w14:textId="2F5781C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4.2722</w:t>
            </w:r>
          </w:p>
        </w:tc>
        <w:tc>
          <w:tcPr>
            <w:tcW w:w="1260" w:type="dxa"/>
            <w:shd w:val="clear" w:color="auto" w:fill="FFFFFF"/>
          </w:tcPr>
          <w:p w14:paraId="275DE77D" w14:textId="2AAE0B7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1.04539</w:t>
            </w:r>
          </w:p>
        </w:tc>
        <w:tc>
          <w:tcPr>
            <w:tcW w:w="742" w:type="dxa"/>
            <w:shd w:val="clear" w:color="auto" w:fill="FFFFFF"/>
          </w:tcPr>
          <w:p w14:paraId="58866B6B" w14:textId="31A84E4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65</w:t>
            </w:r>
          </w:p>
        </w:tc>
      </w:tr>
      <w:tr w:rsidR="00420C46" w:rsidRPr="00BF1567" w14:paraId="4600E7D6" w14:textId="77777777" w:rsidTr="00465299">
        <w:trPr>
          <w:cantSplit/>
        </w:trPr>
        <w:tc>
          <w:tcPr>
            <w:tcW w:w="1314" w:type="dxa"/>
            <w:vMerge/>
            <w:shd w:val="clear" w:color="auto" w:fill="FFFFFF"/>
          </w:tcPr>
          <w:p w14:paraId="53678185"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44E0A47B"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7912E25D"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4830843"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11E0E38F" w14:textId="59230E27"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3.6987</w:t>
            </w:r>
          </w:p>
        </w:tc>
        <w:tc>
          <w:tcPr>
            <w:tcW w:w="1260" w:type="dxa"/>
            <w:shd w:val="clear" w:color="auto" w:fill="FFFFFF"/>
          </w:tcPr>
          <w:p w14:paraId="7B86AA08" w14:textId="08DA727C"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1.09044</w:t>
            </w:r>
          </w:p>
        </w:tc>
        <w:tc>
          <w:tcPr>
            <w:tcW w:w="742" w:type="dxa"/>
            <w:shd w:val="clear" w:color="auto" w:fill="FFFFFF"/>
          </w:tcPr>
          <w:p w14:paraId="7835E0E0" w14:textId="646AF2D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72</w:t>
            </w:r>
          </w:p>
        </w:tc>
      </w:tr>
      <w:tr w:rsidR="00420C46" w:rsidRPr="00BF1567" w14:paraId="14CE8DC9" w14:textId="77777777" w:rsidTr="00465299">
        <w:trPr>
          <w:cantSplit/>
        </w:trPr>
        <w:tc>
          <w:tcPr>
            <w:tcW w:w="1314" w:type="dxa"/>
            <w:vMerge/>
            <w:shd w:val="clear" w:color="auto" w:fill="FFFFFF"/>
          </w:tcPr>
          <w:p w14:paraId="2BCADD54"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2099982A"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3F6F4306"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2A6B06C3"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66EF288D" w14:textId="2B10D67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4.7276</w:t>
            </w:r>
          </w:p>
        </w:tc>
        <w:tc>
          <w:tcPr>
            <w:tcW w:w="1260" w:type="dxa"/>
            <w:shd w:val="clear" w:color="auto" w:fill="FFFFFF"/>
          </w:tcPr>
          <w:p w14:paraId="7FF38E86" w14:textId="52B139BA"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.90523</w:t>
            </w:r>
          </w:p>
        </w:tc>
        <w:tc>
          <w:tcPr>
            <w:tcW w:w="742" w:type="dxa"/>
            <w:shd w:val="clear" w:color="auto" w:fill="FFFFFF"/>
          </w:tcPr>
          <w:p w14:paraId="3DAF9AB3" w14:textId="516A2ED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61</w:t>
            </w:r>
          </w:p>
        </w:tc>
      </w:tr>
      <w:tr w:rsidR="00420C46" w:rsidRPr="00BF1567" w14:paraId="210627EC" w14:textId="77777777" w:rsidTr="00465299">
        <w:trPr>
          <w:cantSplit/>
        </w:trPr>
        <w:tc>
          <w:tcPr>
            <w:tcW w:w="1314" w:type="dxa"/>
            <w:vMerge/>
            <w:shd w:val="clear" w:color="auto" w:fill="FFFFFF"/>
          </w:tcPr>
          <w:p w14:paraId="532219CE"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5E44E01B"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135657B5"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726F83CE"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B2079DC" w14:textId="73472C7F"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4.1706</w:t>
            </w:r>
          </w:p>
        </w:tc>
        <w:tc>
          <w:tcPr>
            <w:tcW w:w="1260" w:type="dxa"/>
            <w:shd w:val="clear" w:color="auto" w:fill="FFFFFF"/>
          </w:tcPr>
          <w:p w14:paraId="67EFC8DB" w14:textId="17F15EE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1.12999</w:t>
            </w:r>
          </w:p>
        </w:tc>
        <w:tc>
          <w:tcPr>
            <w:tcW w:w="742" w:type="dxa"/>
            <w:shd w:val="clear" w:color="auto" w:fill="FFFFFF"/>
          </w:tcPr>
          <w:p w14:paraId="74F974E3" w14:textId="7A561ADB"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133</w:t>
            </w:r>
          </w:p>
        </w:tc>
      </w:tr>
      <w:tr w:rsidR="00420C46" w:rsidRPr="00BF1567" w14:paraId="151C52EA" w14:textId="77777777" w:rsidTr="00465299">
        <w:trPr>
          <w:cantSplit/>
        </w:trPr>
        <w:tc>
          <w:tcPr>
            <w:tcW w:w="1314" w:type="dxa"/>
            <w:vMerge w:val="restart"/>
            <w:shd w:val="clear" w:color="auto" w:fill="FFFFFF"/>
          </w:tcPr>
          <w:p w14:paraId="04363B2A"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 Immersive VR</w:t>
            </w:r>
          </w:p>
        </w:tc>
        <w:tc>
          <w:tcPr>
            <w:tcW w:w="1346" w:type="dxa"/>
            <w:vMerge w:val="restart"/>
            <w:shd w:val="clear" w:color="auto" w:fill="FFFFFF"/>
          </w:tcPr>
          <w:p w14:paraId="2F88771A" w14:textId="77777777" w:rsidR="00420C46" w:rsidRPr="00BF1567" w:rsidRDefault="00420C46" w:rsidP="00420C46">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214DE6CE"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449C35D1"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37C9699E" w14:textId="4AAA582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4.1674</w:t>
            </w:r>
          </w:p>
        </w:tc>
        <w:tc>
          <w:tcPr>
            <w:tcW w:w="1260" w:type="dxa"/>
            <w:shd w:val="clear" w:color="auto" w:fill="FFFFFF"/>
          </w:tcPr>
          <w:p w14:paraId="44E5B24F" w14:textId="354212E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.85105</w:t>
            </w:r>
          </w:p>
        </w:tc>
        <w:tc>
          <w:tcPr>
            <w:tcW w:w="742" w:type="dxa"/>
            <w:shd w:val="clear" w:color="auto" w:fill="FFFFFF"/>
          </w:tcPr>
          <w:p w14:paraId="3AF6475B" w14:textId="2DFD27E8"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17</w:t>
            </w:r>
          </w:p>
        </w:tc>
      </w:tr>
      <w:tr w:rsidR="00420C46" w:rsidRPr="00BF1567" w14:paraId="67CC005A" w14:textId="77777777" w:rsidTr="00465299">
        <w:trPr>
          <w:cantSplit/>
        </w:trPr>
        <w:tc>
          <w:tcPr>
            <w:tcW w:w="1314" w:type="dxa"/>
            <w:vMerge/>
            <w:shd w:val="clear" w:color="auto" w:fill="FFFFFF"/>
          </w:tcPr>
          <w:p w14:paraId="7AA5A136"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3F269C63"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474A60E6"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0B7436B8"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0463D82F" w14:textId="254CB3DC"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5.0183</w:t>
            </w:r>
          </w:p>
        </w:tc>
        <w:tc>
          <w:tcPr>
            <w:tcW w:w="1260" w:type="dxa"/>
            <w:shd w:val="clear" w:color="auto" w:fill="FFFFFF"/>
          </w:tcPr>
          <w:p w14:paraId="0569446A" w14:textId="3D686BB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.56312</w:t>
            </w:r>
          </w:p>
        </w:tc>
        <w:tc>
          <w:tcPr>
            <w:tcW w:w="742" w:type="dxa"/>
            <w:shd w:val="clear" w:color="auto" w:fill="FFFFFF"/>
          </w:tcPr>
          <w:p w14:paraId="327258F8" w14:textId="7724910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21</w:t>
            </w:r>
          </w:p>
        </w:tc>
      </w:tr>
      <w:tr w:rsidR="00420C46" w:rsidRPr="00BF1567" w14:paraId="7D06AB2C" w14:textId="77777777" w:rsidTr="00465299">
        <w:trPr>
          <w:cantSplit/>
        </w:trPr>
        <w:tc>
          <w:tcPr>
            <w:tcW w:w="1314" w:type="dxa"/>
            <w:vMerge/>
            <w:shd w:val="clear" w:color="auto" w:fill="FFFFFF"/>
          </w:tcPr>
          <w:p w14:paraId="183669DE"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7A883612"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568F5B3B"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54ABC8AA"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5D3E009E" w14:textId="22ED472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4.6377</w:t>
            </w:r>
          </w:p>
        </w:tc>
        <w:tc>
          <w:tcPr>
            <w:tcW w:w="1260" w:type="dxa"/>
            <w:shd w:val="clear" w:color="auto" w:fill="FFFFFF"/>
          </w:tcPr>
          <w:p w14:paraId="2EAA8597" w14:textId="6AD92CDC"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.81759</w:t>
            </w:r>
          </w:p>
        </w:tc>
        <w:tc>
          <w:tcPr>
            <w:tcW w:w="742" w:type="dxa"/>
            <w:shd w:val="clear" w:color="auto" w:fill="FFFFFF"/>
          </w:tcPr>
          <w:p w14:paraId="5ED3C3AD" w14:textId="59133E2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38</w:t>
            </w:r>
          </w:p>
        </w:tc>
      </w:tr>
      <w:tr w:rsidR="00420C46" w:rsidRPr="00BF1567" w14:paraId="40B61C2C" w14:textId="77777777" w:rsidTr="00465299">
        <w:trPr>
          <w:cantSplit/>
        </w:trPr>
        <w:tc>
          <w:tcPr>
            <w:tcW w:w="1314" w:type="dxa"/>
            <w:vMerge/>
            <w:shd w:val="clear" w:color="auto" w:fill="FFFFFF"/>
          </w:tcPr>
          <w:p w14:paraId="03E1A356"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0243C089"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7C3DF446"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6FD11D96"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4468F383" w14:textId="06D3230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4.6453</w:t>
            </w:r>
          </w:p>
        </w:tc>
        <w:tc>
          <w:tcPr>
            <w:tcW w:w="1260" w:type="dxa"/>
            <w:shd w:val="clear" w:color="auto" w:fill="FFFFFF"/>
          </w:tcPr>
          <w:p w14:paraId="0952B159" w14:textId="3CC32E7E"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1.12068</w:t>
            </w:r>
          </w:p>
        </w:tc>
        <w:tc>
          <w:tcPr>
            <w:tcW w:w="742" w:type="dxa"/>
            <w:shd w:val="clear" w:color="auto" w:fill="FFFFFF"/>
          </w:tcPr>
          <w:p w14:paraId="446A651E" w14:textId="4D57520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18</w:t>
            </w:r>
          </w:p>
        </w:tc>
      </w:tr>
      <w:tr w:rsidR="00420C46" w:rsidRPr="00BF1567" w14:paraId="74F9DD4A" w14:textId="77777777" w:rsidTr="00465299">
        <w:trPr>
          <w:cantSplit/>
        </w:trPr>
        <w:tc>
          <w:tcPr>
            <w:tcW w:w="1314" w:type="dxa"/>
            <w:vMerge/>
            <w:shd w:val="clear" w:color="auto" w:fill="FFFFFF"/>
          </w:tcPr>
          <w:p w14:paraId="25638985"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769F7C5E"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5F73262C"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5F8C41EB"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22C9CFB5" w14:textId="7EEFBA7C"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5.1442</w:t>
            </w:r>
          </w:p>
        </w:tc>
        <w:tc>
          <w:tcPr>
            <w:tcW w:w="1260" w:type="dxa"/>
            <w:shd w:val="clear" w:color="auto" w:fill="FFFFFF"/>
          </w:tcPr>
          <w:p w14:paraId="3332057B" w14:textId="1061293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.93111</w:t>
            </w:r>
          </w:p>
        </w:tc>
        <w:tc>
          <w:tcPr>
            <w:tcW w:w="742" w:type="dxa"/>
            <w:shd w:val="clear" w:color="auto" w:fill="FFFFFF"/>
          </w:tcPr>
          <w:p w14:paraId="21091867" w14:textId="3515087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16</w:t>
            </w:r>
          </w:p>
        </w:tc>
      </w:tr>
      <w:tr w:rsidR="00420C46" w:rsidRPr="00BF1567" w14:paraId="2641E049" w14:textId="77777777" w:rsidTr="00465299">
        <w:trPr>
          <w:cantSplit/>
        </w:trPr>
        <w:tc>
          <w:tcPr>
            <w:tcW w:w="1314" w:type="dxa"/>
            <w:vMerge/>
            <w:shd w:val="clear" w:color="auto" w:fill="FFFFFF"/>
          </w:tcPr>
          <w:p w14:paraId="30AB50BA"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3744B854"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6260304D"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1F29E63F"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572C46C" w14:textId="505E25D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4.8801</w:t>
            </w:r>
          </w:p>
        </w:tc>
        <w:tc>
          <w:tcPr>
            <w:tcW w:w="1260" w:type="dxa"/>
            <w:shd w:val="clear" w:color="auto" w:fill="FFFFFF"/>
          </w:tcPr>
          <w:p w14:paraId="3EE62C4A" w14:textId="5EA085A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1.05117</w:t>
            </w:r>
          </w:p>
        </w:tc>
        <w:tc>
          <w:tcPr>
            <w:tcW w:w="742" w:type="dxa"/>
            <w:shd w:val="clear" w:color="auto" w:fill="FFFFFF"/>
          </w:tcPr>
          <w:p w14:paraId="1F3DF08C" w14:textId="7B2EA618"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34</w:t>
            </w:r>
          </w:p>
        </w:tc>
      </w:tr>
      <w:tr w:rsidR="00420C46" w:rsidRPr="00BF1567" w14:paraId="40685F33" w14:textId="77777777" w:rsidTr="00465299">
        <w:trPr>
          <w:cantSplit/>
        </w:trPr>
        <w:tc>
          <w:tcPr>
            <w:tcW w:w="1314" w:type="dxa"/>
            <w:vMerge/>
            <w:shd w:val="clear" w:color="auto" w:fill="FFFFFF"/>
          </w:tcPr>
          <w:p w14:paraId="4846178D"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44025D8E"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29CBE88E"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EA54C82"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7674BE30" w14:textId="670473E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4.4132</w:t>
            </w:r>
          </w:p>
        </w:tc>
        <w:tc>
          <w:tcPr>
            <w:tcW w:w="1260" w:type="dxa"/>
            <w:shd w:val="clear" w:color="auto" w:fill="FFFFFF"/>
          </w:tcPr>
          <w:p w14:paraId="77B122A8" w14:textId="2756BEEA"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1.01367</w:t>
            </w:r>
          </w:p>
        </w:tc>
        <w:tc>
          <w:tcPr>
            <w:tcW w:w="742" w:type="dxa"/>
            <w:shd w:val="clear" w:color="auto" w:fill="FFFFFF"/>
          </w:tcPr>
          <w:p w14:paraId="618B8489" w14:textId="4503856A"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35</w:t>
            </w:r>
          </w:p>
        </w:tc>
      </w:tr>
      <w:tr w:rsidR="00420C46" w:rsidRPr="00BF1567" w14:paraId="1C9A3BEF" w14:textId="77777777" w:rsidTr="00465299">
        <w:trPr>
          <w:cantSplit/>
        </w:trPr>
        <w:tc>
          <w:tcPr>
            <w:tcW w:w="1314" w:type="dxa"/>
            <w:vMerge/>
            <w:shd w:val="clear" w:color="auto" w:fill="FFFFFF"/>
          </w:tcPr>
          <w:p w14:paraId="7F1902C9"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7D8CE25C"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20D4E1AE"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21E2863D"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0A448437" w14:textId="3A759761"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5.0728</w:t>
            </w:r>
          </w:p>
        </w:tc>
        <w:tc>
          <w:tcPr>
            <w:tcW w:w="1260" w:type="dxa"/>
            <w:shd w:val="clear" w:color="auto" w:fill="FFFFFF"/>
          </w:tcPr>
          <w:p w14:paraId="0190F259" w14:textId="620DD34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.73580</w:t>
            </w:r>
          </w:p>
        </w:tc>
        <w:tc>
          <w:tcPr>
            <w:tcW w:w="742" w:type="dxa"/>
            <w:shd w:val="clear" w:color="auto" w:fill="FFFFFF"/>
          </w:tcPr>
          <w:p w14:paraId="30ADF4EF" w14:textId="7412759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37</w:t>
            </w:r>
          </w:p>
        </w:tc>
      </w:tr>
      <w:tr w:rsidR="00420C46" w:rsidRPr="00BF1567" w14:paraId="047D68D1" w14:textId="77777777" w:rsidTr="00465299">
        <w:trPr>
          <w:cantSplit/>
        </w:trPr>
        <w:tc>
          <w:tcPr>
            <w:tcW w:w="1314" w:type="dxa"/>
            <w:vMerge/>
            <w:shd w:val="clear" w:color="auto" w:fill="FFFFFF"/>
          </w:tcPr>
          <w:p w14:paraId="63FA0D43"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0ADBA5D6"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2775C07C"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6B66224C"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83EA1DD" w14:textId="41C1E10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4.7521</w:t>
            </w:r>
          </w:p>
        </w:tc>
        <w:tc>
          <w:tcPr>
            <w:tcW w:w="1260" w:type="dxa"/>
            <w:shd w:val="clear" w:color="auto" w:fill="FFFFFF"/>
          </w:tcPr>
          <w:p w14:paraId="25D476A0" w14:textId="08B599E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.93636</w:t>
            </w:r>
          </w:p>
        </w:tc>
        <w:tc>
          <w:tcPr>
            <w:tcW w:w="742" w:type="dxa"/>
            <w:shd w:val="clear" w:color="auto" w:fill="FFFFFF"/>
          </w:tcPr>
          <w:p w14:paraId="62D79BB5" w14:textId="042694C4"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72</w:t>
            </w:r>
          </w:p>
        </w:tc>
      </w:tr>
      <w:tr w:rsidR="00420C46" w:rsidRPr="00BF1567" w14:paraId="06F7A93D" w14:textId="77777777" w:rsidTr="00465299">
        <w:trPr>
          <w:cantSplit/>
        </w:trPr>
        <w:tc>
          <w:tcPr>
            <w:tcW w:w="1314" w:type="dxa"/>
            <w:vMerge/>
            <w:shd w:val="clear" w:color="auto" w:fill="FFFFFF"/>
          </w:tcPr>
          <w:p w14:paraId="5A2AC947" w14:textId="77777777" w:rsidR="00420C46" w:rsidRPr="00BF1567" w:rsidRDefault="00420C46" w:rsidP="00420C46">
            <w:pPr>
              <w:spacing w:line="240" w:lineRule="auto"/>
              <w:rPr>
                <w:rFonts w:asciiTheme="majorHAnsi" w:hAnsiTheme="majorHAnsi" w:cstheme="minorHAnsi"/>
              </w:rPr>
            </w:pPr>
          </w:p>
        </w:tc>
        <w:tc>
          <w:tcPr>
            <w:tcW w:w="1346" w:type="dxa"/>
            <w:vMerge w:val="restart"/>
            <w:shd w:val="clear" w:color="auto" w:fill="FFFFFF"/>
          </w:tcPr>
          <w:p w14:paraId="3678A134"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4CCD1DC2"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73FB7B75"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11BC2B7F" w14:textId="5F4DFE0A"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4.5615</w:t>
            </w:r>
          </w:p>
        </w:tc>
        <w:tc>
          <w:tcPr>
            <w:tcW w:w="1260" w:type="dxa"/>
            <w:shd w:val="clear" w:color="auto" w:fill="FFFFFF"/>
          </w:tcPr>
          <w:p w14:paraId="7ADD6181" w14:textId="7E72926A"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.59920</w:t>
            </w:r>
          </w:p>
        </w:tc>
        <w:tc>
          <w:tcPr>
            <w:tcW w:w="742" w:type="dxa"/>
            <w:shd w:val="clear" w:color="auto" w:fill="FFFFFF"/>
          </w:tcPr>
          <w:p w14:paraId="19F27ED0" w14:textId="096C99D1"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w:t>
            </w:r>
          </w:p>
        </w:tc>
      </w:tr>
      <w:tr w:rsidR="00420C46" w:rsidRPr="00BF1567" w14:paraId="0A63182D" w14:textId="77777777" w:rsidTr="00465299">
        <w:trPr>
          <w:cantSplit/>
        </w:trPr>
        <w:tc>
          <w:tcPr>
            <w:tcW w:w="1314" w:type="dxa"/>
            <w:vMerge/>
            <w:shd w:val="clear" w:color="auto" w:fill="FFFFFF"/>
          </w:tcPr>
          <w:p w14:paraId="66243B0F"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16FAAD9B"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29E2D027"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7D582E86"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3AFDBA06" w14:textId="3DB50BB8"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5.1154</w:t>
            </w:r>
          </w:p>
        </w:tc>
        <w:tc>
          <w:tcPr>
            <w:tcW w:w="1260" w:type="dxa"/>
            <w:shd w:val="clear" w:color="auto" w:fill="FFFFFF"/>
          </w:tcPr>
          <w:p w14:paraId="32D64F06" w14:textId="495C932B"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.90931</w:t>
            </w:r>
          </w:p>
        </w:tc>
        <w:tc>
          <w:tcPr>
            <w:tcW w:w="742" w:type="dxa"/>
            <w:shd w:val="clear" w:color="auto" w:fill="FFFFFF"/>
          </w:tcPr>
          <w:p w14:paraId="62A260A9" w14:textId="6FC6700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20</w:t>
            </w:r>
          </w:p>
        </w:tc>
      </w:tr>
      <w:tr w:rsidR="00420C46" w:rsidRPr="00BF1567" w14:paraId="4C57C5A4" w14:textId="77777777" w:rsidTr="00465299">
        <w:trPr>
          <w:cantSplit/>
        </w:trPr>
        <w:tc>
          <w:tcPr>
            <w:tcW w:w="1314" w:type="dxa"/>
            <w:vMerge/>
            <w:shd w:val="clear" w:color="auto" w:fill="FFFFFF"/>
          </w:tcPr>
          <w:p w14:paraId="16A33597"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0E4BA106"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066D1B61"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22C0148F"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DE16DE4" w14:textId="529C016B"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4.9308</w:t>
            </w:r>
          </w:p>
        </w:tc>
        <w:tc>
          <w:tcPr>
            <w:tcW w:w="1260" w:type="dxa"/>
            <w:shd w:val="clear" w:color="auto" w:fill="FFFFFF"/>
          </w:tcPr>
          <w:p w14:paraId="0C41A9A9" w14:textId="05C8222A"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.85069</w:t>
            </w:r>
          </w:p>
        </w:tc>
        <w:tc>
          <w:tcPr>
            <w:tcW w:w="742" w:type="dxa"/>
            <w:shd w:val="clear" w:color="auto" w:fill="FFFFFF"/>
          </w:tcPr>
          <w:p w14:paraId="4E16661A" w14:textId="6CA3CE98"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30</w:t>
            </w:r>
          </w:p>
        </w:tc>
      </w:tr>
      <w:tr w:rsidR="00420C46" w:rsidRPr="00BF1567" w14:paraId="06D5E7F6" w14:textId="77777777" w:rsidTr="00465299">
        <w:trPr>
          <w:cantSplit/>
        </w:trPr>
        <w:tc>
          <w:tcPr>
            <w:tcW w:w="1314" w:type="dxa"/>
            <w:vMerge/>
            <w:shd w:val="clear" w:color="auto" w:fill="FFFFFF"/>
          </w:tcPr>
          <w:p w14:paraId="5E460862"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3FBC6F58"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3B085158"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492576A8"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3D45F521" w14:textId="3392B2FB"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4.0923</w:t>
            </w:r>
          </w:p>
        </w:tc>
        <w:tc>
          <w:tcPr>
            <w:tcW w:w="1260" w:type="dxa"/>
            <w:shd w:val="clear" w:color="auto" w:fill="FFFFFF"/>
          </w:tcPr>
          <w:p w14:paraId="3FD9D49F" w14:textId="1248E481"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.66121</w:t>
            </w:r>
          </w:p>
        </w:tc>
        <w:tc>
          <w:tcPr>
            <w:tcW w:w="742" w:type="dxa"/>
            <w:shd w:val="clear" w:color="auto" w:fill="FFFFFF"/>
          </w:tcPr>
          <w:p w14:paraId="22BEA53D" w14:textId="7E67A82E"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15</w:t>
            </w:r>
          </w:p>
        </w:tc>
      </w:tr>
      <w:tr w:rsidR="00420C46" w:rsidRPr="00BF1567" w14:paraId="6E63612A" w14:textId="77777777" w:rsidTr="00465299">
        <w:trPr>
          <w:cantSplit/>
        </w:trPr>
        <w:tc>
          <w:tcPr>
            <w:tcW w:w="1314" w:type="dxa"/>
            <w:vMerge/>
            <w:shd w:val="clear" w:color="auto" w:fill="FFFFFF"/>
          </w:tcPr>
          <w:p w14:paraId="573070D4"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78655226"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620D738A"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3916592A"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2967668B" w14:textId="022E5009"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4.9084</w:t>
            </w:r>
          </w:p>
        </w:tc>
        <w:tc>
          <w:tcPr>
            <w:tcW w:w="1260" w:type="dxa"/>
            <w:shd w:val="clear" w:color="auto" w:fill="FFFFFF"/>
          </w:tcPr>
          <w:p w14:paraId="7ED5A481" w14:textId="1A64D4F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.92871</w:t>
            </w:r>
          </w:p>
        </w:tc>
        <w:tc>
          <w:tcPr>
            <w:tcW w:w="742" w:type="dxa"/>
            <w:shd w:val="clear" w:color="auto" w:fill="FFFFFF"/>
          </w:tcPr>
          <w:p w14:paraId="6514EA0A" w14:textId="5821861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21</w:t>
            </w:r>
          </w:p>
        </w:tc>
      </w:tr>
      <w:tr w:rsidR="00420C46" w:rsidRPr="00BF1567" w14:paraId="1DEA5F60" w14:textId="77777777" w:rsidTr="00465299">
        <w:trPr>
          <w:cantSplit/>
        </w:trPr>
        <w:tc>
          <w:tcPr>
            <w:tcW w:w="1314" w:type="dxa"/>
            <w:vMerge/>
            <w:shd w:val="clear" w:color="auto" w:fill="FFFFFF"/>
          </w:tcPr>
          <w:p w14:paraId="759378CC"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358E23B8"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28FD1C31"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112F4F2F"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5EFD6735" w14:textId="6DAFAA6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4.5684</w:t>
            </w:r>
          </w:p>
        </w:tc>
        <w:tc>
          <w:tcPr>
            <w:tcW w:w="1260" w:type="dxa"/>
            <w:shd w:val="clear" w:color="auto" w:fill="FFFFFF"/>
          </w:tcPr>
          <w:p w14:paraId="3A6D51BE" w14:textId="3574BFA7"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.91337</w:t>
            </w:r>
          </w:p>
        </w:tc>
        <w:tc>
          <w:tcPr>
            <w:tcW w:w="742" w:type="dxa"/>
            <w:shd w:val="clear" w:color="auto" w:fill="FFFFFF"/>
          </w:tcPr>
          <w:p w14:paraId="0EE5B8AC" w14:textId="412BCB4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36</w:t>
            </w:r>
          </w:p>
        </w:tc>
      </w:tr>
      <w:tr w:rsidR="00420C46" w:rsidRPr="00BF1567" w14:paraId="450A8DF2" w14:textId="77777777" w:rsidTr="00465299">
        <w:trPr>
          <w:cantSplit/>
        </w:trPr>
        <w:tc>
          <w:tcPr>
            <w:tcW w:w="1314" w:type="dxa"/>
            <w:vMerge/>
            <w:shd w:val="clear" w:color="auto" w:fill="FFFFFF"/>
          </w:tcPr>
          <w:p w14:paraId="4359A4E4"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61178F73"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5FE719B3"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FD1C996"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6E2F45FF" w14:textId="59A1419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4.2800</w:t>
            </w:r>
          </w:p>
        </w:tc>
        <w:tc>
          <w:tcPr>
            <w:tcW w:w="1260" w:type="dxa"/>
            <w:shd w:val="clear" w:color="auto" w:fill="FFFFFF"/>
          </w:tcPr>
          <w:p w14:paraId="269D44EB" w14:textId="1A7A06B1"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.66687</w:t>
            </w:r>
          </w:p>
        </w:tc>
        <w:tc>
          <w:tcPr>
            <w:tcW w:w="742" w:type="dxa"/>
            <w:shd w:val="clear" w:color="auto" w:fill="FFFFFF"/>
          </w:tcPr>
          <w:p w14:paraId="7A69B9D1" w14:textId="276A5474"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25</w:t>
            </w:r>
          </w:p>
        </w:tc>
      </w:tr>
      <w:tr w:rsidR="00420C46" w:rsidRPr="00BF1567" w14:paraId="7AEC78FE" w14:textId="77777777" w:rsidTr="00465299">
        <w:trPr>
          <w:cantSplit/>
        </w:trPr>
        <w:tc>
          <w:tcPr>
            <w:tcW w:w="1314" w:type="dxa"/>
            <w:vMerge/>
            <w:shd w:val="clear" w:color="auto" w:fill="FFFFFF"/>
          </w:tcPr>
          <w:p w14:paraId="40F4630B"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7A886693"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5DD3FD7A"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28B016B3"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0663A1A7" w14:textId="103EF40F"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5.0094</w:t>
            </w:r>
          </w:p>
        </w:tc>
        <w:tc>
          <w:tcPr>
            <w:tcW w:w="1260" w:type="dxa"/>
            <w:shd w:val="clear" w:color="auto" w:fill="FFFFFF"/>
          </w:tcPr>
          <w:p w14:paraId="373D483A" w14:textId="6E0AC00E"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.91377</w:t>
            </w:r>
          </w:p>
        </w:tc>
        <w:tc>
          <w:tcPr>
            <w:tcW w:w="742" w:type="dxa"/>
            <w:shd w:val="clear" w:color="auto" w:fill="FFFFFF"/>
          </w:tcPr>
          <w:p w14:paraId="4508BAA1" w14:textId="3ED7931E"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41</w:t>
            </w:r>
          </w:p>
        </w:tc>
      </w:tr>
      <w:tr w:rsidR="00420C46" w:rsidRPr="00BF1567" w14:paraId="3ACA4D6A" w14:textId="77777777" w:rsidTr="00465299">
        <w:trPr>
          <w:cantSplit/>
        </w:trPr>
        <w:tc>
          <w:tcPr>
            <w:tcW w:w="1314" w:type="dxa"/>
            <w:vMerge/>
            <w:shd w:val="clear" w:color="auto" w:fill="FFFFFF"/>
          </w:tcPr>
          <w:p w14:paraId="5CEAA58D"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30DE070A"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50C0C4ED"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0E4F9E14"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F7020E9" w14:textId="2DAEBA1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4.7331</w:t>
            </w:r>
          </w:p>
        </w:tc>
        <w:tc>
          <w:tcPr>
            <w:tcW w:w="1260" w:type="dxa"/>
            <w:shd w:val="clear" w:color="auto" w:fill="FFFFFF"/>
          </w:tcPr>
          <w:p w14:paraId="2BAB549A" w14:textId="768C14C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.89729</w:t>
            </w:r>
          </w:p>
        </w:tc>
        <w:tc>
          <w:tcPr>
            <w:tcW w:w="742" w:type="dxa"/>
            <w:shd w:val="clear" w:color="auto" w:fill="FFFFFF"/>
          </w:tcPr>
          <w:p w14:paraId="66D95622" w14:textId="21E9ADD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66</w:t>
            </w:r>
          </w:p>
        </w:tc>
      </w:tr>
      <w:tr w:rsidR="00420C46" w:rsidRPr="00BF1567" w14:paraId="1C6A63B5" w14:textId="77777777" w:rsidTr="00465299">
        <w:trPr>
          <w:cantSplit/>
        </w:trPr>
        <w:tc>
          <w:tcPr>
            <w:tcW w:w="1314" w:type="dxa"/>
            <w:vMerge/>
            <w:shd w:val="clear" w:color="auto" w:fill="FFFFFF"/>
          </w:tcPr>
          <w:p w14:paraId="7E08A708" w14:textId="77777777" w:rsidR="00420C46" w:rsidRPr="00BF1567" w:rsidRDefault="00420C46" w:rsidP="00420C46">
            <w:pPr>
              <w:spacing w:line="240" w:lineRule="auto"/>
              <w:rPr>
                <w:rFonts w:asciiTheme="majorHAnsi" w:hAnsiTheme="majorHAnsi" w:cstheme="minorHAnsi"/>
              </w:rPr>
            </w:pPr>
          </w:p>
        </w:tc>
        <w:tc>
          <w:tcPr>
            <w:tcW w:w="1346" w:type="dxa"/>
            <w:vMerge w:val="restart"/>
            <w:shd w:val="clear" w:color="auto" w:fill="FFFFFF"/>
          </w:tcPr>
          <w:p w14:paraId="2CFCE1B5"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7C6BA3B5"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4874577B"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324CE5EC" w14:textId="47A8D5BA"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4.3134</w:t>
            </w:r>
          </w:p>
        </w:tc>
        <w:tc>
          <w:tcPr>
            <w:tcW w:w="1260" w:type="dxa"/>
            <w:shd w:val="clear" w:color="auto" w:fill="FFFFFF"/>
          </w:tcPr>
          <w:p w14:paraId="4B1D5936" w14:textId="59982F8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.77950</w:t>
            </w:r>
          </w:p>
        </w:tc>
        <w:tc>
          <w:tcPr>
            <w:tcW w:w="742" w:type="dxa"/>
            <w:shd w:val="clear" w:color="auto" w:fill="FFFFFF"/>
          </w:tcPr>
          <w:p w14:paraId="3FF45B96" w14:textId="1A764134"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27</w:t>
            </w:r>
          </w:p>
        </w:tc>
      </w:tr>
      <w:tr w:rsidR="00420C46" w:rsidRPr="00BF1567" w14:paraId="5E2071DE" w14:textId="77777777" w:rsidTr="00465299">
        <w:trPr>
          <w:cantSplit/>
        </w:trPr>
        <w:tc>
          <w:tcPr>
            <w:tcW w:w="1314" w:type="dxa"/>
            <w:vMerge/>
            <w:shd w:val="clear" w:color="auto" w:fill="FFFFFF"/>
          </w:tcPr>
          <w:p w14:paraId="387FE4E8"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1D7D5D11"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6D682546"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4F6ACEF0"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4F91A53A" w14:textId="1078726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5.0657</w:t>
            </w:r>
          </w:p>
        </w:tc>
        <w:tc>
          <w:tcPr>
            <w:tcW w:w="1260" w:type="dxa"/>
            <w:shd w:val="clear" w:color="auto" w:fill="FFFFFF"/>
          </w:tcPr>
          <w:p w14:paraId="217C8C52" w14:textId="2E9BDB5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.74412</w:t>
            </w:r>
          </w:p>
        </w:tc>
        <w:tc>
          <w:tcPr>
            <w:tcW w:w="742" w:type="dxa"/>
            <w:shd w:val="clear" w:color="auto" w:fill="FFFFFF"/>
          </w:tcPr>
          <w:p w14:paraId="421FEEFF" w14:textId="4AFCF597"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41</w:t>
            </w:r>
          </w:p>
        </w:tc>
      </w:tr>
      <w:tr w:rsidR="00420C46" w:rsidRPr="00BF1567" w14:paraId="3DA94EA6" w14:textId="77777777" w:rsidTr="00465299">
        <w:trPr>
          <w:cantSplit/>
        </w:trPr>
        <w:tc>
          <w:tcPr>
            <w:tcW w:w="1314" w:type="dxa"/>
            <w:vMerge/>
            <w:shd w:val="clear" w:color="auto" w:fill="FFFFFF"/>
          </w:tcPr>
          <w:p w14:paraId="1DBD4B8F"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020874BC"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1973043A"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6C75D3D3"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F4C43AE" w14:textId="258205E9"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4.7670</w:t>
            </w:r>
          </w:p>
        </w:tc>
        <w:tc>
          <w:tcPr>
            <w:tcW w:w="1260" w:type="dxa"/>
            <w:shd w:val="clear" w:color="auto" w:fill="FFFFFF"/>
          </w:tcPr>
          <w:p w14:paraId="2BCD5822" w14:textId="3AE32F8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.83897</w:t>
            </w:r>
          </w:p>
        </w:tc>
        <w:tc>
          <w:tcPr>
            <w:tcW w:w="742" w:type="dxa"/>
            <w:shd w:val="clear" w:color="auto" w:fill="FFFFFF"/>
          </w:tcPr>
          <w:p w14:paraId="7FBAD5CE" w14:textId="0929889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68</w:t>
            </w:r>
          </w:p>
        </w:tc>
      </w:tr>
      <w:tr w:rsidR="00420C46" w:rsidRPr="00BF1567" w14:paraId="21E0F624" w14:textId="77777777" w:rsidTr="00465299">
        <w:trPr>
          <w:cantSplit/>
        </w:trPr>
        <w:tc>
          <w:tcPr>
            <w:tcW w:w="1314" w:type="dxa"/>
            <w:vMerge/>
            <w:shd w:val="clear" w:color="auto" w:fill="FFFFFF"/>
          </w:tcPr>
          <w:p w14:paraId="233B183D"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2D1D9F26"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646F371D"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9A24A39"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02063BC3" w14:textId="70E1E99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4.3939</w:t>
            </w:r>
          </w:p>
        </w:tc>
        <w:tc>
          <w:tcPr>
            <w:tcW w:w="1260" w:type="dxa"/>
            <w:shd w:val="clear" w:color="auto" w:fill="FFFFFF"/>
          </w:tcPr>
          <w:p w14:paraId="442F4D27" w14:textId="259EA857"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.96782</w:t>
            </w:r>
          </w:p>
        </w:tc>
        <w:tc>
          <w:tcPr>
            <w:tcW w:w="742" w:type="dxa"/>
            <w:shd w:val="clear" w:color="auto" w:fill="FFFFFF"/>
          </w:tcPr>
          <w:p w14:paraId="65AFBC8A" w14:textId="4A5659B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33</w:t>
            </w:r>
          </w:p>
        </w:tc>
      </w:tr>
      <w:tr w:rsidR="00420C46" w:rsidRPr="00BF1567" w14:paraId="2D547FD5" w14:textId="77777777" w:rsidTr="00465299">
        <w:trPr>
          <w:cantSplit/>
        </w:trPr>
        <w:tc>
          <w:tcPr>
            <w:tcW w:w="1314" w:type="dxa"/>
            <w:vMerge/>
            <w:shd w:val="clear" w:color="auto" w:fill="FFFFFF"/>
          </w:tcPr>
          <w:p w14:paraId="4E4F8E28"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5D0D6E85"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6755C3EC"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604A2C3E"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18903BDD" w14:textId="4E83E3EC"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5.0104</w:t>
            </w:r>
          </w:p>
        </w:tc>
        <w:tc>
          <w:tcPr>
            <w:tcW w:w="1260" w:type="dxa"/>
            <w:shd w:val="clear" w:color="auto" w:fill="FFFFFF"/>
          </w:tcPr>
          <w:p w14:paraId="705551FE" w14:textId="06763DC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.92435</w:t>
            </w:r>
          </w:p>
        </w:tc>
        <w:tc>
          <w:tcPr>
            <w:tcW w:w="742" w:type="dxa"/>
            <w:shd w:val="clear" w:color="auto" w:fill="FFFFFF"/>
          </w:tcPr>
          <w:p w14:paraId="14376CC5" w14:textId="7FA577A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37</w:t>
            </w:r>
          </w:p>
        </w:tc>
      </w:tr>
      <w:tr w:rsidR="00420C46" w:rsidRPr="00BF1567" w14:paraId="6D00CB19" w14:textId="77777777" w:rsidTr="00465299">
        <w:trPr>
          <w:cantSplit/>
        </w:trPr>
        <w:tc>
          <w:tcPr>
            <w:tcW w:w="1314" w:type="dxa"/>
            <w:vMerge/>
            <w:shd w:val="clear" w:color="auto" w:fill="FFFFFF"/>
          </w:tcPr>
          <w:p w14:paraId="1DB8E60C"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595E21C4"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0B423A04"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06B86ED1"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C8006B7" w14:textId="3291982C"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4.7198</w:t>
            </w:r>
          </w:p>
        </w:tc>
        <w:tc>
          <w:tcPr>
            <w:tcW w:w="1260" w:type="dxa"/>
            <w:shd w:val="clear" w:color="auto" w:fill="FFFFFF"/>
          </w:tcPr>
          <w:p w14:paraId="068E7C91" w14:textId="6CDB7D3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.98805</w:t>
            </w:r>
          </w:p>
        </w:tc>
        <w:tc>
          <w:tcPr>
            <w:tcW w:w="742" w:type="dxa"/>
            <w:shd w:val="clear" w:color="auto" w:fill="FFFFFF"/>
          </w:tcPr>
          <w:p w14:paraId="234D7150" w14:textId="573A485A"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70</w:t>
            </w:r>
          </w:p>
        </w:tc>
      </w:tr>
      <w:tr w:rsidR="00420C46" w:rsidRPr="00BF1567" w14:paraId="6B2BA1C6" w14:textId="77777777" w:rsidTr="00465299">
        <w:trPr>
          <w:cantSplit/>
        </w:trPr>
        <w:tc>
          <w:tcPr>
            <w:tcW w:w="1314" w:type="dxa"/>
            <w:vMerge/>
            <w:shd w:val="clear" w:color="auto" w:fill="FFFFFF"/>
          </w:tcPr>
          <w:p w14:paraId="527C7165"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0B171E84"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10FA53DF"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E70420A"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63A26407" w14:textId="19B7300E"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4.3577</w:t>
            </w:r>
          </w:p>
        </w:tc>
        <w:tc>
          <w:tcPr>
            <w:tcW w:w="1260" w:type="dxa"/>
            <w:shd w:val="clear" w:color="auto" w:fill="FFFFFF"/>
          </w:tcPr>
          <w:p w14:paraId="67E45E0C" w14:textId="623FE44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.88171</w:t>
            </w:r>
          </w:p>
        </w:tc>
        <w:tc>
          <w:tcPr>
            <w:tcW w:w="742" w:type="dxa"/>
            <w:shd w:val="clear" w:color="auto" w:fill="FFFFFF"/>
          </w:tcPr>
          <w:p w14:paraId="3EF8D5B7" w14:textId="586F1FE8"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60</w:t>
            </w:r>
          </w:p>
        </w:tc>
      </w:tr>
      <w:tr w:rsidR="00420C46" w:rsidRPr="00BF1567" w14:paraId="3853C1F5" w14:textId="77777777" w:rsidTr="00465299">
        <w:trPr>
          <w:cantSplit/>
        </w:trPr>
        <w:tc>
          <w:tcPr>
            <w:tcW w:w="1314" w:type="dxa"/>
            <w:vMerge/>
            <w:shd w:val="clear" w:color="auto" w:fill="FFFFFF"/>
          </w:tcPr>
          <w:p w14:paraId="03EA1009"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4575DA59"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55466132"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080BA557"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41D2BCD8" w14:textId="26647A67"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5.0394</w:t>
            </w:r>
          </w:p>
        </w:tc>
        <w:tc>
          <w:tcPr>
            <w:tcW w:w="1260" w:type="dxa"/>
            <w:shd w:val="clear" w:color="auto" w:fill="FFFFFF"/>
          </w:tcPr>
          <w:p w14:paraId="4CA373D3" w14:textId="7C7A2F1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.82939</w:t>
            </w:r>
          </w:p>
        </w:tc>
        <w:tc>
          <w:tcPr>
            <w:tcW w:w="742" w:type="dxa"/>
            <w:shd w:val="clear" w:color="auto" w:fill="FFFFFF"/>
          </w:tcPr>
          <w:p w14:paraId="359F38D3" w14:textId="3BB8D13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78</w:t>
            </w:r>
          </w:p>
        </w:tc>
      </w:tr>
      <w:tr w:rsidR="00420C46" w:rsidRPr="00BF1567" w14:paraId="52B495E2" w14:textId="77777777" w:rsidTr="00465299">
        <w:trPr>
          <w:cantSplit/>
        </w:trPr>
        <w:tc>
          <w:tcPr>
            <w:tcW w:w="1314" w:type="dxa"/>
            <w:vMerge/>
            <w:shd w:val="clear" w:color="auto" w:fill="FFFFFF"/>
          </w:tcPr>
          <w:p w14:paraId="00449C8A"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63360703"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2AB7F6BA"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6E81105D"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85DB4F9" w14:textId="400059F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4.7430</w:t>
            </w:r>
          </w:p>
        </w:tc>
        <w:tc>
          <w:tcPr>
            <w:tcW w:w="1260" w:type="dxa"/>
            <w:shd w:val="clear" w:color="auto" w:fill="FFFFFF"/>
          </w:tcPr>
          <w:p w14:paraId="6DF49197" w14:textId="45A2666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.91459</w:t>
            </w:r>
          </w:p>
        </w:tc>
        <w:tc>
          <w:tcPr>
            <w:tcW w:w="742" w:type="dxa"/>
            <w:shd w:val="clear" w:color="auto" w:fill="FFFFFF"/>
          </w:tcPr>
          <w:p w14:paraId="5A824597" w14:textId="76C3B4DF"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138</w:t>
            </w:r>
          </w:p>
        </w:tc>
      </w:tr>
      <w:tr w:rsidR="00420C46" w:rsidRPr="00BF1567" w14:paraId="201726C8" w14:textId="77777777" w:rsidTr="00465299">
        <w:trPr>
          <w:cantSplit/>
        </w:trPr>
        <w:tc>
          <w:tcPr>
            <w:tcW w:w="1314" w:type="dxa"/>
            <w:vMerge w:val="restart"/>
            <w:shd w:val="clear" w:color="auto" w:fill="FFFFFF"/>
          </w:tcPr>
          <w:p w14:paraId="74E6EBBF"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346" w:type="dxa"/>
            <w:vMerge w:val="restart"/>
            <w:shd w:val="clear" w:color="auto" w:fill="FFFFFF"/>
          </w:tcPr>
          <w:p w14:paraId="59EEE6C3" w14:textId="77777777" w:rsidR="00420C46" w:rsidRPr="00BF1567" w:rsidRDefault="00420C46" w:rsidP="00420C46">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3D17A1BA"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4EA44312"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0EADF5F7" w14:textId="66211C8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3.6346</w:t>
            </w:r>
          </w:p>
        </w:tc>
        <w:tc>
          <w:tcPr>
            <w:tcW w:w="1260" w:type="dxa"/>
            <w:shd w:val="clear" w:color="auto" w:fill="FFFFFF"/>
          </w:tcPr>
          <w:p w14:paraId="42C1B1D6" w14:textId="3D4157A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1.06958</w:t>
            </w:r>
          </w:p>
        </w:tc>
        <w:tc>
          <w:tcPr>
            <w:tcW w:w="742" w:type="dxa"/>
            <w:shd w:val="clear" w:color="auto" w:fill="FFFFFF"/>
          </w:tcPr>
          <w:p w14:paraId="1BD045EC" w14:textId="4DE8B54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36</w:t>
            </w:r>
          </w:p>
        </w:tc>
      </w:tr>
      <w:tr w:rsidR="00420C46" w:rsidRPr="00BF1567" w14:paraId="64FE716B" w14:textId="77777777" w:rsidTr="00465299">
        <w:trPr>
          <w:cantSplit/>
        </w:trPr>
        <w:tc>
          <w:tcPr>
            <w:tcW w:w="1314" w:type="dxa"/>
            <w:vMerge/>
            <w:shd w:val="clear" w:color="auto" w:fill="FFFFFF"/>
          </w:tcPr>
          <w:p w14:paraId="33379B67"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7751829A"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0D0C3307"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280E485F"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46FB1A29" w14:textId="5DD2B907"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4.9231</w:t>
            </w:r>
          </w:p>
        </w:tc>
        <w:tc>
          <w:tcPr>
            <w:tcW w:w="1260" w:type="dxa"/>
            <w:shd w:val="clear" w:color="auto" w:fill="FFFFFF"/>
          </w:tcPr>
          <w:p w14:paraId="2A2772D5" w14:textId="43B60BE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.85559</w:t>
            </w:r>
          </w:p>
        </w:tc>
        <w:tc>
          <w:tcPr>
            <w:tcW w:w="742" w:type="dxa"/>
            <w:shd w:val="clear" w:color="auto" w:fill="FFFFFF"/>
          </w:tcPr>
          <w:p w14:paraId="466D2A59" w14:textId="25CFFB69"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36</w:t>
            </w:r>
          </w:p>
        </w:tc>
      </w:tr>
      <w:tr w:rsidR="00420C46" w:rsidRPr="00BF1567" w14:paraId="3410B81E" w14:textId="77777777" w:rsidTr="00465299">
        <w:trPr>
          <w:cantSplit/>
        </w:trPr>
        <w:tc>
          <w:tcPr>
            <w:tcW w:w="1314" w:type="dxa"/>
            <w:vMerge/>
            <w:shd w:val="clear" w:color="auto" w:fill="FFFFFF"/>
          </w:tcPr>
          <w:p w14:paraId="105214F4"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37FA8A84"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21A0B46F"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2D36CEEE"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AAD5AAD" w14:textId="7669DA1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4.2788</w:t>
            </w:r>
          </w:p>
        </w:tc>
        <w:tc>
          <w:tcPr>
            <w:tcW w:w="1260" w:type="dxa"/>
            <w:shd w:val="clear" w:color="auto" w:fill="FFFFFF"/>
          </w:tcPr>
          <w:p w14:paraId="577C6CFF" w14:textId="7F503254"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1.16004</w:t>
            </w:r>
          </w:p>
        </w:tc>
        <w:tc>
          <w:tcPr>
            <w:tcW w:w="742" w:type="dxa"/>
            <w:shd w:val="clear" w:color="auto" w:fill="FFFFFF"/>
          </w:tcPr>
          <w:p w14:paraId="5B6E5DC8" w14:textId="3A34322C"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72</w:t>
            </w:r>
          </w:p>
        </w:tc>
      </w:tr>
      <w:tr w:rsidR="00420C46" w:rsidRPr="00BF1567" w14:paraId="4C848CCF" w14:textId="77777777" w:rsidTr="00465299">
        <w:trPr>
          <w:cantSplit/>
        </w:trPr>
        <w:tc>
          <w:tcPr>
            <w:tcW w:w="1314" w:type="dxa"/>
            <w:vMerge/>
            <w:shd w:val="clear" w:color="auto" w:fill="FFFFFF"/>
          </w:tcPr>
          <w:p w14:paraId="00743769"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057E68D3"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5D882A89"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4BD4C4D6"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3C901205" w14:textId="5DD95FF8"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4.4075</w:t>
            </w:r>
          </w:p>
        </w:tc>
        <w:tc>
          <w:tcPr>
            <w:tcW w:w="1260" w:type="dxa"/>
            <w:shd w:val="clear" w:color="auto" w:fill="FFFFFF"/>
          </w:tcPr>
          <w:p w14:paraId="7E102035" w14:textId="77A46D9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1.13269</w:t>
            </w:r>
          </w:p>
        </w:tc>
        <w:tc>
          <w:tcPr>
            <w:tcW w:w="742" w:type="dxa"/>
            <w:shd w:val="clear" w:color="auto" w:fill="FFFFFF"/>
          </w:tcPr>
          <w:p w14:paraId="4BB07BA7" w14:textId="51632D17"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37</w:t>
            </w:r>
          </w:p>
        </w:tc>
      </w:tr>
      <w:tr w:rsidR="00420C46" w:rsidRPr="00BF1567" w14:paraId="1BA34455" w14:textId="77777777" w:rsidTr="00465299">
        <w:trPr>
          <w:cantSplit/>
        </w:trPr>
        <w:tc>
          <w:tcPr>
            <w:tcW w:w="1314" w:type="dxa"/>
            <w:vMerge/>
            <w:shd w:val="clear" w:color="auto" w:fill="FFFFFF"/>
          </w:tcPr>
          <w:p w14:paraId="141AC48F"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61F34FE1"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4E4C51D7"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60EC7C8C"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6B72DFB9" w14:textId="0D8D3EC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4.9590</w:t>
            </w:r>
          </w:p>
        </w:tc>
        <w:tc>
          <w:tcPr>
            <w:tcW w:w="1260" w:type="dxa"/>
            <w:shd w:val="clear" w:color="auto" w:fill="FFFFFF"/>
          </w:tcPr>
          <w:p w14:paraId="30FDA662" w14:textId="6C1388D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.87373</w:t>
            </w:r>
          </w:p>
        </w:tc>
        <w:tc>
          <w:tcPr>
            <w:tcW w:w="742" w:type="dxa"/>
            <w:shd w:val="clear" w:color="auto" w:fill="FFFFFF"/>
          </w:tcPr>
          <w:p w14:paraId="0DE4BFEB" w14:textId="4E06CADF"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30</w:t>
            </w:r>
          </w:p>
        </w:tc>
      </w:tr>
      <w:tr w:rsidR="00420C46" w:rsidRPr="00BF1567" w14:paraId="5ACE9150" w14:textId="77777777" w:rsidTr="00465299">
        <w:trPr>
          <w:cantSplit/>
        </w:trPr>
        <w:tc>
          <w:tcPr>
            <w:tcW w:w="1314" w:type="dxa"/>
            <w:vMerge/>
            <w:shd w:val="clear" w:color="auto" w:fill="FFFFFF"/>
          </w:tcPr>
          <w:p w14:paraId="61813FED"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367E5924"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282E7F17"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1ACE5400"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87931C7" w14:textId="5662612B"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4.6544</w:t>
            </w:r>
          </w:p>
        </w:tc>
        <w:tc>
          <w:tcPr>
            <w:tcW w:w="1260" w:type="dxa"/>
            <w:shd w:val="clear" w:color="auto" w:fill="FFFFFF"/>
          </w:tcPr>
          <w:p w14:paraId="5C779ED2" w14:textId="21BC2CF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1.05432</w:t>
            </w:r>
          </w:p>
        </w:tc>
        <w:tc>
          <w:tcPr>
            <w:tcW w:w="742" w:type="dxa"/>
            <w:shd w:val="clear" w:color="auto" w:fill="FFFFFF"/>
          </w:tcPr>
          <w:p w14:paraId="7414BE1F" w14:textId="75F96F0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67</w:t>
            </w:r>
          </w:p>
        </w:tc>
      </w:tr>
      <w:tr w:rsidR="00420C46" w:rsidRPr="00BF1567" w14:paraId="4F8A14AB" w14:textId="77777777" w:rsidTr="00465299">
        <w:trPr>
          <w:cantSplit/>
        </w:trPr>
        <w:tc>
          <w:tcPr>
            <w:tcW w:w="1314" w:type="dxa"/>
            <w:vMerge/>
            <w:shd w:val="clear" w:color="auto" w:fill="FFFFFF"/>
          </w:tcPr>
          <w:p w14:paraId="41A99330"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21806C36"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56C409F0"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9BE307A"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50568E90" w14:textId="7FAE0F8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4.0263</w:t>
            </w:r>
          </w:p>
        </w:tc>
        <w:tc>
          <w:tcPr>
            <w:tcW w:w="1260" w:type="dxa"/>
            <w:shd w:val="clear" w:color="auto" w:fill="FFFFFF"/>
          </w:tcPr>
          <w:p w14:paraId="23A806C7" w14:textId="2CBA1B8A"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1.16146</w:t>
            </w:r>
          </w:p>
        </w:tc>
        <w:tc>
          <w:tcPr>
            <w:tcW w:w="742" w:type="dxa"/>
            <w:shd w:val="clear" w:color="auto" w:fill="FFFFFF"/>
          </w:tcPr>
          <w:p w14:paraId="0018B951" w14:textId="15596F98"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73</w:t>
            </w:r>
          </w:p>
        </w:tc>
      </w:tr>
      <w:tr w:rsidR="00420C46" w:rsidRPr="00BF1567" w14:paraId="340CA287" w14:textId="77777777" w:rsidTr="00465299">
        <w:trPr>
          <w:cantSplit/>
        </w:trPr>
        <w:tc>
          <w:tcPr>
            <w:tcW w:w="1314" w:type="dxa"/>
            <w:vMerge/>
            <w:shd w:val="clear" w:color="auto" w:fill="FFFFFF"/>
          </w:tcPr>
          <w:p w14:paraId="7F47BF75"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7E88E316"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647CBF4C"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20C3ADA3"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0DE916B1" w14:textId="58B35BEB"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4.9394</w:t>
            </w:r>
          </w:p>
        </w:tc>
        <w:tc>
          <w:tcPr>
            <w:tcW w:w="1260" w:type="dxa"/>
            <w:shd w:val="clear" w:color="auto" w:fill="FFFFFF"/>
          </w:tcPr>
          <w:p w14:paraId="42183AEC" w14:textId="134EBB11"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.85738</w:t>
            </w:r>
          </w:p>
        </w:tc>
        <w:tc>
          <w:tcPr>
            <w:tcW w:w="742" w:type="dxa"/>
            <w:shd w:val="clear" w:color="auto" w:fill="FFFFFF"/>
          </w:tcPr>
          <w:p w14:paraId="36995989" w14:textId="01E682F7"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66</w:t>
            </w:r>
          </w:p>
        </w:tc>
      </w:tr>
      <w:tr w:rsidR="00420C46" w:rsidRPr="00BF1567" w14:paraId="4318AAB7" w14:textId="77777777" w:rsidTr="00465299">
        <w:trPr>
          <w:cantSplit/>
        </w:trPr>
        <w:tc>
          <w:tcPr>
            <w:tcW w:w="1314" w:type="dxa"/>
            <w:vMerge/>
            <w:shd w:val="clear" w:color="auto" w:fill="FFFFFF"/>
          </w:tcPr>
          <w:p w14:paraId="63C3F300"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6F4E3EA8"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27C6B64F"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0D4CB12B"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52358880" w14:textId="04982EB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4.4599</w:t>
            </w:r>
          </w:p>
        </w:tc>
        <w:tc>
          <w:tcPr>
            <w:tcW w:w="1260" w:type="dxa"/>
            <w:shd w:val="clear" w:color="auto" w:fill="FFFFFF"/>
          </w:tcPr>
          <w:p w14:paraId="6AC27415" w14:textId="2FF413AF"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1.12225</w:t>
            </w:r>
          </w:p>
        </w:tc>
        <w:tc>
          <w:tcPr>
            <w:tcW w:w="742" w:type="dxa"/>
            <w:shd w:val="clear" w:color="auto" w:fill="FFFFFF"/>
          </w:tcPr>
          <w:p w14:paraId="40EC44D0" w14:textId="485222A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139</w:t>
            </w:r>
          </w:p>
        </w:tc>
      </w:tr>
      <w:tr w:rsidR="00420C46" w:rsidRPr="00BF1567" w14:paraId="43B555D4" w14:textId="77777777" w:rsidTr="00465299">
        <w:trPr>
          <w:cantSplit/>
        </w:trPr>
        <w:tc>
          <w:tcPr>
            <w:tcW w:w="1314" w:type="dxa"/>
            <w:vMerge/>
            <w:shd w:val="clear" w:color="auto" w:fill="FFFFFF"/>
          </w:tcPr>
          <w:p w14:paraId="245A0F71" w14:textId="77777777" w:rsidR="00420C46" w:rsidRPr="00BF1567" w:rsidRDefault="00420C46" w:rsidP="00420C46">
            <w:pPr>
              <w:spacing w:line="240" w:lineRule="auto"/>
              <w:rPr>
                <w:rFonts w:asciiTheme="majorHAnsi" w:hAnsiTheme="majorHAnsi" w:cstheme="minorHAnsi"/>
              </w:rPr>
            </w:pPr>
          </w:p>
        </w:tc>
        <w:tc>
          <w:tcPr>
            <w:tcW w:w="1346" w:type="dxa"/>
            <w:vMerge w:val="restart"/>
            <w:shd w:val="clear" w:color="auto" w:fill="FFFFFF"/>
          </w:tcPr>
          <w:p w14:paraId="2E0F172D"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13F8EADF"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4F573877"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601E03B2" w14:textId="41CD031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4.1099</w:t>
            </w:r>
          </w:p>
        </w:tc>
        <w:tc>
          <w:tcPr>
            <w:tcW w:w="1260" w:type="dxa"/>
            <w:shd w:val="clear" w:color="auto" w:fill="FFFFFF"/>
          </w:tcPr>
          <w:p w14:paraId="7A80B507" w14:textId="1B897AC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.91099</w:t>
            </w:r>
          </w:p>
        </w:tc>
        <w:tc>
          <w:tcPr>
            <w:tcW w:w="742" w:type="dxa"/>
            <w:shd w:val="clear" w:color="auto" w:fill="FFFFFF"/>
          </w:tcPr>
          <w:p w14:paraId="36ADC6ED" w14:textId="6308E937"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28</w:t>
            </w:r>
          </w:p>
        </w:tc>
      </w:tr>
      <w:tr w:rsidR="00420C46" w:rsidRPr="00BF1567" w14:paraId="017883AE" w14:textId="77777777" w:rsidTr="00465299">
        <w:trPr>
          <w:cantSplit/>
        </w:trPr>
        <w:tc>
          <w:tcPr>
            <w:tcW w:w="1314" w:type="dxa"/>
            <w:vMerge/>
            <w:shd w:val="clear" w:color="auto" w:fill="FFFFFF"/>
          </w:tcPr>
          <w:p w14:paraId="1EAA76CA"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0C9BF5E2"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5634920D"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39D3EA58"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11D201D8" w14:textId="44F51FE7"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4.9444</w:t>
            </w:r>
          </w:p>
        </w:tc>
        <w:tc>
          <w:tcPr>
            <w:tcW w:w="1260" w:type="dxa"/>
            <w:shd w:val="clear" w:color="auto" w:fill="FFFFFF"/>
          </w:tcPr>
          <w:p w14:paraId="409D8712" w14:textId="44E8F07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.90749</w:t>
            </w:r>
          </w:p>
        </w:tc>
        <w:tc>
          <w:tcPr>
            <w:tcW w:w="742" w:type="dxa"/>
            <w:shd w:val="clear" w:color="auto" w:fill="FFFFFF"/>
          </w:tcPr>
          <w:p w14:paraId="7653A1F1" w14:textId="1D453A50"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36</w:t>
            </w:r>
          </w:p>
        </w:tc>
      </w:tr>
      <w:tr w:rsidR="00420C46" w:rsidRPr="00BF1567" w14:paraId="654F7627" w14:textId="77777777" w:rsidTr="00465299">
        <w:trPr>
          <w:cantSplit/>
        </w:trPr>
        <w:tc>
          <w:tcPr>
            <w:tcW w:w="1314" w:type="dxa"/>
            <w:vMerge/>
            <w:shd w:val="clear" w:color="auto" w:fill="FFFFFF"/>
          </w:tcPr>
          <w:p w14:paraId="076057B2"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161104F6"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25F80050"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3630BBF7"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6A7CC16" w14:textId="7DCFD27C"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4.5793</w:t>
            </w:r>
          </w:p>
        </w:tc>
        <w:tc>
          <w:tcPr>
            <w:tcW w:w="1260" w:type="dxa"/>
            <w:shd w:val="clear" w:color="auto" w:fill="FFFFFF"/>
          </w:tcPr>
          <w:p w14:paraId="6E4D1F96" w14:textId="0BCC1604"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.99364</w:t>
            </w:r>
          </w:p>
        </w:tc>
        <w:tc>
          <w:tcPr>
            <w:tcW w:w="742" w:type="dxa"/>
            <w:shd w:val="clear" w:color="auto" w:fill="FFFFFF"/>
          </w:tcPr>
          <w:p w14:paraId="1FC1B528" w14:textId="4141443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64</w:t>
            </w:r>
          </w:p>
        </w:tc>
      </w:tr>
      <w:tr w:rsidR="00420C46" w:rsidRPr="00BF1567" w14:paraId="50C9FEB6" w14:textId="77777777" w:rsidTr="00465299">
        <w:trPr>
          <w:cantSplit/>
        </w:trPr>
        <w:tc>
          <w:tcPr>
            <w:tcW w:w="1314" w:type="dxa"/>
            <w:vMerge/>
            <w:shd w:val="clear" w:color="auto" w:fill="FFFFFF"/>
          </w:tcPr>
          <w:p w14:paraId="34749FF8"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7929B2D9"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4FBF3328"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751A56FA"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0E879FAC" w14:textId="3528E8B8"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3.8313</w:t>
            </w:r>
          </w:p>
        </w:tc>
        <w:tc>
          <w:tcPr>
            <w:tcW w:w="1260" w:type="dxa"/>
            <w:shd w:val="clear" w:color="auto" w:fill="FFFFFF"/>
          </w:tcPr>
          <w:p w14:paraId="04053DDD" w14:textId="00F9B29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.88877</w:t>
            </w:r>
          </w:p>
        </w:tc>
        <w:tc>
          <w:tcPr>
            <w:tcW w:w="742" w:type="dxa"/>
            <w:shd w:val="clear" w:color="auto" w:fill="FFFFFF"/>
          </w:tcPr>
          <w:p w14:paraId="5822F97C" w14:textId="411A55BF"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31</w:t>
            </w:r>
          </w:p>
        </w:tc>
      </w:tr>
      <w:tr w:rsidR="00420C46" w:rsidRPr="00BF1567" w14:paraId="2D261416" w14:textId="77777777" w:rsidTr="00465299">
        <w:trPr>
          <w:cantSplit/>
        </w:trPr>
        <w:tc>
          <w:tcPr>
            <w:tcW w:w="1314" w:type="dxa"/>
            <w:vMerge/>
            <w:shd w:val="clear" w:color="auto" w:fill="FFFFFF"/>
          </w:tcPr>
          <w:p w14:paraId="703D5ED6"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7D6C25F5"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38F92FB3"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4AA7BE11"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20337C6D" w14:textId="1C6001A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4.7963</w:t>
            </w:r>
          </w:p>
        </w:tc>
        <w:tc>
          <w:tcPr>
            <w:tcW w:w="1260" w:type="dxa"/>
            <w:shd w:val="clear" w:color="auto" w:fill="FFFFFF"/>
          </w:tcPr>
          <w:p w14:paraId="72392ACD" w14:textId="5BB0C3F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.88642</w:t>
            </w:r>
          </w:p>
        </w:tc>
        <w:tc>
          <w:tcPr>
            <w:tcW w:w="742" w:type="dxa"/>
            <w:shd w:val="clear" w:color="auto" w:fill="FFFFFF"/>
          </w:tcPr>
          <w:p w14:paraId="162BE613" w14:textId="5BB1AF0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37</w:t>
            </w:r>
          </w:p>
        </w:tc>
      </w:tr>
      <w:tr w:rsidR="00420C46" w:rsidRPr="00BF1567" w14:paraId="6583AC47" w14:textId="77777777" w:rsidTr="00465299">
        <w:trPr>
          <w:cantSplit/>
        </w:trPr>
        <w:tc>
          <w:tcPr>
            <w:tcW w:w="1314" w:type="dxa"/>
            <w:vMerge/>
            <w:shd w:val="clear" w:color="auto" w:fill="FFFFFF"/>
          </w:tcPr>
          <w:p w14:paraId="28DD57C6"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4E7D2138"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31703677"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38E633E5"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261A8A9" w14:textId="384FEC5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4.3563</w:t>
            </w:r>
          </w:p>
        </w:tc>
        <w:tc>
          <w:tcPr>
            <w:tcW w:w="1260" w:type="dxa"/>
            <w:shd w:val="clear" w:color="auto" w:fill="FFFFFF"/>
          </w:tcPr>
          <w:p w14:paraId="27905EBF" w14:textId="0B1335C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1.00514</w:t>
            </w:r>
          </w:p>
        </w:tc>
        <w:tc>
          <w:tcPr>
            <w:tcW w:w="742" w:type="dxa"/>
            <w:shd w:val="clear" w:color="auto" w:fill="FFFFFF"/>
          </w:tcPr>
          <w:p w14:paraId="688F88E5" w14:textId="1D9CCD9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68</w:t>
            </w:r>
          </w:p>
        </w:tc>
      </w:tr>
      <w:tr w:rsidR="00420C46" w:rsidRPr="00BF1567" w14:paraId="71EB7E52" w14:textId="77777777" w:rsidTr="00465299">
        <w:trPr>
          <w:cantSplit/>
        </w:trPr>
        <w:tc>
          <w:tcPr>
            <w:tcW w:w="1314" w:type="dxa"/>
            <w:vMerge/>
            <w:shd w:val="clear" w:color="auto" w:fill="FFFFFF"/>
          </w:tcPr>
          <w:p w14:paraId="07752000"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33594B4F"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03AAEF18"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FA31394"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3E3306E2" w14:textId="239966B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3.9635</w:t>
            </w:r>
          </w:p>
        </w:tc>
        <w:tc>
          <w:tcPr>
            <w:tcW w:w="1260" w:type="dxa"/>
            <w:shd w:val="clear" w:color="auto" w:fill="FFFFFF"/>
          </w:tcPr>
          <w:p w14:paraId="469BD814" w14:textId="5DE7110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.90255</w:t>
            </w:r>
          </w:p>
        </w:tc>
        <w:tc>
          <w:tcPr>
            <w:tcW w:w="742" w:type="dxa"/>
            <w:shd w:val="clear" w:color="auto" w:fill="FFFFFF"/>
          </w:tcPr>
          <w:p w14:paraId="63BD5825" w14:textId="7BA51D8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59</w:t>
            </w:r>
          </w:p>
        </w:tc>
      </w:tr>
      <w:tr w:rsidR="00420C46" w:rsidRPr="00BF1567" w14:paraId="0B500EB0" w14:textId="77777777" w:rsidTr="00465299">
        <w:trPr>
          <w:cantSplit/>
        </w:trPr>
        <w:tc>
          <w:tcPr>
            <w:tcW w:w="1314" w:type="dxa"/>
            <w:vMerge/>
            <w:shd w:val="clear" w:color="auto" w:fill="FFFFFF"/>
          </w:tcPr>
          <w:p w14:paraId="725A0BCB"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03835C44"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6177575F"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3A5FB9F8"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056E2C80" w14:textId="26E0190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4.8693</w:t>
            </w:r>
          </w:p>
        </w:tc>
        <w:tc>
          <w:tcPr>
            <w:tcW w:w="1260" w:type="dxa"/>
            <w:shd w:val="clear" w:color="auto" w:fill="FFFFFF"/>
          </w:tcPr>
          <w:p w14:paraId="6EADCFF6" w14:textId="3F199B2B"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.89374</w:t>
            </w:r>
          </w:p>
        </w:tc>
        <w:tc>
          <w:tcPr>
            <w:tcW w:w="742" w:type="dxa"/>
            <w:shd w:val="clear" w:color="auto" w:fill="FFFFFF"/>
          </w:tcPr>
          <w:p w14:paraId="1D1009AE" w14:textId="663F6D5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73</w:t>
            </w:r>
          </w:p>
        </w:tc>
      </w:tr>
      <w:tr w:rsidR="00420C46" w:rsidRPr="00BF1567" w14:paraId="473ED63A" w14:textId="77777777" w:rsidTr="00465299">
        <w:trPr>
          <w:cantSplit/>
        </w:trPr>
        <w:tc>
          <w:tcPr>
            <w:tcW w:w="1314" w:type="dxa"/>
            <w:vMerge/>
            <w:shd w:val="clear" w:color="auto" w:fill="FFFFFF"/>
          </w:tcPr>
          <w:p w14:paraId="19502B70"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339F35B0"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7DDB7E25"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68835025"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0A67B47" w14:textId="5FF4F804"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4.4645</w:t>
            </w:r>
          </w:p>
        </w:tc>
        <w:tc>
          <w:tcPr>
            <w:tcW w:w="1260" w:type="dxa"/>
            <w:shd w:val="clear" w:color="auto" w:fill="FFFFFF"/>
          </w:tcPr>
          <w:p w14:paraId="5DD4127B" w14:textId="2842108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1.00203</w:t>
            </w:r>
          </w:p>
        </w:tc>
        <w:tc>
          <w:tcPr>
            <w:tcW w:w="742" w:type="dxa"/>
            <w:shd w:val="clear" w:color="auto" w:fill="FFFFFF"/>
          </w:tcPr>
          <w:p w14:paraId="2BD5E1A9" w14:textId="0F244803"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132</w:t>
            </w:r>
          </w:p>
        </w:tc>
      </w:tr>
      <w:tr w:rsidR="00420C46" w:rsidRPr="00BF1567" w14:paraId="1C3CC7E2" w14:textId="77777777" w:rsidTr="00465299">
        <w:trPr>
          <w:cantSplit/>
        </w:trPr>
        <w:tc>
          <w:tcPr>
            <w:tcW w:w="1314" w:type="dxa"/>
            <w:vMerge/>
            <w:shd w:val="clear" w:color="auto" w:fill="FFFFFF"/>
          </w:tcPr>
          <w:p w14:paraId="50AD53FF" w14:textId="77777777" w:rsidR="00420C46" w:rsidRPr="00BF1567" w:rsidRDefault="00420C46" w:rsidP="00420C46">
            <w:pPr>
              <w:spacing w:line="240" w:lineRule="auto"/>
              <w:rPr>
                <w:rFonts w:asciiTheme="majorHAnsi" w:hAnsiTheme="majorHAnsi" w:cstheme="minorHAnsi"/>
              </w:rPr>
            </w:pPr>
          </w:p>
        </w:tc>
        <w:tc>
          <w:tcPr>
            <w:tcW w:w="1346" w:type="dxa"/>
            <w:vMerge w:val="restart"/>
            <w:shd w:val="clear" w:color="auto" w:fill="FFFFFF"/>
          </w:tcPr>
          <w:p w14:paraId="247C512E"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504308A2"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36AF0E29"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74BF1687" w14:textId="49E3C34F"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3.8425</w:t>
            </w:r>
          </w:p>
        </w:tc>
        <w:tc>
          <w:tcPr>
            <w:tcW w:w="1260" w:type="dxa"/>
            <w:shd w:val="clear" w:color="auto" w:fill="FFFFFF"/>
          </w:tcPr>
          <w:p w14:paraId="61D03EDD" w14:textId="463AFCD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1.02357</w:t>
            </w:r>
          </w:p>
        </w:tc>
        <w:tc>
          <w:tcPr>
            <w:tcW w:w="742" w:type="dxa"/>
            <w:shd w:val="clear" w:color="auto" w:fill="FFFFFF"/>
          </w:tcPr>
          <w:p w14:paraId="0D088E03" w14:textId="5BEB8731"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64</w:t>
            </w:r>
          </w:p>
        </w:tc>
      </w:tr>
      <w:tr w:rsidR="00420C46" w:rsidRPr="00BF1567" w14:paraId="0EA213FD" w14:textId="77777777" w:rsidTr="00465299">
        <w:trPr>
          <w:cantSplit/>
        </w:trPr>
        <w:tc>
          <w:tcPr>
            <w:tcW w:w="1314" w:type="dxa"/>
            <w:vMerge/>
            <w:shd w:val="clear" w:color="auto" w:fill="FFFFFF"/>
          </w:tcPr>
          <w:p w14:paraId="62CCE4D1"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69731D36"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0034810E"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7947A0CB"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4BF07A1E" w14:textId="3C7B01A9"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4.9338</w:t>
            </w:r>
          </w:p>
        </w:tc>
        <w:tc>
          <w:tcPr>
            <w:tcW w:w="1260" w:type="dxa"/>
            <w:shd w:val="clear" w:color="auto" w:fill="FFFFFF"/>
          </w:tcPr>
          <w:p w14:paraId="6389A830" w14:textId="2AD9952A"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.87576</w:t>
            </w:r>
          </w:p>
        </w:tc>
        <w:tc>
          <w:tcPr>
            <w:tcW w:w="742" w:type="dxa"/>
            <w:shd w:val="clear" w:color="auto" w:fill="FFFFFF"/>
          </w:tcPr>
          <w:p w14:paraId="33062ABB" w14:textId="394356CF"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72</w:t>
            </w:r>
          </w:p>
        </w:tc>
      </w:tr>
      <w:tr w:rsidR="00420C46" w:rsidRPr="00BF1567" w14:paraId="6BF82A0D" w14:textId="77777777" w:rsidTr="00465299">
        <w:trPr>
          <w:cantSplit/>
        </w:trPr>
        <w:tc>
          <w:tcPr>
            <w:tcW w:w="1314" w:type="dxa"/>
            <w:vMerge/>
            <w:shd w:val="clear" w:color="auto" w:fill="FFFFFF"/>
          </w:tcPr>
          <w:p w14:paraId="7AE59265"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542E2374"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0912EF3D"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36709F53"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99CF46B" w14:textId="5346DC5F"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4.4202</w:t>
            </w:r>
          </w:p>
        </w:tc>
        <w:tc>
          <w:tcPr>
            <w:tcW w:w="1260" w:type="dxa"/>
            <w:shd w:val="clear" w:color="auto" w:fill="FFFFFF"/>
          </w:tcPr>
          <w:p w14:paraId="3559685D" w14:textId="5454998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1.09139</w:t>
            </w:r>
          </w:p>
        </w:tc>
        <w:tc>
          <w:tcPr>
            <w:tcW w:w="742" w:type="dxa"/>
            <w:shd w:val="clear" w:color="auto" w:fill="FFFFFF"/>
          </w:tcPr>
          <w:p w14:paraId="42059A2B" w14:textId="54A000C2"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136</w:t>
            </w:r>
          </w:p>
        </w:tc>
      </w:tr>
      <w:tr w:rsidR="00420C46" w:rsidRPr="00BF1567" w14:paraId="5364ECE4" w14:textId="77777777" w:rsidTr="00465299">
        <w:trPr>
          <w:cantSplit/>
        </w:trPr>
        <w:tc>
          <w:tcPr>
            <w:tcW w:w="1314" w:type="dxa"/>
            <w:vMerge/>
            <w:shd w:val="clear" w:color="auto" w:fill="FFFFFF"/>
          </w:tcPr>
          <w:p w14:paraId="2A722B09"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78E9CAEA"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3C1A5A42"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5A057B81"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1F5FE26D" w14:textId="464BD67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4.1448</w:t>
            </w:r>
          </w:p>
        </w:tc>
        <w:tc>
          <w:tcPr>
            <w:tcW w:w="1260" w:type="dxa"/>
            <w:shd w:val="clear" w:color="auto" w:fill="FFFFFF"/>
          </w:tcPr>
          <w:p w14:paraId="3C7E2BEA" w14:textId="4F69AAF4"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1.06144</w:t>
            </w:r>
          </w:p>
        </w:tc>
        <w:tc>
          <w:tcPr>
            <w:tcW w:w="742" w:type="dxa"/>
            <w:shd w:val="clear" w:color="auto" w:fill="FFFFFF"/>
          </w:tcPr>
          <w:p w14:paraId="4F679250" w14:textId="02AF0EB9"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68</w:t>
            </w:r>
          </w:p>
        </w:tc>
      </w:tr>
      <w:tr w:rsidR="00420C46" w:rsidRPr="00BF1567" w14:paraId="61A09D39" w14:textId="77777777" w:rsidTr="00465299">
        <w:trPr>
          <w:cantSplit/>
        </w:trPr>
        <w:tc>
          <w:tcPr>
            <w:tcW w:w="1314" w:type="dxa"/>
            <w:vMerge/>
            <w:shd w:val="clear" w:color="auto" w:fill="FFFFFF"/>
          </w:tcPr>
          <w:p w14:paraId="61E0BAE5"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056EDBC1"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08F1388F"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29137754"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6AD59FE3" w14:textId="450AB53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4.8691</w:t>
            </w:r>
          </w:p>
        </w:tc>
        <w:tc>
          <w:tcPr>
            <w:tcW w:w="1260" w:type="dxa"/>
            <w:shd w:val="clear" w:color="auto" w:fill="FFFFFF"/>
          </w:tcPr>
          <w:p w14:paraId="2063C785" w14:textId="3712D27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.87788</w:t>
            </w:r>
          </w:p>
        </w:tc>
        <w:tc>
          <w:tcPr>
            <w:tcW w:w="742" w:type="dxa"/>
            <w:shd w:val="clear" w:color="auto" w:fill="FFFFFF"/>
          </w:tcPr>
          <w:p w14:paraId="2EE9FD21" w14:textId="4A100BAA"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67</w:t>
            </w:r>
          </w:p>
        </w:tc>
      </w:tr>
      <w:tr w:rsidR="00420C46" w:rsidRPr="00BF1567" w14:paraId="5455A057" w14:textId="77777777" w:rsidTr="00465299">
        <w:trPr>
          <w:cantSplit/>
        </w:trPr>
        <w:tc>
          <w:tcPr>
            <w:tcW w:w="1314" w:type="dxa"/>
            <w:vMerge/>
            <w:shd w:val="clear" w:color="auto" w:fill="FFFFFF"/>
          </w:tcPr>
          <w:p w14:paraId="69BC836C"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000ABFC6"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376BB3DF"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39E03A8B"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A32C760" w14:textId="5C6CE581"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4.5043</w:t>
            </w:r>
          </w:p>
        </w:tc>
        <w:tc>
          <w:tcPr>
            <w:tcW w:w="1260" w:type="dxa"/>
            <w:shd w:val="clear" w:color="auto" w:fill="FFFFFF"/>
          </w:tcPr>
          <w:p w14:paraId="3917A8C2" w14:textId="0D827679"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1.03684</w:t>
            </w:r>
          </w:p>
        </w:tc>
        <w:tc>
          <w:tcPr>
            <w:tcW w:w="742" w:type="dxa"/>
            <w:shd w:val="clear" w:color="auto" w:fill="FFFFFF"/>
          </w:tcPr>
          <w:p w14:paraId="5BB1F01E" w14:textId="7F505CEF"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135</w:t>
            </w:r>
          </w:p>
        </w:tc>
      </w:tr>
      <w:tr w:rsidR="00420C46" w:rsidRPr="00BF1567" w14:paraId="10D19E04" w14:textId="77777777" w:rsidTr="00465299">
        <w:trPr>
          <w:cantSplit/>
        </w:trPr>
        <w:tc>
          <w:tcPr>
            <w:tcW w:w="1314" w:type="dxa"/>
            <w:vMerge/>
            <w:shd w:val="clear" w:color="auto" w:fill="FFFFFF"/>
          </w:tcPr>
          <w:p w14:paraId="73F50397"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1997BDD4" w14:textId="77777777" w:rsidR="00420C46" w:rsidRPr="00BF1567" w:rsidRDefault="00420C46" w:rsidP="00420C46">
            <w:pPr>
              <w:spacing w:line="240" w:lineRule="auto"/>
              <w:rPr>
                <w:rFonts w:asciiTheme="majorHAnsi" w:hAnsiTheme="majorHAnsi" w:cstheme="minorHAnsi"/>
              </w:rPr>
            </w:pPr>
          </w:p>
        </w:tc>
        <w:tc>
          <w:tcPr>
            <w:tcW w:w="1170" w:type="dxa"/>
            <w:vMerge w:val="restart"/>
            <w:shd w:val="clear" w:color="auto" w:fill="FFFFFF"/>
          </w:tcPr>
          <w:p w14:paraId="6D5A3F29"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A35FD3C"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4440ABA8" w14:textId="2686C1E1"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3.9983</w:t>
            </w:r>
          </w:p>
        </w:tc>
        <w:tc>
          <w:tcPr>
            <w:tcW w:w="1260" w:type="dxa"/>
            <w:shd w:val="clear" w:color="auto" w:fill="FFFFFF"/>
          </w:tcPr>
          <w:p w14:paraId="0006231A" w14:textId="1C437EF4"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1.05027</w:t>
            </w:r>
          </w:p>
        </w:tc>
        <w:tc>
          <w:tcPr>
            <w:tcW w:w="742" w:type="dxa"/>
            <w:shd w:val="clear" w:color="auto" w:fill="FFFFFF"/>
          </w:tcPr>
          <w:p w14:paraId="067D5279" w14:textId="55C7B367"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132</w:t>
            </w:r>
          </w:p>
        </w:tc>
      </w:tr>
      <w:tr w:rsidR="00420C46" w:rsidRPr="00BF1567" w14:paraId="6DE6EDA8" w14:textId="77777777" w:rsidTr="00465299">
        <w:trPr>
          <w:cantSplit/>
        </w:trPr>
        <w:tc>
          <w:tcPr>
            <w:tcW w:w="1314" w:type="dxa"/>
            <w:vMerge/>
            <w:shd w:val="clear" w:color="auto" w:fill="FFFFFF"/>
          </w:tcPr>
          <w:p w14:paraId="54A7A71C" w14:textId="77777777" w:rsidR="00420C46" w:rsidRPr="00BF1567" w:rsidRDefault="00420C46" w:rsidP="00420C46">
            <w:pPr>
              <w:spacing w:line="240" w:lineRule="auto"/>
              <w:rPr>
                <w:rFonts w:asciiTheme="majorHAnsi" w:hAnsiTheme="majorHAnsi" w:cstheme="minorHAnsi"/>
              </w:rPr>
            </w:pPr>
          </w:p>
        </w:tc>
        <w:tc>
          <w:tcPr>
            <w:tcW w:w="1346" w:type="dxa"/>
            <w:vMerge/>
            <w:shd w:val="clear" w:color="auto" w:fill="FFFFFF"/>
          </w:tcPr>
          <w:p w14:paraId="3EC2B289" w14:textId="77777777" w:rsidR="00420C46" w:rsidRPr="00BF1567" w:rsidRDefault="00420C46" w:rsidP="00420C46">
            <w:pPr>
              <w:spacing w:line="240" w:lineRule="auto"/>
              <w:rPr>
                <w:rFonts w:asciiTheme="majorHAnsi" w:hAnsiTheme="majorHAnsi" w:cstheme="minorHAnsi"/>
              </w:rPr>
            </w:pPr>
          </w:p>
        </w:tc>
        <w:tc>
          <w:tcPr>
            <w:tcW w:w="1170" w:type="dxa"/>
            <w:vMerge/>
            <w:shd w:val="clear" w:color="auto" w:fill="FFFFFF"/>
          </w:tcPr>
          <w:p w14:paraId="4E47FF78" w14:textId="77777777" w:rsidR="00420C46" w:rsidRPr="00BF1567" w:rsidRDefault="00420C46" w:rsidP="00420C46">
            <w:pPr>
              <w:spacing w:line="240" w:lineRule="auto"/>
              <w:rPr>
                <w:rFonts w:asciiTheme="majorHAnsi" w:hAnsiTheme="majorHAnsi" w:cstheme="minorHAnsi"/>
              </w:rPr>
            </w:pPr>
          </w:p>
        </w:tc>
        <w:tc>
          <w:tcPr>
            <w:tcW w:w="1170" w:type="dxa"/>
            <w:shd w:val="clear" w:color="auto" w:fill="FFFFFF"/>
          </w:tcPr>
          <w:p w14:paraId="3B20864C"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69CCD412" w14:textId="7DB85F0D"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4.9026</w:t>
            </w:r>
          </w:p>
        </w:tc>
        <w:tc>
          <w:tcPr>
            <w:tcW w:w="1260" w:type="dxa"/>
            <w:shd w:val="clear" w:color="auto" w:fill="FFFFFF"/>
          </w:tcPr>
          <w:p w14:paraId="71F094CC" w14:textId="599E573B"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.87420</w:t>
            </w:r>
          </w:p>
        </w:tc>
        <w:tc>
          <w:tcPr>
            <w:tcW w:w="742" w:type="dxa"/>
            <w:shd w:val="clear" w:color="auto" w:fill="FFFFFF"/>
          </w:tcPr>
          <w:p w14:paraId="35894348" w14:textId="56840E55"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139</w:t>
            </w:r>
          </w:p>
        </w:tc>
      </w:tr>
      <w:tr w:rsidR="00420C46" w:rsidRPr="00BF1567" w14:paraId="14B7B8E1" w14:textId="77777777" w:rsidTr="00465299">
        <w:trPr>
          <w:cantSplit/>
        </w:trPr>
        <w:tc>
          <w:tcPr>
            <w:tcW w:w="1314" w:type="dxa"/>
            <w:vMerge/>
            <w:tcBorders>
              <w:bottom w:val="single" w:sz="4" w:space="0" w:color="auto"/>
            </w:tcBorders>
            <w:shd w:val="clear" w:color="auto" w:fill="FFFFFF"/>
          </w:tcPr>
          <w:p w14:paraId="4F383154" w14:textId="77777777" w:rsidR="00420C46" w:rsidRPr="00BF1567" w:rsidRDefault="00420C46" w:rsidP="00420C46">
            <w:pPr>
              <w:spacing w:line="240" w:lineRule="auto"/>
              <w:rPr>
                <w:rFonts w:asciiTheme="majorHAnsi" w:hAnsiTheme="majorHAnsi" w:cstheme="minorHAnsi"/>
              </w:rPr>
            </w:pPr>
          </w:p>
        </w:tc>
        <w:tc>
          <w:tcPr>
            <w:tcW w:w="1346" w:type="dxa"/>
            <w:vMerge/>
            <w:tcBorders>
              <w:bottom w:val="single" w:sz="4" w:space="0" w:color="auto"/>
            </w:tcBorders>
            <w:shd w:val="clear" w:color="auto" w:fill="FFFFFF"/>
          </w:tcPr>
          <w:p w14:paraId="39C9418D" w14:textId="77777777" w:rsidR="00420C46" w:rsidRPr="00BF1567" w:rsidRDefault="00420C46" w:rsidP="00420C46">
            <w:pPr>
              <w:spacing w:line="240" w:lineRule="auto"/>
              <w:rPr>
                <w:rFonts w:asciiTheme="majorHAnsi" w:hAnsiTheme="majorHAnsi" w:cstheme="minorHAnsi"/>
              </w:rPr>
            </w:pPr>
          </w:p>
        </w:tc>
        <w:tc>
          <w:tcPr>
            <w:tcW w:w="1170" w:type="dxa"/>
            <w:vMerge/>
            <w:tcBorders>
              <w:bottom w:val="single" w:sz="4" w:space="0" w:color="auto"/>
            </w:tcBorders>
            <w:shd w:val="clear" w:color="auto" w:fill="FFFFFF"/>
          </w:tcPr>
          <w:p w14:paraId="78E4967C" w14:textId="77777777" w:rsidR="00420C46" w:rsidRPr="00BF1567" w:rsidRDefault="00420C46" w:rsidP="00420C46">
            <w:pPr>
              <w:spacing w:line="240" w:lineRule="auto"/>
              <w:rPr>
                <w:rFonts w:asciiTheme="majorHAnsi" w:hAnsiTheme="majorHAnsi" w:cstheme="minorHAnsi"/>
              </w:rPr>
            </w:pPr>
          </w:p>
        </w:tc>
        <w:tc>
          <w:tcPr>
            <w:tcW w:w="1170" w:type="dxa"/>
            <w:tcBorders>
              <w:bottom w:val="single" w:sz="4" w:space="0" w:color="auto"/>
            </w:tcBorders>
            <w:shd w:val="clear" w:color="auto" w:fill="FFFFFF"/>
          </w:tcPr>
          <w:p w14:paraId="746E1233"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tcBorders>
              <w:bottom w:val="single" w:sz="4" w:space="0" w:color="auto"/>
            </w:tcBorders>
            <w:shd w:val="clear" w:color="auto" w:fill="FFFFFF"/>
          </w:tcPr>
          <w:p w14:paraId="3DBD11CF" w14:textId="219C93E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4.4621</w:t>
            </w:r>
          </w:p>
        </w:tc>
        <w:tc>
          <w:tcPr>
            <w:tcW w:w="1260" w:type="dxa"/>
            <w:tcBorders>
              <w:bottom w:val="single" w:sz="4" w:space="0" w:color="auto"/>
            </w:tcBorders>
            <w:shd w:val="clear" w:color="auto" w:fill="FFFFFF"/>
          </w:tcPr>
          <w:p w14:paraId="1960FF9A" w14:textId="2A5E7126"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1.06343</w:t>
            </w:r>
          </w:p>
        </w:tc>
        <w:tc>
          <w:tcPr>
            <w:tcW w:w="742" w:type="dxa"/>
            <w:tcBorders>
              <w:bottom w:val="single" w:sz="4" w:space="0" w:color="auto"/>
            </w:tcBorders>
            <w:shd w:val="clear" w:color="auto" w:fill="FFFFFF"/>
          </w:tcPr>
          <w:p w14:paraId="393A82C6" w14:textId="7DE12611" w:rsidR="00420C46" w:rsidRPr="00BF1567" w:rsidRDefault="00420C46" w:rsidP="00420C46">
            <w:pPr>
              <w:spacing w:line="240" w:lineRule="auto"/>
              <w:ind w:left="60" w:right="60"/>
              <w:jc w:val="right"/>
              <w:rPr>
                <w:rFonts w:asciiTheme="majorHAnsi" w:hAnsiTheme="majorHAnsi" w:cstheme="minorHAnsi"/>
              </w:rPr>
            </w:pPr>
            <w:r w:rsidRPr="00BF1567">
              <w:rPr>
                <w:rFonts w:asciiTheme="majorHAnsi" w:hAnsiTheme="majorHAnsi"/>
              </w:rPr>
              <w:t>271</w:t>
            </w:r>
          </w:p>
        </w:tc>
      </w:tr>
    </w:tbl>
    <w:p w14:paraId="5A387719" w14:textId="2DF547B9" w:rsidR="00631F42" w:rsidRPr="00BF1567" w:rsidRDefault="00631F42" w:rsidP="00A37D3E">
      <w:pPr>
        <w:pStyle w:val="Caption"/>
        <w:keepNext/>
        <w:spacing w:before="240"/>
        <w:rPr>
          <w:rFonts w:asciiTheme="majorHAnsi" w:hAnsiTheme="majorHAnsi"/>
        </w:rPr>
      </w:pPr>
      <w:bookmarkStart w:id="333" w:name="_Toc520277832"/>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61</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 xml:space="preserve">Means and Standard Deviations for Naturalness in </w:t>
      </w:r>
      <w:r w:rsidR="004D5743" w:rsidRPr="00BF1567">
        <w:rPr>
          <w:rFonts w:asciiTheme="majorHAnsi" w:hAnsiTheme="majorHAnsi"/>
          <w:b w:val="0"/>
          <w:i/>
        </w:rPr>
        <w:t xml:space="preserve">All </w:t>
      </w:r>
      <w:r w:rsidR="00A37D3E" w:rsidRPr="00BF1567">
        <w:rPr>
          <w:rFonts w:asciiTheme="majorHAnsi" w:hAnsiTheme="majorHAnsi"/>
          <w:b w:val="0"/>
          <w:i/>
        </w:rPr>
        <w:t>Conditions of Study 2</w:t>
      </w:r>
      <w:bookmarkEnd w:id="333"/>
    </w:p>
    <w:tbl>
      <w:tblPr>
        <w:tblW w:w="8262" w:type="dxa"/>
        <w:tblInd w:w="20" w:type="dxa"/>
        <w:tblLayout w:type="fixed"/>
        <w:tblCellMar>
          <w:left w:w="0" w:type="dxa"/>
          <w:right w:w="0" w:type="dxa"/>
        </w:tblCellMar>
        <w:tblLook w:val="0000" w:firstRow="0" w:lastRow="0" w:firstColumn="0" w:lastColumn="0" w:noHBand="0" w:noVBand="0"/>
      </w:tblPr>
      <w:tblGrid>
        <w:gridCol w:w="1314"/>
        <w:gridCol w:w="1346"/>
        <w:gridCol w:w="1170"/>
        <w:gridCol w:w="1170"/>
        <w:gridCol w:w="1170"/>
        <w:gridCol w:w="1260"/>
        <w:gridCol w:w="832"/>
      </w:tblGrid>
      <w:tr w:rsidR="00420C46" w:rsidRPr="00BF1567" w14:paraId="0F3B170F" w14:textId="77777777" w:rsidTr="00465299">
        <w:trPr>
          <w:cantSplit/>
        </w:trPr>
        <w:tc>
          <w:tcPr>
            <w:tcW w:w="1314" w:type="dxa"/>
            <w:tcBorders>
              <w:top w:val="single" w:sz="4" w:space="0" w:color="auto"/>
              <w:bottom w:val="single" w:sz="4" w:space="0" w:color="auto"/>
            </w:tcBorders>
            <w:shd w:val="clear" w:color="auto" w:fill="FFFFFF"/>
            <w:vAlign w:val="bottom"/>
          </w:tcPr>
          <w:p w14:paraId="63EF562E"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Interface</w:t>
            </w:r>
          </w:p>
        </w:tc>
        <w:tc>
          <w:tcPr>
            <w:tcW w:w="1346" w:type="dxa"/>
            <w:tcBorders>
              <w:top w:val="single" w:sz="4" w:space="0" w:color="auto"/>
              <w:bottom w:val="single" w:sz="4" w:space="0" w:color="auto"/>
            </w:tcBorders>
            <w:shd w:val="clear" w:color="auto" w:fill="FFFFFF"/>
            <w:vAlign w:val="bottom"/>
          </w:tcPr>
          <w:p w14:paraId="6FCA1EB7"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tcBorders>
              <w:top w:val="single" w:sz="4" w:space="0" w:color="auto"/>
              <w:bottom w:val="single" w:sz="4" w:space="0" w:color="auto"/>
            </w:tcBorders>
            <w:shd w:val="clear" w:color="auto" w:fill="FFFFFF"/>
            <w:vAlign w:val="bottom"/>
          </w:tcPr>
          <w:p w14:paraId="380943EC"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Sensory Breadth</w:t>
            </w:r>
          </w:p>
        </w:tc>
        <w:tc>
          <w:tcPr>
            <w:tcW w:w="1170" w:type="dxa"/>
            <w:tcBorders>
              <w:top w:val="single" w:sz="4" w:space="0" w:color="auto"/>
              <w:bottom w:val="single" w:sz="4" w:space="0" w:color="auto"/>
            </w:tcBorders>
            <w:shd w:val="clear" w:color="auto" w:fill="FFFFFF"/>
            <w:vAlign w:val="bottom"/>
          </w:tcPr>
          <w:p w14:paraId="567F8EDF" w14:textId="77777777" w:rsidR="00420C46" w:rsidRPr="00BF1567" w:rsidRDefault="00420C46" w:rsidP="00420C46">
            <w:pPr>
              <w:spacing w:line="240" w:lineRule="auto"/>
              <w:ind w:left="60" w:right="60"/>
              <w:rPr>
                <w:rFonts w:asciiTheme="majorHAnsi" w:hAnsiTheme="majorHAnsi" w:cstheme="minorHAnsi"/>
              </w:rPr>
            </w:pPr>
            <w:r w:rsidRPr="00BF1567">
              <w:rPr>
                <w:rFonts w:asciiTheme="majorHAnsi" w:hAnsiTheme="majorHAnsi" w:cstheme="minorHAnsi"/>
              </w:rPr>
              <w:t>Perceived Novelty</w:t>
            </w:r>
          </w:p>
        </w:tc>
        <w:tc>
          <w:tcPr>
            <w:tcW w:w="1170" w:type="dxa"/>
            <w:tcBorders>
              <w:top w:val="single" w:sz="4" w:space="0" w:color="auto"/>
              <w:bottom w:val="single" w:sz="4" w:space="0" w:color="auto"/>
            </w:tcBorders>
            <w:shd w:val="clear" w:color="auto" w:fill="FFFFFF"/>
            <w:vAlign w:val="bottom"/>
          </w:tcPr>
          <w:p w14:paraId="7698EE8E" w14:textId="77777777" w:rsidR="00420C46" w:rsidRPr="00BF1567" w:rsidRDefault="00420C46" w:rsidP="00420C46">
            <w:pPr>
              <w:spacing w:line="240" w:lineRule="auto"/>
              <w:ind w:left="60" w:right="60"/>
              <w:jc w:val="center"/>
              <w:rPr>
                <w:rFonts w:asciiTheme="majorHAnsi" w:hAnsiTheme="majorHAnsi" w:cstheme="minorHAnsi"/>
                <w:i/>
              </w:rPr>
            </w:pPr>
            <w:r w:rsidRPr="00BF1567">
              <w:rPr>
                <w:rFonts w:asciiTheme="majorHAnsi" w:hAnsiTheme="majorHAnsi" w:cstheme="minorHAnsi"/>
                <w:i/>
              </w:rPr>
              <w:t>Mean</w:t>
            </w:r>
          </w:p>
        </w:tc>
        <w:tc>
          <w:tcPr>
            <w:tcW w:w="1260" w:type="dxa"/>
            <w:tcBorders>
              <w:top w:val="single" w:sz="4" w:space="0" w:color="auto"/>
              <w:bottom w:val="single" w:sz="4" w:space="0" w:color="auto"/>
            </w:tcBorders>
            <w:shd w:val="clear" w:color="auto" w:fill="FFFFFF"/>
            <w:vAlign w:val="bottom"/>
          </w:tcPr>
          <w:p w14:paraId="6404ACDA" w14:textId="77777777" w:rsidR="00420C46" w:rsidRPr="00BF1567" w:rsidRDefault="00420C46" w:rsidP="00420C46">
            <w:pPr>
              <w:spacing w:line="240" w:lineRule="auto"/>
              <w:ind w:left="60" w:right="60"/>
              <w:jc w:val="center"/>
              <w:rPr>
                <w:rFonts w:asciiTheme="majorHAnsi" w:hAnsiTheme="majorHAnsi" w:cstheme="minorHAnsi"/>
                <w:i/>
              </w:rPr>
            </w:pPr>
            <w:r w:rsidRPr="00BF1567">
              <w:rPr>
                <w:rFonts w:asciiTheme="majorHAnsi" w:hAnsiTheme="majorHAnsi" w:cstheme="minorHAnsi"/>
                <w:i/>
              </w:rPr>
              <w:t>SD</w:t>
            </w:r>
          </w:p>
        </w:tc>
        <w:tc>
          <w:tcPr>
            <w:tcW w:w="832" w:type="dxa"/>
            <w:tcBorders>
              <w:top w:val="single" w:sz="4" w:space="0" w:color="auto"/>
              <w:bottom w:val="single" w:sz="4" w:space="0" w:color="auto"/>
            </w:tcBorders>
            <w:shd w:val="clear" w:color="auto" w:fill="FFFFFF"/>
            <w:vAlign w:val="bottom"/>
          </w:tcPr>
          <w:p w14:paraId="22681D5C" w14:textId="77777777" w:rsidR="00420C46" w:rsidRPr="00BF1567" w:rsidRDefault="00420C46" w:rsidP="00420C46">
            <w:pPr>
              <w:spacing w:line="240" w:lineRule="auto"/>
              <w:ind w:left="60" w:right="60"/>
              <w:jc w:val="center"/>
              <w:rPr>
                <w:rFonts w:asciiTheme="majorHAnsi" w:hAnsiTheme="majorHAnsi" w:cstheme="minorHAnsi"/>
                <w:i/>
              </w:rPr>
            </w:pPr>
            <w:r w:rsidRPr="00BF1567">
              <w:rPr>
                <w:rFonts w:asciiTheme="majorHAnsi" w:hAnsiTheme="majorHAnsi" w:cstheme="minorHAnsi"/>
                <w:i/>
              </w:rPr>
              <w:t>N</w:t>
            </w:r>
          </w:p>
        </w:tc>
      </w:tr>
      <w:tr w:rsidR="00867511" w:rsidRPr="00BF1567" w14:paraId="6F7C6389" w14:textId="77777777" w:rsidTr="00465299">
        <w:trPr>
          <w:cantSplit/>
        </w:trPr>
        <w:tc>
          <w:tcPr>
            <w:tcW w:w="1314" w:type="dxa"/>
            <w:vMerge w:val="restart"/>
            <w:tcBorders>
              <w:top w:val="single" w:sz="4" w:space="0" w:color="auto"/>
            </w:tcBorders>
            <w:shd w:val="clear" w:color="auto" w:fill="FFFFFF"/>
          </w:tcPr>
          <w:p w14:paraId="68F05C9C"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 Immersive VR</w:t>
            </w:r>
          </w:p>
        </w:tc>
        <w:tc>
          <w:tcPr>
            <w:tcW w:w="1346" w:type="dxa"/>
            <w:vMerge w:val="restart"/>
            <w:tcBorders>
              <w:top w:val="single" w:sz="4" w:space="0" w:color="auto"/>
            </w:tcBorders>
            <w:shd w:val="clear" w:color="auto" w:fill="FFFFFF"/>
          </w:tcPr>
          <w:p w14:paraId="681DB56B" w14:textId="77777777" w:rsidR="00867511" w:rsidRPr="00BF1567" w:rsidRDefault="00867511" w:rsidP="00867511">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tcBorders>
              <w:top w:val="single" w:sz="4" w:space="0" w:color="auto"/>
            </w:tcBorders>
            <w:shd w:val="clear" w:color="auto" w:fill="FFFFFF"/>
          </w:tcPr>
          <w:p w14:paraId="56C5C786"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tcBorders>
              <w:top w:val="single" w:sz="4" w:space="0" w:color="auto"/>
            </w:tcBorders>
            <w:shd w:val="clear" w:color="auto" w:fill="FFFFFF"/>
          </w:tcPr>
          <w:p w14:paraId="7C8450F8"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tcBorders>
              <w:top w:val="single" w:sz="4" w:space="0" w:color="auto"/>
            </w:tcBorders>
            <w:shd w:val="clear" w:color="auto" w:fill="FFFFFF"/>
          </w:tcPr>
          <w:p w14:paraId="7B232C82" w14:textId="67261A4D"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4.3579</w:t>
            </w:r>
          </w:p>
        </w:tc>
        <w:tc>
          <w:tcPr>
            <w:tcW w:w="1260" w:type="dxa"/>
            <w:tcBorders>
              <w:top w:val="single" w:sz="4" w:space="0" w:color="auto"/>
            </w:tcBorders>
            <w:shd w:val="clear" w:color="auto" w:fill="FFFFFF"/>
          </w:tcPr>
          <w:p w14:paraId="0F6F5F28" w14:textId="174F044C"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1.36395</w:t>
            </w:r>
          </w:p>
        </w:tc>
        <w:tc>
          <w:tcPr>
            <w:tcW w:w="832" w:type="dxa"/>
            <w:tcBorders>
              <w:top w:val="single" w:sz="4" w:space="0" w:color="auto"/>
            </w:tcBorders>
            <w:shd w:val="clear" w:color="auto" w:fill="FFFFFF"/>
          </w:tcPr>
          <w:p w14:paraId="3EA2329C" w14:textId="2920EFA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19</w:t>
            </w:r>
          </w:p>
        </w:tc>
      </w:tr>
      <w:tr w:rsidR="00867511" w:rsidRPr="00BF1567" w14:paraId="4B6D9407" w14:textId="77777777" w:rsidTr="00465299">
        <w:trPr>
          <w:cantSplit/>
        </w:trPr>
        <w:tc>
          <w:tcPr>
            <w:tcW w:w="1314" w:type="dxa"/>
            <w:vMerge/>
            <w:shd w:val="clear" w:color="auto" w:fill="FFFFFF"/>
          </w:tcPr>
          <w:p w14:paraId="120368F2"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27DDCE3A"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033D5766"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634E8CBD"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577A20B4" w14:textId="0CAC299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5.2800</w:t>
            </w:r>
          </w:p>
        </w:tc>
        <w:tc>
          <w:tcPr>
            <w:tcW w:w="1260" w:type="dxa"/>
            <w:shd w:val="clear" w:color="auto" w:fill="FFFFFF"/>
          </w:tcPr>
          <w:p w14:paraId="03457568" w14:textId="638BD3D0"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1.41986</w:t>
            </w:r>
          </w:p>
        </w:tc>
        <w:tc>
          <w:tcPr>
            <w:tcW w:w="832" w:type="dxa"/>
            <w:shd w:val="clear" w:color="auto" w:fill="FFFFFF"/>
          </w:tcPr>
          <w:p w14:paraId="1AB5CC5C" w14:textId="546A717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15</w:t>
            </w:r>
          </w:p>
        </w:tc>
      </w:tr>
      <w:tr w:rsidR="00867511" w:rsidRPr="00BF1567" w14:paraId="2D26039C" w14:textId="77777777" w:rsidTr="00465299">
        <w:trPr>
          <w:cantSplit/>
        </w:trPr>
        <w:tc>
          <w:tcPr>
            <w:tcW w:w="1314" w:type="dxa"/>
            <w:vMerge/>
            <w:shd w:val="clear" w:color="auto" w:fill="FFFFFF"/>
          </w:tcPr>
          <w:p w14:paraId="45D4C0A3"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0DEEFCDE"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24678759"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32C02BBD"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15AB34D" w14:textId="1A0743DD"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4.7647</w:t>
            </w:r>
          </w:p>
        </w:tc>
        <w:tc>
          <w:tcPr>
            <w:tcW w:w="1260" w:type="dxa"/>
            <w:shd w:val="clear" w:color="auto" w:fill="FFFFFF"/>
          </w:tcPr>
          <w:p w14:paraId="5F9D48F1" w14:textId="1321B9F1"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1.44430</w:t>
            </w:r>
          </w:p>
        </w:tc>
        <w:tc>
          <w:tcPr>
            <w:tcW w:w="832" w:type="dxa"/>
            <w:shd w:val="clear" w:color="auto" w:fill="FFFFFF"/>
          </w:tcPr>
          <w:p w14:paraId="300439B1" w14:textId="3031E5F0"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34</w:t>
            </w:r>
          </w:p>
        </w:tc>
      </w:tr>
      <w:tr w:rsidR="00867511" w:rsidRPr="00BF1567" w14:paraId="6571433E" w14:textId="77777777" w:rsidTr="00465299">
        <w:trPr>
          <w:cantSplit/>
        </w:trPr>
        <w:tc>
          <w:tcPr>
            <w:tcW w:w="1314" w:type="dxa"/>
            <w:vMerge/>
            <w:shd w:val="clear" w:color="auto" w:fill="FFFFFF"/>
          </w:tcPr>
          <w:p w14:paraId="26653604"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13D5EFBA"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115A75DC"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566830BE"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7622CF39" w14:textId="3E678DC2"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4.7368</w:t>
            </w:r>
          </w:p>
        </w:tc>
        <w:tc>
          <w:tcPr>
            <w:tcW w:w="1260" w:type="dxa"/>
            <w:shd w:val="clear" w:color="auto" w:fill="FFFFFF"/>
          </w:tcPr>
          <w:p w14:paraId="3074B49F" w14:textId="54A909CA"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1.22393</w:t>
            </w:r>
          </w:p>
        </w:tc>
        <w:tc>
          <w:tcPr>
            <w:tcW w:w="832" w:type="dxa"/>
            <w:shd w:val="clear" w:color="auto" w:fill="FFFFFF"/>
          </w:tcPr>
          <w:p w14:paraId="0841F56E" w14:textId="5F5FC638"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19</w:t>
            </w:r>
          </w:p>
        </w:tc>
      </w:tr>
      <w:tr w:rsidR="00867511" w:rsidRPr="00BF1567" w14:paraId="0BBEE17D" w14:textId="77777777" w:rsidTr="00465299">
        <w:trPr>
          <w:cantSplit/>
        </w:trPr>
        <w:tc>
          <w:tcPr>
            <w:tcW w:w="1314" w:type="dxa"/>
            <w:vMerge/>
            <w:shd w:val="clear" w:color="auto" w:fill="FFFFFF"/>
          </w:tcPr>
          <w:p w14:paraId="452D89E6"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7F10175D"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275D50AF"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41ED13D4"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3F1E8614" w14:textId="6A31DAD0"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5.1286</w:t>
            </w:r>
          </w:p>
        </w:tc>
        <w:tc>
          <w:tcPr>
            <w:tcW w:w="1260" w:type="dxa"/>
            <w:shd w:val="clear" w:color="auto" w:fill="FFFFFF"/>
          </w:tcPr>
          <w:p w14:paraId="110A93D8" w14:textId="5C048D04"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.62071</w:t>
            </w:r>
          </w:p>
        </w:tc>
        <w:tc>
          <w:tcPr>
            <w:tcW w:w="832" w:type="dxa"/>
            <w:shd w:val="clear" w:color="auto" w:fill="FFFFFF"/>
          </w:tcPr>
          <w:p w14:paraId="5DD6927E" w14:textId="3C11D26B"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14</w:t>
            </w:r>
          </w:p>
        </w:tc>
      </w:tr>
      <w:tr w:rsidR="00867511" w:rsidRPr="00BF1567" w14:paraId="655470F4" w14:textId="77777777" w:rsidTr="00465299">
        <w:trPr>
          <w:cantSplit/>
        </w:trPr>
        <w:tc>
          <w:tcPr>
            <w:tcW w:w="1314" w:type="dxa"/>
            <w:vMerge/>
            <w:shd w:val="clear" w:color="auto" w:fill="FFFFFF"/>
          </w:tcPr>
          <w:p w14:paraId="34DD3999"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25F77D79"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22954B19"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546EC424"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8676C8D" w14:textId="3F7C054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4.9030</w:t>
            </w:r>
          </w:p>
        </w:tc>
        <w:tc>
          <w:tcPr>
            <w:tcW w:w="1260" w:type="dxa"/>
            <w:shd w:val="clear" w:color="auto" w:fill="FFFFFF"/>
          </w:tcPr>
          <w:p w14:paraId="72BC1E08" w14:textId="3A4B61D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1.01873</w:t>
            </w:r>
          </w:p>
        </w:tc>
        <w:tc>
          <w:tcPr>
            <w:tcW w:w="832" w:type="dxa"/>
            <w:shd w:val="clear" w:color="auto" w:fill="FFFFFF"/>
          </w:tcPr>
          <w:p w14:paraId="35D91DAE" w14:textId="1A664705"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33</w:t>
            </w:r>
          </w:p>
        </w:tc>
      </w:tr>
      <w:tr w:rsidR="00867511" w:rsidRPr="00BF1567" w14:paraId="5907F2FF" w14:textId="77777777" w:rsidTr="00465299">
        <w:trPr>
          <w:cantSplit/>
        </w:trPr>
        <w:tc>
          <w:tcPr>
            <w:tcW w:w="1314" w:type="dxa"/>
            <w:vMerge/>
            <w:shd w:val="clear" w:color="auto" w:fill="FFFFFF"/>
          </w:tcPr>
          <w:p w14:paraId="737E2B30"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4A4BB584"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557F6424"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3319518"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70316F4A" w14:textId="278B697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4.5474</w:t>
            </w:r>
          </w:p>
        </w:tc>
        <w:tc>
          <w:tcPr>
            <w:tcW w:w="1260" w:type="dxa"/>
            <w:shd w:val="clear" w:color="auto" w:fill="FFFFFF"/>
          </w:tcPr>
          <w:p w14:paraId="33876537" w14:textId="528E4F32"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1.29254</w:t>
            </w:r>
          </w:p>
        </w:tc>
        <w:tc>
          <w:tcPr>
            <w:tcW w:w="832" w:type="dxa"/>
            <w:shd w:val="clear" w:color="auto" w:fill="FFFFFF"/>
          </w:tcPr>
          <w:p w14:paraId="6C42C838" w14:textId="48598501"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38</w:t>
            </w:r>
          </w:p>
        </w:tc>
      </w:tr>
      <w:tr w:rsidR="00867511" w:rsidRPr="00BF1567" w14:paraId="29BE0942" w14:textId="77777777" w:rsidTr="00465299">
        <w:trPr>
          <w:cantSplit/>
        </w:trPr>
        <w:tc>
          <w:tcPr>
            <w:tcW w:w="1314" w:type="dxa"/>
            <w:vMerge/>
            <w:shd w:val="clear" w:color="auto" w:fill="FFFFFF"/>
          </w:tcPr>
          <w:p w14:paraId="2101F4C9"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631875D2"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3C6CD8F9"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36CCA093"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6338F241" w14:textId="7AEC64B8"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5.2069</w:t>
            </w:r>
          </w:p>
        </w:tc>
        <w:tc>
          <w:tcPr>
            <w:tcW w:w="1260" w:type="dxa"/>
            <w:shd w:val="clear" w:color="auto" w:fill="FFFFFF"/>
          </w:tcPr>
          <w:p w14:paraId="1AB29310" w14:textId="2171A71D"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1.09216</w:t>
            </w:r>
          </w:p>
        </w:tc>
        <w:tc>
          <w:tcPr>
            <w:tcW w:w="832" w:type="dxa"/>
            <w:shd w:val="clear" w:color="auto" w:fill="FFFFFF"/>
          </w:tcPr>
          <w:p w14:paraId="4FC0926C" w14:textId="3C14D9A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29</w:t>
            </w:r>
          </w:p>
        </w:tc>
      </w:tr>
      <w:tr w:rsidR="00867511" w:rsidRPr="00BF1567" w14:paraId="04D12391" w14:textId="77777777" w:rsidTr="00465299">
        <w:trPr>
          <w:cantSplit/>
        </w:trPr>
        <w:tc>
          <w:tcPr>
            <w:tcW w:w="1314" w:type="dxa"/>
            <w:vMerge/>
            <w:shd w:val="clear" w:color="auto" w:fill="FFFFFF"/>
          </w:tcPr>
          <w:p w14:paraId="7A760283"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1C4B5E1E"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12666890"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7DC6109C"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27828A2" w14:textId="3C5AE030"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4.8328</w:t>
            </w:r>
          </w:p>
        </w:tc>
        <w:tc>
          <w:tcPr>
            <w:tcW w:w="1260" w:type="dxa"/>
            <w:shd w:val="clear" w:color="auto" w:fill="FFFFFF"/>
          </w:tcPr>
          <w:p w14:paraId="46BBA159" w14:textId="078FDF6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1.24540</w:t>
            </w:r>
          </w:p>
        </w:tc>
        <w:tc>
          <w:tcPr>
            <w:tcW w:w="832" w:type="dxa"/>
            <w:shd w:val="clear" w:color="auto" w:fill="FFFFFF"/>
          </w:tcPr>
          <w:p w14:paraId="2729ACA6" w14:textId="15CDDD0A"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67</w:t>
            </w:r>
          </w:p>
        </w:tc>
      </w:tr>
      <w:tr w:rsidR="00867511" w:rsidRPr="00BF1567" w14:paraId="2F2B6BD6" w14:textId="77777777" w:rsidTr="00465299">
        <w:trPr>
          <w:cantSplit/>
        </w:trPr>
        <w:tc>
          <w:tcPr>
            <w:tcW w:w="1314" w:type="dxa"/>
            <w:vMerge/>
            <w:shd w:val="clear" w:color="auto" w:fill="FFFFFF"/>
          </w:tcPr>
          <w:p w14:paraId="664E1B2F" w14:textId="77777777" w:rsidR="00867511" w:rsidRPr="00BF1567" w:rsidRDefault="00867511" w:rsidP="00867511">
            <w:pPr>
              <w:spacing w:line="240" w:lineRule="auto"/>
              <w:rPr>
                <w:rFonts w:asciiTheme="majorHAnsi" w:hAnsiTheme="majorHAnsi" w:cstheme="minorHAnsi"/>
              </w:rPr>
            </w:pPr>
          </w:p>
        </w:tc>
        <w:tc>
          <w:tcPr>
            <w:tcW w:w="1346" w:type="dxa"/>
            <w:vMerge w:val="restart"/>
            <w:shd w:val="clear" w:color="auto" w:fill="FFFFFF"/>
          </w:tcPr>
          <w:p w14:paraId="5D75CC0A"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0B21800A"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1F39C265"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05E37077" w14:textId="0C71037D"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4.5778</w:t>
            </w:r>
          </w:p>
        </w:tc>
        <w:tc>
          <w:tcPr>
            <w:tcW w:w="1260" w:type="dxa"/>
            <w:shd w:val="clear" w:color="auto" w:fill="FFFFFF"/>
          </w:tcPr>
          <w:p w14:paraId="015E3B8F" w14:textId="11B1FDB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1.23267</w:t>
            </w:r>
          </w:p>
        </w:tc>
        <w:tc>
          <w:tcPr>
            <w:tcW w:w="832" w:type="dxa"/>
            <w:shd w:val="clear" w:color="auto" w:fill="FFFFFF"/>
          </w:tcPr>
          <w:p w14:paraId="171F8484" w14:textId="66C00FD5"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18</w:t>
            </w:r>
          </w:p>
        </w:tc>
      </w:tr>
      <w:tr w:rsidR="00867511" w:rsidRPr="00BF1567" w14:paraId="7E1E11E2" w14:textId="77777777" w:rsidTr="00465299">
        <w:trPr>
          <w:cantSplit/>
        </w:trPr>
        <w:tc>
          <w:tcPr>
            <w:tcW w:w="1314" w:type="dxa"/>
            <w:vMerge/>
            <w:shd w:val="clear" w:color="auto" w:fill="FFFFFF"/>
          </w:tcPr>
          <w:p w14:paraId="2FD4B258"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0DCAA1A4"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31A7CD3C"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0D793EEB"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7F6F7D78" w14:textId="4DD3903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5.0500</w:t>
            </w:r>
          </w:p>
        </w:tc>
        <w:tc>
          <w:tcPr>
            <w:tcW w:w="1260" w:type="dxa"/>
            <w:shd w:val="clear" w:color="auto" w:fill="FFFFFF"/>
          </w:tcPr>
          <w:p w14:paraId="732D60B6" w14:textId="369BD59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1.07951</w:t>
            </w:r>
          </w:p>
        </w:tc>
        <w:tc>
          <w:tcPr>
            <w:tcW w:w="832" w:type="dxa"/>
            <w:shd w:val="clear" w:color="auto" w:fill="FFFFFF"/>
          </w:tcPr>
          <w:p w14:paraId="2EE40EF1" w14:textId="39960E21"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16</w:t>
            </w:r>
          </w:p>
        </w:tc>
      </w:tr>
      <w:tr w:rsidR="00867511" w:rsidRPr="00BF1567" w14:paraId="09F0ECA6" w14:textId="77777777" w:rsidTr="00465299">
        <w:trPr>
          <w:cantSplit/>
        </w:trPr>
        <w:tc>
          <w:tcPr>
            <w:tcW w:w="1314" w:type="dxa"/>
            <w:vMerge/>
            <w:shd w:val="clear" w:color="auto" w:fill="FFFFFF"/>
          </w:tcPr>
          <w:p w14:paraId="62A0FF3D"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556CB5FA"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468E2A76"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56FFC742"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D8C1960" w14:textId="032EF33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4.8000</w:t>
            </w:r>
          </w:p>
        </w:tc>
        <w:tc>
          <w:tcPr>
            <w:tcW w:w="1260" w:type="dxa"/>
            <w:shd w:val="clear" w:color="auto" w:fill="FFFFFF"/>
          </w:tcPr>
          <w:p w14:paraId="72B64F04" w14:textId="32E6D345"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1.17034</w:t>
            </w:r>
          </w:p>
        </w:tc>
        <w:tc>
          <w:tcPr>
            <w:tcW w:w="832" w:type="dxa"/>
            <w:shd w:val="clear" w:color="auto" w:fill="FFFFFF"/>
          </w:tcPr>
          <w:p w14:paraId="57022FCF" w14:textId="2F9F6966"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34</w:t>
            </w:r>
          </w:p>
        </w:tc>
      </w:tr>
      <w:tr w:rsidR="00867511" w:rsidRPr="00BF1567" w14:paraId="448B0E2D" w14:textId="77777777" w:rsidTr="00465299">
        <w:trPr>
          <w:cantSplit/>
        </w:trPr>
        <w:tc>
          <w:tcPr>
            <w:tcW w:w="1314" w:type="dxa"/>
            <w:vMerge/>
            <w:shd w:val="clear" w:color="auto" w:fill="FFFFFF"/>
          </w:tcPr>
          <w:p w14:paraId="7AB3449D"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4A5C3099"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4DC13745"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08723C2B"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217AF8E4" w14:textId="090E7CD0"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4.4000</w:t>
            </w:r>
          </w:p>
        </w:tc>
        <w:tc>
          <w:tcPr>
            <w:tcW w:w="1260" w:type="dxa"/>
            <w:shd w:val="clear" w:color="auto" w:fill="FFFFFF"/>
          </w:tcPr>
          <w:p w14:paraId="05AB104F" w14:textId="4EE9D178"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1.05071</w:t>
            </w:r>
          </w:p>
        </w:tc>
        <w:tc>
          <w:tcPr>
            <w:tcW w:w="832" w:type="dxa"/>
            <w:shd w:val="clear" w:color="auto" w:fill="FFFFFF"/>
          </w:tcPr>
          <w:p w14:paraId="0E9D5323" w14:textId="0C8ED0F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16</w:t>
            </w:r>
          </w:p>
        </w:tc>
      </w:tr>
      <w:tr w:rsidR="00867511" w:rsidRPr="00BF1567" w14:paraId="58EBDC43" w14:textId="77777777" w:rsidTr="00465299">
        <w:trPr>
          <w:cantSplit/>
        </w:trPr>
        <w:tc>
          <w:tcPr>
            <w:tcW w:w="1314" w:type="dxa"/>
            <w:vMerge/>
            <w:shd w:val="clear" w:color="auto" w:fill="FFFFFF"/>
          </w:tcPr>
          <w:p w14:paraId="25ABB17C"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46C4B36B"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0323F3C1"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154AEB76"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7637D81F" w14:textId="67256AF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5.3000</w:t>
            </w:r>
          </w:p>
        </w:tc>
        <w:tc>
          <w:tcPr>
            <w:tcW w:w="1260" w:type="dxa"/>
            <w:shd w:val="clear" w:color="auto" w:fill="FFFFFF"/>
          </w:tcPr>
          <w:p w14:paraId="576B0E54" w14:textId="23D8C71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.90037</w:t>
            </w:r>
          </w:p>
        </w:tc>
        <w:tc>
          <w:tcPr>
            <w:tcW w:w="832" w:type="dxa"/>
            <w:shd w:val="clear" w:color="auto" w:fill="FFFFFF"/>
          </w:tcPr>
          <w:p w14:paraId="41118A1A" w14:textId="32371B30"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16</w:t>
            </w:r>
          </w:p>
        </w:tc>
      </w:tr>
      <w:tr w:rsidR="00867511" w:rsidRPr="00BF1567" w14:paraId="40FA2402" w14:textId="77777777" w:rsidTr="00465299">
        <w:trPr>
          <w:cantSplit/>
        </w:trPr>
        <w:tc>
          <w:tcPr>
            <w:tcW w:w="1314" w:type="dxa"/>
            <w:vMerge/>
            <w:shd w:val="clear" w:color="auto" w:fill="FFFFFF"/>
          </w:tcPr>
          <w:p w14:paraId="6B6DE7DB"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72649D83"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18FBAC98"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0A18FC65"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B975281" w14:textId="5DC74E05"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4.8500</w:t>
            </w:r>
          </w:p>
        </w:tc>
        <w:tc>
          <w:tcPr>
            <w:tcW w:w="1260" w:type="dxa"/>
            <w:shd w:val="clear" w:color="auto" w:fill="FFFFFF"/>
          </w:tcPr>
          <w:p w14:paraId="77451852" w14:textId="6D34E250"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1.06559</w:t>
            </w:r>
          </w:p>
        </w:tc>
        <w:tc>
          <w:tcPr>
            <w:tcW w:w="832" w:type="dxa"/>
            <w:shd w:val="clear" w:color="auto" w:fill="FFFFFF"/>
          </w:tcPr>
          <w:p w14:paraId="30C2EC90" w14:textId="0B867204"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32</w:t>
            </w:r>
          </w:p>
        </w:tc>
      </w:tr>
      <w:tr w:rsidR="00867511" w:rsidRPr="00BF1567" w14:paraId="7EFF4244" w14:textId="77777777" w:rsidTr="00465299">
        <w:trPr>
          <w:cantSplit/>
        </w:trPr>
        <w:tc>
          <w:tcPr>
            <w:tcW w:w="1314" w:type="dxa"/>
            <w:vMerge/>
            <w:shd w:val="clear" w:color="auto" w:fill="FFFFFF"/>
          </w:tcPr>
          <w:p w14:paraId="57443672"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6EE98575"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0FB1D5BD"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4616D6E"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18AFF087" w14:textId="435A4D6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4.4941</w:t>
            </w:r>
          </w:p>
        </w:tc>
        <w:tc>
          <w:tcPr>
            <w:tcW w:w="1260" w:type="dxa"/>
            <w:shd w:val="clear" w:color="auto" w:fill="FFFFFF"/>
          </w:tcPr>
          <w:p w14:paraId="30AB1D2C" w14:textId="26EA100A"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1.13697</w:t>
            </w:r>
          </w:p>
        </w:tc>
        <w:tc>
          <w:tcPr>
            <w:tcW w:w="832" w:type="dxa"/>
            <w:shd w:val="clear" w:color="auto" w:fill="FFFFFF"/>
          </w:tcPr>
          <w:p w14:paraId="2F8AE851" w14:textId="582E062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34</w:t>
            </w:r>
          </w:p>
        </w:tc>
      </w:tr>
      <w:tr w:rsidR="00867511" w:rsidRPr="00BF1567" w14:paraId="5D276C28" w14:textId="77777777" w:rsidTr="00465299">
        <w:trPr>
          <w:cantSplit/>
        </w:trPr>
        <w:tc>
          <w:tcPr>
            <w:tcW w:w="1314" w:type="dxa"/>
            <w:vMerge/>
            <w:shd w:val="clear" w:color="auto" w:fill="FFFFFF"/>
          </w:tcPr>
          <w:p w14:paraId="219E188D"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492097CA"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026BED90"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0185643D"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7563311B" w14:textId="66B50B54"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5.1750</w:t>
            </w:r>
          </w:p>
        </w:tc>
        <w:tc>
          <w:tcPr>
            <w:tcW w:w="1260" w:type="dxa"/>
            <w:shd w:val="clear" w:color="auto" w:fill="FFFFFF"/>
          </w:tcPr>
          <w:p w14:paraId="795FCB71" w14:textId="4075971B"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.98603</w:t>
            </w:r>
          </w:p>
        </w:tc>
        <w:tc>
          <w:tcPr>
            <w:tcW w:w="832" w:type="dxa"/>
            <w:shd w:val="clear" w:color="auto" w:fill="FFFFFF"/>
          </w:tcPr>
          <w:p w14:paraId="6B0C97C6" w14:textId="05C54C9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32</w:t>
            </w:r>
          </w:p>
        </w:tc>
      </w:tr>
      <w:tr w:rsidR="00867511" w:rsidRPr="00BF1567" w14:paraId="6D706066" w14:textId="77777777" w:rsidTr="00465299">
        <w:trPr>
          <w:cantSplit/>
        </w:trPr>
        <w:tc>
          <w:tcPr>
            <w:tcW w:w="1314" w:type="dxa"/>
            <w:vMerge/>
            <w:shd w:val="clear" w:color="auto" w:fill="FFFFFF"/>
          </w:tcPr>
          <w:p w14:paraId="4C6D23A8"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11FDB7CE"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4D811029"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6B55C2D1"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541FC888" w14:textId="49162512"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4.8242</w:t>
            </w:r>
          </w:p>
        </w:tc>
        <w:tc>
          <w:tcPr>
            <w:tcW w:w="1260" w:type="dxa"/>
            <w:shd w:val="clear" w:color="auto" w:fill="FFFFFF"/>
          </w:tcPr>
          <w:p w14:paraId="625CE5F1" w14:textId="18621FB4"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1.11246</w:t>
            </w:r>
          </w:p>
        </w:tc>
        <w:tc>
          <w:tcPr>
            <w:tcW w:w="832" w:type="dxa"/>
            <w:shd w:val="clear" w:color="auto" w:fill="FFFFFF"/>
          </w:tcPr>
          <w:p w14:paraId="20EE34E8" w14:textId="128E6F04"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66</w:t>
            </w:r>
          </w:p>
        </w:tc>
      </w:tr>
      <w:tr w:rsidR="00867511" w:rsidRPr="00BF1567" w14:paraId="5A11D0E5" w14:textId="77777777" w:rsidTr="00465299">
        <w:trPr>
          <w:cantSplit/>
        </w:trPr>
        <w:tc>
          <w:tcPr>
            <w:tcW w:w="1314" w:type="dxa"/>
            <w:vMerge/>
            <w:shd w:val="clear" w:color="auto" w:fill="FFFFFF"/>
          </w:tcPr>
          <w:p w14:paraId="0B2F2B22" w14:textId="77777777" w:rsidR="00867511" w:rsidRPr="00BF1567" w:rsidRDefault="00867511" w:rsidP="00867511">
            <w:pPr>
              <w:spacing w:line="240" w:lineRule="auto"/>
              <w:rPr>
                <w:rFonts w:asciiTheme="majorHAnsi" w:hAnsiTheme="majorHAnsi" w:cstheme="minorHAnsi"/>
              </w:rPr>
            </w:pPr>
          </w:p>
        </w:tc>
        <w:tc>
          <w:tcPr>
            <w:tcW w:w="1346" w:type="dxa"/>
            <w:vMerge w:val="restart"/>
            <w:shd w:val="clear" w:color="auto" w:fill="FFFFFF"/>
          </w:tcPr>
          <w:p w14:paraId="2B96776B"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467002F6"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522E6EF5"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5A6393CE" w14:textId="7171920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4.4649</w:t>
            </w:r>
          </w:p>
        </w:tc>
        <w:tc>
          <w:tcPr>
            <w:tcW w:w="1260" w:type="dxa"/>
            <w:shd w:val="clear" w:color="auto" w:fill="FFFFFF"/>
          </w:tcPr>
          <w:p w14:paraId="392A27C5" w14:textId="451F8DB8"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1.28846</w:t>
            </w:r>
          </w:p>
        </w:tc>
        <w:tc>
          <w:tcPr>
            <w:tcW w:w="832" w:type="dxa"/>
            <w:shd w:val="clear" w:color="auto" w:fill="FFFFFF"/>
          </w:tcPr>
          <w:p w14:paraId="2144738E" w14:textId="3DFC0DE4"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37</w:t>
            </w:r>
          </w:p>
        </w:tc>
      </w:tr>
      <w:tr w:rsidR="00867511" w:rsidRPr="00BF1567" w14:paraId="16C34F5E" w14:textId="77777777" w:rsidTr="00465299">
        <w:trPr>
          <w:cantSplit/>
        </w:trPr>
        <w:tc>
          <w:tcPr>
            <w:tcW w:w="1314" w:type="dxa"/>
            <w:vMerge/>
            <w:shd w:val="clear" w:color="auto" w:fill="FFFFFF"/>
          </w:tcPr>
          <w:p w14:paraId="7887D7E0"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0E71A1CA"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38588E23"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3851A0B1"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2E8E872F" w14:textId="69B0F686"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5.1613</w:t>
            </w:r>
          </w:p>
        </w:tc>
        <w:tc>
          <w:tcPr>
            <w:tcW w:w="1260" w:type="dxa"/>
            <w:shd w:val="clear" w:color="auto" w:fill="FFFFFF"/>
          </w:tcPr>
          <w:p w14:paraId="2CE4EA98" w14:textId="0786DEA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1.23981</w:t>
            </w:r>
          </w:p>
        </w:tc>
        <w:tc>
          <w:tcPr>
            <w:tcW w:w="832" w:type="dxa"/>
            <w:shd w:val="clear" w:color="auto" w:fill="FFFFFF"/>
          </w:tcPr>
          <w:p w14:paraId="65089EDC" w14:textId="14E6C03B"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31</w:t>
            </w:r>
          </w:p>
        </w:tc>
      </w:tr>
      <w:tr w:rsidR="00867511" w:rsidRPr="00BF1567" w14:paraId="79E447F2" w14:textId="77777777" w:rsidTr="00465299">
        <w:trPr>
          <w:cantSplit/>
        </w:trPr>
        <w:tc>
          <w:tcPr>
            <w:tcW w:w="1314" w:type="dxa"/>
            <w:vMerge/>
            <w:shd w:val="clear" w:color="auto" w:fill="FFFFFF"/>
          </w:tcPr>
          <w:p w14:paraId="5DC87CC6"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6F679789"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742D5A47"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0AED4B36"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C6AFC02" w14:textId="283DCBE6"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4.7824</w:t>
            </w:r>
          </w:p>
        </w:tc>
        <w:tc>
          <w:tcPr>
            <w:tcW w:w="1260" w:type="dxa"/>
            <w:shd w:val="clear" w:color="auto" w:fill="FFFFFF"/>
          </w:tcPr>
          <w:p w14:paraId="3F52A4B4" w14:textId="2982B4BC"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1.30475</w:t>
            </w:r>
          </w:p>
        </w:tc>
        <w:tc>
          <w:tcPr>
            <w:tcW w:w="832" w:type="dxa"/>
            <w:shd w:val="clear" w:color="auto" w:fill="FFFFFF"/>
          </w:tcPr>
          <w:p w14:paraId="60856E45" w14:textId="6D9249BC"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68</w:t>
            </w:r>
          </w:p>
        </w:tc>
      </w:tr>
      <w:tr w:rsidR="00867511" w:rsidRPr="00BF1567" w14:paraId="2C3E7B82" w14:textId="77777777" w:rsidTr="00465299">
        <w:trPr>
          <w:cantSplit/>
        </w:trPr>
        <w:tc>
          <w:tcPr>
            <w:tcW w:w="1314" w:type="dxa"/>
            <w:vMerge/>
            <w:shd w:val="clear" w:color="auto" w:fill="FFFFFF"/>
          </w:tcPr>
          <w:p w14:paraId="45A90AEC"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0114CAE4"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15B8476D"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5998D5B9"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574BF73B" w14:textId="14298F94"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4.5829</w:t>
            </w:r>
          </w:p>
        </w:tc>
        <w:tc>
          <w:tcPr>
            <w:tcW w:w="1260" w:type="dxa"/>
            <w:shd w:val="clear" w:color="auto" w:fill="FFFFFF"/>
          </w:tcPr>
          <w:p w14:paraId="18586C80" w14:textId="58F4795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1.14416</w:t>
            </w:r>
          </w:p>
        </w:tc>
        <w:tc>
          <w:tcPr>
            <w:tcW w:w="832" w:type="dxa"/>
            <w:shd w:val="clear" w:color="auto" w:fill="FFFFFF"/>
          </w:tcPr>
          <w:p w14:paraId="13472AB7" w14:textId="69316B8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35</w:t>
            </w:r>
          </w:p>
        </w:tc>
      </w:tr>
      <w:tr w:rsidR="00867511" w:rsidRPr="00BF1567" w14:paraId="21A4B662" w14:textId="77777777" w:rsidTr="00465299">
        <w:trPr>
          <w:cantSplit/>
        </w:trPr>
        <w:tc>
          <w:tcPr>
            <w:tcW w:w="1314" w:type="dxa"/>
            <w:vMerge/>
            <w:shd w:val="clear" w:color="auto" w:fill="FFFFFF"/>
          </w:tcPr>
          <w:p w14:paraId="7414F993"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63B763F4"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0D8262AF"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5E107B49"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395683B3" w14:textId="749ED471"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5.2200</w:t>
            </w:r>
          </w:p>
        </w:tc>
        <w:tc>
          <w:tcPr>
            <w:tcW w:w="1260" w:type="dxa"/>
            <w:shd w:val="clear" w:color="auto" w:fill="FFFFFF"/>
          </w:tcPr>
          <w:p w14:paraId="47073E3F" w14:textId="64588590"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.77433</w:t>
            </w:r>
          </w:p>
        </w:tc>
        <w:tc>
          <w:tcPr>
            <w:tcW w:w="832" w:type="dxa"/>
            <w:shd w:val="clear" w:color="auto" w:fill="FFFFFF"/>
          </w:tcPr>
          <w:p w14:paraId="7BEBD704" w14:textId="76E3EFED"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30</w:t>
            </w:r>
          </w:p>
        </w:tc>
      </w:tr>
      <w:tr w:rsidR="00867511" w:rsidRPr="00BF1567" w14:paraId="7BF3E104" w14:textId="77777777" w:rsidTr="00465299">
        <w:trPr>
          <w:cantSplit/>
        </w:trPr>
        <w:tc>
          <w:tcPr>
            <w:tcW w:w="1314" w:type="dxa"/>
            <w:vMerge/>
            <w:shd w:val="clear" w:color="auto" w:fill="FFFFFF"/>
          </w:tcPr>
          <w:p w14:paraId="46F57FE1"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5337B001"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1A680B54"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24875DC0"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824461E" w14:textId="1D3BFED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4.8769</w:t>
            </w:r>
          </w:p>
        </w:tc>
        <w:tc>
          <w:tcPr>
            <w:tcW w:w="1260" w:type="dxa"/>
            <w:shd w:val="clear" w:color="auto" w:fill="FFFFFF"/>
          </w:tcPr>
          <w:p w14:paraId="22A2F605" w14:textId="107CA90C"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1.03422</w:t>
            </w:r>
          </w:p>
        </w:tc>
        <w:tc>
          <w:tcPr>
            <w:tcW w:w="832" w:type="dxa"/>
            <w:shd w:val="clear" w:color="auto" w:fill="FFFFFF"/>
          </w:tcPr>
          <w:p w14:paraId="60C4E0E0" w14:textId="28FC0B6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65</w:t>
            </w:r>
          </w:p>
        </w:tc>
      </w:tr>
      <w:tr w:rsidR="00867511" w:rsidRPr="00BF1567" w14:paraId="11A0F157" w14:textId="77777777" w:rsidTr="00465299">
        <w:trPr>
          <w:cantSplit/>
        </w:trPr>
        <w:tc>
          <w:tcPr>
            <w:tcW w:w="1314" w:type="dxa"/>
            <w:vMerge/>
            <w:shd w:val="clear" w:color="auto" w:fill="FFFFFF"/>
          </w:tcPr>
          <w:p w14:paraId="560C4904"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305A1451"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0ACA368E"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A9B91DF"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0D37D8E7" w14:textId="073506A4"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4.5222</w:t>
            </w:r>
          </w:p>
        </w:tc>
        <w:tc>
          <w:tcPr>
            <w:tcW w:w="1260" w:type="dxa"/>
            <w:shd w:val="clear" w:color="auto" w:fill="FFFFFF"/>
          </w:tcPr>
          <w:p w14:paraId="3288D4EF" w14:textId="48C0456C"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1.21333</w:t>
            </w:r>
          </w:p>
        </w:tc>
        <w:tc>
          <w:tcPr>
            <w:tcW w:w="832" w:type="dxa"/>
            <w:shd w:val="clear" w:color="auto" w:fill="FFFFFF"/>
          </w:tcPr>
          <w:p w14:paraId="465DA572" w14:textId="4F43CEC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72</w:t>
            </w:r>
          </w:p>
        </w:tc>
      </w:tr>
      <w:tr w:rsidR="00867511" w:rsidRPr="00BF1567" w14:paraId="49C44F35" w14:textId="77777777" w:rsidTr="00465299">
        <w:trPr>
          <w:cantSplit/>
        </w:trPr>
        <w:tc>
          <w:tcPr>
            <w:tcW w:w="1314" w:type="dxa"/>
            <w:vMerge/>
            <w:shd w:val="clear" w:color="auto" w:fill="FFFFFF"/>
          </w:tcPr>
          <w:p w14:paraId="665751CC"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3EE9EBFB"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2F0ED31A"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66C55AE5"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3C3CE3D9" w14:textId="7B316961"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5.1902</w:t>
            </w:r>
          </w:p>
        </w:tc>
        <w:tc>
          <w:tcPr>
            <w:tcW w:w="1260" w:type="dxa"/>
            <w:shd w:val="clear" w:color="auto" w:fill="FFFFFF"/>
          </w:tcPr>
          <w:p w14:paraId="06FDE1D0" w14:textId="135812BC"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1.02919</w:t>
            </w:r>
          </w:p>
        </w:tc>
        <w:tc>
          <w:tcPr>
            <w:tcW w:w="832" w:type="dxa"/>
            <w:shd w:val="clear" w:color="auto" w:fill="FFFFFF"/>
          </w:tcPr>
          <w:p w14:paraId="54CCA434" w14:textId="2FB2A9E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61</w:t>
            </w:r>
          </w:p>
        </w:tc>
      </w:tr>
      <w:tr w:rsidR="00867511" w:rsidRPr="00BF1567" w14:paraId="507CD595" w14:textId="77777777" w:rsidTr="00465299">
        <w:trPr>
          <w:cantSplit/>
        </w:trPr>
        <w:tc>
          <w:tcPr>
            <w:tcW w:w="1314" w:type="dxa"/>
            <w:vMerge/>
            <w:shd w:val="clear" w:color="auto" w:fill="FFFFFF"/>
          </w:tcPr>
          <w:p w14:paraId="0B1F88D0"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53D03DE5"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76E36C14"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0DB63F11"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39E3623" w14:textId="7512D331"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4.8286</w:t>
            </w:r>
          </w:p>
        </w:tc>
        <w:tc>
          <w:tcPr>
            <w:tcW w:w="1260" w:type="dxa"/>
            <w:shd w:val="clear" w:color="auto" w:fill="FFFFFF"/>
          </w:tcPr>
          <w:p w14:paraId="078F90B8" w14:textId="35A5146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1.17683</w:t>
            </w:r>
          </w:p>
        </w:tc>
        <w:tc>
          <w:tcPr>
            <w:tcW w:w="832" w:type="dxa"/>
            <w:shd w:val="clear" w:color="auto" w:fill="FFFFFF"/>
          </w:tcPr>
          <w:p w14:paraId="29AF9892" w14:textId="783392EC"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133</w:t>
            </w:r>
          </w:p>
        </w:tc>
      </w:tr>
      <w:tr w:rsidR="00867511" w:rsidRPr="00BF1567" w14:paraId="7984387E" w14:textId="77777777" w:rsidTr="00465299">
        <w:trPr>
          <w:cantSplit/>
        </w:trPr>
        <w:tc>
          <w:tcPr>
            <w:tcW w:w="1314" w:type="dxa"/>
            <w:vMerge w:val="restart"/>
            <w:shd w:val="clear" w:color="auto" w:fill="FFFFFF"/>
          </w:tcPr>
          <w:p w14:paraId="601A85FA"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 Immersive VR</w:t>
            </w:r>
          </w:p>
        </w:tc>
        <w:tc>
          <w:tcPr>
            <w:tcW w:w="1346" w:type="dxa"/>
            <w:vMerge w:val="restart"/>
            <w:shd w:val="clear" w:color="auto" w:fill="FFFFFF"/>
          </w:tcPr>
          <w:p w14:paraId="7492A148" w14:textId="77777777" w:rsidR="00867511" w:rsidRPr="00BF1567" w:rsidRDefault="00867511" w:rsidP="00867511">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384242B7"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61062E2F"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4526BAC2" w14:textId="097983B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4.9882</w:t>
            </w:r>
          </w:p>
        </w:tc>
        <w:tc>
          <w:tcPr>
            <w:tcW w:w="1260" w:type="dxa"/>
            <w:shd w:val="clear" w:color="auto" w:fill="FFFFFF"/>
          </w:tcPr>
          <w:p w14:paraId="79D77DB7" w14:textId="5215D450"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.97332</w:t>
            </w:r>
          </w:p>
        </w:tc>
        <w:tc>
          <w:tcPr>
            <w:tcW w:w="832" w:type="dxa"/>
            <w:shd w:val="clear" w:color="auto" w:fill="FFFFFF"/>
          </w:tcPr>
          <w:p w14:paraId="5AFEBC22" w14:textId="5E19B32D"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17</w:t>
            </w:r>
          </w:p>
        </w:tc>
      </w:tr>
      <w:tr w:rsidR="00867511" w:rsidRPr="00BF1567" w14:paraId="448F2FA7" w14:textId="77777777" w:rsidTr="00465299">
        <w:trPr>
          <w:cantSplit/>
        </w:trPr>
        <w:tc>
          <w:tcPr>
            <w:tcW w:w="1314" w:type="dxa"/>
            <w:vMerge/>
            <w:shd w:val="clear" w:color="auto" w:fill="FFFFFF"/>
          </w:tcPr>
          <w:p w14:paraId="6078394D"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7F3B1ECD"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1A19AAE4"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65BDAF96"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390607A0" w14:textId="45865E8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5.1429</w:t>
            </w:r>
          </w:p>
        </w:tc>
        <w:tc>
          <w:tcPr>
            <w:tcW w:w="1260" w:type="dxa"/>
            <w:shd w:val="clear" w:color="auto" w:fill="FFFFFF"/>
          </w:tcPr>
          <w:p w14:paraId="375F61D0" w14:textId="573CB595"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.72151</w:t>
            </w:r>
          </w:p>
        </w:tc>
        <w:tc>
          <w:tcPr>
            <w:tcW w:w="832" w:type="dxa"/>
            <w:shd w:val="clear" w:color="auto" w:fill="FFFFFF"/>
          </w:tcPr>
          <w:p w14:paraId="6138367C" w14:textId="0E118DD1"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21</w:t>
            </w:r>
          </w:p>
        </w:tc>
      </w:tr>
      <w:tr w:rsidR="00867511" w:rsidRPr="00BF1567" w14:paraId="60E60E8F" w14:textId="77777777" w:rsidTr="00465299">
        <w:trPr>
          <w:cantSplit/>
        </w:trPr>
        <w:tc>
          <w:tcPr>
            <w:tcW w:w="1314" w:type="dxa"/>
            <w:vMerge/>
            <w:shd w:val="clear" w:color="auto" w:fill="FFFFFF"/>
          </w:tcPr>
          <w:p w14:paraId="4423F621"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32A62F60"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2C74321E"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00B3843D"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1E4DBC0" w14:textId="7B550FB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5.0737</w:t>
            </w:r>
          </w:p>
        </w:tc>
        <w:tc>
          <w:tcPr>
            <w:tcW w:w="1260" w:type="dxa"/>
            <w:shd w:val="clear" w:color="auto" w:fill="FFFFFF"/>
          </w:tcPr>
          <w:p w14:paraId="43CF0215" w14:textId="75D2896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.83494</w:t>
            </w:r>
          </w:p>
        </w:tc>
        <w:tc>
          <w:tcPr>
            <w:tcW w:w="832" w:type="dxa"/>
            <w:shd w:val="clear" w:color="auto" w:fill="FFFFFF"/>
          </w:tcPr>
          <w:p w14:paraId="778FC0D8" w14:textId="5129DA5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38</w:t>
            </w:r>
          </w:p>
        </w:tc>
      </w:tr>
      <w:tr w:rsidR="00867511" w:rsidRPr="00BF1567" w14:paraId="27D98D3F" w14:textId="77777777" w:rsidTr="00465299">
        <w:trPr>
          <w:cantSplit/>
        </w:trPr>
        <w:tc>
          <w:tcPr>
            <w:tcW w:w="1314" w:type="dxa"/>
            <w:vMerge/>
            <w:shd w:val="clear" w:color="auto" w:fill="FFFFFF"/>
          </w:tcPr>
          <w:p w14:paraId="74C979F5"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7058AF6D"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154ED984"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0CFB6C9B"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24822D02" w14:textId="1028320C"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5.0000</w:t>
            </w:r>
          </w:p>
        </w:tc>
        <w:tc>
          <w:tcPr>
            <w:tcW w:w="1260" w:type="dxa"/>
            <w:shd w:val="clear" w:color="auto" w:fill="FFFFFF"/>
          </w:tcPr>
          <w:p w14:paraId="31057022" w14:textId="4242973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1.40084</w:t>
            </w:r>
          </w:p>
        </w:tc>
        <w:tc>
          <w:tcPr>
            <w:tcW w:w="832" w:type="dxa"/>
            <w:shd w:val="clear" w:color="auto" w:fill="FFFFFF"/>
          </w:tcPr>
          <w:p w14:paraId="38AB89FD" w14:textId="6A4E479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18</w:t>
            </w:r>
          </w:p>
        </w:tc>
      </w:tr>
      <w:tr w:rsidR="00867511" w:rsidRPr="00BF1567" w14:paraId="09C1A10C" w14:textId="77777777" w:rsidTr="00465299">
        <w:trPr>
          <w:cantSplit/>
        </w:trPr>
        <w:tc>
          <w:tcPr>
            <w:tcW w:w="1314" w:type="dxa"/>
            <w:vMerge/>
            <w:shd w:val="clear" w:color="auto" w:fill="FFFFFF"/>
          </w:tcPr>
          <w:p w14:paraId="600C77A9"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59577D10"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0C65B385"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34A4AD97"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2CA43D25" w14:textId="20176AE2"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5.2250</w:t>
            </w:r>
          </w:p>
        </w:tc>
        <w:tc>
          <w:tcPr>
            <w:tcW w:w="1260" w:type="dxa"/>
            <w:shd w:val="clear" w:color="auto" w:fill="FFFFFF"/>
          </w:tcPr>
          <w:p w14:paraId="33CA6C44" w14:textId="79963FA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.56980</w:t>
            </w:r>
          </w:p>
        </w:tc>
        <w:tc>
          <w:tcPr>
            <w:tcW w:w="832" w:type="dxa"/>
            <w:shd w:val="clear" w:color="auto" w:fill="FFFFFF"/>
          </w:tcPr>
          <w:p w14:paraId="77A82C8A" w14:textId="68FF3A65"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16</w:t>
            </w:r>
          </w:p>
        </w:tc>
      </w:tr>
      <w:tr w:rsidR="00867511" w:rsidRPr="00BF1567" w14:paraId="1885D281" w14:textId="77777777" w:rsidTr="00465299">
        <w:trPr>
          <w:cantSplit/>
        </w:trPr>
        <w:tc>
          <w:tcPr>
            <w:tcW w:w="1314" w:type="dxa"/>
            <w:vMerge/>
            <w:shd w:val="clear" w:color="auto" w:fill="FFFFFF"/>
          </w:tcPr>
          <w:p w14:paraId="644C0706"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53B65DD3"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163A5008"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561CF75B"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04A3D98" w14:textId="417F96D8"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5.1059</w:t>
            </w:r>
          </w:p>
        </w:tc>
        <w:tc>
          <w:tcPr>
            <w:tcW w:w="1260" w:type="dxa"/>
            <w:shd w:val="clear" w:color="auto" w:fill="FFFFFF"/>
          </w:tcPr>
          <w:p w14:paraId="2B29BA66" w14:textId="38D7F0D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1.08235</w:t>
            </w:r>
          </w:p>
        </w:tc>
        <w:tc>
          <w:tcPr>
            <w:tcW w:w="832" w:type="dxa"/>
            <w:shd w:val="clear" w:color="auto" w:fill="FFFFFF"/>
          </w:tcPr>
          <w:p w14:paraId="7AE0AE26" w14:textId="528822B8"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34</w:t>
            </w:r>
          </w:p>
        </w:tc>
      </w:tr>
      <w:tr w:rsidR="00867511" w:rsidRPr="00BF1567" w14:paraId="73337504" w14:textId="77777777" w:rsidTr="00465299">
        <w:trPr>
          <w:cantSplit/>
        </w:trPr>
        <w:tc>
          <w:tcPr>
            <w:tcW w:w="1314" w:type="dxa"/>
            <w:vMerge/>
            <w:shd w:val="clear" w:color="auto" w:fill="FFFFFF"/>
          </w:tcPr>
          <w:p w14:paraId="60E96B83"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75CE79D2"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0D246973"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8EE1381"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706F1493" w14:textId="253F94B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4.9943</w:t>
            </w:r>
          </w:p>
        </w:tc>
        <w:tc>
          <w:tcPr>
            <w:tcW w:w="1260" w:type="dxa"/>
            <w:shd w:val="clear" w:color="auto" w:fill="FFFFFF"/>
          </w:tcPr>
          <w:p w14:paraId="70754E00" w14:textId="155DCC1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1.19458</w:t>
            </w:r>
          </w:p>
        </w:tc>
        <w:tc>
          <w:tcPr>
            <w:tcW w:w="832" w:type="dxa"/>
            <w:shd w:val="clear" w:color="auto" w:fill="FFFFFF"/>
          </w:tcPr>
          <w:p w14:paraId="5F3E46EA" w14:textId="3A718EB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35</w:t>
            </w:r>
          </w:p>
        </w:tc>
      </w:tr>
      <w:tr w:rsidR="00867511" w:rsidRPr="00BF1567" w14:paraId="20A51165" w14:textId="77777777" w:rsidTr="00465299">
        <w:trPr>
          <w:cantSplit/>
        </w:trPr>
        <w:tc>
          <w:tcPr>
            <w:tcW w:w="1314" w:type="dxa"/>
            <w:vMerge/>
            <w:shd w:val="clear" w:color="auto" w:fill="FFFFFF"/>
          </w:tcPr>
          <w:p w14:paraId="181D1DE1"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30100B4B"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728E0BD1"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4E684D62"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126D7734" w14:textId="45BD1F12"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5.1784</w:t>
            </w:r>
          </w:p>
        </w:tc>
        <w:tc>
          <w:tcPr>
            <w:tcW w:w="1260" w:type="dxa"/>
            <w:shd w:val="clear" w:color="auto" w:fill="FFFFFF"/>
          </w:tcPr>
          <w:p w14:paraId="0C82CE20" w14:textId="405134C4"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.65283</w:t>
            </w:r>
          </w:p>
        </w:tc>
        <w:tc>
          <w:tcPr>
            <w:tcW w:w="832" w:type="dxa"/>
            <w:shd w:val="clear" w:color="auto" w:fill="FFFFFF"/>
          </w:tcPr>
          <w:p w14:paraId="112A5900" w14:textId="7B2C75B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37</w:t>
            </w:r>
          </w:p>
        </w:tc>
      </w:tr>
      <w:tr w:rsidR="00867511" w:rsidRPr="00BF1567" w14:paraId="2EDB44FC" w14:textId="77777777" w:rsidTr="00465299">
        <w:trPr>
          <w:cantSplit/>
        </w:trPr>
        <w:tc>
          <w:tcPr>
            <w:tcW w:w="1314" w:type="dxa"/>
            <w:vMerge/>
            <w:shd w:val="clear" w:color="auto" w:fill="FFFFFF"/>
          </w:tcPr>
          <w:p w14:paraId="77991299"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466B7FA7"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250CFE1D"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7E7D6D35"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CD37FD1" w14:textId="774253E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5.0889</w:t>
            </w:r>
          </w:p>
        </w:tc>
        <w:tc>
          <w:tcPr>
            <w:tcW w:w="1260" w:type="dxa"/>
            <w:shd w:val="clear" w:color="auto" w:fill="FFFFFF"/>
          </w:tcPr>
          <w:p w14:paraId="48DB4E9D" w14:textId="1F72062B"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.95291</w:t>
            </w:r>
          </w:p>
        </w:tc>
        <w:tc>
          <w:tcPr>
            <w:tcW w:w="832" w:type="dxa"/>
            <w:shd w:val="clear" w:color="auto" w:fill="FFFFFF"/>
          </w:tcPr>
          <w:p w14:paraId="2063C723" w14:textId="234C42AD"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72</w:t>
            </w:r>
          </w:p>
        </w:tc>
      </w:tr>
      <w:tr w:rsidR="00867511" w:rsidRPr="00BF1567" w14:paraId="7C53F336" w14:textId="77777777" w:rsidTr="00465299">
        <w:trPr>
          <w:cantSplit/>
        </w:trPr>
        <w:tc>
          <w:tcPr>
            <w:tcW w:w="1314" w:type="dxa"/>
            <w:vMerge/>
            <w:shd w:val="clear" w:color="auto" w:fill="FFFFFF"/>
          </w:tcPr>
          <w:p w14:paraId="2CF24506" w14:textId="77777777" w:rsidR="00867511" w:rsidRPr="00BF1567" w:rsidRDefault="00867511" w:rsidP="00867511">
            <w:pPr>
              <w:spacing w:line="240" w:lineRule="auto"/>
              <w:rPr>
                <w:rFonts w:asciiTheme="majorHAnsi" w:hAnsiTheme="majorHAnsi" w:cstheme="minorHAnsi"/>
              </w:rPr>
            </w:pPr>
          </w:p>
        </w:tc>
        <w:tc>
          <w:tcPr>
            <w:tcW w:w="1346" w:type="dxa"/>
            <w:vMerge w:val="restart"/>
            <w:shd w:val="clear" w:color="auto" w:fill="FFFFFF"/>
          </w:tcPr>
          <w:p w14:paraId="654EC9F9"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1AA74AA6"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1EE77914"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311CC5A4" w14:textId="783E5402"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5.1200</w:t>
            </w:r>
          </w:p>
        </w:tc>
        <w:tc>
          <w:tcPr>
            <w:tcW w:w="1260" w:type="dxa"/>
            <w:shd w:val="clear" w:color="auto" w:fill="FFFFFF"/>
          </w:tcPr>
          <w:p w14:paraId="37D6E218" w14:textId="39E1861B"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.57504</w:t>
            </w:r>
          </w:p>
        </w:tc>
        <w:tc>
          <w:tcPr>
            <w:tcW w:w="832" w:type="dxa"/>
            <w:shd w:val="clear" w:color="auto" w:fill="FFFFFF"/>
          </w:tcPr>
          <w:p w14:paraId="49AC916E" w14:textId="5ADD404A"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w:t>
            </w:r>
          </w:p>
        </w:tc>
      </w:tr>
      <w:tr w:rsidR="00867511" w:rsidRPr="00BF1567" w14:paraId="0572F874" w14:textId="77777777" w:rsidTr="00465299">
        <w:trPr>
          <w:cantSplit/>
        </w:trPr>
        <w:tc>
          <w:tcPr>
            <w:tcW w:w="1314" w:type="dxa"/>
            <w:vMerge/>
            <w:shd w:val="clear" w:color="auto" w:fill="FFFFFF"/>
          </w:tcPr>
          <w:p w14:paraId="3BA65F0B"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78990FB8"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22FD072C"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6008EA3D"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510F1C65" w14:textId="7426903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5.4600</w:t>
            </w:r>
          </w:p>
        </w:tc>
        <w:tc>
          <w:tcPr>
            <w:tcW w:w="1260" w:type="dxa"/>
            <w:shd w:val="clear" w:color="auto" w:fill="FFFFFF"/>
          </w:tcPr>
          <w:p w14:paraId="4BC140A8" w14:textId="19F11A34"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.75422</w:t>
            </w:r>
          </w:p>
        </w:tc>
        <w:tc>
          <w:tcPr>
            <w:tcW w:w="832" w:type="dxa"/>
            <w:shd w:val="clear" w:color="auto" w:fill="FFFFFF"/>
          </w:tcPr>
          <w:p w14:paraId="4FDA516F" w14:textId="43BF954A"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20</w:t>
            </w:r>
          </w:p>
        </w:tc>
      </w:tr>
      <w:tr w:rsidR="00867511" w:rsidRPr="00BF1567" w14:paraId="62F846CC" w14:textId="77777777" w:rsidTr="00465299">
        <w:trPr>
          <w:cantSplit/>
        </w:trPr>
        <w:tc>
          <w:tcPr>
            <w:tcW w:w="1314" w:type="dxa"/>
            <w:vMerge/>
            <w:shd w:val="clear" w:color="auto" w:fill="FFFFFF"/>
          </w:tcPr>
          <w:p w14:paraId="26B2278D"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1BA4028C"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7E0282C8"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41602F43"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201F9E1" w14:textId="4FAB039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5.3467</w:t>
            </w:r>
          </w:p>
        </w:tc>
        <w:tc>
          <w:tcPr>
            <w:tcW w:w="1260" w:type="dxa"/>
            <w:shd w:val="clear" w:color="auto" w:fill="FFFFFF"/>
          </w:tcPr>
          <w:p w14:paraId="40DBECBA" w14:textId="30594C0D"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.70844</w:t>
            </w:r>
          </w:p>
        </w:tc>
        <w:tc>
          <w:tcPr>
            <w:tcW w:w="832" w:type="dxa"/>
            <w:shd w:val="clear" w:color="auto" w:fill="FFFFFF"/>
          </w:tcPr>
          <w:p w14:paraId="50157A0E" w14:textId="348B2175"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30</w:t>
            </w:r>
          </w:p>
        </w:tc>
      </w:tr>
      <w:tr w:rsidR="00867511" w:rsidRPr="00BF1567" w14:paraId="30CD866C" w14:textId="77777777" w:rsidTr="00465299">
        <w:trPr>
          <w:cantSplit/>
        </w:trPr>
        <w:tc>
          <w:tcPr>
            <w:tcW w:w="1314" w:type="dxa"/>
            <w:vMerge/>
            <w:shd w:val="clear" w:color="auto" w:fill="FFFFFF"/>
          </w:tcPr>
          <w:p w14:paraId="69C0E689"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2858FB39"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78AA914C"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4294F769"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67E45913" w14:textId="0DCE15B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4.5600</w:t>
            </w:r>
          </w:p>
        </w:tc>
        <w:tc>
          <w:tcPr>
            <w:tcW w:w="1260" w:type="dxa"/>
            <w:shd w:val="clear" w:color="auto" w:fill="FFFFFF"/>
          </w:tcPr>
          <w:p w14:paraId="3E3A1741" w14:textId="15A57D8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.92335</w:t>
            </w:r>
          </w:p>
        </w:tc>
        <w:tc>
          <w:tcPr>
            <w:tcW w:w="832" w:type="dxa"/>
            <w:shd w:val="clear" w:color="auto" w:fill="FFFFFF"/>
          </w:tcPr>
          <w:p w14:paraId="559ADAED" w14:textId="753159D2"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15</w:t>
            </w:r>
          </w:p>
        </w:tc>
      </w:tr>
      <w:tr w:rsidR="00867511" w:rsidRPr="00BF1567" w14:paraId="151ECA1E" w14:textId="77777777" w:rsidTr="00465299">
        <w:trPr>
          <w:cantSplit/>
        </w:trPr>
        <w:tc>
          <w:tcPr>
            <w:tcW w:w="1314" w:type="dxa"/>
            <w:vMerge/>
            <w:shd w:val="clear" w:color="auto" w:fill="FFFFFF"/>
          </w:tcPr>
          <w:p w14:paraId="57AAAC48"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49A03832"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2298C18A"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594589C6"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5BC34513" w14:textId="6C09FDD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5.1714</w:t>
            </w:r>
          </w:p>
        </w:tc>
        <w:tc>
          <w:tcPr>
            <w:tcW w:w="1260" w:type="dxa"/>
            <w:shd w:val="clear" w:color="auto" w:fill="FFFFFF"/>
          </w:tcPr>
          <w:p w14:paraId="6D3DC311" w14:textId="30752952"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.89507</w:t>
            </w:r>
          </w:p>
        </w:tc>
        <w:tc>
          <w:tcPr>
            <w:tcW w:w="832" w:type="dxa"/>
            <w:shd w:val="clear" w:color="auto" w:fill="FFFFFF"/>
          </w:tcPr>
          <w:p w14:paraId="757142DB" w14:textId="503F3FB8"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21</w:t>
            </w:r>
          </w:p>
        </w:tc>
      </w:tr>
      <w:tr w:rsidR="00867511" w:rsidRPr="00BF1567" w14:paraId="53F49BF2" w14:textId="77777777" w:rsidTr="00465299">
        <w:trPr>
          <w:cantSplit/>
        </w:trPr>
        <w:tc>
          <w:tcPr>
            <w:tcW w:w="1314" w:type="dxa"/>
            <w:vMerge/>
            <w:shd w:val="clear" w:color="auto" w:fill="FFFFFF"/>
          </w:tcPr>
          <w:p w14:paraId="593C8C6E"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02E44642"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0A6813D8"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55CDEBFC"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57E2FAF4" w14:textId="3087B60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4.9167</w:t>
            </w:r>
          </w:p>
        </w:tc>
        <w:tc>
          <w:tcPr>
            <w:tcW w:w="1260" w:type="dxa"/>
            <w:shd w:val="clear" w:color="auto" w:fill="FFFFFF"/>
          </w:tcPr>
          <w:p w14:paraId="39C23A15" w14:textId="12CDF115"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.94461</w:t>
            </w:r>
          </w:p>
        </w:tc>
        <w:tc>
          <w:tcPr>
            <w:tcW w:w="832" w:type="dxa"/>
            <w:shd w:val="clear" w:color="auto" w:fill="FFFFFF"/>
          </w:tcPr>
          <w:p w14:paraId="6B3B107E" w14:textId="682385EB"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36</w:t>
            </w:r>
          </w:p>
        </w:tc>
      </w:tr>
      <w:tr w:rsidR="00867511" w:rsidRPr="00BF1567" w14:paraId="2E043E62" w14:textId="77777777" w:rsidTr="00465299">
        <w:trPr>
          <w:cantSplit/>
        </w:trPr>
        <w:tc>
          <w:tcPr>
            <w:tcW w:w="1314" w:type="dxa"/>
            <w:vMerge/>
            <w:shd w:val="clear" w:color="auto" w:fill="FFFFFF"/>
          </w:tcPr>
          <w:p w14:paraId="6A0F7B96"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6F05202D"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32B053C3"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18A2B98"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1CB73233" w14:textId="5844D64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4.7840</w:t>
            </w:r>
          </w:p>
        </w:tc>
        <w:tc>
          <w:tcPr>
            <w:tcW w:w="1260" w:type="dxa"/>
            <w:shd w:val="clear" w:color="auto" w:fill="FFFFFF"/>
          </w:tcPr>
          <w:p w14:paraId="3B0D890C" w14:textId="6A00D63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.83650</w:t>
            </w:r>
          </w:p>
        </w:tc>
        <w:tc>
          <w:tcPr>
            <w:tcW w:w="832" w:type="dxa"/>
            <w:shd w:val="clear" w:color="auto" w:fill="FFFFFF"/>
          </w:tcPr>
          <w:p w14:paraId="114F65E2" w14:textId="485BA5C5"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25</w:t>
            </w:r>
          </w:p>
        </w:tc>
      </w:tr>
      <w:tr w:rsidR="00867511" w:rsidRPr="00BF1567" w14:paraId="6AB3EB9E" w14:textId="77777777" w:rsidTr="00465299">
        <w:trPr>
          <w:cantSplit/>
        </w:trPr>
        <w:tc>
          <w:tcPr>
            <w:tcW w:w="1314" w:type="dxa"/>
            <w:vMerge/>
            <w:shd w:val="clear" w:color="auto" w:fill="FFFFFF"/>
          </w:tcPr>
          <w:p w14:paraId="73DA00AD"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0D58ED34"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27909D36"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71EBF8BB"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04B20F27" w14:textId="58B967E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5.3122</w:t>
            </w:r>
          </w:p>
        </w:tc>
        <w:tc>
          <w:tcPr>
            <w:tcW w:w="1260" w:type="dxa"/>
            <w:shd w:val="clear" w:color="auto" w:fill="FFFFFF"/>
          </w:tcPr>
          <w:p w14:paraId="3DFC1054" w14:textId="194265B5"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.83192</w:t>
            </w:r>
          </w:p>
        </w:tc>
        <w:tc>
          <w:tcPr>
            <w:tcW w:w="832" w:type="dxa"/>
            <w:shd w:val="clear" w:color="auto" w:fill="FFFFFF"/>
          </w:tcPr>
          <w:p w14:paraId="0A0B3319" w14:textId="18E1C278"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41</w:t>
            </w:r>
          </w:p>
        </w:tc>
      </w:tr>
      <w:tr w:rsidR="00867511" w:rsidRPr="00BF1567" w14:paraId="440368F7" w14:textId="77777777" w:rsidTr="00465299">
        <w:trPr>
          <w:cantSplit/>
        </w:trPr>
        <w:tc>
          <w:tcPr>
            <w:tcW w:w="1314" w:type="dxa"/>
            <w:vMerge/>
            <w:shd w:val="clear" w:color="auto" w:fill="FFFFFF"/>
          </w:tcPr>
          <w:p w14:paraId="13630CAE"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59EA217D"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06138DAF"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372F1AD0"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52465CC" w14:textId="75DB7285"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5.1121</w:t>
            </w:r>
          </w:p>
        </w:tc>
        <w:tc>
          <w:tcPr>
            <w:tcW w:w="1260" w:type="dxa"/>
            <w:shd w:val="clear" w:color="auto" w:fill="FFFFFF"/>
          </w:tcPr>
          <w:p w14:paraId="0061FA7C" w14:textId="72498A6D"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.86656</w:t>
            </w:r>
          </w:p>
        </w:tc>
        <w:tc>
          <w:tcPr>
            <w:tcW w:w="832" w:type="dxa"/>
            <w:shd w:val="clear" w:color="auto" w:fill="FFFFFF"/>
          </w:tcPr>
          <w:p w14:paraId="49D32370" w14:textId="48C3AB3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66</w:t>
            </w:r>
          </w:p>
        </w:tc>
      </w:tr>
      <w:tr w:rsidR="00867511" w:rsidRPr="00BF1567" w14:paraId="67219610" w14:textId="77777777" w:rsidTr="00465299">
        <w:trPr>
          <w:cantSplit/>
        </w:trPr>
        <w:tc>
          <w:tcPr>
            <w:tcW w:w="1314" w:type="dxa"/>
            <w:vMerge/>
            <w:shd w:val="clear" w:color="auto" w:fill="FFFFFF"/>
          </w:tcPr>
          <w:p w14:paraId="51DE9576" w14:textId="77777777" w:rsidR="00867511" w:rsidRPr="00BF1567" w:rsidRDefault="00867511" w:rsidP="00867511">
            <w:pPr>
              <w:spacing w:line="240" w:lineRule="auto"/>
              <w:rPr>
                <w:rFonts w:asciiTheme="majorHAnsi" w:hAnsiTheme="majorHAnsi" w:cstheme="minorHAnsi"/>
              </w:rPr>
            </w:pPr>
          </w:p>
        </w:tc>
        <w:tc>
          <w:tcPr>
            <w:tcW w:w="1346" w:type="dxa"/>
            <w:vMerge w:val="restart"/>
            <w:shd w:val="clear" w:color="auto" w:fill="FFFFFF"/>
          </w:tcPr>
          <w:p w14:paraId="63189F84"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42AC6804"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6B1F2BDB"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25E25890" w14:textId="65F108E1"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5.0370</w:t>
            </w:r>
          </w:p>
        </w:tc>
        <w:tc>
          <w:tcPr>
            <w:tcW w:w="1260" w:type="dxa"/>
            <w:shd w:val="clear" w:color="auto" w:fill="FFFFFF"/>
          </w:tcPr>
          <w:p w14:paraId="776C4448" w14:textId="5D5B6AAA"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.83765</w:t>
            </w:r>
          </w:p>
        </w:tc>
        <w:tc>
          <w:tcPr>
            <w:tcW w:w="832" w:type="dxa"/>
            <w:shd w:val="clear" w:color="auto" w:fill="FFFFFF"/>
          </w:tcPr>
          <w:p w14:paraId="0F84724C" w14:textId="0A194CDC"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27</w:t>
            </w:r>
          </w:p>
        </w:tc>
      </w:tr>
      <w:tr w:rsidR="00867511" w:rsidRPr="00BF1567" w14:paraId="3F4BBA86" w14:textId="77777777" w:rsidTr="00465299">
        <w:trPr>
          <w:cantSplit/>
        </w:trPr>
        <w:tc>
          <w:tcPr>
            <w:tcW w:w="1314" w:type="dxa"/>
            <w:vMerge/>
            <w:shd w:val="clear" w:color="auto" w:fill="FFFFFF"/>
          </w:tcPr>
          <w:p w14:paraId="0E86D675"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65DDF688"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0F47A9CF"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4B4A1AFA"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74F9CC2C" w14:textId="1055EE02"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5.2976</w:t>
            </w:r>
          </w:p>
        </w:tc>
        <w:tc>
          <w:tcPr>
            <w:tcW w:w="1260" w:type="dxa"/>
            <w:shd w:val="clear" w:color="auto" w:fill="FFFFFF"/>
          </w:tcPr>
          <w:p w14:paraId="2E1AAEA5" w14:textId="3232439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.74582</w:t>
            </w:r>
          </w:p>
        </w:tc>
        <w:tc>
          <w:tcPr>
            <w:tcW w:w="832" w:type="dxa"/>
            <w:shd w:val="clear" w:color="auto" w:fill="FFFFFF"/>
          </w:tcPr>
          <w:p w14:paraId="50AAB0C1" w14:textId="627E3C6C"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41</w:t>
            </w:r>
          </w:p>
        </w:tc>
      </w:tr>
      <w:tr w:rsidR="00867511" w:rsidRPr="00BF1567" w14:paraId="286E1E4F" w14:textId="77777777" w:rsidTr="00465299">
        <w:trPr>
          <w:cantSplit/>
        </w:trPr>
        <w:tc>
          <w:tcPr>
            <w:tcW w:w="1314" w:type="dxa"/>
            <w:vMerge/>
            <w:shd w:val="clear" w:color="auto" w:fill="FFFFFF"/>
          </w:tcPr>
          <w:p w14:paraId="573F7B6C"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396EC8C8"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6A1985BB"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702C5868"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048892F" w14:textId="0FB147B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5.1941</w:t>
            </w:r>
          </w:p>
        </w:tc>
        <w:tc>
          <w:tcPr>
            <w:tcW w:w="1260" w:type="dxa"/>
            <w:shd w:val="clear" w:color="auto" w:fill="FFFFFF"/>
          </w:tcPr>
          <w:p w14:paraId="29C3D692" w14:textId="01A2A30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.78795</w:t>
            </w:r>
          </w:p>
        </w:tc>
        <w:tc>
          <w:tcPr>
            <w:tcW w:w="832" w:type="dxa"/>
            <w:shd w:val="clear" w:color="auto" w:fill="FFFFFF"/>
          </w:tcPr>
          <w:p w14:paraId="590B7AAD" w14:textId="1EE102CB"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68</w:t>
            </w:r>
          </w:p>
        </w:tc>
      </w:tr>
      <w:tr w:rsidR="00867511" w:rsidRPr="00BF1567" w14:paraId="48841DF3" w14:textId="77777777" w:rsidTr="00465299">
        <w:trPr>
          <w:cantSplit/>
        </w:trPr>
        <w:tc>
          <w:tcPr>
            <w:tcW w:w="1314" w:type="dxa"/>
            <w:vMerge/>
            <w:shd w:val="clear" w:color="auto" w:fill="FFFFFF"/>
          </w:tcPr>
          <w:p w14:paraId="238D7FE9"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0670E4DD"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3408B63F"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4D445F0F"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52FFA9ED" w14:textId="3B3094D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4.8000</w:t>
            </w:r>
          </w:p>
        </w:tc>
        <w:tc>
          <w:tcPr>
            <w:tcW w:w="1260" w:type="dxa"/>
            <w:shd w:val="clear" w:color="auto" w:fill="FFFFFF"/>
          </w:tcPr>
          <w:p w14:paraId="3526BD05" w14:textId="1AD88C3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1.21037</w:t>
            </w:r>
          </w:p>
        </w:tc>
        <w:tc>
          <w:tcPr>
            <w:tcW w:w="832" w:type="dxa"/>
            <w:shd w:val="clear" w:color="auto" w:fill="FFFFFF"/>
          </w:tcPr>
          <w:p w14:paraId="2A2E2D14" w14:textId="1DC3DC4D"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33</w:t>
            </w:r>
          </w:p>
        </w:tc>
      </w:tr>
      <w:tr w:rsidR="00867511" w:rsidRPr="00BF1567" w14:paraId="2A3A97CA" w14:textId="77777777" w:rsidTr="00465299">
        <w:trPr>
          <w:cantSplit/>
        </w:trPr>
        <w:tc>
          <w:tcPr>
            <w:tcW w:w="1314" w:type="dxa"/>
            <w:vMerge/>
            <w:shd w:val="clear" w:color="auto" w:fill="FFFFFF"/>
          </w:tcPr>
          <w:p w14:paraId="0F7DCA46"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67C58E7C"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20F80796"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6647C57B"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6A6FDE2A" w14:textId="2D2764A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5.1946</w:t>
            </w:r>
          </w:p>
        </w:tc>
        <w:tc>
          <w:tcPr>
            <w:tcW w:w="1260" w:type="dxa"/>
            <w:shd w:val="clear" w:color="auto" w:fill="FFFFFF"/>
          </w:tcPr>
          <w:p w14:paraId="60AAF355" w14:textId="46277AB2"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.76229</w:t>
            </w:r>
          </w:p>
        </w:tc>
        <w:tc>
          <w:tcPr>
            <w:tcW w:w="832" w:type="dxa"/>
            <w:shd w:val="clear" w:color="auto" w:fill="FFFFFF"/>
          </w:tcPr>
          <w:p w14:paraId="1945EA4F" w14:textId="15512B78"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37</w:t>
            </w:r>
          </w:p>
        </w:tc>
      </w:tr>
      <w:tr w:rsidR="00867511" w:rsidRPr="00BF1567" w14:paraId="5AB5E717" w14:textId="77777777" w:rsidTr="00465299">
        <w:trPr>
          <w:cantSplit/>
        </w:trPr>
        <w:tc>
          <w:tcPr>
            <w:tcW w:w="1314" w:type="dxa"/>
            <w:vMerge/>
            <w:shd w:val="clear" w:color="auto" w:fill="FFFFFF"/>
          </w:tcPr>
          <w:p w14:paraId="24DDF7FA"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727EF242"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0B20AFE9"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000940B6"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E042908" w14:textId="45E1A996"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5.0086</w:t>
            </w:r>
          </w:p>
        </w:tc>
        <w:tc>
          <w:tcPr>
            <w:tcW w:w="1260" w:type="dxa"/>
            <w:shd w:val="clear" w:color="auto" w:fill="FFFFFF"/>
          </w:tcPr>
          <w:p w14:paraId="00A70A7A" w14:textId="42099E31"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1.01092</w:t>
            </w:r>
          </w:p>
        </w:tc>
        <w:tc>
          <w:tcPr>
            <w:tcW w:w="832" w:type="dxa"/>
            <w:shd w:val="clear" w:color="auto" w:fill="FFFFFF"/>
          </w:tcPr>
          <w:p w14:paraId="2349A118" w14:textId="46A0B87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70</w:t>
            </w:r>
          </w:p>
        </w:tc>
      </w:tr>
      <w:tr w:rsidR="00867511" w:rsidRPr="00BF1567" w14:paraId="54BD35FA" w14:textId="77777777" w:rsidTr="00465299">
        <w:trPr>
          <w:cantSplit/>
        </w:trPr>
        <w:tc>
          <w:tcPr>
            <w:tcW w:w="1314" w:type="dxa"/>
            <w:vMerge/>
            <w:shd w:val="clear" w:color="auto" w:fill="FFFFFF"/>
          </w:tcPr>
          <w:p w14:paraId="0F6F4CBD"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3BDFB5B1"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104A28A3"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805A6D2"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5BDD8334" w14:textId="0CD51DF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4.9067</w:t>
            </w:r>
          </w:p>
        </w:tc>
        <w:tc>
          <w:tcPr>
            <w:tcW w:w="1260" w:type="dxa"/>
            <w:shd w:val="clear" w:color="auto" w:fill="FFFFFF"/>
          </w:tcPr>
          <w:p w14:paraId="5BFF5594" w14:textId="7642763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1.05732</w:t>
            </w:r>
          </w:p>
        </w:tc>
        <w:tc>
          <w:tcPr>
            <w:tcW w:w="832" w:type="dxa"/>
            <w:shd w:val="clear" w:color="auto" w:fill="FFFFFF"/>
          </w:tcPr>
          <w:p w14:paraId="6D82F9FC" w14:textId="0EF2C15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60</w:t>
            </w:r>
          </w:p>
        </w:tc>
      </w:tr>
      <w:tr w:rsidR="00867511" w:rsidRPr="00BF1567" w14:paraId="720B28C2" w14:textId="77777777" w:rsidTr="00465299">
        <w:trPr>
          <w:cantSplit/>
        </w:trPr>
        <w:tc>
          <w:tcPr>
            <w:tcW w:w="1314" w:type="dxa"/>
            <w:vMerge/>
            <w:shd w:val="clear" w:color="auto" w:fill="FFFFFF"/>
          </w:tcPr>
          <w:p w14:paraId="79CC945B"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38644D69"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7AFA93C7"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7A0422F0"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0BBD55E4" w14:textId="2238F60B"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5.2487</w:t>
            </w:r>
          </w:p>
        </w:tc>
        <w:tc>
          <w:tcPr>
            <w:tcW w:w="1260" w:type="dxa"/>
            <w:shd w:val="clear" w:color="auto" w:fill="FFFFFF"/>
          </w:tcPr>
          <w:p w14:paraId="7994B350" w14:textId="0818E0AA"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.75054</w:t>
            </w:r>
          </w:p>
        </w:tc>
        <w:tc>
          <w:tcPr>
            <w:tcW w:w="832" w:type="dxa"/>
            <w:shd w:val="clear" w:color="auto" w:fill="FFFFFF"/>
          </w:tcPr>
          <w:p w14:paraId="58AFF9B3" w14:textId="7DC8EE9A"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78</w:t>
            </w:r>
          </w:p>
        </w:tc>
      </w:tr>
      <w:tr w:rsidR="00867511" w:rsidRPr="00BF1567" w14:paraId="6B5876C0" w14:textId="77777777" w:rsidTr="00465299">
        <w:trPr>
          <w:cantSplit/>
        </w:trPr>
        <w:tc>
          <w:tcPr>
            <w:tcW w:w="1314" w:type="dxa"/>
            <w:vMerge/>
            <w:shd w:val="clear" w:color="auto" w:fill="FFFFFF"/>
          </w:tcPr>
          <w:p w14:paraId="3127876C"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54831845"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4446E755"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6F2580AB"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CC60354" w14:textId="3D64E25A"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5.1000</w:t>
            </w:r>
          </w:p>
        </w:tc>
        <w:tc>
          <w:tcPr>
            <w:tcW w:w="1260" w:type="dxa"/>
            <w:shd w:val="clear" w:color="auto" w:fill="FFFFFF"/>
          </w:tcPr>
          <w:p w14:paraId="237A73E0" w14:textId="2A27023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.90940</w:t>
            </w:r>
          </w:p>
        </w:tc>
        <w:tc>
          <w:tcPr>
            <w:tcW w:w="832" w:type="dxa"/>
            <w:shd w:val="clear" w:color="auto" w:fill="FFFFFF"/>
          </w:tcPr>
          <w:p w14:paraId="2BBC215B" w14:textId="5F3301A1"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138</w:t>
            </w:r>
          </w:p>
        </w:tc>
      </w:tr>
      <w:tr w:rsidR="00867511" w:rsidRPr="00BF1567" w14:paraId="5341CAB7" w14:textId="77777777" w:rsidTr="00465299">
        <w:trPr>
          <w:cantSplit/>
        </w:trPr>
        <w:tc>
          <w:tcPr>
            <w:tcW w:w="1314" w:type="dxa"/>
            <w:vMerge w:val="restart"/>
            <w:shd w:val="clear" w:color="auto" w:fill="FFFFFF"/>
          </w:tcPr>
          <w:p w14:paraId="3BD083A9"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346" w:type="dxa"/>
            <w:vMerge w:val="restart"/>
            <w:shd w:val="clear" w:color="auto" w:fill="FFFFFF"/>
          </w:tcPr>
          <w:p w14:paraId="4957B10D" w14:textId="77777777" w:rsidR="00867511" w:rsidRPr="00BF1567" w:rsidRDefault="00867511" w:rsidP="00867511">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44302494"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05F807FA"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1756BCDE" w14:textId="1D41629A"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4.6556</w:t>
            </w:r>
          </w:p>
        </w:tc>
        <w:tc>
          <w:tcPr>
            <w:tcW w:w="1260" w:type="dxa"/>
            <w:shd w:val="clear" w:color="auto" w:fill="FFFFFF"/>
          </w:tcPr>
          <w:p w14:paraId="75984937" w14:textId="21DD835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1.22134</w:t>
            </w:r>
          </w:p>
        </w:tc>
        <w:tc>
          <w:tcPr>
            <w:tcW w:w="832" w:type="dxa"/>
            <w:shd w:val="clear" w:color="auto" w:fill="FFFFFF"/>
          </w:tcPr>
          <w:p w14:paraId="6E3DC880" w14:textId="25FA5A32"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36</w:t>
            </w:r>
          </w:p>
        </w:tc>
      </w:tr>
      <w:tr w:rsidR="00867511" w:rsidRPr="00BF1567" w14:paraId="592EB8E6" w14:textId="77777777" w:rsidTr="00465299">
        <w:trPr>
          <w:cantSplit/>
        </w:trPr>
        <w:tc>
          <w:tcPr>
            <w:tcW w:w="1314" w:type="dxa"/>
            <w:vMerge/>
            <w:shd w:val="clear" w:color="auto" w:fill="FFFFFF"/>
          </w:tcPr>
          <w:p w14:paraId="1E0A9DD5"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1855B592"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2B235691"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05BCB8D1"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340AEFFC" w14:textId="3F927BEB"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5.2000</w:t>
            </w:r>
          </w:p>
        </w:tc>
        <w:tc>
          <w:tcPr>
            <w:tcW w:w="1260" w:type="dxa"/>
            <w:shd w:val="clear" w:color="auto" w:fill="FFFFFF"/>
          </w:tcPr>
          <w:p w14:paraId="22A56A05" w14:textId="72A6207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1.05289</w:t>
            </w:r>
          </w:p>
        </w:tc>
        <w:tc>
          <w:tcPr>
            <w:tcW w:w="832" w:type="dxa"/>
            <w:shd w:val="clear" w:color="auto" w:fill="FFFFFF"/>
          </w:tcPr>
          <w:p w14:paraId="3EE102A1" w14:textId="39703A4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36</w:t>
            </w:r>
          </w:p>
        </w:tc>
      </w:tr>
      <w:tr w:rsidR="00867511" w:rsidRPr="00BF1567" w14:paraId="2F4CF524" w14:textId="77777777" w:rsidTr="00465299">
        <w:trPr>
          <w:cantSplit/>
        </w:trPr>
        <w:tc>
          <w:tcPr>
            <w:tcW w:w="1314" w:type="dxa"/>
            <w:vMerge/>
            <w:shd w:val="clear" w:color="auto" w:fill="FFFFFF"/>
          </w:tcPr>
          <w:p w14:paraId="7078244C"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4C156228"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6B637DC2"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62DC6486"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C095BFF" w14:textId="0E7A5EE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4.9278</w:t>
            </w:r>
          </w:p>
        </w:tc>
        <w:tc>
          <w:tcPr>
            <w:tcW w:w="1260" w:type="dxa"/>
            <w:shd w:val="clear" w:color="auto" w:fill="FFFFFF"/>
          </w:tcPr>
          <w:p w14:paraId="4E1B0E04" w14:textId="08AFE7CB"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1.16489</w:t>
            </w:r>
          </w:p>
        </w:tc>
        <w:tc>
          <w:tcPr>
            <w:tcW w:w="832" w:type="dxa"/>
            <w:shd w:val="clear" w:color="auto" w:fill="FFFFFF"/>
          </w:tcPr>
          <w:p w14:paraId="7EF59B1F" w14:textId="680CA95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72</w:t>
            </w:r>
          </w:p>
        </w:tc>
      </w:tr>
      <w:tr w:rsidR="00867511" w:rsidRPr="00BF1567" w14:paraId="5D57FF85" w14:textId="77777777" w:rsidTr="00465299">
        <w:trPr>
          <w:cantSplit/>
        </w:trPr>
        <w:tc>
          <w:tcPr>
            <w:tcW w:w="1314" w:type="dxa"/>
            <w:vMerge/>
            <w:shd w:val="clear" w:color="auto" w:fill="FFFFFF"/>
          </w:tcPr>
          <w:p w14:paraId="366529BD"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61FF1252"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116ECBC1"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628B572B"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169C0555" w14:textId="1B9A557B"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4.8649</w:t>
            </w:r>
          </w:p>
        </w:tc>
        <w:tc>
          <w:tcPr>
            <w:tcW w:w="1260" w:type="dxa"/>
            <w:shd w:val="clear" w:color="auto" w:fill="FFFFFF"/>
          </w:tcPr>
          <w:p w14:paraId="7A855941" w14:textId="1EDD10BB"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1.30133</w:t>
            </w:r>
          </w:p>
        </w:tc>
        <w:tc>
          <w:tcPr>
            <w:tcW w:w="832" w:type="dxa"/>
            <w:shd w:val="clear" w:color="auto" w:fill="FFFFFF"/>
          </w:tcPr>
          <w:p w14:paraId="68BE0879" w14:textId="64F0309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37</w:t>
            </w:r>
          </w:p>
        </w:tc>
      </w:tr>
      <w:tr w:rsidR="00867511" w:rsidRPr="00BF1567" w14:paraId="66B54911" w14:textId="77777777" w:rsidTr="00465299">
        <w:trPr>
          <w:cantSplit/>
        </w:trPr>
        <w:tc>
          <w:tcPr>
            <w:tcW w:w="1314" w:type="dxa"/>
            <w:vMerge/>
            <w:shd w:val="clear" w:color="auto" w:fill="FFFFFF"/>
          </w:tcPr>
          <w:p w14:paraId="13F26AEF"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55FD0F97"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684BF99B"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45B3A2C6"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17785C40" w14:textId="4859461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5.1800</w:t>
            </w:r>
          </w:p>
        </w:tc>
        <w:tc>
          <w:tcPr>
            <w:tcW w:w="1260" w:type="dxa"/>
            <w:shd w:val="clear" w:color="auto" w:fill="FFFFFF"/>
          </w:tcPr>
          <w:p w14:paraId="7F77C050" w14:textId="57FA987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.58569</w:t>
            </w:r>
          </w:p>
        </w:tc>
        <w:tc>
          <w:tcPr>
            <w:tcW w:w="832" w:type="dxa"/>
            <w:shd w:val="clear" w:color="auto" w:fill="FFFFFF"/>
          </w:tcPr>
          <w:p w14:paraId="3019BEB1" w14:textId="28DCA5EB"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30</w:t>
            </w:r>
          </w:p>
        </w:tc>
      </w:tr>
      <w:tr w:rsidR="00867511" w:rsidRPr="00BF1567" w14:paraId="09582775" w14:textId="77777777" w:rsidTr="00465299">
        <w:trPr>
          <w:cantSplit/>
        </w:trPr>
        <w:tc>
          <w:tcPr>
            <w:tcW w:w="1314" w:type="dxa"/>
            <w:vMerge/>
            <w:shd w:val="clear" w:color="auto" w:fill="FFFFFF"/>
          </w:tcPr>
          <w:p w14:paraId="53C0F6ED"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2CCDD590"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6F86CBA1"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213EC2EC"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FC88CB5" w14:textId="2F349BE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5.0060</w:t>
            </w:r>
          </w:p>
        </w:tc>
        <w:tc>
          <w:tcPr>
            <w:tcW w:w="1260" w:type="dxa"/>
            <w:shd w:val="clear" w:color="auto" w:fill="FFFFFF"/>
          </w:tcPr>
          <w:p w14:paraId="4BCAE5B4" w14:textId="41063DD8"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1.04850</w:t>
            </w:r>
          </w:p>
        </w:tc>
        <w:tc>
          <w:tcPr>
            <w:tcW w:w="832" w:type="dxa"/>
            <w:shd w:val="clear" w:color="auto" w:fill="FFFFFF"/>
          </w:tcPr>
          <w:p w14:paraId="41DAFE3C" w14:textId="5BD92FF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67</w:t>
            </w:r>
          </w:p>
        </w:tc>
      </w:tr>
      <w:tr w:rsidR="00867511" w:rsidRPr="00BF1567" w14:paraId="304C5ED2" w14:textId="77777777" w:rsidTr="00465299">
        <w:trPr>
          <w:cantSplit/>
        </w:trPr>
        <w:tc>
          <w:tcPr>
            <w:tcW w:w="1314" w:type="dxa"/>
            <w:vMerge/>
            <w:shd w:val="clear" w:color="auto" w:fill="FFFFFF"/>
          </w:tcPr>
          <w:p w14:paraId="15EE56F3"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738A5887"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1D733259"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75F4B2F"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4DD43585" w14:textId="795B298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4.7616</w:t>
            </w:r>
          </w:p>
        </w:tc>
        <w:tc>
          <w:tcPr>
            <w:tcW w:w="1260" w:type="dxa"/>
            <w:shd w:val="clear" w:color="auto" w:fill="FFFFFF"/>
          </w:tcPr>
          <w:p w14:paraId="61161B49" w14:textId="7BAFA0E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1.25815</w:t>
            </w:r>
          </w:p>
        </w:tc>
        <w:tc>
          <w:tcPr>
            <w:tcW w:w="832" w:type="dxa"/>
            <w:shd w:val="clear" w:color="auto" w:fill="FFFFFF"/>
          </w:tcPr>
          <w:p w14:paraId="2821B5E8" w14:textId="182B9016"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73</w:t>
            </w:r>
          </w:p>
        </w:tc>
      </w:tr>
      <w:tr w:rsidR="00867511" w:rsidRPr="00BF1567" w14:paraId="7EB221DF" w14:textId="77777777" w:rsidTr="00465299">
        <w:trPr>
          <w:cantSplit/>
        </w:trPr>
        <w:tc>
          <w:tcPr>
            <w:tcW w:w="1314" w:type="dxa"/>
            <w:vMerge/>
            <w:shd w:val="clear" w:color="auto" w:fill="FFFFFF"/>
          </w:tcPr>
          <w:p w14:paraId="7CDE7A73"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7E0C77A6"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3F570E78"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09D2F27B"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7CAD06D6" w14:textId="63F618A2"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5.1909</w:t>
            </w:r>
          </w:p>
        </w:tc>
        <w:tc>
          <w:tcPr>
            <w:tcW w:w="1260" w:type="dxa"/>
            <w:shd w:val="clear" w:color="auto" w:fill="FFFFFF"/>
          </w:tcPr>
          <w:p w14:paraId="14EC3BC0" w14:textId="121204E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.86607</w:t>
            </w:r>
          </w:p>
        </w:tc>
        <w:tc>
          <w:tcPr>
            <w:tcW w:w="832" w:type="dxa"/>
            <w:shd w:val="clear" w:color="auto" w:fill="FFFFFF"/>
          </w:tcPr>
          <w:p w14:paraId="45BCFFE7" w14:textId="072CF274"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66</w:t>
            </w:r>
          </w:p>
        </w:tc>
      </w:tr>
      <w:tr w:rsidR="00867511" w:rsidRPr="00BF1567" w14:paraId="33A14F62" w14:textId="77777777" w:rsidTr="00465299">
        <w:trPr>
          <w:cantSplit/>
        </w:trPr>
        <w:tc>
          <w:tcPr>
            <w:tcW w:w="1314" w:type="dxa"/>
            <w:vMerge/>
            <w:shd w:val="clear" w:color="auto" w:fill="FFFFFF"/>
          </w:tcPr>
          <w:p w14:paraId="12CA69DE"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7A4C14E1"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53C9F486"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05B68B08"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70056EC" w14:textId="4AE4E4EA"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4.9655</w:t>
            </w:r>
          </w:p>
        </w:tc>
        <w:tc>
          <w:tcPr>
            <w:tcW w:w="1260" w:type="dxa"/>
            <w:shd w:val="clear" w:color="auto" w:fill="FFFFFF"/>
          </w:tcPr>
          <w:p w14:paraId="73136B3B" w14:textId="0061C53B"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1.10701</w:t>
            </w:r>
          </w:p>
        </w:tc>
        <w:tc>
          <w:tcPr>
            <w:tcW w:w="832" w:type="dxa"/>
            <w:shd w:val="clear" w:color="auto" w:fill="FFFFFF"/>
          </w:tcPr>
          <w:p w14:paraId="4B05ABEC" w14:textId="18B3E25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139</w:t>
            </w:r>
          </w:p>
        </w:tc>
      </w:tr>
      <w:tr w:rsidR="00867511" w:rsidRPr="00BF1567" w14:paraId="4AD31248" w14:textId="77777777" w:rsidTr="00465299">
        <w:trPr>
          <w:cantSplit/>
        </w:trPr>
        <w:tc>
          <w:tcPr>
            <w:tcW w:w="1314" w:type="dxa"/>
            <w:vMerge/>
            <w:shd w:val="clear" w:color="auto" w:fill="FFFFFF"/>
          </w:tcPr>
          <w:p w14:paraId="4E6F237D" w14:textId="77777777" w:rsidR="00867511" w:rsidRPr="00BF1567" w:rsidRDefault="00867511" w:rsidP="00867511">
            <w:pPr>
              <w:spacing w:line="240" w:lineRule="auto"/>
              <w:rPr>
                <w:rFonts w:asciiTheme="majorHAnsi" w:hAnsiTheme="majorHAnsi" w:cstheme="minorHAnsi"/>
              </w:rPr>
            </w:pPr>
          </w:p>
        </w:tc>
        <w:tc>
          <w:tcPr>
            <w:tcW w:w="1346" w:type="dxa"/>
            <w:vMerge w:val="restart"/>
            <w:shd w:val="clear" w:color="auto" w:fill="FFFFFF"/>
          </w:tcPr>
          <w:p w14:paraId="18B157CA"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6681B101"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18705E4A"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29DDF814" w14:textId="1956F23B"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4.7714</w:t>
            </w:r>
          </w:p>
        </w:tc>
        <w:tc>
          <w:tcPr>
            <w:tcW w:w="1260" w:type="dxa"/>
            <w:shd w:val="clear" w:color="auto" w:fill="FFFFFF"/>
          </w:tcPr>
          <w:p w14:paraId="4382DDC6" w14:textId="4A6C894C"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1.06627</w:t>
            </w:r>
          </w:p>
        </w:tc>
        <w:tc>
          <w:tcPr>
            <w:tcW w:w="832" w:type="dxa"/>
            <w:shd w:val="clear" w:color="auto" w:fill="FFFFFF"/>
          </w:tcPr>
          <w:p w14:paraId="0E82CBDA" w14:textId="5293503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28</w:t>
            </w:r>
          </w:p>
        </w:tc>
      </w:tr>
      <w:tr w:rsidR="00867511" w:rsidRPr="00BF1567" w14:paraId="4B7D1C53" w14:textId="77777777" w:rsidTr="00465299">
        <w:trPr>
          <w:cantSplit/>
        </w:trPr>
        <w:tc>
          <w:tcPr>
            <w:tcW w:w="1314" w:type="dxa"/>
            <w:vMerge/>
            <w:shd w:val="clear" w:color="auto" w:fill="FFFFFF"/>
          </w:tcPr>
          <w:p w14:paraId="1E7134D1"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7803F589"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4AEF9124"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639FDC08"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06C90377" w14:textId="04E6D210"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5.2778</w:t>
            </w:r>
          </w:p>
        </w:tc>
        <w:tc>
          <w:tcPr>
            <w:tcW w:w="1260" w:type="dxa"/>
            <w:shd w:val="clear" w:color="auto" w:fill="FFFFFF"/>
          </w:tcPr>
          <w:p w14:paraId="68969690" w14:textId="1CD6E7D5"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.92245</w:t>
            </w:r>
          </w:p>
        </w:tc>
        <w:tc>
          <w:tcPr>
            <w:tcW w:w="832" w:type="dxa"/>
            <w:shd w:val="clear" w:color="auto" w:fill="FFFFFF"/>
          </w:tcPr>
          <w:p w14:paraId="741B0433" w14:textId="4513EF12"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36</w:t>
            </w:r>
          </w:p>
        </w:tc>
      </w:tr>
      <w:tr w:rsidR="00867511" w:rsidRPr="00BF1567" w14:paraId="0F12F441" w14:textId="77777777" w:rsidTr="00465299">
        <w:trPr>
          <w:cantSplit/>
        </w:trPr>
        <w:tc>
          <w:tcPr>
            <w:tcW w:w="1314" w:type="dxa"/>
            <w:vMerge/>
            <w:shd w:val="clear" w:color="auto" w:fill="FFFFFF"/>
          </w:tcPr>
          <w:p w14:paraId="19B4897A"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3E0AC152"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3DA742E0"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54BD6E48"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23C9102" w14:textId="00CE7E81"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5.0562</w:t>
            </w:r>
          </w:p>
        </w:tc>
        <w:tc>
          <w:tcPr>
            <w:tcW w:w="1260" w:type="dxa"/>
            <w:shd w:val="clear" w:color="auto" w:fill="FFFFFF"/>
          </w:tcPr>
          <w:p w14:paraId="6893ACD3" w14:textId="4E69ED66"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1.01197</w:t>
            </w:r>
          </w:p>
        </w:tc>
        <w:tc>
          <w:tcPr>
            <w:tcW w:w="832" w:type="dxa"/>
            <w:shd w:val="clear" w:color="auto" w:fill="FFFFFF"/>
          </w:tcPr>
          <w:p w14:paraId="045A1637" w14:textId="39F7DD92"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64</w:t>
            </w:r>
          </w:p>
        </w:tc>
      </w:tr>
      <w:tr w:rsidR="00867511" w:rsidRPr="00BF1567" w14:paraId="64E48811" w14:textId="77777777" w:rsidTr="00465299">
        <w:trPr>
          <w:cantSplit/>
        </w:trPr>
        <w:tc>
          <w:tcPr>
            <w:tcW w:w="1314" w:type="dxa"/>
            <w:vMerge/>
            <w:shd w:val="clear" w:color="auto" w:fill="FFFFFF"/>
          </w:tcPr>
          <w:p w14:paraId="653124E6"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296169BE"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19225DDD"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5677B7D5"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49D44A55" w14:textId="003102D1"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4.4774</w:t>
            </w:r>
          </w:p>
        </w:tc>
        <w:tc>
          <w:tcPr>
            <w:tcW w:w="1260" w:type="dxa"/>
            <w:shd w:val="clear" w:color="auto" w:fill="FFFFFF"/>
          </w:tcPr>
          <w:p w14:paraId="7034848E" w14:textId="5348C10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.97799</w:t>
            </w:r>
          </w:p>
        </w:tc>
        <w:tc>
          <w:tcPr>
            <w:tcW w:w="832" w:type="dxa"/>
            <w:shd w:val="clear" w:color="auto" w:fill="FFFFFF"/>
          </w:tcPr>
          <w:p w14:paraId="29CE2815" w14:textId="49592A5D"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31</w:t>
            </w:r>
          </w:p>
        </w:tc>
      </w:tr>
      <w:tr w:rsidR="00867511" w:rsidRPr="00BF1567" w14:paraId="17B06547" w14:textId="77777777" w:rsidTr="00465299">
        <w:trPr>
          <w:cantSplit/>
        </w:trPr>
        <w:tc>
          <w:tcPr>
            <w:tcW w:w="1314" w:type="dxa"/>
            <w:vMerge/>
            <w:shd w:val="clear" w:color="auto" w:fill="FFFFFF"/>
          </w:tcPr>
          <w:p w14:paraId="2E44D73B"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2201D138"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3AC42291"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116EEA9F"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672B9659" w14:textId="2C416740"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5.2270</w:t>
            </w:r>
          </w:p>
        </w:tc>
        <w:tc>
          <w:tcPr>
            <w:tcW w:w="1260" w:type="dxa"/>
            <w:shd w:val="clear" w:color="auto" w:fill="FFFFFF"/>
          </w:tcPr>
          <w:p w14:paraId="0E33C434" w14:textId="2509EAED"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.88715</w:t>
            </w:r>
          </w:p>
        </w:tc>
        <w:tc>
          <w:tcPr>
            <w:tcW w:w="832" w:type="dxa"/>
            <w:shd w:val="clear" w:color="auto" w:fill="FFFFFF"/>
          </w:tcPr>
          <w:p w14:paraId="72FAB9A2" w14:textId="2515B7A1"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37</w:t>
            </w:r>
          </w:p>
        </w:tc>
      </w:tr>
      <w:tr w:rsidR="00867511" w:rsidRPr="00BF1567" w14:paraId="5A97CD80" w14:textId="77777777" w:rsidTr="00465299">
        <w:trPr>
          <w:cantSplit/>
        </w:trPr>
        <w:tc>
          <w:tcPr>
            <w:tcW w:w="1314" w:type="dxa"/>
            <w:vMerge/>
            <w:shd w:val="clear" w:color="auto" w:fill="FFFFFF"/>
          </w:tcPr>
          <w:p w14:paraId="652A1E25"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1BD36AFA"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18BBC420"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765FC827"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538E79C7" w14:textId="227018D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4.8853</w:t>
            </w:r>
          </w:p>
        </w:tc>
        <w:tc>
          <w:tcPr>
            <w:tcW w:w="1260" w:type="dxa"/>
            <w:shd w:val="clear" w:color="auto" w:fill="FFFFFF"/>
          </w:tcPr>
          <w:p w14:paraId="1BE299A4" w14:textId="58FD3DB4"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.99630</w:t>
            </w:r>
          </w:p>
        </w:tc>
        <w:tc>
          <w:tcPr>
            <w:tcW w:w="832" w:type="dxa"/>
            <w:shd w:val="clear" w:color="auto" w:fill="FFFFFF"/>
          </w:tcPr>
          <w:p w14:paraId="5F2CF3F4" w14:textId="3DFEA41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68</w:t>
            </w:r>
          </w:p>
        </w:tc>
      </w:tr>
      <w:tr w:rsidR="00867511" w:rsidRPr="00BF1567" w14:paraId="18F83360" w14:textId="77777777" w:rsidTr="00465299">
        <w:trPr>
          <w:cantSplit/>
        </w:trPr>
        <w:tc>
          <w:tcPr>
            <w:tcW w:w="1314" w:type="dxa"/>
            <w:vMerge/>
            <w:shd w:val="clear" w:color="auto" w:fill="FFFFFF"/>
          </w:tcPr>
          <w:p w14:paraId="0CB39CFE"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619A688E"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7BA9F6D5"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26F551F"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442156F6" w14:textId="64DFFD9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4.6169</w:t>
            </w:r>
          </w:p>
        </w:tc>
        <w:tc>
          <w:tcPr>
            <w:tcW w:w="1260" w:type="dxa"/>
            <w:shd w:val="clear" w:color="auto" w:fill="FFFFFF"/>
          </w:tcPr>
          <w:p w14:paraId="4E11E6E5" w14:textId="2026B90A"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1.02270</w:t>
            </w:r>
          </w:p>
        </w:tc>
        <w:tc>
          <w:tcPr>
            <w:tcW w:w="832" w:type="dxa"/>
            <w:shd w:val="clear" w:color="auto" w:fill="FFFFFF"/>
          </w:tcPr>
          <w:p w14:paraId="1FD3BCA1" w14:textId="6A2072F0"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59</w:t>
            </w:r>
          </w:p>
        </w:tc>
      </w:tr>
      <w:tr w:rsidR="00867511" w:rsidRPr="00BF1567" w14:paraId="2F8364CF" w14:textId="77777777" w:rsidTr="00465299">
        <w:trPr>
          <w:cantSplit/>
        </w:trPr>
        <w:tc>
          <w:tcPr>
            <w:tcW w:w="1314" w:type="dxa"/>
            <w:vMerge/>
            <w:shd w:val="clear" w:color="auto" w:fill="FFFFFF"/>
          </w:tcPr>
          <w:p w14:paraId="04D796E9"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5DC5227D"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6EC8F7F0"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2EDCACEC"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62E2A197" w14:textId="1666C8AD"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5.2521</w:t>
            </w:r>
          </w:p>
        </w:tc>
        <w:tc>
          <w:tcPr>
            <w:tcW w:w="1260" w:type="dxa"/>
            <w:shd w:val="clear" w:color="auto" w:fill="FFFFFF"/>
          </w:tcPr>
          <w:p w14:paraId="2B5DFF1D" w14:textId="648CE63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.89878</w:t>
            </w:r>
          </w:p>
        </w:tc>
        <w:tc>
          <w:tcPr>
            <w:tcW w:w="832" w:type="dxa"/>
            <w:shd w:val="clear" w:color="auto" w:fill="FFFFFF"/>
          </w:tcPr>
          <w:p w14:paraId="5010CC88" w14:textId="1452514A"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73</w:t>
            </w:r>
          </w:p>
        </w:tc>
      </w:tr>
      <w:tr w:rsidR="00867511" w:rsidRPr="00BF1567" w14:paraId="50D74474" w14:textId="77777777" w:rsidTr="00465299">
        <w:trPr>
          <w:cantSplit/>
        </w:trPr>
        <w:tc>
          <w:tcPr>
            <w:tcW w:w="1314" w:type="dxa"/>
            <w:vMerge/>
            <w:shd w:val="clear" w:color="auto" w:fill="FFFFFF"/>
          </w:tcPr>
          <w:p w14:paraId="5EBF2626"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66276E8C"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11C8DC89"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61C127EB"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A254C65" w14:textId="23CD9A3C"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4.9682</w:t>
            </w:r>
          </w:p>
        </w:tc>
        <w:tc>
          <w:tcPr>
            <w:tcW w:w="1260" w:type="dxa"/>
            <w:shd w:val="clear" w:color="auto" w:fill="FFFFFF"/>
          </w:tcPr>
          <w:p w14:paraId="13F0995C" w14:textId="79D129E8"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1.00376</w:t>
            </w:r>
          </w:p>
        </w:tc>
        <w:tc>
          <w:tcPr>
            <w:tcW w:w="832" w:type="dxa"/>
            <w:shd w:val="clear" w:color="auto" w:fill="FFFFFF"/>
          </w:tcPr>
          <w:p w14:paraId="103809A9" w14:textId="3797683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132</w:t>
            </w:r>
          </w:p>
        </w:tc>
      </w:tr>
      <w:tr w:rsidR="00867511" w:rsidRPr="00BF1567" w14:paraId="774EC3CB" w14:textId="77777777" w:rsidTr="00465299">
        <w:trPr>
          <w:cantSplit/>
        </w:trPr>
        <w:tc>
          <w:tcPr>
            <w:tcW w:w="1314" w:type="dxa"/>
            <w:vMerge/>
            <w:shd w:val="clear" w:color="auto" w:fill="FFFFFF"/>
          </w:tcPr>
          <w:p w14:paraId="6D69E87C" w14:textId="77777777" w:rsidR="00867511" w:rsidRPr="00BF1567" w:rsidRDefault="00867511" w:rsidP="00867511">
            <w:pPr>
              <w:spacing w:line="240" w:lineRule="auto"/>
              <w:rPr>
                <w:rFonts w:asciiTheme="majorHAnsi" w:hAnsiTheme="majorHAnsi" w:cstheme="minorHAnsi"/>
              </w:rPr>
            </w:pPr>
          </w:p>
        </w:tc>
        <w:tc>
          <w:tcPr>
            <w:tcW w:w="1346" w:type="dxa"/>
            <w:vMerge w:val="restart"/>
            <w:shd w:val="clear" w:color="auto" w:fill="FFFFFF"/>
          </w:tcPr>
          <w:p w14:paraId="1308CECB"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53F1EB08"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02D26EF9"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5DF7EA7F" w14:textId="45C3E84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4.7063</w:t>
            </w:r>
          </w:p>
        </w:tc>
        <w:tc>
          <w:tcPr>
            <w:tcW w:w="1260" w:type="dxa"/>
            <w:shd w:val="clear" w:color="auto" w:fill="FFFFFF"/>
          </w:tcPr>
          <w:p w14:paraId="0AEBF225" w14:textId="17A444C2"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1.14862</w:t>
            </w:r>
          </w:p>
        </w:tc>
        <w:tc>
          <w:tcPr>
            <w:tcW w:w="832" w:type="dxa"/>
            <w:shd w:val="clear" w:color="auto" w:fill="FFFFFF"/>
          </w:tcPr>
          <w:p w14:paraId="18B51E0E" w14:textId="3E3C7DA6"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64</w:t>
            </w:r>
          </w:p>
        </w:tc>
      </w:tr>
      <w:tr w:rsidR="00867511" w:rsidRPr="00BF1567" w14:paraId="44B9067D" w14:textId="77777777" w:rsidTr="00465299">
        <w:trPr>
          <w:cantSplit/>
        </w:trPr>
        <w:tc>
          <w:tcPr>
            <w:tcW w:w="1314" w:type="dxa"/>
            <w:vMerge/>
            <w:shd w:val="clear" w:color="auto" w:fill="FFFFFF"/>
          </w:tcPr>
          <w:p w14:paraId="23BA323E"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392632CA"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0977470D"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3FED8521"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161920CD" w14:textId="5B9CE36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5.2389</w:t>
            </w:r>
          </w:p>
        </w:tc>
        <w:tc>
          <w:tcPr>
            <w:tcW w:w="1260" w:type="dxa"/>
            <w:shd w:val="clear" w:color="auto" w:fill="FFFFFF"/>
          </w:tcPr>
          <w:p w14:paraId="5D0C1BD5" w14:textId="6EF73D7A"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.98361</w:t>
            </w:r>
          </w:p>
        </w:tc>
        <w:tc>
          <w:tcPr>
            <w:tcW w:w="832" w:type="dxa"/>
            <w:shd w:val="clear" w:color="auto" w:fill="FFFFFF"/>
          </w:tcPr>
          <w:p w14:paraId="34949F88" w14:textId="44226131"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72</w:t>
            </w:r>
          </w:p>
        </w:tc>
      </w:tr>
      <w:tr w:rsidR="00867511" w:rsidRPr="00BF1567" w14:paraId="39B98FCF" w14:textId="77777777" w:rsidTr="00465299">
        <w:trPr>
          <w:cantSplit/>
        </w:trPr>
        <w:tc>
          <w:tcPr>
            <w:tcW w:w="1314" w:type="dxa"/>
            <w:vMerge/>
            <w:shd w:val="clear" w:color="auto" w:fill="FFFFFF"/>
          </w:tcPr>
          <w:p w14:paraId="093ABA56"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2D0B2F50"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2122E123"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5223C3B8"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118590A" w14:textId="2D629D86"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4.9882</w:t>
            </w:r>
          </w:p>
        </w:tc>
        <w:tc>
          <w:tcPr>
            <w:tcW w:w="1260" w:type="dxa"/>
            <w:shd w:val="clear" w:color="auto" w:fill="FFFFFF"/>
          </w:tcPr>
          <w:p w14:paraId="5E1C9D63" w14:textId="69A25EF0"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1.09349</w:t>
            </w:r>
          </w:p>
        </w:tc>
        <w:tc>
          <w:tcPr>
            <w:tcW w:w="832" w:type="dxa"/>
            <w:shd w:val="clear" w:color="auto" w:fill="FFFFFF"/>
          </w:tcPr>
          <w:p w14:paraId="0ACEC71E" w14:textId="3196E0D4"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136</w:t>
            </w:r>
          </w:p>
        </w:tc>
      </w:tr>
      <w:tr w:rsidR="00867511" w:rsidRPr="00BF1567" w14:paraId="6A621ECD" w14:textId="77777777" w:rsidTr="00465299">
        <w:trPr>
          <w:cantSplit/>
        </w:trPr>
        <w:tc>
          <w:tcPr>
            <w:tcW w:w="1314" w:type="dxa"/>
            <w:vMerge/>
            <w:shd w:val="clear" w:color="auto" w:fill="FFFFFF"/>
          </w:tcPr>
          <w:p w14:paraId="1ECEBDBC"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7C519E59"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6234C05B"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CC43F00"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2FB1919B" w14:textId="79F0994B"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4.6882</w:t>
            </w:r>
          </w:p>
        </w:tc>
        <w:tc>
          <w:tcPr>
            <w:tcW w:w="1260" w:type="dxa"/>
            <w:shd w:val="clear" w:color="auto" w:fill="FFFFFF"/>
          </w:tcPr>
          <w:p w14:paraId="4A2BC066" w14:textId="0EBB1B6D"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1.17302</w:t>
            </w:r>
          </w:p>
        </w:tc>
        <w:tc>
          <w:tcPr>
            <w:tcW w:w="832" w:type="dxa"/>
            <w:shd w:val="clear" w:color="auto" w:fill="FFFFFF"/>
          </w:tcPr>
          <w:p w14:paraId="0B80E1C6" w14:textId="1D673B77"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68</w:t>
            </w:r>
          </w:p>
        </w:tc>
      </w:tr>
      <w:tr w:rsidR="00867511" w:rsidRPr="00BF1567" w14:paraId="217B1B5D" w14:textId="77777777" w:rsidTr="00465299">
        <w:trPr>
          <w:cantSplit/>
        </w:trPr>
        <w:tc>
          <w:tcPr>
            <w:tcW w:w="1314" w:type="dxa"/>
            <w:vMerge/>
            <w:shd w:val="clear" w:color="auto" w:fill="FFFFFF"/>
          </w:tcPr>
          <w:p w14:paraId="51448F50"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4E3ADF08"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438B101F"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48F64369"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2A84FE4B" w14:textId="4F81871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5.2060</w:t>
            </w:r>
          </w:p>
        </w:tc>
        <w:tc>
          <w:tcPr>
            <w:tcW w:w="1260" w:type="dxa"/>
            <w:shd w:val="clear" w:color="auto" w:fill="FFFFFF"/>
          </w:tcPr>
          <w:p w14:paraId="4B1C5358" w14:textId="52FF5273"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.76195</w:t>
            </w:r>
          </w:p>
        </w:tc>
        <w:tc>
          <w:tcPr>
            <w:tcW w:w="832" w:type="dxa"/>
            <w:shd w:val="clear" w:color="auto" w:fill="FFFFFF"/>
          </w:tcPr>
          <w:p w14:paraId="18B6377B" w14:textId="4370EABC"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67</w:t>
            </w:r>
          </w:p>
        </w:tc>
      </w:tr>
      <w:tr w:rsidR="00867511" w:rsidRPr="00BF1567" w14:paraId="0B2AFBD9" w14:textId="77777777" w:rsidTr="00465299">
        <w:trPr>
          <w:cantSplit/>
        </w:trPr>
        <w:tc>
          <w:tcPr>
            <w:tcW w:w="1314" w:type="dxa"/>
            <w:vMerge/>
            <w:shd w:val="clear" w:color="auto" w:fill="FFFFFF"/>
          </w:tcPr>
          <w:p w14:paraId="0AD582AC"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3C02C9B1"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52005089"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711E6B50"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707CA35" w14:textId="77580C1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4.9452</w:t>
            </w:r>
          </w:p>
        </w:tc>
        <w:tc>
          <w:tcPr>
            <w:tcW w:w="1260" w:type="dxa"/>
            <w:shd w:val="clear" w:color="auto" w:fill="FFFFFF"/>
          </w:tcPr>
          <w:p w14:paraId="40E52DB1" w14:textId="14457F8D"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1.02051</w:t>
            </w:r>
          </w:p>
        </w:tc>
        <w:tc>
          <w:tcPr>
            <w:tcW w:w="832" w:type="dxa"/>
            <w:shd w:val="clear" w:color="auto" w:fill="FFFFFF"/>
          </w:tcPr>
          <w:p w14:paraId="3316C25B" w14:textId="75BC0584"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135</w:t>
            </w:r>
          </w:p>
        </w:tc>
      </w:tr>
      <w:tr w:rsidR="00867511" w:rsidRPr="00BF1567" w14:paraId="398D0878" w14:textId="77777777" w:rsidTr="00465299">
        <w:trPr>
          <w:cantSplit/>
        </w:trPr>
        <w:tc>
          <w:tcPr>
            <w:tcW w:w="1314" w:type="dxa"/>
            <w:vMerge/>
            <w:shd w:val="clear" w:color="auto" w:fill="FFFFFF"/>
          </w:tcPr>
          <w:p w14:paraId="0B0C5EB2"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7499823E" w14:textId="77777777" w:rsidR="00867511" w:rsidRPr="00BF1567" w:rsidRDefault="00867511" w:rsidP="00867511">
            <w:pPr>
              <w:spacing w:line="240" w:lineRule="auto"/>
              <w:rPr>
                <w:rFonts w:asciiTheme="majorHAnsi" w:hAnsiTheme="majorHAnsi" w:cstheme="minorHAnsi"/>
              </w:rPr>
            </w:pPr>
          </w:p>
        </w:tc>
        <w:tc>
          <w:tcPr>
            <w:tcW w:w="1170" w:type="dxa"/>
            <w:vMerge w:val="restart"/>
            <w:shd w:val="clear" w:color="auto" w:fill="FFFFFF"/>
          </w:tcPr>
          <w:p w14:paraId="40266B7A"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CF5F0FA"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222A6F81" w14:textId="4DF6D0F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4.6970</w:t>
            </w:r>
          </w:p>
        </w:tc>
        <w:tc>
          <w:tcPr>
            <w:tcW w:w="1260" w:type="dxa"/>
            <w:shd w:val="clear" w:color="auto" w:fill="FFFFFF"/>
          </w:tcPr>
          <w:p w14:paraId="510462AE" w14:textId="0B8AF6EF"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1.15685</w:t>
            </w:r>
          </w:p>
        </w:tc>
        <w:tc>
          <w:tcPr>
            <w:tcW w:w="832" w:type="dxa"/>
            <w:shd w:val="clear" w:color="auto" w:fill="FFFFFF"/>
          </w:tcPr>
          <w:p w14:paraId="304A9D9B" w14:textId="60F5568C"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132</w:t>
            </w:r>
          </w:p>
        </w:tc>
      </w:tr>
      <w:tr w:rsidR="00867511" w:rsidRPr="00BF1567" w14:paraId="70D6AC07" w14:textId="77777777" w:rsidTr="00465299">
        <w:trPr>
          <w:cantSplit/>
        </w:trPr>
        <w:tc>
          <w:tcPr>
            <w:tcW w:w="1314" w:type="dxa"/>
            <w:vMerge/>
            <w:shd w:val="clear" w:color="auto" w:fill="FFFFFF"/>
          </w:tcPr>
          <w:p w14:paraId="728AB02B" w14:textId="77777777" w:rsidR="00867511" w:rsidRPr="00BF1567" w:rsidRDefault="00867511" w:rsidP="00867511">
            <w:pPr>
              <w:spacing w:line="240" w:lineRule="auto"/>
              <w:rPr>
                <w:rFonts w:asciiTheme="majorHAnsi" w:hAnsiTheme="majorHAnsi" w:cstheme="minorHAnsi"/>
              </w:rPr>
            </w:pPr>
          </w:p>
        </w:tc>
        <w:tc>
          <w:tcPr>
            <w:tcW w:w="1346" w:type="dxa"/>
            <w:vMerge/>
            <w:shd w:val="clear" w:color="auto" w:fill="FFFFFF"/>
          </w:tcPr>
          <w:p w14:paraId="4D9553E3" w14:textId="77777777" w:rsidR="00867511" w:rsidRPr="00BF1567" w:rsidRDefault="00867511" w:rsidP="00867511">
            <w:pPr>
              <w:spacing w:line="240" w:lineRule="auto"/>
              <w:rPr>
                <w:rFonts w:asciiTheme="majorHAnsi" w:hAnsiTheme="majorHAnsi" w:cstheme="minorHAnsi"/>
              </w:rPr>
            </w:pPr>
          </w:p>
        </w:tc>
        <w:tc>
          <w:tcPr>
            <w:tcW w:w="1170" w:type="dxa"/>
            <w:vMerge/>
            <w:shd w:val="clear" w:color="auto" w:fill="FFFFFF"/>
          </w:tcPr>
          <w:p w14:paraId="74C00573" w14:textId="77777777" w:rsidR="00867511" w:rsidRPr="00BF1567" w:rsidRDefault="00867511" w:rsidP="00867511">
            <w:pPr>
              <w:spacing w:line="240" w:lineRule="auto"/>
              <w:rPr>
                <w:rFonts w:asciiTheme="majorHAnsi" w:hAnsiTheme="majorHAnsi" w:cstheme="minorHAnsi"/>
              </w:rPr>
            </w:pPr>
          </w:p>
        </w:tc>
        <w:tc>
          <w:tcPr>
            <w:tcW w:w="1170" w:type="dxa"/>
            <w:shd w:val="clear" w:color="auto" w:fill="FFFFFF"/>
          </w:tcPr>
          <w:p w14:paraId="059E12C1"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1C4220E6" w14:textId="6B4C7D8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5.2230</w:t>
            </w:r>
          </w:p>
        </w:tc>
        <w:tc>
          <w:tcPr>
            <w:tcW w:w="1260" w:type="dxa"/>
            <w:shd w:val="clear" w:color="auto" w:fill="FFFFFF"/>
          </w:tcPr>
          <w:p w14:paraId="2FF4E688" w14:textId="02B77E3A"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.88074</w:t>
            </w:r>
          </w:p>
        </w:tc>
        <w:tc>
          <w:tcPr>
            <w:tcW w:w="832" w:type="dxa"/>
            <w:shd w:val="clear" w:color="auto" w:fill="FFFFFF"/>
          </w:tcPr>
          <w:p w14:paraId="613CB41D" w14:textId="3A7552EE"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139</w:t>
            </w:r>
          </w:p>
        </w:tc>
      </w:tr>
      <w:tr w:rsidR="00867511" w:rsidRPr="00BF1567" w14:paraId="0DE12F54" w14:textId="77777777" w:rsidTr="00465299">
        <w:trPr>
          <w:cantSplit/>
        </w:trPr>
        <w:tc>
          <w:tcPr>
            <w:tcW w:w="1314" w:type="dxa"/>
            <w:vMerge/>
            <w:tcBorders>
              <w:bottom w:val="single" w:sz="4" w:space="0" w:color="auto"/>
            </w:tcBorders>
            <w:shd w:val="clear" w:color="auto" w:fill="FFFFFF"/>
          </w:tcPr>
          <w:p w14:paraId="76926D2B" w14:textId="77777777" w:rsidR="00867511" w:rsidRPr="00BF1567" w:rsidRDefault="00867511" w:rsidP="00867511">
            <w:pPr>
              <w:spacing w:line="240" w:lineRule="auto"/>
              <w:rPr>
                <w:rFonts w:asciiTheme="majorHAnsi" w:hAnsiTheme="majorHAnsi" w:cstheme="minorHAnsi"/>
              </w:rPr>
            </w:pPr>
          </w:p>
        </w:tc>
        <w:tc>
          <w:tcPr>
            <w:tcW w:w="1346" w:type="dxa"/>
            <w:vMerge/>
            <w:tcBorders>
              <w:bottom w:val="single" w:sz="4" w:space="0" w:color="auto"/>
            </w:tcBorders>
            <w:shd w:val="clear" w:color="auto" w:fill="FFFFFF"/>
          </w:tcPr>
          <w:p w14:paraId="6A7308B9" w14:textId="77777777" w:rsidR="00867511" w:rsidRPr="00BF1567" w:rsidRDefault="00867511" w:rsidP="00867511">
            <w:pPr>
              <w:spacing w:line="240" w:lineRule="auto"/>
              <w:rPr>
                <w:rFonts w:asciiTheme="majorHAnsi" w:hAnsiTheme="majorHAnsi" w:cstheme="minorHAnsi"/>
              </w:rPr>
            </w:pPr>
          </w:p>
        </w:tc>
        <w:tc>
          <w:tcPr>
            <w:tcW w:w="1170" w:type="dxa"/>
            <w:vMerge/>
            <w:tcBorders>
              <w:bottom w:val="single" w:sz="4" w:space="0" w:color="auto"/>
            </w:tcBorders>
            <w:shd w:val="clear" w:color="auto" w:fill="FFFFFF"/>
          </w:tcPr>
          <w:p w14:paraId="5A229605" w14:textId="77777777" w:rsidR="00867511" w:rsidRPr="00BF1567" w:rsidRDefault="00867511" w:rsidP="00867511">
            <w:pPr>
              <w:spacing w:line="240" w:lineRule="auto"/>
              <w:rPr>
                <w:rFonts w:asciiTheme="majorHAnsi" w:hAnsiTheme="majorHAnsi" w:cstheme="minorHAnsi"/>
              </w:rPr>
            </w:pPr>
          </w:p>
        </w:tc>
        <w:tc>
          <w:tcPr>
            <w:tcW w:w="1170" w:type="dxa"/>
            <w:tcBorders>
              <w:bottom w:val="single" w:sz="4" w:space="0" w:color="auto"/>
            </w:tcBorders>
            <w:shd w:val="clear" w:color="auto" w:fill="FFFFFF"/>
          </w:tcPr>
          <w:p w14:paraId="7BE21E78" w14:textId="77777777" w:rsidR="00867511" w:rsidRPr="00BF1567" w:rsidRDefault="00867511" w:rsidP="0086751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tcBorders>
              <w:bottom w:val="single" w:sz="4" w:space="0" w:color="auto"/>
            </w:tcBorders>
            <w:shd w:val="clear" w:color="auto" w:fill="FFFFFF"/>
          </w:tcPr>
          <w:p w14:paraId="2CB7EDF0" w14:textId="625941BC"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4.9668</w:t>
            </w:r>
          </w:p>
        </w:tc>
        <w:tc>
          <w:tcPr>
            <w:tcW w:w="1260" w:type="dxa"/>
            <w:tcBorders>
              <w:bottom w:val="single" w:sz="4" w:space="0" w:color="auto"/>
            </w:tcBorders>
            <w:shd w:val="clear" w:color="auto" w:fill="FFFFFF"/>
          </w:tcPr>
          <w:p w14:paraId="272FCBE8" w14:textId="3063740C"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1.05603</w:t>
            </w:r>
          </w:p>
        </w:tc>
        <w:tc>
          <w:tcPr>
            <w:tcW w:w="832" w:type="dxa"/>
            <w:tcBorders>
              <w:bottom w:val="single" w:sz="4" w:space="0" w:color="auto"/>
            </w:tcBorders>
            <w:shd w:val="clear" w:color="auto" w:fill="FFFFFF"/>
          </w:tcPr>
          <w:p w14:paraId="6FAE5434" w14:textId="0EFC23C9" w:rsidR="00867511" w:rsidRPr="00BF1567" w:rsidRDefault="00867511" w:rsidP="00867511">
            <w:pPr>
              <w:spacing w:line="240" w:lineRule="auto"/>
              <w:ind w:left="60" w:right="60"/>
              <w:jc w:val="right"/>
              <w:rPr>
                <w:rFonts w:asciiTheme="majorHAnsi" w:hAnsiTheme="majorHAnsi" w:cstheme="minorHAnsi"/>
              </w:rPr>
            </w:pPr>
            <w:r w:rsidRPr="00BF1567">
              <w:rPr>
                <w:rFonts w:asciiTheme="majorHAnsi" w:hAnsiTheme="majorHAnsi"/>
              </w:rPr>
              <w:t>271</w:t>
            </w:r>
          </w:p>
        </w:tc>
      </w:tr>
    </w:tbl>
    <w:p w14:paraId="5AE74C94" w14:textId="4F241684" w:rsidR="00631F42" w:rsidRPr="00BF1567" w:rsidRDefault="00631F42" w:rsidP="00A37D3E">
      <w:pPr>
        <w:pStyle w:val="Caption"/>
        <w:keepNext/>
        <w:spacing w:before="240"/>
        <w:rPr>
          <w:rFonts w:asciiTheme="majorHAnsi" w:hAnsiTheme="majorHAnsi"/>
        </w:rPr>
      </w:pPr>
      <w:bookmarkStart w:id="334" w:name="_Toc520277833"/>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62</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Means and Standard Deviations for Negative Effects in</w:t>
      </w:r>
      <w:r w:rsidR="00D45563" w:rsidRPr="00BF1567">
        <w:rPr>
          <w:rFonts w:asciiTheme="majorHAnsi" w:hAnsiTheme="majorHAnsi"/>
          <w:b w:val="0"/>
          <w:i/>
        </w:rPr>
        <w:t xml:space="preserve"> </w:t>
      </w:r>
      <w:r w:rsidR="004D5743" w:rsidRPr="00BF1567">
        <w:rPr>
          <w:rFonts w:asciiTheme="majorHAnsi" w:hAnsiTheme="majorHAnsi"/>
          <w:b w:val="0"/>
          <w:i/>
        </w:rPr>
        <w:t>All</w:t>
      </w:r>
      <w:r w:rsidR="00A37D3E" w:rsidRPr="00BF1567">
        <w:rPr>
          <w:rFonts w:asciiTheme="majorHAnsi" w:hAnsiTheme="majorHAnsi"/>
          <w:b w:val="0"/>
          <w:i/>
        </w:rPr>
        <w:t xml:space="preserve"> Conditions of Study 2</w:t>
      </w:r>
      <w:bookmarkEnd w:id="334"/>
    </w:p>
    <w:tbl>
      <w:tblPr>
        <w:tblW w:w="8262" w:type="dxa"/>
        <w:tblInd w:w="20" w:type="dxa"/>
        <w:tblLayout w:type="fixed"/>
        <w:tblCellMar>
          <w:left w:w="0" w:type="dxa"/>
          <w:right w:w="0" w:type="dxa"/>
        </w:tblCellMar>
        <w:tblLook w:val="0000" w:firstRow="0" w:lastRow="0" w:firstColumn="0" w:lastColumn="0" w:noHBand="0" w:noVBand="0"/>
      </w:tblPr>
      <w:tblGrid>
        <w:gridCol w:w="1314"/>
        <w:gridCol w:w="1346"/>
        <w:gridCol w:w="1170"/>
        <w:gridCol w:w="1170"/>
        <w:gridCol w:w="1170"/>
        <w:gridCol w:w="1260"/>
        <w:gridCol w:w="832"/>
      </w:tblGrid>
      <w:tr w:rsidR="00D52741" w:rsidRPr="00BF1567" w14:paraId="1A77B1FC" w14:textId="77777777" w:rsidTr="00465299">
        <w:trPr>
          <w:cantSplit/>
        </w:trPr>
        <w:tc>
          <w:tcPr>
            <w:tcW w:w="1314" w:type="dxa"/>
            <w:tcBorders>
              <w:top w:val="single" w:sz="4" w:space="0" w:color="auto"/>
              <w:bottom w:val="single" w:sz="4" w:space="0" w:color="auto"/>
            </w:tcBorders>
            <w:shd w:val="clear" w:color="auto" w:fill="FFFFFF"/>
            <w:vAlign w:val="bottom"/>
          </w:tcPr>
          <w:p w14:paraId="2F77BFB6"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Interface</w:t>
            </w:r>
          </w:p>
        </w:tc>
        <w:tc>
          <w:tcPr>
            <w:tcW w:w="1346" w:type="dxa"/>
            <w:tcBorders>
              <w:top w:val="single" w:sz="4" w:space="0" w:color="auto"/>
              <w:bottom w:val="single" w:sz="4" w:space="0" w:color="auto"/>
            </w:tcBorders>
            <w:shd w:val="clear" w:color="auto" w:fill="FFFFFF"/>
            <w:vAlign w:val="bottom"/>
          </w:tcPr>
          <w:p w14:paraId="20026B95"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tcBorders>
              <w:top w:val="single" w:sz="4" w:space="0" w:color="auto"/>
              <w:bottom w:val="single" w:sz="4" w:space="0" w:color="auto"/>
            </w:tcBorders>
            <w:shd w:val="clear" w:color="auto" w:fill="FFFFFF"/>
            <w:vAlign w:val="bottom"/>
          </w:tcPr>
          <w:p w14:paraId="17E5EB07"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Sensory Breadth</w:t>
            </w:r>
          </w:p>
        </w:tc>
        <w:tc>
          <w:tcPr>
            <w:tcW w:w="1170" w:type="dxa"/>
            <w:tcBorders>
              <w:top w:val="single" w:sz="4" w:space="0" w:color="auto"/>
              <w:bottom w:val="single" w:sz="4" w:space="0" w:color="auto"/>
            </w:tcBorders>
            <w:shd w:val="clear" w:color="auto" w:fill="FFFFFF"/>
            <w:vAlign w:val="bottom"/>
          </w:tcPr>
          <w:p w14:paraId="6A76325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Perceived Novelty</w:t>
            </w:r>
          </w:p>
        </w:tc>
        <w:tc>
          <w:tcPr>
            <w:tcW w:w="1170" w:type="dxa"/>
            <w:tcBorders>
              <w:top w:val="single" w:sz="4" w:space="0" w:color="auto"/>
              <w:bottom w:val="single" w:sz="4" w:space="0" w:color="auto"/>
            </w:tcBorders>
            <w:shd w:val="clear" w:color="auto" w:fill="FFFFFF"/>
            <w:vAlign w:val="bottom"/>
          </w:tcPr>
          <w:p w14:paraId="5376731F" w14:textId="77777777" w:rsidR="00D52741" w:rsidRPr="00BF1567" w:rsidRDefault="00D52741" w:rsidP="00D52741">
            <w:pPr>
              <w:spacing w:line="240" w:lineRule="auto"/>
              <w:ind w:left="60" w:right="60"/>
              <w:jc w:val="center"/>
              <w:rPr>
                <w:rFonts w:asciiTheme="majorHAnsi" w:hAnsiTheme="majorHAnsi" w:cstheme="minorHAnsi"/>
                <w:i/>
              </w:rPr>
            </w:pPr>
            <w:r w:rsidRPr="00BF1567">
              <w:rPr>
                <w:rFonts w:asciiTheme="majorHAnsi" w:hAnsiTheme="majorHAnsi" w:cstheme="minorHAnsi"/>
                <w:i/>
              </w:rPr>
              <w:t>Mean</w:t>
            </w:r>
          </w:p>
        </w:tc>
        <w:tc>
          <w:tcPr>
            <w:tcW w:w="1260" w:type="dxa"/>
            <w:tcBorders>
              <w:top w:val="single" w:sz="4" w:space="0" w:color="auto"/>
              <w:bottom w:val="single" w:sz="4" w:space="0" w:color="auto"/>
            </w:tcBorders>
            <w:shd w:val="clear" w:color="auto" w:fill="FFFFFF"/>
            <w:vAlign w:val="bottom"/>
          </w:tcPr>
          <w:p w14:paraId="022B5098" w14:textId="77777777" w:rsidR="00D52741" w:rsidRPr="00BF1567" w:rsidRDefault="00D52741" w:rsidP="00D52741">
            <w:pPr>
              <w:spacing w:line="240" w:lineRule="auto"/>
              <w:ind w:left="60" w:right="60"/>
              <w:jc w:val="center"/>
              <w:rPr>
                <w:rFonts w:asciiTheme="majorHAnsi" w:hAnsiTheme="majorHAnsi" w:cstheme="minorHAnsi"/>
                <w:i/>
              </w:rPr>
            </w:pPr>
            <w:r w:rsidRPr="00BF1567">
              <w:rPr>
                <w:rFonts w:asciiTheme="majorHAnsi" w:hAnsiTheme="majorHAnsi" w:cstheme="minorHAnsi"/>
                <w:i/>
              </w:rPr>
              <w:t>SD</w:t>
            </w:r>
          </w:p>
        </w:tc>
        <w:tc>
          <w:tcPr>
            <w:tcW w:w="832" w:type="dxa"/>
            <w:tcBorders>
              <w:top w:val="single" w:sz="4" w:space="0" w:color="auto"/>
              <w:bottom w:val="single" w:sz="4" w:space="0" w:color="auto"/>
            </w:tcBorders>
            <w:shd w:val="clear" w:color="auto" w:fill="FFFFFF"/>
            <w:vAlign w:val="bottom"/>
          </w:tcPr>
          <w:p w14:paraId="52BF9303" w14:textId="77777777" w:rsidR="00D52741" w:rsidRPr="00BF1567" w:rsidRDefault="00D52741" w:rsidP="00D52741">
            <w:pPr>
              <w:spacing w:line="240" w:lineRule="auto"/>
              <w:ind w:left="60" w:right="60"/>
              <w:jc w:val="center"/>
              <w:rPr>
                <w:rFonts w:asciiTheme="majorHAnsi" w:hAnsiTheme="majorHAnsi" w:cstheme="minorHAnsi"/>
                <w:i/>
              </w:rPr>
            </w:pPr>
            <w:r w:rsidRPr="00BF1567">
              <w:rPr>
                <w:rFonts w:asciiTheme="majorHAnsi" w:hAnsiTheme="majorHAnsi" w:cstheme="minorHAnsi"/>
                <w:i/>
              </w:rPr>
              <w:t>N</w:t>
            </w:r>
          </w:p>
        </w:tc>
      </w:tr>
      <w:tr w:rsidR="00D52741" w:rsidRPr="00BF1567" w14:paraId="7C549566" w14:textId="77777777" w:rsidTr="00465299">
        <w:trPr>
          <w:cantSplit/>
        </w:trPr>
        <w:tc>
          <w:tcPr>
            <w:tcW w:w="1314" w:type="dxa"/>
            <w:vMerge w:val="restart"/>
            <w:tcBorders>
              <w:top w:val="single" w:sz="4" w:space="0" w:color="auto"/>
            </w:tcBorders>
            <w:shd w:val="clear" w:color="auto" w:fill="FFFFFF"/>
          </w:tcPr>
          <w:p w14:paraId="7CF3DD7F"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 Immersive VR</w:t>
            </w:r>
          </w:p>
        </w:tc>
        <w:tc>
          <w:tcPr>
            <w:tcW w:w="1346" w:type="dxa"/>
            <w:vMerge w:val="restart"/>
            <w:tcBorders>
              <w:top w:val="single" w:sz="4" w:space="0" w:color="auto"/>
            </w:tcBorders>
            <w:shd w:val="clear" w:color="auto" w:fill="FFFFFF"/>
          </w:tcPr>
          <w:p w14:paraId="32853FE2" w14:textId="77777777" w:rsidR="00D52741" w:rsidRPr="00BF1567" w:rsidRDefault="00D52741" w:rsidP="00D52741">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tcBorders>
              <w:top w:val="single" w:sz="4" w:space="0" w:color="auto"/>
            </w:tcBorders>
            <w:shd w:val="clear" w:color="auto" w:fill="FFFFFF"/>
          </w:tcPr>
          <w:p w14:paraId="3CF08690"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tcBorders>
              <w:top w:val="single" w:sz="4" w:space="0" w:color="auto"/>
            </w:tcBorders>
            <w:shd w:val="clear" w:color="auto" w:fill="FFFFFF"/>
          </w:tcPr>
          <w:p w14:paraId="72670466"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tcBorders>
              <w:top w:val="single" w:sz="4" w:space="0" w:color="auto"/>
            </w:tcBorders>
            <w:shd w:val="clear" w:color="auto" w:fill="FFFFFF"/>
          </w:tcPr>
          <w:p w14:paraId="75209ED5" w14:textId="0520EABE"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2.9825</w:t>
            </w:r>
          </w:p>
        </w:tc>
        <w:tc>
          <w:tcPr>
            <w:tcW w:w="1260" w:type="dxa"/>
            <w:tcBorders>
              <w:top w:val="single" w:sz="4" w:space="0" w:color="auto"/>
            </w:tcBorders>
            <w:shd w:val="clear" w:color="auto" w:fill="FFFFFF"/>
          </w:tcPr>
          <w:p w14:paraId="7F7A533A" w14:textId="0078A7B1"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1.65821</w:t>
            </w:r>
          </w:p>
        </w:tc>
        <w:tc>
          <w:tcPr>
            <w:tcW w:w="832" w:type="dxa"/>
            <w:tcBorders>
              <w:top w:val="single" w:sz="4" w:space="0" w:color="auto"/>
            </w:tcBorders>
            <w:shd w:val="clear" w:color="auto" w:fill="FFFFFF"/>
          </w:tcPr>
          <w:p w14:paraId="12D7D009" w14:textId="55A73ACF"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19</w:t>
            </w:r>
          </w:p>
        </w:tc>
      </w:tr>
      <w:tr w:rsidR="00D52741" w:rsidRPr="00BF1567" w14:paraId="52CC00A8" w14:textId="77777777" w:rsidTr="00465299">
        <w:trPr>
          <w:cantSplit/>
        </w:trPr>
        <w:tc>
          <w:tcPr>
            <w:tcW w:w="1314" w:type="dxa"/>
            <w:vMerge/>
            <w:shd w:val="clear" w:color="auto" w:fill="FFFFFF"/>
          </w:tcPr>
          <w:p w14:paraId="53F469BB"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6289188D"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407FCF76"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0246AD7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6C79B8FF" w14:textId="7CF5833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2.9556</w:t>
            </w:r>
          </w:p>
        </w:tc>
        <w:tc>
          <w:tcPr>
            <w:tcW w:w="1260" w:type="dxa"/>
            <w:shd w:val="clear" w:color="auto" w:fill="FFFFFF"/>
          </w:tcPr>
          <w:p w14:paraId="14BAF7C4" w14:textId="2A707171"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1.26062</w:t>
            </w:r>
          </w:p>
        </w:tc>
        <w:tc>
          <w:tcPr>
            <w:tcW w:w="832" w:type="dxa"/>
            <w:shd w:val="clear" w:color="auto" w:fill="FFFFFF"/>
          </w:tcPr>
          <w:p w14:paraId="63BFDE9C" w14:textId="00D7520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w:t>
            </w:r>
          </w:p>
        </w:tc>
      </w:tr>
      <w:tr w:rsidR="00D52741" w:rsidRPr="00BF1567" w14:paraId="49952630" w14:textId="77777777" w:rsidTr="00465299">
        <w:trPr>
          <w:cantSplit/>
        </w:trPr>
        <w:tc>
          <w:tcPr>
            <w:tcW w:w="1314" w:type="dxa"/>
            <w:vMerge/>
            <w:shd w:val="clear" w:color="auto" w:fill="FFFFFF"/>
          </w:tcPr>
          <w:p w14:paraId="7741FBC7"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3964FDD3"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726A5D4B"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7589F7AF"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8EFF513" w14:textId="2EDC56B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2.9706</w:t>
            </w:r>
          </w:p>
        </w:tc>
        <w:tc>
          <w:tcPr>
            <w:tcW w:w="1260" w:type="dxa"/>
            <w:shd w:val="clear" w:color="auto" w:fill="FFFFFF"/>
          </w:tcPr>
          <w:p w14:paraId="3899C786" w14:textId="2BC31948"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1.47451</w:t>
            </w:r>
          </w:p>
        </w:tc>
        <w:tc>
          <w:tcPr>
            <w:tcW w:w="832" w:type="dxa"/>
            <w:shd w:val="clear" w:color="auto" w:fill="FFFFFF"/>
          </w:tcPr>
          <w:p w14:paraId="7E882F8D" w14:textId="012EC55B"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34</w:t>
            </w:r>
          </w:p>
        </w:tc>
      </w:tr>
      <w:tr w:rsidR="00D52741" w:rsidRPr="00BF1567" w14:paraId="3C1ED450" w14:textId="77777777" w:rsidTr="00465299">
        <w:trPr>
          <w:cantSplit/>
        </w:trPr>
        <w:tc>
          <w:tcPr>
            <w:tcW w:w="1314" w:type="dxa"/>
            <w:vMerge/>
            <w:shd w:val="clear" w:color="auto" w:fill="FFFFFF"/>
          </w:tcPr>
          <w:p w14:paraId="79E6E3EA"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29C2781A"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24864D1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4F486EC7"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28CEB910" w14:textId="4DA8B88B"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3.2632</w:t>
            </w:r>
          </w:p>
        </w:tc>
        <w:tc>
          <w:tcPr>
            <w:tcW w:w="1260" w:type="dxa"/>
            <w:shd w:val="clear" w:color="auto" w:fill="FFFFFF"/>
          </w:tcPr>
          <w:p w14:paraId="1D9E5C74" w14:textId="49D0480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1.62286</w:t>
            </w:r>
          </w:p>
        </w:tc>
        <w:tc>
          <w:tcPr>
            <w:tcW w:w="832" w:type="dxa"/>
            <w:shd w:val="clear" w:color="auto" w:fill="FFFFFF"/>
          </w:tcPr>
          <w:p w14:paraId="5F4D861C" w14:textId="5DB2357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19</w:t>
            </w:r>
          </w:p>
        </w:tc>
      </w:tr>
      <w:tr w:rsidR="00D52741" w:rsidRPr="00BF1567" w14:paraId="2052FBC2" w14:textId="77777777" w:rsidTr="00465299">
        <w:trPr>
          <w:cantSplit/>
        </w:trPr>
        <w:tc>
          <w:tcPr>
            <w:tcW w:w="1314" w:type="dxa"/>
            <w:vMerge/>
            <w:shd w:val="clear" w:color="auto" w:fill="FFFFFF"/>
          </w:tcPr>
          <w:p w14:paraId="05C3C95F"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4310FFDA"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7E342CD4"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32A8AAAA"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0BA81A19" w14:textId="2215D72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3.3810</w:t>
            </w:r>
          </w:p>
        </w:tc>
        <w:tc>
          <w:tcPr>
            <w:tcW w:w="1260" w:type="dxa"/>
            <w:shd w:val="clear" w:color="auto" w:fill="FFFFFF"/>
          </w:tcPr>
          <w:p w14:paraId="4AFDD87E" w14:textId="10983C78"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1.58307</w:t>
            </w:r>
          </w:p>
        </w:tc>
        <w:tc>
          <w:tcPr>
            <w:tcW w:w="832" w:type="dxa"/>
            <w:shd w:val="clear" w:color="auto" w:fill="FFFFFF"/>
          </w:tcPr>
          <w:p w14:paraId="07674872" w14:textId="34B71F8E"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w:t>
            </w:r>
          </w:p>
        </w:tc>
      </w:tr>
      <w:tr w:rsidR="00D52741" w:rsidRPr="00BF1567" w14:paraId="6556CC80" w14:textId="77777777" w:rsidTr="00465299">
        <w:trPr>
          <w:cantSplit/>
        </w:trPr>
        <w:tc>
          <w:tcPr>
            <w:tcW w:w="1314" w:type="dxa"/>
            <w:vMerge/>
            <w:shd w:val="clear" w:color="auto" w:fill="FFFFFF"/>
          </w:tcPr>
          <w:p w14:paraId="2A90F9C0"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16C9FE0A"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5E237D74"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1290B15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53F04D84" w14:textId="3C1F51C6"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3.3131</w:t>
            </w:r>
          </w:p>
        </w:tc>
        <w:tc>
          <w:tcPr>
            <w:tcW w:w="1260" w:type="dxa"/>
            <w:shd w:val="clear" w:color="auto" w:fill="FFFFFF"/>
          </w:tcPr>
          <w:p w14:paraId="44DAA4E8" w14:textId="09E6D67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1.58210</w:t>
            </w:r>
          </w:p>
        </w:tc>
        <w:tc>
          <w:tcPr>
            <w:tcW w:w="832" w:type="dxa"/>
            <w:shd w:val="clear" w:color="auto" w:fill="FFFFFF"/>
          </w:tcPr>
          <w:p w14:paraId="12F53DF6" w14:textId="46278032"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33</w:t>
            </w:r>
          </w:p>
        </w:tc>
      </w:tr>
      <w:tr w:rsidR="00D52741" w:rsidRPr="00BF1567" w14:paraId="4CDD28BE" w14:textId="77777777" w:rsidTr="00465299">
        <w:trPr>
          <w:cantSplit/>
        </w:trPr>
        <w:tc>
          <w:tcPr>
            <w:tcW w:w="1314" w:type="dxa"/>
            <w:vMerge/>
            <w:shd w:val="clear" w:color="auto" w:fill="FFFFFF"/>
          </w:tcPr>
          <w:p w14:paraId="4DF024F0"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10C5EE3F"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14519F50"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A596AED"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7367B5AD" w14:textId="333884B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3.1228</w:t>
            </w:r>
          </w:p>
        </w:tc>
        <w:tc>
          <w:tcPr>
            <w:tcW w:w="1260" w:type="dxa"/>
            <w:shd w:val="clear" w:color="auto" w:fill="FFFFFF"/>
          </w:tcPr>
          <w:p w14:paraId="6CB194CC" w14:textId="7239DAE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1.62455</w:t>
            </w:r>
          </w:p>
        </w:tc>
        <w:tc>
          <w:tcPr>
            <w:tcW w:w="832" w:type="dxa"/>
            <w:shd w:val="clear" w:color="auto" w:fill="FFFFFF"/>
          </w:tcPr>
          <w:p w14:paraId="73A64620" w14:textId="2A0A7962"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38</w:t>
            </w:r>
          </w:p>
        </w:tc>
      </w:tr>
      <w:tr w:rsidR="00D52741" w:rsidRPr="00BF1567" w14:paraId="4CFE05C5" w14:textId="77777777" w:rsidTr="00465299">
        <w:trPr>
          <w:cantSplit/>
        </w:trPr>
        <w:tc>
          <w:tcPr>
            <w:tcW w:w="1314" w:type="dxa"/>
            <w:vMerge/>
            <w:shd w:val="clear" w:color="auto" w:fill="FFFFFF"/>
          </w:tcPr>
          <w:p w14:paraId="5B70E93F"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15B10921"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43B7F867"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03C150DA"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2A476EF9" w14:textId="0B621080"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3.1609</w:t>
            </w:r>
          </w:p>
        </w:tc>
        <w:tc>
          <w:tcPr>
            <w:tcW w:w="1260" w:type="dxa"/>
            <w:shd w:val="clear" w:color="auto" w:fill="FFFFFF"/>
          </w:tcPr>
          <w:p w14:paraId="11790DA4" w14:textId="752FAA2E"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1.41595</w:t>
            </w:r>
          </w:p>
        </w:tc>
        <w:tc>
          <w:tcPr>
            <w:tcW w:w="832" w:type="dxa"/>
            <w:shd w:val="clear" w:color="auto" w:fill="FFFFFF"/>
          </w:tcPr>
          <w:p w14:paraId="6C0D157B" w14:textId="6F32E51D"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29</w:t>
            </w:r>
          </w:p>
        </w:tc>
      </w:tr>
      <w:tr w:rsidR="00D52741" w:rsidRPr="00BF1567" w14:paraId="67CBD2B7" w14:textId="77777777" w:rsidTr="00465299">
        <w:trPr>
          <w:cantSplit/>
        </w:trPr>
        <w:tc>
          <w:tcPr>
            <w:tcW w:w="1314" w:type="dxa"/>
            <w:vMerge/>
            <w:shd w:val="clear" w:color="auto" w:fill="FFFFFF"/>
          </w:tcPr>
          <w:p w14:paraId="48303A98"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7D44C5DD"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526797A9"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6B320948"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99AF5A8" w14:textId="3DAFEA50"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3.1393</w:t>
            </w:r>
          </w:p>
        </w:tc>
        <w:tc>
          <w:tcPr>
            <w:tcW w:w="1260" w:type="dxa"/>
            <w:shd w:val="clear" w:color="auto" w:fill="FFFFFF"/>
          </w:tcPr>
          <w:p w14:paraId="48CF1A74" w14:textId="044AB097"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1.52659</w:t>
            </w:r>
          </w:p>
        </w:tc>
        <w:tc>
          <w:tcPr>
            <w:tcW w:w="832" w:type="dxa"/>
            <w:shd w:val="clear" w:color="auto" w:fill="FFFFFF"/>
          </w:tcPr>
          <w:p w14:paraId="4C36A7AF" w14:textId="08379FD7"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67</w:t>
            </w:r>
          </w:p>
        </w:tc>
      </w:tr>
      <w:tr w:rsidR="00D52741" w:rsidRPr="00BF1567" w14:paraId="77A0D8B4" w14:textId="77777777" w:rsidTr="00465299">
        <w:trPr>
          <w:cantSplit/>
        </w:trPr>
        <w:tc>
          <w:tcPr>
            <w:tcW w:w="1314" w:type="dxa"/>
            <w:vMerge/>
            <w:shd w:val="clear" w:color="auto" w:fill="FFFFFF"/>
          </w:tcPr>
          <w:p w14:paraId="115FB723" w14:textId="77777777" w:rsidR="00D52741" w:rsidRPr="00BF1567" w:rsidRDefault="00D52741" w:rsidP="00D52741">
            <w:pPr>
              <w:spacing w:line="240" w:lineRule="auto"/>
              <w:rPr>
                <w:rFonts w:asciiTheme="majorHAnsi" w:hAnsiTheme="majorHAnsi" w:cstheme="minorHAnsi"/>
              </w:rPr>
            </w:pPr>
          </w:p>
        </w:tc>
        <w:tc>
          <w:tcPr>
            <w:tcW w:w="1346" w:type="dxa"/>
            <w:vMerge w:val="restart"/>
            <w:shd w:val="clear" w:color="auto" w:fill="FFFFFF"/>
          </w:tcPr>
          <w:p w14:paraId="2001687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7111AA9E"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4DCB663C"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0F1DE8F0" w14:textId="48DB8D8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2.5463</w:t>
            </w:r>
          </w:p>
        </w:tc>
        <w:tc>
          <w:tcPr>
            <w:tcW w:w="1260" w:type="dxa"/>
            <w:shd w:val="clear" w:color="auto" w:fill="FFFFFF"/>
          </w:tcPr>
          <w:p w14:paraId="097DEA33" w14:textId="507420BB"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1.22848</w:t>
            </w:r>
          </w:p>
        </w:tc>
        <w:tc>
          <w:tcPr>
            <w:tcW w:w="832" w:type="dxa"/>
            <w:shd w:val="clear" w:color="auto" w:fill="FFFFFF"/>
          </w:tcPr>
          <w:p w14:paraId="3E8E640B" w14:textId="521E32C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18</w:t>
            </w:r>
          </w:p>
        </w:tc>
      </w:tr>
      <w:tr w:rsidR="00D52741" w:rsidRPr="00BF1567" w14:paraId="5F63E9EE" w14:textId="77777777" w:rsidTr="00465299">
        <w:trPr>
          <w:cantSplit/>
        </w:trPr>
        <w:tc>
          <w:tcPr>
            <w:tcW w:w="1314" w:type="dxa"/>
            <w:vMerge/>
            <w:shd w:val="clear" w:color="auto" w:fill="FFFFFF"/>
          </w:tcPr>
          <w:p w14:paraId="70A66201"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3A0AC0DE"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4995CBE8"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12BC5328"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5DCEF122" w14:textId="4D91F02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2.5938</w:t>
            </w:r>
          </w:p>
        </w:tc>
        <w:tc>
          <w:tcPr>
            <w:tcW w:w="1260" w:type="dxa"/>
            <w:shd w:val="clear" w:color="auto" w:fill="FFFFFF"/>
          </w:tcPr>
          <w:p w14:paraId="670589C1" w14:textId="7D347E2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1.15945</w:t>
            </w:r>
          </w:p>
        </w:tc>
        <w:tc>
          <w:tcPr>
            <w:tcW w:w="832" w:type="dxa"/>
            <w:shd w:val="clear" w:color="auto" w:fill="FFFFFF"/>
          </w:tcPr>
          <w:p w14:paraId="5A829A3D" w14:textId="61401970"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w:t>
            </w:r>
          </w:p>
        </w:tc>
      </w:tr>
      <w:tr w:rsidR="00D52741" w:rsidRPr="00BF1567" w14:paraId="78FFFEDF" w14:textId="77777777" w:rsidTr="00465299">
        <w:trPr>
          <w:cantSplit/>
        </w:trPr>
        <w:tc>
          <w:tcPr>
            <w:tcW w:w="1314" w:type="dxa"/>
            <w:vMerge/>
            <w:shd w:val="clear" w:color="auto" w:fill="FFFFFF"/>
          </w:tcPr>
          <w:p w14:paraId="17122C26"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2F347BBB"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0B7B8B2E"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1D9719D0"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8C5F995" w14:textId="32180C6E"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2.5686</w:t>
            </w:r>
          </w:p>
        </w:tc>
        <w:tc>
          <w:tcPr>
            <w:tcW w:w="1260" w:type="dxa"/>
            <w:shd w:val="clear" w:color="auto" w:fill="FFFFFF"/>
          </w:tcPr>
          <w:p w14:paraId="6E04ABBB" w14:textId="554C43E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1.17860</w:t>
            </w:r>
          </w:p>
        </w:tc>
        <w:tc>
          <w:tcPr>
            <w:tcW w:w="832" w:type="dxa"/>
            <w:shd w:val="clear" w:color="auto" w:fill="FFFFFF"/>
          </w:tcPr>
          <w:p w14:paraId="443D26A2" w14:textId="3A10767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34</w:t>
            </w:r>
          </w:p>
        </w:tc>
      </w:tr>
      <w:tr w:rsidR="00D52741" w:rsidRPr="00BF1567" w14:paraId="6AC5EE95" w14:textId="77777777" w:rsidTr="00465299">
        <w:trPr>
          <w:cantSplit/>
        </w:trPr>
        <w:tc>
          <w:tcPr>
            <w:tcW w:w="1314" w:type="dxa"/>
            <w:vMerge/>
            <w:shd w:val="clear" w:color="auto" w:fill="FFFFFF"/>
          </w:tcPr>
          <w:p w14:paraId="0FE1B20B"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6077FB61"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75F39898"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D31EFB0"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1FC4FF24" w14:textId="30BFAE2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2.6875</w:t>
            </w:r>
          </w:p>
        </w:tc>
        <w:tc>
          <w:tcPr>
            <w:tcW w:w="1260" w:type="dxa"/>
            <w:shd w:val="clear" w:color="auto" w:fill="FFFFFF"/>
          </w:tcPr>
          <w:p w14:paraId="637CD780" w14:textId="60624ED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1.09861</w:t>
            </w:r>
          </w:p>
        </w:tc>
        <w:tc>
          <w:tcPr>
            <w:tcW w:w="832" w:type="dxa"/>
            <w:shd w:val="clear" w:color="auto" w:fill="FFFFFF"/>
          </w:tcPr>
          <w:p w14:paraId="47643805" w14:textId="0D208149"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w:t>
            </w:r>
          </w:p>
        </w:tc>
      </w:tr>
      <w:tr w:rsidR="00D52741" w:rsidRPr="00BF1567" w14:paraId="08097187" w14:textId="77777777" w:rsidTr="00465299">
        <w:trPr>
          <w:cantSplit/>
        </w:trPr>
        <w:tc>
          <w:tcPr>
            <w:tcW w:w="1314" w:type="dxa"/>
            <w:vMerge/>
            <w:shd w:val="clear" w:color="auto" w:fill="FFFFFF"/>
          </w:tcPr>
          <w:p w14:paraId="465EB101"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39B95C57"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17183B71"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17AD1C9E"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672FA693" w14:textId="0202853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2.6250</w:t>
            </w:r>
          </w:p>
        </w:tc>
        <w:tc>
          <w:tcPr>
            <w:tcW w:w="1260" w:type="dxa"/>
            <w:shd w:val="clear" w:color="auto" w:fill="FFFFFF"/>
          </w:tcPr>
          <w:p w14:paraId="2A1632B1" w14:textId="2F877D7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1.33680</w:t>
            </w:r>
          </w:p>
        </w:tc>
        <w:tc>
          <w:tcPr>
            <w:tcW w:w="832" w:type="dxa"/>
            <w:shd w:val="clear" w:color="auto" w:fill="FFFFFF"/>
          </w:tcPr>
          <w:p w14:paraId="30A3693F" w14:textId="08056322"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w:t>
            </w:r>
          </w:p>
        </w:tc>
      </w:tr>
      <w:tr w:rsidR="00D52741" w:rsidRPr="00BF1567" w14:paraId="6AF1EE06" w14:textId="77777777" w:rsidTr="00465299">
        <w:trPr>
          <w:cantSplit/>
        </w:trPr>
        <w:tc>
          <w:tcPr>
            <w:tcW w:w="1314" w:type="dxa"/>
            <w:vMerge/>
            <w:shd w:val="clear" w:color="auto" w:fill="FFFFFF"/>
          </w:tcPr>
          <w:p w14:paraId="6D550123"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71198549"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7B1B3F2C"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5F536C5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E708BCB" w14:textId="3A44B799"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2.6562</w:t>
            </w:r>
          </w:p>
        </w:tc>
        <w:tc>
          <w:tcPr>
            <w:tcW w:w="1260" w:type="dxa"/>
            <w:shd w:val="clear" w:color="auto" w:fill="FFFFFF"/>
          </w:tcPr>
          <w:p w14:paraId="5EAFAF14" w14:textId="4B8F711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1.20404</w:t>
            </w:r>
          </w:p>
        </w:tc>
        <w:tc>
          <w:tcPr>
            <w:tcW w:w="832" w:type="dxa"/>
            <w:shd w:val="clear" w:color="auto" w:fill="FFFFFF"/>
          </w:tcPr>
          <w:p w14:paraId="14DC8549" w14:textId="521876D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32</w:t>
            </w:r>
          </w:p>
        </w:tc>
      </w:tr>
      <w:tr w:rsidR="00D52741" w:rsidRPr="00BF1567" w14:paraId="05E945C2" w14:textId="77777777" w:rsidTr="00465299">
        <w:trPr>
          <w:cantSplit/>
        </w:trPr>
        <w:tc>
          <w:tcPr>
            <w:tcW w:w="1314" w:type="dxa"/>
            <w:vMerge/>
            <w:shd w:val="clear" w:color="auto" w:fill="FFFFFF"/>
          </w:tcPr>
          <w:p w14:paraId="5E455856"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255AB455"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23C4F99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56A81874"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09BF0AFC" w14:textId="58B14048"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2.6127</w:t>
            </w:r>
          </w:p>
        </w:tc>
        <w:tc>
          <w:tcPr>
            <w:tcW w:w="1260" w:type="dxa"/>
            <w:shd w:val="clear" w:color="auto" w:fill="FFFFFF"/>
          </w:tcPr>
          <w:p w14:paraId="01152E28" w14:textId="387CD03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1.15377</w:t>
            </w:r>
          </w:p>
        </w:tc>
        <w:tc>
          <w:tcPr>
            <w:tcW w:w="832" w:type="dxa"/>
            <w:shd w:val="clear" w:color="auto" w:fill="FFFFFF"/>
          </w:tcPr>
          <w:p w14:paraId="24986862" w14:textId="5EE6F16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34</w:t>
            </w:r>
          </w:p>
        </w:tc>
      </w:tr>
      <w:tr w:rsidR="00D52741" w:rsidRPr="00BF1567" w14:paraId="073B43BB" w14:textId="77777777" w:rsidTr="00465299">
        <w:trPr>
          <w:cantSplit/>
        </w:trPr>
        <w:tc>
          <w:tcPr>
            <w:tcW w:w="1314" w:type="dxa"/>
            <w:vMerge/>
            <w:shd w:val="clear" w:color="auto" w:fill="FFFFFF"/>
          </w:tcPr>
          <w:p w14:paraId="6125CD66"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0245A0CE"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4436B96E"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02748C74"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4C3D004D" w14:textId="63B66E0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2.6094</w:t>
            </w:r>
          </w:p>
        </w:tc>
        <w:tc>
          <w:tcPr>
            <w:tcW w:w="1260" w:type="dxa"/>
            <w:shd w:val="clear" w:color="auto" w:fill="FFFFFF"/>
          </w:tcPr>
          <w:p w14:paraId="5B4172B9" w14:textId="04BF7256"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1.23103</w:t>
            </w:r>
          </w:p>
        </w:tc>
        <w:tc>
          <w:tcPr>
            <w:tcW w:w="832" w:type="dxa"/>
            <w:shd w:val="clear" w:color="auto" w:fill="FFFFFF"/>
          </w:tcPr>
          <w:p w14:paraId="78DB1180" w14:textId="6137CD3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32</w:t>
            </w:r>
          </w:p>
        </w:tc>
      </w:tr>
      <w:tr w:rsidR="00D52741" w:rsidRPr="00BF1567" w14:paraId="1AE4959E" w14:textId="77777777" w:rsidTr="00465299">
        <w:trPr>
          <w:cantSplit/>
        </w:trPr>
        <w:tc>
          <w:tcPr>
            <w:tcW w:w="1314" w:type="dxa"/>
            <w:vMerge/>
            <w:shd w:val="clear" w:color="auto" w:fill="FFFFFF"/>
          </w:tcPr>
          <w:p w14:paraId="07A20387"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6D6DF40F"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2E38CF1F"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546EB2D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5D01FD3" w14:textId="2DE763B1"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2.6111</w:t>
            </w:r>
          </w:p>
        </w:tc>
        <w:tc>
          <w:tcPr>
            <w:tcW w:w="1260" w:type="dxa"/>
            <w:shd w:val="clear" w:color="auto" w:fill="FFFFFF"/>
          </w:tcPr>
          <w:p w14:paraId="0C61B833" w14:textId="0D04CA8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1.18261</w:t>
            </w:r>
          </w:p>
        </w:tc>
        <w:tc>
          <w:tcPr>
            <w:tcW w:w="832" w:type="dxa"/>
            <w:shd w:val="clear" w:color="auto" w:fill="FFFFFF"/>
          </w:tcPr>
          <w:p w14:paraId="1BE42823" w14:textId="3A289AA9"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66</w:t>
            </w:r>
          </w:p>
        </w:tc>
      </w:tr>
      <w:tr w:rsidR="00D52741" w:rsidRPr="00BF1567" w14:paraId="5DAE7F65" w14:textId="77777777" w:rsidTr="00465299">
        <w:trPr>
          <w:cantSplit/>
        </w:trPr>
        <w:tc>
          <w:tcPr>
            <w:tcW w:w="1314" w:type="dxa"/>
            <w:vMerge/>
            <w:shd w:val="clear" w:color="auto" w:fill="FFFFFF"/>
          </w:tcPr>
          <w:p w14:paraId="4E4C8C24" w14:textId="77777777" w:rsidR="00D52741" w:rsidRPr="00BF1567" w:rsidRDefault="00D52741" w:rsidP="00D52741">
            <w:pPr>
              <w:spacing w:line="240" w:lineRule="auto"/>
              <w:rPr>
                <w:rFonts w:asciiTheme="majorHAnsi" w:hAnsiTheme="majorHAnsi" w:cstheme="minorHAnsi"/>
              </w:rPr>
            </w:pPr>
          </w:p>
        </w:tc>
        <w:tc>
          <w:tcPr>
            <w:tcW w:w="1346" w:type="dxa"/>
            <w:vMerge w:val="restart"/>
            <w:shd w:val="clear" w:color="auto" w:fill="FFFFFF"/>
          </w:tcPr>
          <w:p w14:paraId="69A90E54"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159790C6"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7299B0C0"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0D1EB821" w14:textId="2949B418"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2.7703</w:t>
            </w:r>
          </w:p>
        </w:tc>
        <w:tc>
          <w:tcPr>
            <w:tcW w:w="1260" w:type="dxa"/>
            <w:shd w:val="clear" w:color="auto" w:fill="FFFFFF"/>
          </w:tcPr>
          <w:p w14:paraId="6E8A7F8F" w14:textId="0151430F"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1.46162</w:t>
            </w:r>
          </w:p>
        </w:tc>
        <w:tc>
          <w:tcPr>
            <w:tcW w:w="832" w:type="dxa"/>
            <w:shd w:val="clear" w:color="auto" w:fill="FFFFFF"/>
          </w:tcPr>
          <w:p w14:paraId="524C8C48" w14:textId="28EEFBE1"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37</w:t>
            </w:r>
          </w:p>
        </w:tc>
      </w:tr>
      <w:tr w:rsidR="00D52741" w:rsidRPr="00BF1567" w14:paraId="32883D6A" w14:textId="77777777" w:rsidTr="00465299">
        <w:trPr>
          <w:cantSplit/>
        </w:trPr>
        <w:tc>
          <w:tcPr>
            <w:tcW w:w="1314" w:type="dxa"/>
            <w:vMerge/>
            <w:shd w:val="clear" w:color="auto" w:fill="FFFFFF"/>
          </w:tcPr>
          <w:p w14:paraId="0A5A2C59"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4063FFF7"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575F71F5"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03A3ABEF"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3907A0D4" w14:textId="3B4DDD78"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2.7688</w:t>
            </w:r>
          </w:p>
        </w:tc>
        <w:tc>
          <w:tcPr>
            <w:tcW w:w="1260" w:type="dxa"/>
            <w:shd w:val="clear" w:color="auto" w:fill="FFFFFF"/>
          </w:tcPr>
          <w:p w14:paraId="74B1B6E9" w14:textId="790F106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1.20314</w:t>
            </w:r>
          </w:p>
        </w:tc>
        <w:tc>
          <w:tcPr>
            <w:tcW w:w="832" w:type="dxa"/>
            <w:shd w:val="clear" w:color="auto" w:fill="FFFFFF"/>
          </w:tcPr>
          <w:p w14:paraId="60C2F6F0" w14:textId="658EBAD9"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w:t>
            </w:r>
          </w:p>
        </w:tc>
      </w:tr>
      <w:tr w:rsidR="00D52741" w:rsidRPr="00BF1567" w14:paraId="15799903" w14:textId="77777777" w:rsidTr="00465299">
        <w:trPr>
          <w:cantSplit/>
        </w:trPr>
        <w:tc>
          <w:tcPr>
            <w:tcW w:w="1314" w:type="dxa"/>
            <w:vMerge/>
            <w:shd w:val="clear" w:color="auto" w:fill="FFFFFF"/>
          </w:tcPr>
          <w:p w14:paraId="2FA8D863"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7B820F60"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4794C5AB"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31700B43"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26CD086" w14:textId="191766BD"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2.7696</w:t>
            </w:r>
          </w:p>
        </w:tc>
        <w:tc>
          <w:tcPr>
            <w:tcW w:w="1260" w:type="dxa"/>
            <w:shd w:val="clear" w:color="auto" w:fill="FFFFFF"/>
          </w:tcPr>
          <w:p w14:paraId="13886D97" w14:textId="226DC131"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1.34017</w:t>
            </w:r>
          </w:p>
        </w:tc>
        <w:tc>
          <w:tcPr>
            <w:tcW w:w="832" w:type="dxa"/>
            <w:shd w:val="clear" w:color="auto" w:fill="FFFFFF"/>
          </w:tcPr>
          <w:p w14:paraId="73E0E337" w14:textId="7D3FF43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68</w:t>
            </w:r>
          </w:p>
        </w:tc>
      </w:tr>
      <w:tr w:rsidR="00D52741" w:rsidRPr="00BF1567" w14:paraId="68CFAE23" w14:textId="77777777" w:rsidTr="00465299">
        <w:trPr>
          <w:cantSplit/>
        </w:trPr>
        <w:tc>
          <w:tcPr>
            <w:tcW w:w="1314" w:type="dxa"/>
            <w:vMerge/>
            <w:shd w:val="clear" w:color="auto" w:fill="FFFFFF"/>
          </w:tcPr>
          <w:p w14:paraId="74EFCE72"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2ECFDAC2"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77081B51"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0D0CE046"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42049BFF" w14:textId="263F6DA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3.0000</w:t>
            </w:r>
          </w:p>
        </w:tc>
        <w:tc>
          <w:tcPr>
            <w:tcW w:w="1260" w:type="dxa"/>
            <w:shd w:val="clear" w:color="auto" w:fill="FFFFFF"/>
          </w:tcPr>
          <w:p w14:paraId="45E152D0" w14:textId="5E69C1E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1.41825</w:t>
            </w:r>
          </w:p>
        </w:tc>
        <w:tc>
          <w:tcPr>
            <w:tcW w:w="832" w:type="dxa"/>
            <w:shd w:val="clear" w:color="auto" w:fill="FFFFFF"/>
          </w:tcPr>
          <w:p w14:paraId="7032D2D8" w14:textId="27F6DEB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35</w:t>
            </w:r>
          </w:p>
        </w:tc>
      </w:tr>
      <w:tr w:rsidR="00D52741" w:rsidRPr="00BF1567" w14:paraId="6C20C61E" w14:textId="77777777" w:rsidTr="00465299">
        <w:trPr>
          <w:cantSplit/>
        </w:trPr>
        <w:tc>
          <w:tcPr>
            <w:tcW w:w="1314" w:type="dxa"/>
            <w:vMerge/>
            <w:shd w:val="clear" w:color="auto" w:fill="FFFFFF"/>
          </w:tcPr>
          <w:p w14:paraId="025876B8"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16CF29F1"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2488C5C4"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2E17B810"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5EFCF8B4" w14:textId="2201F300"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2.9778</w:t>
            </w:r>
          </w:p>
        </w:tc>
        <w:tc>
          <w:tcPr>
            <w:tcW w:w="1260" w:type="dxa"/>
            <w:shd w:val="clear" w:color="auto" w:fill="FFFFFF"/>
          </w:tcPr>
          <w:p w14:paraId="29DE08C1" w14:textId="478C8ED2"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1.48152</w:t>
            </w:r>
          </w:p>
        </w:tc>
        <w:tc>
          <w:tcPr>
            <w:tcW w:w="832" w:type="dxa"/>
            <w:shd w:val="clear" w:color="auto" w:fill="FFFFFF"/>
          </w:tcPr>
          <w:p w14:paraId="46029527" w14:textId="738E9FE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30</w:t>
            </w:r>
          </w:p>
        </w:tc>
      </w:tr>
      <w:tr w:rsidR="00D52741" w:rsidRPr="00BF1567" w14:paraId="522A43EA" w14:textId="77777777" w:rsidTr="00465299">
        <w:trPr>
          <w:cantSplit/>
        </w:trPr>
        <w:tc>
          <w:tcPr>
            <w:tcW w:w="1314" w:type="dxa"/>
            <w:vMerge/>
            <w:shd w:val="clear" w:color="auto" w:fill="FFFFFF"/>
          </w:tcPr>
          <w:p w14:paraId="405D5BA5"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58918E66"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6310C781"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15C281A6"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1F4725A" w14:textId="1E6CEEA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2.9897</w:t>
            </w:r>
          </w:p>
        </w:tc>
        <w:tc>
          <w:tcPr>
            <w:tcW w:w="1260" w:type="dxa"/>
            <w:shd w:val="clear" w:color="auto" w:fill="FFFFFF"/>
          </w:tcPr>
          <w:p w14:paraId="79D3D79C" w14:textId="69289A22"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1.43641</w:t>
            </w:r>
          </w:p>
        </w:tc>
        <w:tc>
          <w:tcPr>
            <w:tcW w:w="832" w:type="dxa"/>
            <w:shd w:val="clear" w:color="auto" w:fill="FFFFFF"/>
          </w:tcPr>
          <w:p w14:paraId="4F03719C" w14:textId="0E39F96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65</w:t>
            </w:r>
          </w:p>
        </w:tc>
      </w:tr>
      <w:tr w:rsidR="00D52741" w:rsidRPr="00BF1567" w14:paraId="60AAE99C" w14:textId="77777777" w:rsidTr="00465299">
        <w:trPr>
          <w:cantSplit/>
        </w:trPr>
        <w:tc>
          <w:tcPr>
            <w:tcW w:w="1314" w:type="dxa"/>
            <w:vMerge/>
            <w:shd w:val="clear" w:color="auto" w:fill="FFFFFF"/>
          </w:tcPr>
          <w:p w14:paraId="3A7C4478"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4C5B8EFA"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6F88EF6C"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35603EF"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45E1D1D9" w14:textId="55676121"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2.8819</w:t>
            </w:r>
          </w:p>
        </w:tc>
        <w:tc>
          <w:tcPr>
            <w:tcW w:w="1260" w:type="dxa"/>
            <w:shd w:val="clear" w:color="auto" w:fill="FFFFFF"/>
          </w:tcPr>
          <w:p w14:paraId="033C4C93" w14:textId="54AD1D4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1.43520</w:t>
            </w:r>
          </w:p>
        </w:tc>
        <w:tc>
          <w:tcPr>
            <w:tcW w:w="832" w:type="dxa"/>
            <w:shd w:val="clear" w:color="auto" w:fill="FFFFFF"/>
          </w:tcPr>
          <w:p w14:paraId="3B52559B" w14:textId="4A3759D7"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72</w:t>
            </w:r>
          </w:p>
        </w:tc>
      </w:tr>
      <w:tr w:rsidR="00D52741" w:rsidRPr="00BF1567" w14:paraId="288723ED" w14:textId="77777777" w:rsidTr="00465299">
        <w:trPr>
          <w:cantSplit/>
        </w:trPr>
        <w:tc>
          <w:tcPr>
            <w:tcW w:w="1314" w:type="dxa"/>
            <w:vMerge/>
            <w:shd w:val="clear" w:color="auto" w:fill="FFFFFF"/>
          </w:tcPr>
          <w:p w14:paraId="17D0EF66"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457CDAD8"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61E4728C"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140B5C26"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12DAD7E1" w14:textId="37370172"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2.8716</w:t>
            </w:r>
          </w:p>
        </w:tc>
        <w:tc>
          <w:tcPr>
            <w:tcW w:w="1260" w:type="dxa"/>
            <w:shd w:val="clear" w:color="auto" w:fill="FFFFFF"/>
          </w:tcPr>
          <w:p w14:paraId="70987D72" w14:textId="193B03D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1.34005</w:t>
            </w:r>
          </w:p>
        </w:tc>
        <w:tc>
          <w:tcPr>
            <w:tcW w:w="832" w:type="dxa"/>
            <w:shd w:val="clear" w:color="auto" w:fill="FFFFFF"/>
          </w:tcPr>
          <w:p w14:paraId="25116CC9" w14:textId="61EBFA58"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61</w:t>
            </w:r>
          </w:p>
        </w:tc>
      </w:tr>
      <w:tr w:rsidR="00D52741" w:rsidRPr="00BF1567" w14:paraId="0225C47A" w14:textId="77777777" w:rsidTr="00465299">
        <w:trPr>
          <w:cantSplit/>
        </w:trPr>
        <w:tc>
          <w:tcPr>
            <w:tcW w:w="1314" w:type="dxa"/>
            <w:vMerge/>
            <w:shd w:val="clear" w:color="auto" w:fill="FFFFFF"/>
          </w:tcPr>
          <w:p w14:paraId="637A0AD2"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5BFDFE51"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3A125613"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6C7CD8E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C9A63D3" w14:textId="713DA0F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2.8772</w:t>
            </w:r>
          </w:p>
        </w:tc>
        <w:tc>
          <w:tcPr>
            <w:tcW w:w="1260" w:type="dxa"/>
            <w:shd w:val="clear" w:color="auto" w:fill="FFFFFF"/>
          </w:tcPr>
          <w:p w14:paraId="19F44ED3" w14:textId="1F87266D"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1.38715</w:t>
            </w:r>
          </w:p>
        </w:tc>
        <w:tc>
          <w:tcPr>
            <w:tcW w:w="832" w:type="dxa"/>
            <w:shd w:val="clear" w:color="auto" w:fill="FFFFFF"/>
          </w:tcPr>
          <w:p w14:paraId="4C80BED5" w14:textId="27FCCFFB"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133</w:t>
            </w:r>
          </w:p>
        </w:tc>
      </w:tr>
      <w:tr w:rsidR="00D52741" w:rsidRPr="00BF1567" w14:paraId="5BB84530" w14:textId="77777777" w:rsidTr="00465299">
        <w:trPr>
          <w:cantSplit/>
        </w:trPr>
        <w:tc>
          <w:tcPr>
            <w:tcW w:w="1314" w:type="dxa"/>
            <w:vMerge w:val="restart"/>
            <w:shd w:val="clear" w:color="auto" w:fill="FFFFFF"/>
          </w:tcPr>
          <w:p w14:paraId="7DEF40A7"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 Immersive VR</w:t>
            </w:r>
          </w:p>
        </w:tc>
        <w:tc>
          <w:tcPr>
            <w:tcW w:w="1346" w:type="dxa"/>
            <w:vMerge w:val="restart"/>
            <w:shd w:val="clear" w:color="auto" w:fill="FFFFFF"/>
          </w:tcPr>
          <w:p w14:paraId="5E9039AF" w14:textId="77777777" w:rsidR="00D52741" w:rsidRPr="00BF1567" w:rsidRDefault="00D52741" w:rsidP="00D52741">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5E01D872"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07D98082"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3E23AEB4" w14:textId="6FE698D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4.0784</w:t>
            </w:r>
          </w:p>
        </w:tc>
        <w:tc>
          <w:tcPr>
            <w:tcW w:w="1260" w:type="dxa"/>
            <w:shd w:val="clear" w:color="auto" w:fill="FFFFFF"/>
          </w:tcPr>
          <w:p w14:paraId="79F2010F" w14:textId="2399AB1F"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1.95000</w:t>
            </w:r>
          </w:p>
        </w:tc>
        <w:tc>
          <w:tcPr>
            <w:tcW w:w="832" w:type="dxa"/>
            <w:shd w:val="clear" w:color="auto" w:fill="FFFFFF"/>
          </w:tcPr>
          <w:p w14:paraId="541F9C33" w14:textId="037730C7"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17</w:t>
            </w:r>
          </w:p>
        </w:tc>
      </w:tr>
      <w:tr w:rsidR="00D52741" w:rsidRPr="00BF1567" w14:paraId="3FC7D3D9" w14:textId="77777777" w:rsidTr="00465299">
        <w:trPr>
          <w:cantSplit/>
        </w:trPr>
        <w:tc>
          <w:tcPr>
            <w:tcW w:w="1314" w:type="dxa"/>
            <w:vMerge/>
            <w:shd w:val="clear" w:color="auto" w:fill="FFFFFF"/>
          </w:tcPr>
          <w:p w14:paraId="47433B86"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794F4B88"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7211A806"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2A67E5B1"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6EE38659" w14:textId="52310349"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2.9683</w:t>
            </w:r>
          </w:p>
        </w:tc>
        <w:tc>
          <w:tcPr>
            <w:tcW w:w="1260" w:type="dxa"/>
            <w:shd w:val="clear" w:color="auto" w:fill="FFFFFF"/>
          </w:tcPr>
          <w:p w14:paraId="29A5F660" w14:textId="72CBB14B"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1.27869</w:t>
            </w:r>
          </w:p>
        </w:tc>
        <w:tc>
          <w:tcPr>
            <w:tcW w:w="832" w:type="dxa"/>
            <w:shd w:val="clear" w:color="auto" w:fill="FFFFFF"/>
          </w:tcPr>
          <w:p w14:paraId="5EE98608" w14:textId="1D367F4E"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21</w:t>
            </w:r>
          </w:p>
        </w:tc>
      </w:tr>
      <w:tr w:rsidR="00D52741" w:rsidRPr="00BF1567" w14:paraId="7F3014E4" w14:textId="77777777" w:rsidTr="00465299">
        <w:trPr>
          <w:cantSplit/>
        </w:trPr>
        <w:tc>
          <w:tcPr>
            <w:tcW w:w="1314" w:type="dxa"/>
            <w:vMerge/>
            <w:shd w:val="clear" w:color="auto" w:fill="FFFFFF"/>
          </w:tcPr>
          <w:p w14:paraId="7016F7BB"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3C2AC136"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4F430D42"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5A60723E"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10BA97D" w14:textId="7FDBF8FF"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3.4649</w:t>
            </w:r>
          </w:p>
        </w:tc>
        <w:tc>
          <w:tcPr>
            <w:tcW w:w="1260" w:type="dxa"/>
            <w:shd w:val="clear" w:color="auto" w:fill="FFFFFF"/>
          </w:tcPr>
          <w:p w14:paraId="7771E8A3" w14:textId="67B08A67"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1.68555</w:t>
            </w:r>
          </w:p>
        </w:tc>
        <w:tc>
          <w:tcPr>
            <w:tcW w:w="832" w:type="dxa"/>
            <w:shd w:val="clear" w:color="auto" w:fill="FFFFFF"/>
          </w:tcPr>
          <w:p w14:paraId="67F6B950" w14:textId="5CFF3128"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38</w:t>
            </w:r>
          </w:p>
        </w:tc>
      </w:tr>
      <w:tr w:rsidR="00D52741" w:rsidRPr="00BF1567" w14:paraId="3BB7A3A8" w14:textId="77777777" w:rsidTr="00465299">
        <w:trPr>
          <w:cantSplit/>
        </w:trPr>
        <w:tc>
          <w:tcPr>
            <w:tcW w:w="1314" w:type="dxa"/>
            <w:vMerge/>
            <w:shd w:val="clear" w:color="auto" w:fill="FFFFFF"/>
          </w:tcPr>
          <w:p w14:paraId="729E5F11"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40B21346"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0A9A4744"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5BAC9F38"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086504EF" w14:textId="3812393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3.0556</w:t>
            </w:r>
          </w:p>
        </w:tc>
        <w:tc>
          <w:tcPr>
            <w:tcW w:w="1260" w:type="dxa"/>
            <w:shd w:val="clear" w:color="auto" w:fill="FFFFFF"/>
          </w:tcPr>
          <w:p w14:paraId="267AF348" w14:textId="31A717C9"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1.38738</w:t>
            </w:r>
          </w:p>
        </w:tc>
        <w:tc>
          <w:tcPr>
            <w:tcW w:w="832" w:type="dxa"/>
            <w:shd w:val="clear" w:color="auto" w:fill="FFFFFF"/>
          </w:tcPr>
          <w:p w14:paraId="55D3DC4F" w14:textId="5861D7A6"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18</w:t>
            </w:r>
          </w:p>
        </w:tc>
      </w:tr>
      <w:tr w:rsidR="00D52741" w:rsidRPr="00BF1567" w14:paraId="035257E7" w14:textId="77777777" w:rsidTr="00465299">
        <w:trPr>
          <w:cantSplit/>
        </w:trPr>
        <w:tc>
          <w:tcPr>
            <w:tcW w:w="1314" w:type="dxa"/>
            <w:vMerge/>
            <w:shd w:val="clear" w:color="auto" w:fill="FFFFFF"/>
          </w:tcPr>
          <w:p w14:paraId="0F0E3F86"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30A7A2D7"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2A1EDD8F"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7D268D6A"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4B0C0CE0" w14:textId="1D6821A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2.8333</w:t>
            </w:r>
          </w:p>
        </w:tc>
        <w:tc>
          <w:tcPr>
            <w:tcW w:w="1260" w:type="dxa"/>
            <w:shd w:val="clear" w:color="auto" w:fill="FFFFFF"/>
          </w:tcPr>
          <w:p w14:paraId="2856C079" w14:textId="3ACC39EF"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1.13039</w:t>
            </w:r>
          </w:p>
        </w:tc>
        <w:tc>
          <w:tcPr>
            <w:tcW w:w="832" w:type="dxa"/>
            <w:shd w:val="clear" w:color="auto" w:fill="FFFFFF"/>
          </w:tcPr>
          <w:p w14:paraId="2322A64B" w14:textId="2941F3AD"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w:t>
            </w:r>
          </w:p>
        </w:tc>
      </w:tr>
      <w:tr w:rsidR="00D52741" w:rsidRPr="00BF1567" w14:paraId="20080DFF" w14:textId="77777777" w:rsidTr="00465299">
        <w:trPr>
          <w:cantSplit/>
        </w:trPr>
        <w:tc>
          <w:tcPr>
            <w:tcW w:w="1314" w:type="dxa"/>
            <w:vMerge/>
            <w:shd w:val="clear" w:color="auto" w:fill="FFFFFF"/>
          </w:tcPr>
          <w:p w14:paraId="0902E56E"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4F285C64"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5A6D5856"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2FE2BB00"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82CCE16" w14:textId="1B62AF87"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2.9510</w:t>
            </w:r>
          </w:p>
        </w:tc>
        <w:tc>
          <w:tcPr>
            <w:tcW w:w="1260" w:type="dxa"/>
            <w:shd w:val="clear" w:color="auto" w:fill="FFFFFF"/>
          </w:tcPr>
          <w:p w14:paraId="59EAE8B9" w14:textId="618F535D"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1.25899</w:t>
            </w:r>
          </w:p>
        </w:tc>
        <w:tc>
          <w:tcPr>
            <w:tcW w:w="832" w:type="dxa"/>
            <w:shd w:val="clear" w:color="auto" w:fill="FFFFFF"/>
          </w:tcPr>
          <w:p w14:paraId="23EEED08" w14:textId="44CCD890"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34</w:t>
            </w:r>
          </w:p>
        </w:tc>
      </w:tr>
      <w:tr w:rsidR="00D52741" w:rsidRPr="00BF1567" w14:paraId="0862271A" w14:textId="77777777" w:rsidTr="00465299">
        <w:trPr>
          <w:cantSplit/>
        </w:trPr>
        <w:tc>
          <w:tcPr>
            <w:tcW w:w="1314" w:type="dxa"/>
            <w:vMerge/>
            <w:shd w:val="clear" w:color="auto" w:fill="FFFFFF"/>
          </w:tcPr>
          <w:p w14:paraId="700DAB0D"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5768137F"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4EC0E00E"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586048A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00D0517E" w14:textId="7CF3C3C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3.5524</w:t>
            </w:r>
          </w:p>
        </w:tc>
        <w:tc>
          <w:tcPr>
            <w:tcW w:w="1260" w:type="dxa"/>
            <w:shd w:val="clear" w:color="auto" w:fill="FFFFFF"/>
          </w:tcPr>
          <w:p w14:paraId="52D2F6EF" w14:textId="7765CD5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1.73806</w:t>
            </w:r>
          </w:p>
        </w:tc>
        <w:tc>
          <w:tcPr>
            <w:tcW w:w="832" w:type="dxa"/>
            <w:shd w:val="clear" w:color="auto" w:fill="FFFFFF"/>
          </w:tcPr>
          <w:p w14:paraId="02581675" w14:textId="1669E0C6"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35</w:t>
            </w:r>
          </w:p>
        </w:tc>
      </w:tr>
      <w:tr w:rsidR="00D52741" w:rsidRPr="00BF1567" w14:paraId="642DB66D" w14:textId="77777777" w:rsidTr="00465299">
        <w:trPr>
          <w:cantSplit/>
        </w:trPr>
        <w:tc>
          <w:tcPr>
            <w:tcW w:w="1314" w:type="dxa"/>
            <w:vMerge/>
            <w:shd w:val="clear" w:color="auto" w:fill="FFFFFF"/>
          </w:tcPr>
          <w:p w14:paraId="3882C473"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0BB73C80"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0F989EB2"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6D0CBBDF"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1C905678" w14:textId="2894598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2.9099</w:t>
            </w:r>
          </w:p>
        </w:tc>
        <w:tc>
          <w:tcPr>
            <w:tcW w:w="1260" w:type="dxa"/>
            <w:shd w:val="clear" w:color="auto" w:fill="FFFFFF"/>
          </w:tcPr>
          <w:p w14:paraId="68520831" w14:textId="10E22311"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1.20223</w:t>
            </w:r>
          </w:p>
        </w:tc>
        <w:tc>
          <w:tcPr>
            <w:tcW w:w="832" w:type="dxa"/>
            <w:shd w:val="clear" w:color="auto" w:fill="FFFFFF"/>
          </w:tcPr>
          <w:p w14:paraId="2E112E65" w14:textId="084E153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37</w:t>
            </w:r>
          </w:p>
        </w:tc>
      </w:tr>
      <w:tr w:rsidR="00D52741" w:rsidRPr="00BF1567" w14:paraId="561E4D39" w14:textId="77777777" w:rsidTr="00465299">
        <w:trPr>
          <w:cantSplit/>
        </w:trPr>
        <w:tc>
          <w:tcPr>
            <w:tcW w:w="1314" w:type="dxa"/>
            <w:vMerge/>
            <w:shd w:val="clear" w:color="auto" w:fill="FFFFFF"/>
          </w:tcPr>
          <w:p w14:paraId="48BC565A"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7C49A3F7"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302442CD"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7A2386EA"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FFBB40C" w14:textId="02DCB8C6"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3.2222</w:t>
            </w:r>
          </w:p>
        </w:tc>
        <w:tc>
          <w:tcPr>
            <w:tcW w:w="1260" w:type="dxa"/>
            <w:shd w:val="clear" w:color="auto" w:fill="FFFFFF"/>
          </w:tcPr>
          <w:p w14:paraId="3636FFB6" w14:textId="3F82D9A9"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1.51130</w:t>
            </w:r>
          </w:p>
        </w:tc>
        <w:tc>
          <w:tcPr>
            <w:tcW w:w="832" w:type="dxa"/>
            <w:shd w:val="clear" w:color="auto" w:fill="FFFFFF"/>
          </w:tcPr>
          <w:p w14:paraId="76FCAA4D" w14:textId="033456B8"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72</w:t>
            </w:r>
          </w:p>
        </w:tc>
      </w:tr>
      <w:tr w:rsidR="00D52741" w:rsidRPr="00BF1567" w14:paraId="3627E2D2" w14:textId="77777777" w:rsidTr="00465299">
        <w:trPr>
          <w:cantSplit/>
        </w:trPr>
        <w:tc>
          <w:tcPr>
            <w:tcW w:w="1314" w:type="dxa"/>
            <w:vMerge/>
            <w:shd w:val="clear" w:color="auto" w:fill="FFFFFF"/>
          </w:tcPr>
          <w:p w14:paraId="63856A48" w14:textId="77777777" w:rsidR="00D52741" w:rsidRPr="00BF1567" w:rsidRDefault="00D52741" w:rsidP="00D52741">
            <w:pPr>
              <w:spacing w:line="240" w:lineRule="auto"/>
              <w:rPr>
                <w:rFonts w:asciiTheme="majorHAnsi" w:hAnsiTheme="majorHAnsi" w:cstheme="minorHAnsi"/>
              </w:rPr>
            </w:pPr>
          </w:p>
        </w:tc>
        <w:tc>
          <w:tcPr>
            <w:tcW w:w="1346" w:type="dxa"/>
            <w:vMerge w:val="restart"/>
            <w:shd w:val="clear" w:color="auto" w:fill="FFFFFF"/>
          </w:tcPr>
          <w:p w14:paraId="104B3F8D"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31D1AD36"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53EEB1CE"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072806BA" w14:textId="4712942D"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3.0333</w:t>
            </w:r>
          </w:p>
        </w:tc>
        <w:tc>
          <w:tcPr>
            <w:tcW w:w="1260" w:type="dxa"/>
            <w:shd w:val="clear" w:color="auto" w:fill="FFFFFF"/>
          </w:tcPr>
          <w:p w14:paraId="2596CDB6" w14:textId="4A29184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1.29291</w:t>
            </w:r>
          </w:p>
        </w:tc>
        <w:tc>
          <w:tcPr>
            <w:tcW w:w="832" w:type="dxa"/>
            <w:shd w:val="clear" w:color="auto" w:fill="FFFFFF"/>
          </w:tcPr>
          <w:p w14:paraId="255E852D" w14:textId="5E0B0EB1"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10</w:t>
            </w:r>
          </w:p>
        </w:tc>
      </w:tr>
      <w:tr w:rsidR="00D52741" w:rsidRPr="00BF1567" w14:paraId="699E8909" w14:textId="77777777" w:rsidTr="00465299">
        <w:trPr>
          <w:cantSplit/>
        </w:trPr>
        <w:tc>
          <w:tcPr>
            <w:tcW w:w="1314" w:type="dxa"/>
            <w:vMerge/>
            <w:shd w:val="clear" w:color="auto" w:fill="FFFFFF"/>
          </w:tcPr>
          <w:p w14:paraId="3335531A"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1FC1EADB"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6D5BA84D"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70547C85"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7439DF8B" w14:textId="4470000F"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4.1250</w:t>
            </w:r>
          </w:p>
        </w:tc>
        <w:tc>
          <w:tcPr>
            <w:tcW w:w="1260" w:type="dxa"/>
            <w:shd w:val="clear" w:color="auto" w:fill="FFFFFF"/>
          </w:tcPr>
          <w:p w14:paraId="6B41C09E" w14:textId="1814CAC0"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1.60853</w:t>
            </w:r>
          </w:p>
        </w:tc>
        <w:tc>
          <w:tcPr>
            <w:tcW w:w="832" w:type="dxa"/>
            <w:shd w:val="clear" w:color="auto" w:fill="FFFFFF"/>
          </w:tcPr>
          <w:p w14:paraId="5487679B" w14:textId="1840955E"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20</w:t>
            </w:r>
          </w:p>
        </w:tc>
      </w:tr>
      <w:tr w:rsidR="00D52741" w:rsidRPr="00BF1567" w14:paraId="06397D13" w14:textId="77777777" w:rsidTr="00465299">
        <w:trPr>
          <w:cantSplit/>
        </w:trPr>
        <w:tc>
          <w:tcPr>
            <w:tcW w:w="1314" w:type="dxa"/>
            <w:vMerge/>
            <w:shd w:val="clear" w:color="auto" w:fill="FFFFFF"/>
          </w:tcPr>
          <w:p w14:paraId="01FC1569"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3ECE0947"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0146C21D"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12918A6F"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4788B21" w14:textId="516BCDC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3.7611</w:t>
            </w:r>
          </w:p>
        </w:tc>
        <w:tc>
          <w:tcPr>
            <w:tcW w:w="1260" w:type="dxa"/>
            <w:shd w:val="clear" w:color="auto" w:fill="FFFFFF"/>
          </w:tcPr>
          <w:p w14:paraId="4F7E6F48" w14:textId="62C4DC30"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1.57731</w:t>
            </w:r>
          </w:p>
        </w:tc>
        <w:tc>
          <w:tcPr>
            <w:tcW w:w="832" w:type="dxa"/>
            <w:shd w:val="clear" w:color="auto" w:fill="FFFFFF"/>
          </w:tcPr>
          <w:p w14:paraId="407FE9CF" w14:textId="746DF466"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30</w:t>
            </w:r>
          </w:p>
        </w:tc>
      </w:tr>
      <w:tr w:rsidR="00D52741" w:rsidRPr="00BF1567" w14:paraId="29F263EC" w14:textId="77777777" w:rsidTr="00465299">
        <w:trPr>
          <w:cantSplit/>
        </w:trPr>
        <w:tc>
          <w:tcPr>
            <w:tcW w:w="1314" w:type="dxa"/>
            <w:vMerge/>
            <w:shd w:val="clear" w:color="auto" w:fill="FFFFFF"/>
          </w:tcPr>
          <w:p w14:paraId="667FF154"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555A22E5"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7DF97CEF"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673AE38B"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59383C1D" w14:textId="48D1842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4.0222</w:t>
            </w:r>
          </w:p>
        </w:tc>
        <w:tc>
          <w:tcPr>
            <w:tcW w:w="1260" w:type="dxa"/>
            <w:shd w:val="clear" w:color="auto" w:fill="FFFFFF"/>
          </w:tcPr>
          <w:p w14:paraId="5D66FE99" w14:textId="77A99036"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1.44868</w:t>
            </w:r>
          </w:p>
        </w:tc>
        <w:tc>
          <w:tcPr>
            <w:tcW w:w="832" w:type="dxa"/>
            <w:shd w:val="clear" w:color="auto" w:fill="FFFFFF"/>
          </w:tcPr>
          <w:p w14:paraId="53421A28" w14:textId="2589A249"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w:t>
            </w:r>
          </w:p>
        </w:tc>
      </w:tr>
      <w:tr w:rsidR="00D52741" w:rsidRPr="00BF1567" w14:paraId="0DF0CB4F" w14:textId="77777777" w:rsidTr="00465299">
        <w:trPr>
          <w:cantSplit/>
        </w:trPr>
        <w:tc>
          <w:tcPr>
            <w:tcW w:w="1314" w:type="dxa"/>
            <w:vMerge/>
            <w:shd w:val="clear" w:color="auto" w:fill="FFFFFF"/>
          </w:tcPr>
          <w:p w14:paraId="52F02415"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61A5212E"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16F6BC9A"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12AE2016"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3D11B20D" w14:textId="68F30DD1"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3.6111</w:t>
            </w:r>
          </w:p>
        </w:tc>
        <w:tc>
          <w:tcPr>
            <w:tcW w:w="1260" w:type="dxa"/>
            <w:shd w:val="clear" w:color="auto" w:fill="FFFFFF"/>
          </w:tcPr>
          <w:p w14:paraId="6AE87031" w14:textId="13875F0F"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1.89175</w:t>
            </w:r>
          </w:p>
        </w:tc>
        <w:tc>
          <w:tcPr>
            <w:tcW w:w="832" w:type="dxa"/>
            <w:shd w:val="clear" w:color="auto" w:fill="FFFFFF"/>
          </w:tcPr>
          <w:p w14:paraId="7224EEF9" w14:textId="4FD9EC8D"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21</w:t>
            </w:r>
          </w:p>
        </w:tc>
      </w:tr>
      <w:tr w:rsidR="00D52741" w:rsidRPr="00BF1567" w14:paraId="16D91966" w14:textId="77777777" w:rsidTr="00465299">
        <w:trPr>
          <w:cantSplit/>
        </w:trPr>
        <w:tc>
          <w:tcPr>
            <w:tcW w:w="1314" w:type="dxa"/>
            <w:vMerge/>
            <w:shd w:val="clear" w:color="auto" w:fill="FFFFFF"/>
          </w:tcPr>
          <w:p w14:paraId="69B44B1F"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44B2D1A8"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1B21FB5E"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01B4F6C1"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66B0708" w14:textId="2DE27140"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3.7824</w:t>
            </w:r>
          </w:p>
        </w:tc>
        <w:tc>
          <w:tcPr>
            <w:tcW w:w="1260" w:type="dxa"/>
            <w:shd w:val="clear" w:color="auto" w:fill="FFFFFF"/>
          </w:tcPr>
          <w:p w14:paraId="22F98B3D" w14:textId="46A8B2E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1.71076</w:t>
            </w:r>
          </w:p>
        </w:tc>
        <w:tc>
          <w:tcPr>
            <w:tcW w:w="832" w:type="dxa"/>
            <w:shd w:val="clear" w:color="auto" w:fill="FFFFFF"/>
          </w:tcPr>
          <w:p w14:paraId="5A5F58A8" w14:textId="4F0EA9F9"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36</w:t>
            </w:r>
          </w:p>
        </w:tc>
      </w:tr>
      <w:tr w:rsidR="00D52741" w:rsidRPr="00BF1567" w14:paraId="1A5A7DA0" w14:textId="77777777" w:rsidTr="00465299">
        <w:trPr>
          <w:cantSplit/>
        </w:trPr>
        <w:tc>
          <w:tcPr>
            <w:tcW w:w="1314" w:type="dxa"/>
            <w:vMerge/>
            <w:shd w:val="clear" w:color="auto" w:fill="FFFFFF"/>
          </w:tcPr>
          <w:p w14:paraId="21B014E8"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7B1EBA41"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64DC55BC"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3D1EC87"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576BF213" w14:textId="6E83FDD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3.6267</w:t>
            </w:r>
          </w:p>
        </w:tc>
        <w:tc>
          <w:tcPr>
            <w:tcW w:w="1260" w:type="dxa"/>
            <w:shd w:val="clear" w:color="auto" w:fill="FFFFFF"/>
          </w:tcPr>
          <w:p w14:paraId="6332A6A1" w14:textId="4695363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1.44760</w:t>
            </w:r>
          </w:p>
        </w:tc>
        <w:tc>
          <w:tcPr>
            <w:tcW w:w="832" w:type="dxa"/>
            <w:shd w:val="clear" w:color="auto" w:fill="FFFFFF"/>
          </w:tcPr>
          <w:p w14:paraId="292F65A0" w14:textId="63EB44B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25</w:t>
            </w:r>
          </w:p>
        </w:tc>
      </w:tr>
      <w:tr w:rsidR="00D52741" w:rsidRPr="00BF1567" w14:paraId="33C423C8" w14:textId="77777777" w:rsidTr="00465299">
        <w:trPr>
          <w:cantSplit/>
        </w:trPr>
        <w:tc>
          <w:tcPr>
            <w:tcW w:w="1314" w:type="dxa"/>
            <w:vMerge/>
            <w:shd w:val="clear" w:color="auto" w:fill="FFFFFF"/>
          </w:tcPr>
          <w:p w14:paraId="1C921614"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2B65C486"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7A31188D"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4887CB30"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1C8AD4EB" w14:textId="6963579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3.8618</w:t>
            </w:r>
          </w:p>
        </w:tc>
        <w:tc>
          <w:tcPr>
            <w:tcW w:w="1260" w:type="dxa"/>
            <w:shd w:val="clear" w:color="auto" w:fill="FFFFFF"/>
          </w:tcPr>
          <w:p w14:paraId="1517051A" w14:textId="5B9AC0A9"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1.75669</w:t>
            </w:r>
          </w:p>
        </w:tc>
        <w:tc>
          <w:tcPr>
            <w:tcW w:w="832" w:type="dxa"/>
            <w:shd w:val="clear" w:color="auto" w:fill="FFFFFF"/>
          </w:tcPr>
          <w:p w14:paraId="2F2B8618" w14:textId="0F9DC011"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41</w:t>
            </w:r>
          </w:p>
        </w:tc>
      </w:tr>
      <w:tr w:rsidR="00D52741" w:rsidRPr="00BF1567" w14:paraId="322D7FAA" w14:textId="77777777" w:rsidTr="00465299">
        <w:trPr>
          <w:cantSplit/>
        </w:trPr>
        <w:tc>
          <w:tcPr>
            <w:tcW w:w="1314" w:type="dxa"/>
            <w:vMerge/>
            <w:shd w:val="clear" w:color="auto" w:fill="FFFFFF"/>
          </w:tcPr>
          <w:p w14:paraId="069D7A10"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62607973"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2A200F1D"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2AF09950"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B365A5E" w14:textId="2CAE1AF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3.7727</w:t>
            </w:r>
          </w:p>
        </w:tc>
        <w:tc>
          <w:tcPr>
            <w:tcW w:w="1260" w:type="dxa"/>
            <w:shd w:val="clear" w:color="auto" w:fill="FFFFFF"/>
          </w:tcPr>
          <w:p w14:paraId="1F35ACDB" w14:textId="53C7A278"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1.63891</w:t>
            </w:r>
          </w:p>
        </w:tc>
        <w:tc>
          <w:tcPr>
            <w:tcW w:w="832" w:type="dxa"/>
            <w:shd w:val="clear" w:color="auto" w:fill="FFFFFF"/>
          </w:tcPr>
          <w:p w14:paraId="693505D4" w14:textId="13550F5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66</w:t>
            </w:r>
          </w:p>
        </w:tc>
      </w:tr>
      <w:tr w:rsidR="00D52741" w:rsidRPr="00BF1567" w14:paraId="5651ACA4" w14:textId="77777777" w:rsidTr="00465299">
        <w:trPr>
          <w:cantSplit/>
        </w:trPr>
        <w:tc>
          <w:tcPr>
            <w:tcW w:w="1314" w:type="dxa"/>
            <w:vMerge/>
            <w:shd w:val="clear" w:color="auto" w:fill="FFFFFF"/>
          </w:tcPr>
          <w:p w14:paraId="16877AF2" w14:textId="77777777" w:rsidR="00D52741" w:rsidRPr="00BF1567" w:rsidRDefault="00D52741" w:rsidP="00D52741">
            <w:pPr>
              <w:spacing w:line="240" w:lineRule="auto"/>
              <w:rPr>
                <w:rFonts w:asciiTheme="majorHAnsi" w:hAnsiTheme="majorHAnsi" w:cstheme="minorHAnsi"/>
              </w:rPr>
            </w:pPr>
          </w:p>
        </w:tc>
        <w:tc>
          <w:tcPr>
            <w:tcW w:w="1346" w:type="dxa"/>
            <w:vMerge w:val="restart"/>
            <w:shd w:val="clear" w:color="auto" w:fill="FFFFFF"/>
          </w:tcPr>
          <w:p w14:paraId="668455C0"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7DDA9DA8"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46DF405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7DB47C28" w14:textId="66B9B5DF"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3.6914</w:t>
            </w:r>
          </w:p>
        </w:tc>
        <w:tc>
          <w:tcPr>
            <w:tcW w:w="1260" w:type="dxa"/>
            <w:shd w:val="clear" w:color="auto" w:fill="FFFFFF"/>
          </w:tcPr>
          <w:p w14:paraId="100C04F8" w14:textId="2B4FB6A6"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1.78413</w:t>
            </w:r>
          </w:p>
        </w:tc>
        <w:tc>
          <w:tcPr>
            <w:tcW w:w="832" w:type="dxa"/>
            <w:shd w:val="clear" w:color="auto" w:fill="FFFFFF"/>
          </w:tcPr>
          <w:p w14:paraId="38274A14" w14:textId="31494F50"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27</w:t>
            </w:r>
          </w:p>
        </w:tc>
      </w:tr>
      <w:tr w:rsidR="00D52741" w:rsidRPr="00BF1567" w14:paraId="03D7A494" w14:textId="77777777" w:rsidTr="00465299">
        <w:trPr>
          <w:cantSplit/>
        </w:trPr>
        <w:tc>
          <w:tcPr>
            <w:tcW w:w="1314" w:type="dxa"/>
            <w:vMerge/>
            <w:shd w:val="clear" w:color="auto" w:fill="FFFFFF"/>
          </w:tcPr>
          <w:p w14:paraId="16590571"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70328F2C"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5EAB83FE"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74F38E9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3EB26FEE" w14:textId="61FE611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3.5325</w:t>
            </w:r>
          </w:p>
        </w:tc>
        <w:tc>
          <w:tcPr>
            <w:tcW w:w="1260" w:type="dxa"/>
            <w:shd w:val="clear" w:color="auto" w:fill="FFFFFF"/>
          </w:tcPr>
          <w:p w14:paraId="5E7CCA1C" w14:textId="67099F5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1.54570</w:t>
            </w:r>
          </w:p>
        </w:tc>
        <w:tc>
          <w:tcPr>
            <w:tcW w:w="832" w:type="dxa"/>
            <w:shd w:val="clear" w:color="auto" w:fill="FFFFFF"/>
          </w:tcPr>
          <w:p w14:paraId="74628D67" w14:textId="0B1D5C0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41</w:t>
            </w:r>
          </w:p>
        </w:tc>
      </w:tr>
      <w:tr w:rsidR="00D52741" w:rsidRPr="00BF1567" w14:paraId="4992728B" w14:textId="77777777" w:rsidTr="00465299">
        <w:trPr>
          <w:cantSplit/>
        </w:trPr>
        <w:tc>
          <w:tcPr>
            <w:tcW w:w="1314" w:type="dxa"/>
            <w:vMerge/>
            <w:shd w:val="clear" w:color="auto" w:fill="FFFFFF"/>
          </w:tcPr>
          <w:p w14:paraId="02D1747F"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386EDE7D"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105A3DA7"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70FBEAC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B6B06ED" w14:textId="2383288D"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3.5956</w:t>
            </w:r>
          </w:p>
        </w:tc>
        <w:tc>
          <w:tcPr>
            <w:tcW w:w="1260" w:type="dxa"/>
            <w:shd w:val="clear" w:color="auto" w:fill="FFFFFF"/>
          </w:tcPr>
          <w:p w14:paraId="23F566C6" w14:textId="0D51BDB9"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1.63333</w:t>
            </w:r>
          </w:p>
        </w:tc>
        <w:tc>
          <w:tcPr>
            <w:tcW w:w="832" w:type="dxa"/>
            <w:shd w:val="clear" w:color="auto" w:fill="FFFFFF"/>
          </w:tcPr>
          <w:p w14:paraId="18748802" w14:textId="4A6F226B"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68</w:t>
            </w:r>
          </w:p>
        </w:tc>
      </w:tr>
      <w:tr w:rsidR="00D52741" w:rsidRPr="00BF1567" w14:paraId="63320D3A" w14:textId="77777777" w:rsidTr="00465299">
        <w:trPr>
          <w:cantSplit/>
        </w:trPr>
        <w:tc>
          <w:tcPr>
            <w:tcW w:w="1314" w:type="dxa"/>
            <w:vMerge/>
            <w:shd w:val="clear" w:color="auto" w:fill="FFFFFF"/>
          </w:tcPr>
          <w:p w14:paraId="124112B8"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6577D69D"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4171209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2BFC6613"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0CE4AE3D" w14:textId="188B2F6E"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3.4949</w:t>
            </w:r>
          </w:p>
        </w:tc>
        <w:tc>
          <w:tcPr>
            <w:tcW w:w="1260" w:type="dxa"/>
            <w:shd w:val="clear" w:color="auto" w:fill="FFFFFF"/>
          </w:tcPr>
          <w:p w14:paraId="3BFD0AA4" w14:textId="657268E7"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1.47637</w:t>
            </w:r>
          </w:p>
        </w:tc>
        <w:tc>
          <w:tcPr>
            <w:tcW w:w="832" w:type="dxa"/>
            <w:shd w:val="clear" w:color="auto" w:fill="FFFFFF"/>
          </w:tcPr>
          <w:p w14:paraId="758DFD0F" w14:textId="41D24BEB"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33</w:t>
            </w:r>
          </w:p>
        </w:tc>
      </w:tr>
      <w:tr w:rsidR="00D52741" w:rsidRPr="00BF1567" w14:paraId="32A25CCE" w14:textId="77777777" w:rsidTr="00465299">
        <w:trPr>
          <w:cantSplit/>
        </w:trPr>
        <w:tc>
          <w:tcPr>
            <w:tcW w:w="1314" w:type="dxa"/>
            <w:vMerge/>
            <w:shd w:val="clear" w:color="auto" w:fill="FFFFFF"/>
          </w:tcPr>
          <w:p w14:paraId="12324FC0"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2F2A3EE2"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02BB3E8B"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645B1730"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15956B3A" w14:textId="0156874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3.2748</w:t>
            </w:r>
          </w:p>
        </w:tc>
        <w:tc>
          <w:tcPr>
            <w:tcW w:w="1260" w:type="dxa"/>
            <w:shd w:val="clear" w:color="auto" w:fill="FFFFFF"/>
          </w:tcPr>
          <w:p w14:paraId="203F51EF" w14:textId="77BC26C1"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1.63498</w:t>
            </w:r>
          </w:p>
        </w:tc>
        <w:tc>
          <w:tcPr>
            <w:tcW w:w="832" w:type="dxa"/>
            <w:shd w:val="clear" w:color="auto" w:fill="FFFFFF"/>
          </w:tcPr>
          <w:p w14:paraId="38370AB4" w14:textId="76435142"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37</w:t>
            </w:r>
          </w:p>
        </w:tc>
      </w:tr>
      <w:tr w:rsidR="00D52741" w:rsidRPr="00BF1567" w14:paraId="3CA30BA5" w14:textId="77777777" w:rsidTr="00465299">
        <w:trPr>
          <w:cantSplit/>
        </w:trPr>
        <w:tc>
          <w:tcPr>
            <w:tcW w:w="1314" w:type="dxa"/>
            <w:vMerge/>
            <w:shd w:val="clear" w:color="auto" w:fill="FFFFFF"/>
          </w:tcPr>
          <w:p w14:paraId="19CF1445"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38494ED8"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6F627BA6"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302E7E93"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2BA9D34" w14:textId="524C2142"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3.3786</w:t>
            </w:r>
          </w:p>
        </w:tc>
        <w:tc>
          <w:tcPr>
            <w:tcW w:w="1260" w:type="dxa"/>
            <w:shd w:val="clear" w:color="auto" w:fill="FFFFFF"/>
          </w:tcPr>
          <w:p w14:paraId="4C2D9886" w14:textId="427D62A9"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1.55493</w:t>
            </w:r>
          </w:p>
        </w:tc>
        <w:tc>
          <w:tcPr>
            <w:tcW w:w="832" w:type="dxa"/>
            <w:shd w:val="clear" w:color="auto" w:fill="FFFFFF"/>
          </w:tcPr>
          <w:p w14:paraId="0C413536" w14:textId="057F853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70</w:t>
            </w:r>
          </w:p>
        </w:tc>
      </w:tr>
      <w:tr w:rsidR="00D52741" w:rsidRPr="00BF1567" w14:paraId="30408CEF" w14:textId="77777777" w:rsidTr="00465299">
        <w:trPr>
          <w:cantSplit/>
        </w:trPr>
        <w:tc>
          <w:tcPr>
            <w:tcW w:w="1314" w:type="dxa"/>
            <w:vMerge/>
            <w:shd w:val="clear" w:color="auto" w:fill="FFFFFF"/>
          </w:tcPr>
          <w:p w14:paraId="5602872A"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3A084860"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6ACD56DA"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289CA13"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5B1A35DC" w14:textId="32C3FEF2"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3.5833</w:t>
            </w:r>
          </w:p>
        </w:tc>
        <w:tc>
          <w:tcPr>
            <w:tcW w:w="1260" w:type="dxa"/>
            <w:shd w:val="clear" w:color="auto" w:fill="FFFFFF"/>
          </w:tcPr>
          <w:p w14:paraId="17911589" w14:textId="526AC651"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1.61079</w:t>
            </w:r>
          </w:p>
        </w:tc>
        <w:tc>
          <w:tcPr>
            <w:tcW w:w="832" w:type="dxa"/>
            <w:shd w:val="clear" w:color="auto" w:fill="FFFFFF"/>
          </w:tcPr>
          <w:p w14:paraId="33F3EFBA" w14:textId="6D7CF8B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60</w:t>
            </w:r>
          </w:p>
        </w:tc>
      </w:tr>
      <w:tr w:rsidR="00D52741" w:rsidRPr="00BF1567" w14:paraId="75BF9372" w14:textId="77777777" w:rsidTr="00465299">
        <w:trPr>
          <w:cantSplit/>
        </w:trPr>
        <w:tc>
          <w:tcPr>
            <w:tcW w:w="1314" w:type="dxa"/>
            <w:vMerge/>
            <w:shd w:val="clear" w:color="auto" w:fill="FFFFFF"/>
          </w:tcPr>
          <w:p w14:paraId="376B88E9"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3370358D"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72C33311"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458B1301"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0364E2B6" w14:textId="2E61F18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3.4103</w:t>
            </w:r>
          </w:p>
        </w:tc>
        <w:tc>
          <w:tcPr>
            <w:tcW w:w="1260" w:type="dxa"/>
            <w:shd w:val="clear" w:color="auto" w:fill="FFFFFF"/>
          </w:tcPr>
          <w:p w14:paraId="505A0F52" w14:textId="53C8158F"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1.58358</w:t>
            </w:r>
          </w:p>
        </w:tc>
        <w:tc>
          <w:tcPr>
            <w:tcW w:w="832" w:type="dxa"/>
            <w:shd w:val="clear" w:color="auto" w:fill="FFFFFF"/>
          </w:tcPr>
          <w:p w14:paraId="2A0AA744" w14:textId="39C7C7C7"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78</w:t>
            </w:r>
          </w:p>
        </w:tc>
      </w:tr>
      <w:tr w:rsidR="00D52741" w:rsidRPr="00BF1567" w14:paraId="6A5639B8" w14:textId="77777777" w:rsidTr="00465299">
        <w:trPr>
          <w:cantSplit/>
        </w:trPr>
        <w:tc>
          <w:tcPr>
            <w:tcW w:w="1314" w:type="dxa"/>
            <w:vMerge/>
            <w:shd w:val="clear" w:color="auto" w:fill="FFFFFF"/>
          </w:tcPr>
          <w:p w14:paraId="51888203"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7CF081D5"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31B1B2EE"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092A1354"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E344034" w14:textId="21E0FC0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3.4855</w:t>
            </w:r>
          </w:p>
        </w:tc>
        <w:tc>
          <w:tcPr>
            <w:tcW w:w="1260" w:type="dxa"/>
            <w:shd w:val="clear" w:color="auto" w:fill="FFFFFF"/>
          </w:tcPr>
          <w:p w14:paraId="258FD7B2" w14:textId="4E9DDB2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1.59194</w:t>
            </w:r>
          </w:p>
        </w:tc>
        <w:tc>
          <w:tcPr>
            <w:tcW w:w="832" w:type="dxa"/>
            <w:shd w:val="clear" w:color="auto" w:fill="FFFFFF"/>
          </w:tcPr>
          <w:p w14:paraId="1A52821C" w14:textId="7D7A3222"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138</w:t>
            </w:r>
          </w:p>
        </w:tc>
      </w:tr>
      <w:tr w:rsidR="00D52741" w:rsidRPr="00BF1567" w14:paraId="0E73F140" w14:textId="77777777" w:rsidTr="00465299">
        <w:trPr>
          <w:cantSplit/>
        </w:trPr>
        <w:tc>
          <w:tcPr>
            <w:tcW w:w="1314" w:type="dxa"/>
            <w:vMerge w:val="restart"/>
            <w:shd w:val="clear" w:color="auto" w:fill="FFFFFF"/>
          </w:tcPr>
          <w:p w14:paraId="08F147FA"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lastRenderedPageBreak/>
              <w:t>Total</w:t>
            </w:r>
          </w:p>
        </w:tc>
        <w:tc>
          <w:tcPr>
            <w:tcW w:w="1346" w:type="dxa"/>
            <w:vMerge w:val="restart"/>
            <w:shd w:val="clear" w:color="auto" w:fill="FFFFFF"/>
          </w:tcPr>
          <w:p w14:paraId="2B62E62A" w14:textId="77777777" w:rsidR="00D52741" w:rsidRPr="00BF1567" w:rsidRDefault="00D52741" w:rsidP="00D52741">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0C24906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71C4B3A1"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222C1D21" w14:textId="2734B4F6"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3.5000</w:t>
            </w:r>
          </w:p>
        </w:tc>
        <w:tc>
          <w:tcPr>
            <w:tcW w:w="1260" w:type="dxa"/>
            <w:shd w:val="clear" w:color="auto" w:fill="FFFFFF"/>
          </w:tcPr>
          <w:p w14:paraId="1166355C" w14:textId="55666D8B"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1.86019</w:t>
            </w:r>
          </w:p>
        </w:tc>
        <w:tc>
          <w:tcPr>
            <w:tcW w:w="832" w:type="dxa"/>
            <w:shd w:val="clear" w:color="auto" w:fill="FFFFFF"/>
          </w:tcPr>
          <w:p w14:paraId="1919D102" w14:textId="77FCBE28"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36</w:t>
            </w:r>
          </w:p>
        </w:tc>
      </w:tr>
      <w:tr w:rsidR="00D52741" w:rsidRPr="00BF1567" w14:paraId="3BC34B36" w14:textId="77777777" w:rsidTr="00465299">
        <w:trPr>
          <w:cantSplit/>
        </w:trPr>
        <w:tc>
          <w:tcPr>
            <w:tcW w:w="1314" w:type="dxa"/>
            <w:vMerge/>
            <w:shd w:val="clear" w:color="auto" w:fill="FFFFFF"/>
          </w:tcPr>
          <w:p w14:paraId="10FAEE95"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059F84CD"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53B66890"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17D65014"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13CADB19" w14:textId="5232955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2.9630</w:t>
            </w:r>
          </w:p>
        </w:tc>
        <w:tc>
          <w:tcPr>
            <w:tcW w:w="1260" w:type="dxa"/>
            <w:shd w:val="clear" w:color="auto" w:fill="FFFFFF"/>
          </w:tcPr>
          <w:p w14:paraId="6843FAAA" w14:textId="696531FB"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1.25300</w:t>
            </w:r>
          </w:p>
        </w:tc>
        <w:tc>
          <w:tcPr>
            <w:tcW w:w="832" w:type="dxa"/>
            <w:shd w:val="clear" w:color="auto" w:fill="FFFFFF"/>
          </w:tcPr>
          <w:p w14:paraId="12F42886" w14:textId="04226D01"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36</w:t>
            </w:r>
          </w:p>
        </w:tc>
      </w:tr>
      <w:tr w:rsidR="00D52741" w:rsidRPr="00BF1567" w14:paraId="3D76AF13" w14:textId="77777777" w:rsidTr="00465299">
        <w:trPr>
          <w:cantSplit/>
        </w:trPr>
        <w:tc>
          <w:tcPr>
            <w:tcW w:w="1314" w:type="dxa"/>
            <w:vMerge/>
            <w:shd w:val="clear" w:color="auto" w:fill="FFFFFF"/>
          </w:tcPr>
          <w:p w14:paraId="4E2928BD"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1C0CB780"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2EE85F00"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23915101"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8DD4A37" w14:textId="524C824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3.2315</w:t>
            </w:r>
          </w:p>
        </w:tc>
        <w:tc>
          <w:tcPr>
            <w:tcW w:w="1260" w:type="dxa"/>
            <w:shd w:val="clear" w:color="auto" w:fill="FFFFFF"/>
          </w:tcPr>
          <w:p w14:paraId="7C74D1F4" w14:textId="70655B16"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1.59777</w:t>
            </w:r>
          </w:p>
        </w:tc>
        <w:tc>
          <w:tcPr>
            <w:tcW w:w="832" w:type="dxa"/>
            <w:shd w:val="clear" w:color="auto" w:fill="FFFFFF"/>
          </w:tcPr>
          <w:p w14:paraId="28A783C4" w14:textId="538CE49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72</w:t>
            </w:r>
          </w:p>
        </w:tc>
      </w:tr>
      <w:tr w:rsidR="00D52741" w:rsidRPr="00BF1567" w14:paraId="1E74EC4D" w14:textId="77777777" w:rsidTr="00465299">
        <w:trPr>
          <w:cantSplit/>
        </w:trPr>
        <w:tc>
          <w:tcPr>
            <w:tcW w:w="1314" w:type="dxa"/>
            <w:vMerge/>
            <w:shd w:val="clear" w:color="auto" w:fill="FFFFFF"/>
          </w:tcPr>
          <w:p w14:paraId="0D274093"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35E5049F"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2DEF0A9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46766A52"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47D9A45B" w14:textId="05C3946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3.1622</w:t>
            </w:r>
          </w:p>
        </w:tc>
        <w:tc>
          <w:tcPr>
            <w:tcW w:w="1260" w:type="dxa"/>
            <w:shd w:val="clear" w:color="auto" w:fill="FFFFFF"/>
          </w:tcPr>
          <w:p w14:paraId="0383055D" w14:textId="1292C1F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1.49561</w:t>
            </w:r>
          </w:p>
        </w:tc>
        <w:tc>
          <w:tcPr>
            <w:tcW w:w="832" w:type="dxa"/>
            <w:shd w:val="clear" w:color="auto" w:fill="FFFFFF"/>
          </w:tcPr>
          <w:p w14:paraId="54716D24" w14:textId="691960F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37</w:t>
            </w:r>
          </w:p>
        </w:tc>
      </w:tr>
      <w:tr w:rsidR="00D52741" w:rsidRPr="00BF1567" w14:paraId="141C003B" w14:textId="77777777" w:rsidTr="00465299">
        <w:trPr>
          <w:cantSplit/>
        </w:trPr>
        <w:tc>
          <w:tcPr>
            <w:tcW w:w="1314" w:type="dxa"/>
            <w:vMerge/>
            <w:shd w:val="clear" w:color="auto" w:fill="FFFFFF"/>
          </w:tcPr>
          <w:p w14:paraId="069A00DF"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5D2015A5"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32EB4258"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065CF6ED"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3779841E" w14:textId="308FF9E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3.0889</w:t>
            </w:r>
          </w:p>
        </w:tc>
        <w:tc>
          <w:tcPr>
            <w:tcW w:w="1260" w:type="dxa"/>
            <w:shd w:val="clear" w:color="auto" w:fill="FFFFFF"/>
          </w:tcPr>
          <w:p w14:paraId="4BCE3835" w14:textId="2BCBC31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1.36439</w:t>
            </w:r>
          </w:p>
        </w:tc>
        <w:tc>
          <w:tcPr>
            <w:tcW w:w="832" w:type="dxa"/>
            <w:shd w:val="clear" w:color="auto" w:fill="FFFFFF"/>
          </w:tcPr>
          <w:p w14:paraId="414F23C4" w14:textId="37AEABE8"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30</w:t>
            </w:r>
          </w:p>
        </w:tc>
      </w:tr>
      <w:tr w:rsidR="00D52741" w:rsidRPr="00BF1567" w14:paraId="59E7BB74" w14:textId="77777777" w:rsidTr="00465299">
        <w:trPr>
          <w:cantSplit/>
        </w:trPr>
        <w:tc>
          <w:tcPr>
            <w:tcW w:w="1314" w:type="dxa"/>
            <w:vMerge/>
            <w:shd w:val="clear" w:color="auto" w:fill="FFFFFF"/>
          </w:tcPr>
          <w:p w14:paraId="11418BBD"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1A9A7CE5"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33B62F9D"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6F4D6C61"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843B6FC" w14:textId="4A2A4E7E"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3.1294</w:t>
            </w:r>
          </w:p>
        </w:tc>
        <w:tc>
          <w:tcPr>
            <w:tcW w:w="1260" w:type="dxa"/>
            <w:shd w:val="clear" w:color="auto" w:fill="FFFFFF"/>
          </w:tcPr>
          <w:p w14:paraId="28CF8AD6" w14:textId="52465C3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1.42808</w:t>
            </w:r>
          </w:p>
        </w:tc>
        <w:tc>
          <w:tcPr>
            <w:tcW w:w="832" w:type="dxa"/>
            <w:shd w:val="clear" w:color="auto" w:fill="FFFFFF"/>
          </w:tcPr>
          <w:p w14:paraId="3D0DEA71" w14:textId="3AD2B86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67</w:t>
            </w:r>
          </w:p>
        </w:tc>
      </w:tr>
      <w:tr w:rsidR="00D52741" w:rsidRPr="00BF1567" w14:paraId="19D123AB" w14:textId="77777777" w:rsidTr="00465299">
        <w:trPr>
          <w:cantSplit/>
        </w:trPr>
        <w:tc>
          <w:tcPr>
            <w:tcW w:w="1314" w:type="dxa"/>
            <w:vMerge/>
            <w:shd w:val="clear" w:color="auto" w:fill="FFFFFF"/>
          </w:tcPr>
          <w:p w14:paraId="2A0F3925"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250FF86A"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70B9C848"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24560D4"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5AA0636E" w14:textId="173FD560"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3.3288</w:t>
            </w:r>
          </w:p>
        </w:tc>
        <w:tc>
          <w:tcPr>
            <w:tcW w:w="1260" w:type="dxa"/>
            <w:shd w:val="clear" w:color="auto" w:fill="FFFFFF"/>
          </w:tcPr>
          <w:p w14:paraId="56135890" w14:textId="484C2A12"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1.68210</w:t>
            </w:r>
          </w:p>
        </w:tc>
        <w:tc>
          <w:tcPr>
            <w:tcW w:w="832" w:type="dxa"/>
            <w:shd w:val="clear" w:color="auto" w:fill="FFFFFF"/>
          </w:tcPr>
          <w:p w14:paraId="3F3971D7" w14:textId="134CB16E"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73</w:t>
            </w:r>
          </w:p>
        </w:tc>
      </w:tr>
      <w:tr w:rsidR="00D52741" w:rsidRPr="00BF1567" w14:paraId="3472B66C" w14:textId="77777777" w:rsidTr="00465299">
        <w:trPr>
          <w:cantSplit/>
        </w:trPr>
        <w:tc>
          <w:tcPr>
            <w:tcW w:w="1314" w:type="dxa"/>
            <w:vMerge/>
            <w:shd w:val="clear" w:color="auto" w:fill="FFFFFF"/>
          </w:tcPr>
          <w:p w14:paraId="07521371"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72C091FE"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60ADA319"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0056F098"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2258AA06" w14:textId="20FCCAB0"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3.0202</w:t>
            </w:r>
          </w:p>
        </w:tc>
        <w:tc>
          <w:tcPr>
            <w:tcW w:w="1260" w:type="dxa"/>
            <w:shd w:val="clear" w:color="auto" w:fill="FFFFFF"/>
          </w:tcPr>
          <w:p w14:paraId="3E7F6180" w14:textId="31D5E64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1.29612</w:t>
            </w:r>
          </w:p>
        </w:tc>
        <w:tc>
          <w:tcPr>
            <w:tcW w:w="832" w:type="dxa"/>
            <w:shd w:val="clear" w:color="auto" w:fill="FFFFFF"/>
          </w:tcPr>
          <w:p w14:paraId="37CC5201" w14:textId="09E60E2D"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66</w:t>
            </w:r>
          </w:p>
        </w:tc>
      </w:tr>
      <w:tr w:rsidR="00D52741" w:rsidRPr="00BF1567" w14:paraId="3D1ED480" w14:textId="77777777" w:rsidTr="00465299">
        <w:trPr>
          <w:cantSplit/>
        </w:trPr>
        <w:tc>
          <w:tcPr>
            <w:tcW w:w="1314" w:type="dxa"/>
            <w:vMerge/>
            <w:shd w:val="clear" w:color="auto" w:fill="FFFFFF"/>
          </w:tcPr>
          <w:p w14:paraId="2FCD20B5"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6B6C8091"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3C8D1916"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0C0835BD"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20257D9" w14:textId="62B789CF"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3.1823</w:t>
            </w:r>
          </w:p>
        </w:tc>
        <w:tc>
          <w:tcPr>
            <w:tcW w:w="1260" w:type="dxa"/>
            <w:shd w:val="clear" w:color="auto" w:fill="FFFFFF"/>
          </w:tcPr>
          <w:p w14:paraId="1EF0DE8D" w14:textId="3674A40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1.51374</w:t>
            </w:r>
          </w:p>
        </w:tc>
        <w:tc>
          <w:tcPr>
            <w:tcW w:w="832" w:type="dxa"/>
            <w:shd w:val="clear" w:color="auto" w:fill="FFFFFF"/>
          </w:tcPr>
          <w:p w14:paraId="19967BFA" w14:textId="227761D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139</w:t>
            </w:r>
          </w:p>
        </w:tc>
      </w:tr>
      <w:tr w:rsidR="00D52741" w:rsidRPr="00BF1567" w14:paraId="114E2A1B" w14:textId="77777777" w:rsidTr="00465299">
        <w:trPr>
          <w:cantSplit/>
        </w:trPr>
        <w:tc>
          <w:tcPr>
            <w:tcW w:w="1314" w:type="dxa"/>
            <w:vMerge/>
            <w:shd w:val="clear" w:color="auto" w:fill="FFFFFF"/>
          </w:tcPr>
          <w:p w14:paraId="62CB128E" w14:textId="77777777" w:rsidR="00D52741" w:rsidRPr="00BF1567" w:rsidRDefault="00D52741" w:rsidP="00D52741">
            <w:pPr>
              <w:spacing w:line="240" w:lineRule="auto"/>
              <w:rPr>
                <w:rFonts w:asciiTheme="majorHAnsi" w:hAnsiTheme="majorHAnsi" w:cstheme="minorHAnsi"/>
              </w:rPr>
            </w:pPr>
          </w:p>
        </w:tc>
        <w:tc>
          <w:tcPr>
            <w:tcW w:w="1346" w:type="dxa"/>
            <w:vMerge w:val="restart"/>
            <w:shd w:val="clear" w:color="auto" w:fill="FFFFFF"/>
          </w:tcPr>
          <w:p w14:paraId="2393CC8C"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781ACD1B"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373B7221"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7E96366C" w14:textId="23CBC75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2.7202</w:t>
            </w:r>
          </w:p>
        </w:tc>
        <w:tc>
          <w:tcPr>
            <w:tcW w:w="1260" w:type="dxa"/>
            <w:shd w:val="clear" w:color="auto" w:fill="FFFFFF"/>
          </w:tcPr>
          <w:p w14:paraId="63B2D6A7" w14:textId="3DFF7975"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1.25056</w:t>
            </w:r>
          </w:p>
        </w:tc>
        <w:tc>
          <w:tcPr>
            <w:tcW w:w="832" w:type="dxa"/>
            <w:shd w:val="clear" w:color="auto" w:fill="FFFFFF"/>
          </w:tcPr>
          <w:p w14:paraId="5EE1A39A" w14:textId="08CE5A51"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28</w:t>
            </w:r>
          </w:p>
        </w:tc>
      </w:tr>
      <w:tr w:rsidR="00D52741" w:rsidRPr="00BF1567" w14:paraId="21DE3A7C" w14:textId="77777777" w:rsidTr="00465299">
        <w:trPr>
          <w:cantSplit/>
        </w:trPr>
        <w:tc>
          <w:tcPr>
            <w:tcW w:w="1314" w:type="dxa"/>
            <w:vMerge/>
            <w:shd w:val="clear" w:color="auto" w:fill="FFFFFF"/>
          </w:tcPr>
          <w:p w14:paraId="7EB21B81"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11D631EE"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614639EC"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5E28F0FE"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63B22D71" w14:textId="0BC053F9"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3.4444</w:t>
            </w:r>
          </w:p>
        </w:tc>
        <w:tc>
          <w:tcPr>
            <w:tcW w:w="1260" w:type="dxa"/>
            <w:shd w:val="clear" w:color="auto" w:fill="FFFFFF"/>
          </w:tcPr>
          <w:p w14:paraId="45863AD7" w14:textId="0CFEE589"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1.60505</w:t>
            </w:r>
          </w:p>
        </w:tc>
        <w:tc>
          <w:tcPr>
            <w:tcW w:w="832" w:type="dxa"/>
            <w:shd w:val="clear" w:color="auto" w:fill="FFFFFF"/>
          </w:tcPr>
          <w:p w14:paraId="498C2E6F" w14:textId="2243086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36</w:t>
            </w:r>
          </w:p>
        </w:tc>
      </w:tr>
      <w:tr w:rsidR="00D52741" w:rsidRPr="00BF1567" w14:paraId="4BFD6466" w14:textId="77777777" w:rsidTr="00465299">
        <w:trPr>
          <w:cantSplit/>
        </w:trPr>
        <w:tc>
          <w:tcPr>
            <w:tcW w:w="1314" w:type="dxa"/>
            <w:vMerge/>
            <w:shd w:val="clear" w:color="auto" w:fill="FFFFFF"/>
          </w:tcPr>
          <w:p w14:paraId="65765893"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0830DBB8"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5569CCED"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56E78AF2"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BCA4082" w14:textId="6C9DC16B"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3.1276</w:t>
            </w:r>
          </w:p>
        </w:tc>
        <w:tc>
          <w:tcPr>
            <w:tcW w:w="1260" w:type="dxa"/>
            <w:shd w:val="clear" w:color="auto" w:fill="FFFFFF"/>
          </w:tcPr>
          <w:p w14:paraId="69195F7D" w14:textId="000C9E0F"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1.49418</w:t>
            </w:r>
          </w:p>
        </w:tc>
        <w:tc>
          <w:tcPr>
            <w:tcW w:w="832" w:type="dxa"/>
            <w:shd w:val="clear" w:color="auto" w:fill="FFFFFF"/>
          </w:tcPr>
          <w:p w14:paraId="0D713B52" w14:textId="61F62657"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64</w:t>
            </w:r>
          </w:p>
        </w:tc>
      </w:tr>
      <w:tr w:rsidR="00D52741" w:rsidRPr="00BF1567" w14:paraId="507F8570" w14:textId="77777777" w:rsidTr="00465299">
        <w:trPr>
          <w:cantSplit/>
        </w:trPr>
        <w:tc>
          <w:tcPr>
            <w:tcW w:w="1314" w:type="dxa"/>
            <w:vMerge/>
            <w:shd w:val="clear" w:color="auto" w:fill="FFFFFF"/>
          </w:tcPr>
          <w:p w14:paraId="53016BF4"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789753BE"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607493A3"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7350B88B"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7AC48EA6" w14:textId="4DE481E8"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3.3333</w:t>
            </w:r>
          </w:p>
        </w:tc>
        <w:tc>
          <w:tcPr>
            <w:tcW w:w="1260" w:type="dxa"/>
            <w:shd w:val="clear" w:color="auto" w:fill="FFFFFF"/>
          </w:tcPr>
          <w:p w14:paraId="61A174B5" w14:textId="293E5180"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1.42919</w:t>
            </w:r>
          </w:p>
        </w:tc>
        <w:tc>
          <w:tcPr>
            <w:tcW w:w="832" w:type="dxa"/>
            <w:shd w:val="clear" w:color="auto" w:fill="FFFFFF"/>
          </w:tcPr>
          <w:p w14:paraId="0A072E15" w14:textId="09BE5B3F"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w:t>
            </w:r>
          </w:p>
        </w:tc>
      </w:tr>
      <w:tr w:rsidR="00D52741" w:rsidRPr="00BF1567" w14:paraId="743697DA" w14:textId="77777777" w:rsidTr="00465299">
        <w:trPr>
          <w:cantSplit/>
        </w:trPr>
        <w:tc>
          <w:tcPr>
            <w:tcW w:w="1314" w:type="dxa"/>
            <w:vMerge/>
            <w:shd w:val="clear" w:color="auto" w:fill="FFFFFF"/>
          </w:tcPr>
          <w:p w14:paraId="472F012A"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714C7C2D"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1E44B4F9"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4CDF7A37"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34606DF1" w14:textId="50DFFFE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3.1847</w:t>
            </w:r>
          </w:p>
        </w:tc>
        <w:tc>
          <w:tcPr>
            <w:tcW w:w="1260" w:type="dxa"/>
            <w:shd w:val="clear" w:color="auto" w:fill="FFFFFF"/>
          </w:tcPr>
          <w:p w14:paraId="726687D8" w14:textId="435D91CD"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1.72571</w:t>
            </w:r>
          </w:p>
        </w:tc>
        <w:tc>
          <w:tcPr>
            <w:tcW w:w="832" w:type="dxa"/>
            <w:shd w:val="clear" w:color="auto" w:fill="FFFFFF"/>
          </w:tcPr>
          <w:p w14:paraId="62766CBE" w14:textId="16AA0DEE"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37</w:t>
            </w:r>
          </w:p>
        </w:tc>
      </w:tr>
      <w:tr w:rsidR="00D52741" w:rsidRPr="00BF1567" w14:paraId="08033B85" w14:textId="77777777" w:rsidTr="00465299">
        <w:trPr>
          <w:cantSplit/>
        </w:trPr>
        <w:tc>
          <w:tcPr>
            <w:tcW w:w="1314" w:type="dxa"/>
            <w:vMerge/>
            <w:shd w:val="clear" w:color="auto" w:fill="FFFFFF"/>
          </w:tcPr>
          <w:p w14:paraId="6D6C766F"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7508846B"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62CD0610"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6E6E8421"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0CFCA8B" w14:textId="3603ABF6"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3.2525</w:t>
            </w:r>
          </w:p>
        </w:tc>
        <w:tc>
          <w:tcPr>
            <w:tcW w:w="1260" w:type="dxa"/>
            <w:shd w:val="clear" w:color="auto" w:fill="FFFFFF"/>
          </w:tcPr>
          <w:p w14:paraId="5E9A0758" w14:textId="0E635877"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1.58755</w:t>
            </w:r>
          </w:p>
        </w:tc>
        <w:tc>
          <w:tcPr>
            <w:tcW w:w="832" w:type="dxa"/>
            <w:shd w:val="clear" w:color="auto" w:fill="FFFFFF"/>
          </w:tcPr>
          <w:p w14:paraId="5618946F" w14:textId="4C80CDBB"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68</w:t>
            </w:r>
          </w:p>
        </w:tc>
      </w:tr>
      <w:tr w:rsidR="00D52741" w:rsidRPr="00BF1567" w14:paraId="713E5887" w14:textId="77777777" w:rsidTr="00465299">
        <w:trPr>
          <w:cantSplit/>
        </w:trPr>
        <w:tc>
          <w:tcPr>
            <w:tcW w:w="1314" w:type="dxa"/>
            <w:vMerge/>
            <w:shd w:val="clear" w:color="auto" w:fill="FFFFFF"/>
          </w:tcPr>
          <w:p w14:paraId="7F0F24F2"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03094AA2"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1680DFED"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91B4DFB"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578B8095" w14:textId="278B9F1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3.0424</w:t>
            </w:r>
          </w:p>
        </w:tc>
        <w:tc>
          <w:tcPr>
            <w:tcW w:w="1260" w:type="dxa"/>
            <w:shd w:val="clear" w:color="auto" w:fill="FFFFFF"/>
          </w:tcPr>
          <w:p w14:paraId="1DD0AB46" w14:textId="2A7F2AC0"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1.37109</w:t>
            </w:r>
          </w:p>
        </w:tc>
        <w:tc>
          <w:tcPr>
            <w:tcW w:w="832" w:type="dxa"/>
            <w:shd w:val="clear" w:color="auto" w:fill="FFFFFF"/>
          </w:tcPr>
          <w:p w14:paraId="6947596B" w14:textId="3AC20608"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59</w:t>
            </w:r>
          </w:p>
        </w:tc>
      </w:tr>
      <w:tr w:rsidR="00D52741" w:rsidRPr="00BF1567" w14:paraId="0B6BA39D" w14:textId="77777777" w:rsidTr="00465299">
        <w:trPr>
          <w:cantSplit/>
        </w:trPr>
        <w:tc>
          <w:tcPr>
            <w:tcW w:w="1314" w:type="dxa"/>
            <w:vMerge/>
            <w:shd w:val="clear" w:color="auto" w:fill="FFFFFF"/>
          </w:tcPr>
          <w:p w14:paraId="7FD71A24"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7A12D4E1"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3F7DBB0B"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557D5FD9"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45D2F347" w14:textId="5DF9184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3.3128</w:t>
            </w:r>
          </w:p>
        </w:tc>
        <w:tc>
          <w:tcPr>
            <w:tcW w:w="1260" w:type="dxa"/>
            <w:shd w:val="clear" w:color="auto" w:fill="FFFFFF"/>
          </w:tcPr>
          <w:p w14:paraId="48CBD6C4" w14:textId="78C3381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1.66086</w:t>
            </w:r>
          </w:p>
        </w:tc>
        <w:tc>
          <w:tcPr>
            <w:tcW w:w="832" w:type="dxa"/>
            <w:shd w:val="clear" w:color="auto" w:fill="FFFFFF"/>
          </w:tcPr>
          <w:p w14:paraId="4EFAED3A" w14:textId="01DBBF40"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73</w:t>
            </w:r>
          </w:p>
        </w:tc>
      </w:tr>
      <w:tr w:rsidR="00D52741" w:rsidRPr="00BF1567" w14:paraId="1D268E6C" w14:textId="77777777" w:rsidTr="00465299">
        <w:trPr>
          <w:cantSplit/>
        </w:trPr>
        <w:tc>
          <w:tcPr>
            <w:tcW w:w="1314" w:type="dxa"/>
            <w:vMerge/>
            <w:shd w:val="clear" w:color="auto" w:fill="FFFFFF"/>
          </w:tcPr>
          <w:p w14:paraId="3B7073D6"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64189C40"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1F2F3658"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71448171"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C26C415" w14:textId="75DA7272"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3.1919</w:t>
            </w:r>
          </w:p>
        </w:tc>
        <w:tc>
          <w:tcPr>
            <w:tcW w:w="1260" w:type="dxa"/>
            <w:shd w:val="clear" w:color="auto" w:fill="FFFFFF"/>
          </w:tcPr>
          <w:p w14:paraId="263D5989" w14:textId="47D80DD7"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1.53838</w:t>
            </w:r>
          </w:p>
        </w:tc>
        <w:tc>
          <w:tcPr>
            <w:tcW w:w="832" w:type="dxa"/>
            <w:shd w:val="clear" w:color="auto" w:fill="FFFFFF"/>
          </w:tcPr>
          <w:p w14:paraId="1AA092A5" w14:textId="46F5A73C"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132</w:t>
            </w:r>
          </w:p>
        </w:tc>
      </w:tr>
      <w:tr w:rsidR="00D52741" w:rsidRPr="00BF1567" w14:paraId="6898BAA6" w14:textId="77777777" w:rsidTr="00465299">
        <w:trPr>
          <w:cantSplit/>
        </w:trPr>
        <w:tc>
          <w:tcPr>
            <w:tcW w:w="1314" w:type="dxa"/>
            <w:vMerge/>
            <w:shd w:val="clear" w:color="auto" w:fill="FFFFFF"/>
          </w:tcPr>
          <w:p w14:paraId="6B328DD6" w14:textId="77777777" w:rsidR="00D52741" w:rsidRPr="00BF1567" w:rsidRDefault="00D52741" w:rsidP="00D52741">
            <w:pPr>
              <w:spacing w:line="240" w:lineRule="auto"/>
              <w:rPr>
                <w:rFonts w:asciiTheme="majorHAnsi" w:hAnsiTheme="majorHAnsi" w:cstheme="minorHAnsi"/>
              </w:rPr>
            </w:pPr>
          </w:p>
        </w:tc>
        <w:tc>
          <w:tcPr>
            <w:tcW w:w="1346" w:type="dxa"/>
            <w:vMerge w:val="restart"/>
            <w:shd w:val="clear" w:color="auto" w:fill="FFFFFF"/>
          </w:tcPr>
          <w:p w14:paraId="0D784B53"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5AEE56F0"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048A2057"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42075357" w14:textId="5C1559C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3.1589</w:t>
            </w:r>
          </w:p>
        </w:tc>
        <w:tc>
          <w:tcPr>
            <w:tcW w:w="1260" w:type="dxa"/>
            <w:shd w:val="clear" w:color="auto" w:fill="FFFFFF"/>
          </w:tcPr>
          <w:p w14:paraId="2E15111D" w14:textId="5B12EF5D"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1.65670</w:t>
            </w:r>
          </w:p>
        </w:tc>
        <w:tc>
          <w:tcPr>
            <w:tcW w:w="832" w:type="dxa"/>
            <w:shd w:val="clear" w:color="auto" w:fill="FFFFFF"/>
          </w:tcPr>
          <w:p w14:paraId="793E5D93" w14:textId="3C9BC590"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64</w:t>
            </w:r>
          </w:p>
        </w:tc>
      </w:tr>
      <w:tr w:rsidR="00D52741" w:rsidRPr="00BF1567" w14:paraId="24D814FD" w14:textId="77777777" w:rsidTr="00465299">
        <w:trPr>
          <w:cantSplit/>
        </w:trPr>
        <w:tc>
          <w:tcPr>
            <w:tcW w:w="1314" w:type="dxa"/>
            <w:vMerge/>
            <w:shd w:val="clear" w:color="auto" w:fill="FFFFFF"/>
          </w:tcPr>
          <w:p w14:paraId="463D6206"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3BE6535A"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0E186F00"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5A671B88"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409803A7" w14:textId="23BE82C8"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3.2037</w:t>
            </w:r>
          </w:p>
        </w:tc>
        <w:tc>
          <w:tcPr>
            <w:tcW w:w="1260" w:type="dxa"/>
            <w:shd w:val="clear" w:color="auto" w:fill="FFFFFF"/>
          </w:tcPr>
          <w:p w14:paraId="22D0EFF1" w14:textId="066B9837"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1.45006</w:t>
            </w:r>
          </w:p>
        </w:tc>
        <w:tc>
          <w:tcPr>
            <w:tcW w:w="832" w:type="dxa"/>
            <w:shd w:val="clear" w:color="auto" w:fill="FFFFFF"/>
          </w:tcPr>
          <w:p w14:paraId="4491B4F6" w14:textId="6CAE5C2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72</w:t>
            </w:r>
          </w:p>
        </w:tc>
      </w:tr>
      <w:tr w:rsidR="00D52741" w:rsidRPr="00BF1567" w14:paraId="597D816D" w14:textId="77777777" w:rsidTr="00465299">
        <w:trPr>
          <w:cantSplit/>
        </w:trPr>
        <w:tc>
          <w:tcPr>
            <w:tcW w:w="1314" w:type="dxa"/>
            <w:vMerge/>
            <w:shd w:val="clear" w:color="auto" w:fill="FFFFFF"/>
          </w:tcPr>
          <w:p w14:paraId="10A9FCAA"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644EB58F"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3A982ACE"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7AAF0456"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7465FD7" w14:textId="5EE1458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3.1826</w:t>
            </w:r>
          </w:p>
        </w:tc>
        <w:tc>
          <w:tcPr>
            <w:tcW w:w="1260" w:type="dxa"/>
            <w:shd w:val="clear" w:color="auto" w:fill="FFFFFF"/>
          </w:tcPr>
          <w:p w14:paraId="51D773AD" w14:textId="3C68010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1.54505</w:t>
            </w:r>
          </w:p>
        </w:tc>
        <w:tc>
          <w:tcPr>
            <w:tcW w:w="832" w:type="dxa"/>
            <w:shd w:val="clear" w:color="auto" w:fill="FFFFFF"/>
          </w:tcPr>
          <w:p w14:paraId="517D9301" w14:textId="06CB9ECF"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136</w:t>
            </w:r>
          </w:p>
        </w:tc>
      </w:tr>
      <w:tr w:rsidR="00D52741" w:rsidRPr="00BF1567" w14:paraId="0E54681C" w14:textId="77777777" w:rsidTr="00465299">
        <w:trPr>
          <w:cantSplit/>
        </w:trPr>
        <w:tc>
          <w:tcPr>
            <w:tcW w:w="1314" w:type="dxa"/>
            <w:vMerge/>
            <w:shd w:val="clear" w:color="auto" w:fill="FFFFFF"/>
          </w:tcPr>
          <w:p w14:paraId="3EDB1A4C"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768CBE6E"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10728696"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4A1EF74"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236BE925" w14:textId="0081FFAF"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3.2402</w:t>
            </w:r>
          </w:p>
        </w:tc>
        <w:tc>
          <w:tcPr>
            <w:tcW w:w="1260" w:type="dxa"/>
            <w:shd w:val="clear" w:color="auto" w:fill="FFFFFF"/>
          </w:tcPr>
          <w:p w14:paraId="7DDBE629" w14:textId="5D1A3266"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1.45735</w:t>
            </w:r>
          </w:p>
        </w:tc>
        <w:tc>
          <w:tcPr>
            <w:tcW w:w="832" w:type="dxa"/>
            <w:shd w:val="clear" w:color="auto" w:fill="FFFFFF"/>
          </w:tcPr>
          <w:p w14:paraId="7819BC29" w14:textId="6123C0FF"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68</w:t>
            </w:r>
          </w:p>
        </w:tc>
      </w:tr>
      <w:tr w:rsidR="00D52741" w:rsidRPr="00BF1567" w14:paraId="68CDB225" w14:textId="77777777" w:rsidTr="00465299">
        <w:trPr>
          <w:cantSplit/>
        </w:trPr>
        <w:tc>
          <w:tcPr>
            <w:tcW w:w="1314" w:type="dxa"/>
            <w:vMerge/>
            <w:shd w:val="clear" w:color="auto" w:fill="FFFFFF"/>
          </w:tcPr>
          <w:p w14:paraId="572AAD59"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1B490B7F"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5C4ACAA5"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3C4D0F08"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73467FBE" w14:textId="7DEB86D0"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3.1418</w:t>
            </w:r>
          </w:p>
        </w:tc>
        <w:tc>
          <w:tcPr>
            <w:tcW w:w="1260" w:type="dxa"/>
            <w:shd w:val="clear" w:color="auto" w:fill="FFFFFF"/>
          </w:tcPr>
          <w:p w14:paraId="729F940E" w14:textId="411ED536"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1.56354</w:t>
            </w:r>
          </w:p>
        </w:tc>
        <w:tc>
          <w:tcPr>
            <w:tcW w:w="832" w:type="dxa"/>
            <w:shd w:val="clear" w:color="auto" w:fill="FFFFFF"/>
          </w:tcPr>
          <w:p w14:paraId="6EFFDCFC" w14:textId="5C130E6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67</w:t>
            </w:r>
          </w:p>
        </w:tc>
      </w:tr>
      <w:tr w:rsidR="00D52741" w:rsidRPr="00BF1567" w14:paraId="141CB2A2" w14:textId="77777777" w:rsidTr="00465299">
        <w:trPr>
          <w:cantSplit/>
        </w:trPr>
        <w:tc>
          <w:tcPr>
            <w:tcW w:w="1314" w:type="dxa"/>
            <w:vMerge/>
            <w:shd w:val="clear" w:color="auto" w:fill="FFFFFF"/>
          </w:tcPr>
          <w:p w14:paraId="3638265C"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232466FF"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46901ABB"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215E4676"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8C1DE21" w14:textId="66FA7FDD"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3.1914</w:t>
            </w:r>
          </w:p>
        </w:tc>
        <w:tc>
          <w:tcPr>
            <w:tcW w:w="1260" w:type="dxa"/>
            <w:shd w:val="clear" w:color="auto" w:fill="FFFFFF"/>
          </w:tcPr>
          <w:p w14:paraId="007379D9" w14:textId="5E1B91B6"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1.50614</w:t>
            </w:r>
          </w:p>
        </w:tc>
        <w:tc>
          <w:tcPr>
            <w:tcW w:w="832" w:type="dxa"/>
            <w:shd w:val="clear" w:color="auto" w:fill="FFFFFF"/>
          </w:tcPr>
          <w:p w14:paraId="691635D9" w14:textId="5BF0AF14"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135</w:t>
            </w:r>
          </w:p>
        </w:tc>
      </w:tr>
      <w:tr w:rsidR="00D52741" w:rsidRPr="00BF1567" w14:paraId="06C1E01A" w14:textId="77777777" w:rsidTr="00465299">
        <w:trPr>
          <w:cantSplit/>
        </w:trPr>
        <w:tc>
          <w:tcPr>
            <w:tcW w:w="1314" w:type="dxa"/>
            <w:vMerge/>
            <w:shd w:val="clear" w:color="auto" w:fill="FFFFFF"/>
          </w:tcPr>
          <w:p w14:paraId="2BFDA5E7"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3CD25979" w14:textId="77777777" w:rsidR="00D52741" w:rsidRPr="00BF1567" w:rsidRDefault="00D52741" w:rsidP="00D52741">
            <w:pPr>
              <w:spacing w:line="240" w:lineRule="auto"/>
              <w:rPr>
                <w:rFonts w:asciiTheme="majorHAnsi" w:hAnsiTheme="majorHAnsi" w:cstheme="minorHAnsi"/>
              </w:rPr>
            </w:pPr>
          </w:p>
        </w:tc>
        <w:tc>
          <w:tcPr>
            <w:tcW w:w="1170" w:type="dxa"/>
            <w:vMerge w:val="restart"/>
            <w:shd w:val="clear" w:color="auto" w:fill="FFFFFF"/>
          </w:tcPr>
          <w:p w14:paraId="6CBF4687"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101A581"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tcPr>
          <w:p w14:paraId="3736EE1A" w14:textId="3C7CF63F"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3.2008</w:t>
            </w:r>
          </w:p>
        </w:tc>
        <w:tc>
          <w:tcPr>
            <w:tcW w:w="1260" w:type="dxa"/>
            <w:shd w:val="clear" w:color="auto" w:fill="FFFFFF"/>
          </w:tcPr>
          <w:p w14:paraId="515923AD" w14:textId="0CB64533"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1.55173</w:t>
            </w:r>
          </w:p>
        </w:tc>
        <w:tc>
          <w:tcPr>
            <w:tcW w:w="832" w:type="dxa"/>
            <w:shd w:val="clear" w:color="auto" w:fill="FFFFFF"/>
          </w:tcPr>
          <w:p w14:paraId="63BA8D0C" w14:textId="7F7F66A8"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132</w:t>
            </w:r>
          </w:p>
        </w:tc>
      </w:tr>
      <w:tr w:rsidR="00D52741" w:rsidRPr="00BF1567" w14:paraId="2FAD4147" w14:textId="77777777" w:rsidTr="00465299">
        <w:trPr>
          <w:cantSplit/>
        </w:trPr>
        <w:tc>
          <w:tcPr>
            <w:tcW w:w="1314" w:type="dxa"/>
            <w:vMerge/>
            <w:shd w:val="clear" w:color="auto" w:fill="FFFFFF"/>
          </w:tcPr>
          <w:p w14:paraId="56BEF7A5" w14:textId="77777777" w:rsidR="00D52741" w:rsidRPr="00BF1567" w:rsidRDefault="00D52741" w:rsidP="00D52741">
            <w:pPr>
              <w:spacing w:line="240" w:lineRule="auto"/>
              <w:rPr>
                <w:rFonts w:asciiTheme="majorHAnsi" w:hAnsiTheme="majorHAnsi" w:cstheme="minorHAnsi"/>
              </w:rPr>
            </w:pPr>
          </w:p>
        </w:tc>
        <w:tc>
          <w:tcPr>
            <w:tcW w:w="1346" w:type="dxa"/>
            <w:vMerge/>
            <w:shd w:val="clear" w:color="auto" w:fill="FFFFFF"/>
          </w:tcPr>
          <w:p w14:paraId="772F699A" w14:textId="77777777" w:rsidR="00D52741" w:rsidRPr="00BF1567" w:rsidRDefault="00D52741" w:rsidP="00D52741">
            <w:pPr>
              <w:spacing w:line="240" w:lineRule="auto"/>
              <w:rPr>
                <w:rFonts w:asciiTheme="majorHAnsi" w:hAnsiTheme="majorHAnsi" w:cstheme="minorHAnsi"/>
              </w:rPr>
            </w:pPr>
          </w:p>
        </w:tc>
        <w:tc>
          <w:tcPr>
            <w:tcW w:w="1170" w:type="dxa"/>
            <w:vMerge/>
            <w:shd w:val="clear" w:color="auto" w:fill="FFFFFF"/>
          </w:tcPr>
          <w:p w14:paraId="70F33207" w14:textId="77777777" w:rsidR="00D52741" w:rsidRPr="00BF1567" w:rsidRDefault="00D52741" w:rsidP="00D52741">
            <w:pPr>
              <w:spacing w:line="240" w:lineRule="auto"/>
              <w:rPr>
                <w:rFonts w:asciiTheme="majorHAnsi" w:hAnsiTheme="majorHAnsi" w:cstheme="minorHAnsi"/>
              </w:rPr>
            </w:pPr>
          </w:p>
        </w:tc>
        <w:tc>
          <w:tcPr>
            <w:tcW w:w="1170" w:type="dxa"/>
            <w:shd w:val="clear" w:color="auto" w:fill="FFFFFF"/>
          </w:tcPr>
          <w:p w14:paraId="3CD324C3"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tcPr>
          <w:p w14:paraId="0B362E2D" w14:textId="684A43D9"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3.1739</w:t>
            </w:r>
          </w:p>
        </w:tc>
        <w:tc>
          <w:tcPr>
            <w:tcW w:w="1260" w:type="dxa"/>
            <w:shd w:val="clear" w:color="auto" w:fill="FFFFFF"/>
          </w:tcPr>
          <w:p w14:paraId="389625F3" w14:textId="6A04F186"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1.50065</w:t>
            </w:r>
          </w:p>
        </w:tc>
        <w:tc>
          <w:tcPr>
            <w:tcW w:w="832" w:type="dxa"/>
            <w:shd w:val="clear" w:color="auto" w:fill="FFFFFF"/>
          </w:tcPr>
          <w:p w14:paraId="733ABE8E" w14:textId="0FF6A3ED"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139</w:t>
            </w:r>
          </w:p>
        </w:tc>
      </w:tr>
      <w:tr w:rsidR="00D52741" w:rsidRPr="00BF1567" w14:paraId="43BDB086" w14:textId="77777777" w:rsidTr="00465299">
        <w:trPr>
          <w:cantSplit/>
        </w:trPr>
        <w:tc>
          <w:tcPr>
            <w:tcW w:w="1314" w:type="dxa"/>
            <w:vMerge/>
            <w:tcBorders>
              <w:bottom w:val="single" w:sz="4" w:space="0" w:color="auto"/>
            </w:tcBorders>
            <w:shd w:val="clear" w:color="auto" w:fill="FFFFFF"/>
          </w:tcPr>
          <w:p w14:paraId="24AE05A7" w14:textId="77777777" w:rsidR="00D52741" w:rsidRPr="00BF1567" w:rsidRDefault="00D52741" w:rsidP="00D52741">
            <w:pPr>
              <w:spacing w:line="240" w:lineRule="auto"/>
              <w:rPr>
                <w:rFonts w:asciiTheme="majorHAnsi" w:hAnsiTheme="majorHAnsi" w:cstheme="minorHAnsi"/>
              </w:rPr>
            </w:pPr>
          </w:p>
        </w:tc>
        <w:tc>
          <w:tcPr>
            <w:tcW w:w="1346" w:type="dxa"/>
            <w:vMerge/>
            <w:tcBorders>
              <w:bottom w:val="single" w:sz="4" w:space="0" w:color="auto"/>
            </w:tcBorders>
            <w:shd w:val="clear" w:color="auto" w:fill="FFFFFF"/>
          </w:tcPr>
          <w:p w14:paraId="431BAEBC" w14:textId="77777777" w:rsidR="00D52741" w:rsidRPr="00BF1567" w:rsidRDefault="00D52741" w:rsidP="00D52741">
            <w:pPr>
              <w:spacing w:line="240" w:lineRule="auto"/>
              <w:rPr>
                <w:rFonts w:asciiTheme="majorHAnsi" w:hAnsiTheme="majorHAnsi" w:cstheme="minorHAnsi"/>
              </w:rPr>
            </w:pPr>
          </w:p>
        </w:tc>
        <w:tc>
          <w:tcPr>
            <w:tcW w:w="1170" w:type="dxa"/>
            <w:vMerge/>
            <w:tcBorders>
              <w:bottom w:val="single" w:sz="4" w:space="0" w:color="auto"/>
            </w:tcBorders>
            <w:shd w:val="clear" w:color="auto" w:fill="FFFFFF"/>
          </w:tcPr>
          <w:p w14:paraId="180B3EB0" w14:textId="77777777" w:rsidR="00D52741" w:rsidRPr="00BF1567" w:rsidRDefault="00D52741" w:rsidP="00D52741">
            <w:pPr>
              <w:spacing w:line="240" w:lineRule="auto"/>
              <w:rPr>
                <w:rFonts w:asciiTheme="majorHAnsi" w:hAnsiTheme="majorHAnsi" w:cstheme="minorHAnsi"/>
              </w:rPr>
            </w:pPr>
          </w:p>
        </w:tc>
        <w:tc>
          <w:tcPr>
            <w:tcW w:w="1170" w:type="dxa"/>
            <w:tcBorders>
              <w:bottom w:val="single" w:sz="4" w:space="0" w:color="auto"/>
            </w:tcBorders>
            <w:shd w:val="clear" w:color="auto" w:fill="FFFFFF"/>
          </w:tcPr>
          <w:p w14:paraId="027097FE" w14:textId="77777777" w:rsidR="00D52741" w:rsidRPr="00BF1567" w:rsidRDefault="00D52741" w:rsidP="00D52741">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tcBorders>
              <w:bottom w:val="single" w:sz="4" w:space="0" w:color="auto"/>
            </w:tcBorders>
            <w:shd w:val="clear" w:color="auto" w:fill="FFFFFF"/>
          </w:tcPr>
          <w:p w14:paraId="3483ABA3" w14:textId="610CE0B8"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3.1870</w:t>
            </w:r>
          </w:p>
        </w:tc>
        <w:tc>
          <w:tcPr>
            <w:tcW w:w="1260" w:type="dxa"/>
            <w:tcBorders>
              <w:bottom w:val="single" w:sz="4" w:space="0" w:color="auto"/>
            </w:tcBorders>
            <w:shd w:val="clear" w:color="auto" w:fill="FFFFFF"/>
          </w:tcPr>
          <w:p w14:paraId="3A5C672E" w14:textId="4DB902FA"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1.52297</w:t>
            </w:r>
          </w:p>
        </w:tc>
        <w:tc>
          <w:tcPr>
            <w:tcW w:w="832" w:type="dxa"/>
            <w:tcBorders>
              <w:bottom w:val="single" w:sz="4" w:space="0" w:color="auto"/>
            </w:tcBorders>
            <w:shd w:val="clear" w:color="auto" w:fill="FFFFFF"/>
          </w:tcPr>
          <w:p w14:paraId="05EF2DD3" w14:textId="119649B6" w:rsidR="00D52741" w:rsidRPr="00BF1567" w:rsidRDefault="00D52741" w:rsidP="00D52741">
            <w:pPr>
              <w:spacing w:line="240" w:lineRule="auto"/>
              <w:ind w:left="60" w:right="60"/>
              <w:jc w:val="right"/>
              <w:rPr>
                <w:rFonts w:asciiTheme="majorHAnsi" w:hAnsiTheme="majorHAnsi" w:cstheme="minorHAnsi"/>
              </w:rPr>
            </w:pPr>
            <w:r w:rsidRPr="00BF1567">
              <w:rPr>
                <w:rFonts w:asciiTheme="majorHAnsi" w:hAnsiTheme="majorHAnsi"/>
              </w:rPr>
              <w:t>271</w:t>
            </w:r>
          </w:p>
        </w:tc>
      </w:tr>
    </w:tbl>
    <w:p w14:paraId="7246DEFE" w14:textId="77777777" w:rsidR="00171E1B" w:rsidRPr="00BF1567" w:rsidRDefault="00171E1B" w:rsidP="00171E1B">
      <w:pPr>
        <w:pStyle w:val="Caption"/>
        <w:keepNext/>
        <w:rPr>
          <w:rFonts w:asciiTheme="majorHAnsi" w:hAnsiTheme="majorHAnsi"/>
          <w:b w:val="0"/>
        </w:rPr>
      </w:pPr>
    </w:p>
    <w:p w14:paraId="5450DB59" w14:textId="6E73D4B2" w:rsidR="00631F42" w:rsidRPr="00BF1567" w:rsidRDefault="00631F42" w:rsidP="00A37D3E">
      <w:pPr>
        <w:pStyle w:val="Caption"/>
        <w:keepNext/>
        <w:rPr>
          <w:rFonts w:asciiTheme="majorHAnsi" w:hAnsiTheme="majorHAnsi"/>
        </w:rPr>
      </w:pPr>
      <w:bookmarkStart w:id="335" w:name="_Toc520277834"/>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63</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 xml:space="preserve">Means and Standard Deviations for Unaided Recall in </w:t>
      </w:r>
      <w:r w:rsidR="004D5743" w:rsidRPr="00BF1567">
        <w:rPr>
          <w:rFonts w:asciiTheme="majorHAnsi" w:hAnsiTheme="majorHAnsi"/>
          <w:b w:val="0"/>
          <w:i/>
        </w:rPr>
        <w:t xml:space="preserve">All </w:t>
      </w:r>
      <w:r w:rsidR="00A37D3E" w:rsidRPr="00BF1567">
        <w:rPr>
          <w:rFonts w:asciiTheme="majorHAnsi" w:hAnsiTheme="majorHAnsi"/>
          <w:b w:val="0"/>
          <w:i/>
        </w:rPr>
        <w:t>Conditions of Study 2</w:t>
      </w:r>
      <w:bookmarkEnd w:id="335"/>
    </w:p>
    <w:tbl>
      <w:tblPr>
        <w:tblW w:w="8262" w:type="dxa"/>
        <w:tblInd w:w="20" w:type="dxa"/>
        <w:tblLayout w:type="fixed"/>
        <w:tblCellMar>
          <w:left w:w="0" w:type="dxa"/>
          <w:right w:w="0" w:type="dxa"/>
        </w:tblCellMar>
        <w:tblLook w:val="0000" w:firstRow="0" w:lastRow="0" w:firstColumn="0" w:lastColumn="0" w:noHBand="0" w:noVBand="0"/>
      </w:tblPr>
      <w:tblGrid>
        <w:gridCol w:w="1314"/>
        <w:gridCol w:w="1346"/>
        <w:gridCol w:w="1170"/>
        <w:gridCol w:w="1170"/>
        <w:gridCol w:w="1170"/>
        <w:gridCol w:w="1260"/>
        <w:gridCol w:w="832"/>
      </w:tblGrid>
      <w:tr w:rsidR="002E0484" w:rsidRPr="00BF1567" w14:paraId="2D99E3D2" w14:textId="77777777" w:rsidTr="00465299">
        <w:trPr>
          <w:cantSplit/>
        </w:trPr>
        <w:tc>
          <w:tcPr>
            <w:tcW w:w="1314" w:type="dxa"/>
            <w:tcBorders>
              <w:top w:val="single" w:sz="4" w:space="0" w:color="auto"/>
              <w:bottom w:val="single" w:sz="4" w:space="0" w:color="auto"/>
            </w:tcBorders>
            <w:shd w:val="clear" w:color="auto" w:fill="FFFFFF"/>
            <w:vAlign w:val="bottom"/>
          </w:tcPr>
          <w:p w14:paraId="580044F9"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Interface</w:t>
            </w:r>
          </w:p>
        </w:tc>
        <w:tc>
          <w:tcPr>
            <w:tcW w:w="1346" w:type="dxa"/>
            <w:tcBorders>
              <w:top w:val="single" w:sz="4" w:space="0" w:color="auto"/>
              <w:bottom w:val="single" w:sz="4" w:space="0" w:color="auto"/>
            </w:tcBorders>
            <w:shd w:val="clear" w:color="auto" w:fill="FFFFFF"/>
            <w:vAlign w:val="bottom"/>
          </w:tcPr>
          <w:p w14:paraId="1D62F0CE"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Modality Interactivity</w:t>
            </w:r>
          </w:p>
        </w:tc>
        <w:tc>
          <w:tcPr>
            <w:tcW w:w="1170" w:type="dxa"/>
            <w:tcBorders>
              <w:top w:val="single" w:sz="4" w:space="0" w:color="auto"/>
              <w:bottom w:val="single" w:sz="4" w:space="0" w:color="auto"/>
            </w:tcBorders>
            <w:shd w:val="clear" w:color="auto" w:fill="FFFFFF"/>
            <w:vAlign w:val="bottom"/>
          </w:tcPr>
          <w:p w14:paraId="77BCDB56"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Sensory Breadth</w:t>
            </w:r>
          </w:p>
        </w:tc>
        <w:tc>
          <w:tcPr>
            <w:tcW w:w="1170" w:type="dxa"/>
            <w:tcBorders>
              <w:top w:val="single" w:sz="4" w:space="0" w:color="auto"/>
              <w:bottom w:val="single" w:sz="4" w:space="0" w:color="auto"/>
            </w:tcBorders>
            <w:shd w:val="clear" w:color="auto" w:fill="FFFFFF"/>
            <w:vAlign w:val="bottom"/>
          </w:tcPr>
          <w:p w14:paraId="23375D8B"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Perceived Novelty</w:t>
            </w:r>
          </w:p>
        </w:tc>
        <w:tc>
          <w:tcPr>
            <w:tcW w:w="1170" w:type="dxa"/>
            <w:tcBorders>
              <w:top w:val="single" w:sz="4" w:space="0" w:color="auto"/>
              <w:bottom w:val="single" w:sz="4" w:space="0" w:color="auto"/>
            </w:tcBorders>
            <w:shd w:val="clear" w:color="auto" w:fill="FFFFFF"/>
            <w:vAlign w:val="bottom"/>
          </w:tcPr>
          <w:p w14:paraId="1E0C552C" w14:textId="77777777" w:rsidR="002E0484" w:rsidRPr="00BF1567" w:rsidRDefault="002E0484" w:rsidP="002E0484">
            <w:pPr>
              <w:spacing w:line="240" w:lineRule="auto"/>
              <w:ind w:left="60" w:right="60"/>
              <w:jc w:val="center"/>
              <w:rPr>
                <w:rFonts w:asciiTheme="majorHAnsi" w:hAnsiTheme="majorHAnsi"/>
                <w:i/>
              </w:rPr>
            </w:pPr>
            <w:r w:rsidRPr="00BF1567">
              <w:rPr>
                <w:rFonts w:asciiTheme="majorHAnsi" w:hAnsiTheme="majorHAnsi"/>
                <w:i/>
              </w:rPr>
              <w:t>Mean</w:t>
            </w:r>
          </w:p>
        </w:tc>
        <w:tc>
          <w:tcPr>
            <w:tcW w:w="1260" w:type="dxa"/>
            <w:tcBorders>
              <w:top w:val="single" w:sz="4" w:space="0" w:color="auto"/>
              <w:bottom w:val="single" w:sz="4" w:space="0" w:color="auto"/>
            </w:tcBorders>
            <w:shd w:val="clear" w:color="auto" w:fill="FFFFFF"/>
            <w:vAlign w:val="bottom"/>
          </w:tcPr>
          <w:p w14:paraId="5A2C2AE3" w14:textId="77777777" w:rsidR="002E0484" w:rsidRPr="00BF1567" w:rsidRDefault="002E0484" w:rsidP="002E0484">
            <w:pPr>
              <w:spacing w:line="240" w:lineRule="auto"/>
              <w:ind w:left="60" w:right="60"/>
              <w:jc w:val="center"/>
              <w:rPr>
                <w:rFonts w:asciiTheme="majorHAnsi" w:hAnsiTheme="majorHAnsi"/>
                <w:i/>
              </w:rPr>
            </w:pPr>
            <w:r w:rsidRPr="00BF1567">
              <w:rPr>
                <w:rFonts w:asciiTheme="majorHAnsi" w:hAnsiTheme="majorHAnsi"/>
                <w:i/>
              </w:rPr>
              <w:t>SD</w:t>
            </w:r>
          </w:p>
        </w:tc>
        <w:tc>
          <w:tcPr>
            <w:tcW w:w="832" w:type="dxa"/>
            <w:tcBorders>
              <w:top w:val="single" w:sz="4" w:space="0" w:color="auto"/>
              <w:bottom w:val="single" w:sz="4" w:space="0" w:color="auto"/>
            </w:tcBorders>
            <w:shd w:val="clear" w:color="auto" w:fill="FFFFFF"/>
            <w:vAlign w:val="bottom"/>
          </w:tcPr>
          <w:p w14:paraId="6B761F41" w14:textId="77777777" w:rsidR="002E0484" w:rsidRPr="00BF1567" w:rsidRDefault="002E0484" w:rsidP="002E0484">
            <w:pPr>
              <w:spacing w:line="240" w:lineRule="auto"/>
              <w:ind w:left="60" w:right="60"/>
              <w:jc w:val="center"/>
              <w:rPr>
                <w:rFonts w:asciiTheme="majorHAnsi" w:hAnsiTheme="majorHAnsi"/>
                <w:i/>
              </w:rPr>
            </w:pPr>
            <w:r w:rsidRPr="00BF1567">
              <w:rPr>
                <w:rFonts w:asciiTheme="majorHAnsi" w:hAnsiTheme="majorHAnsi"/>
                <w:i/>
              </w:rPr>
              <w:t>N</w:t>
            </w:r>
          </w:p>
        </w:tc>
      </w:tr>
      <w:tr w:rsidR="002E0484" w:rsidRPr="00BF1567" w14:paraId="4FCF3C1B" w14:textId="77777777" w:rsidTr="00465299">
        <w:trPr>
          <w:cantSplit/>
        </w:trPr>
        <w:tc>
          <w:tcPr>
            <w:tcW w:w="1314" w:type="dxa"/>
            <w:vMerge w:val="restart"/>
            <w:tcBorders>
              <w:top w:val="single" w:sz="4" w:space="0" w:color="auto"/>
            </w:tcBorders>
            <w:shd w:val="clear" w:color="auto" w:fill="FFFFFF"/>
          </w:tcPr>
          <w:p w14:paraId="03C5B5A7"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 Immersive VR</w:t>
            </w:r>
          </w:p>
        </w:tc>
        <w:tc>
          <w:tcPr>
            <w:tcW w:w="1346" w:type="dxa"/>
            <w:vMerge w:val="restart"/>
            <w:tcBorders>
              <w:top w:val="single" w:sz="4" w:space="0" w:color="auto"/>
            </w:tcBorders>
            <w:shd w:val="clear" w:color="auto" w:fill="FFFFFF"/>
          </w:tcPr>
          <w:p w14:paraId="52D66A49" w14:textId="77777777" w:rsidR="002E0484" w:rsidRPr="00BF1567" w:rsidRDefault="002E0484" w:rsidP="002E0484">
            <w:pPr>
              <w:spacing w:line="240" w:lineRule="auto"/>
              <w:ind w:right="60"/>
              <w:rPr>
                <w:rFonts w:asciiTheme="majorHAnsi" w:hAnsiTheme="majorHAnsi"/>
              </w:rPr>
            </w:pPr>
            <w:r w:rsidRPr="00BF1567">
              <w:rPr>
                <w:rFonts w:asciiTheme="majorHAnsi" w:hAnsiTheme="majorHAnsi"/>
              </w:rPr>
              <w:t>No Modality Interactivity</w:t>
            </w:r>
          </w:p>
        </w:tc>
        <w:tc>
          <w:tcPr>
            <w:tcW w:w="1170" w:type="dxa"/>
            <w:vMerge w:val="restart"/>
            <w:tcBorders>
              <w:top w:val="single" w:sz="4" w:space="0" w:color="auto"/>
            </w:tcBorders>
            <w:shd w:val="clear" w:color="auto" w:fill="FFFFFF"/>
          </w:tcPr>
          <w:p w14:paraId="06B84937"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 Sensory Breadth</w:t>
            </w:r>
          </w:p>
        </w:tc>
        <w:tc>
          <w:tcPr>
            <w:tcW w:w="1170" w:type="dxa"/>
            <w:tcBorders>
              <w:top w:val="single" w:sz="4" w:space="0" w:color="auto"/>
            </w:tcBorders>
            <w:shd w:val="clear" w:color="auto" w:fill="FFFFFF"/>
          </w:tcPr>
          <w:p w14:paraId="66DD7C86"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tcBorders>
              <w:top w:val="single" w:sz="4" w:space="0" w:color="auto"/>
            </w:tcBorders>
            <w:shd w:val="clear" w:color="auto" w:fill="FFFFFF"/>
            <w:vAlign w:val="center"/>
          </w:tcPr>
          <w:p w14:paraId="59FF0DB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1.47</w:t>
            </w:r>
          </w:p>
        </w:tc>
        <w:tc>
          <w:tcPr>
            <w:tcW w:w="1260" w:type="dxa"/>
            <w:tcBorders>
              <w:top w:val="single" w:sz="4" w:space="0" w:color="auto"/>
            </w:tcBorders>
            <w:shd w:val="clear" w:color="auto" w:fill="FFFFFF"/>
            <w:vAlign w:val="center"/>
          </w:tcPr>
          <w:p w14:paraId="28BD70E2"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.841</w:t>
            </w:r>
          </w:p>
        </w:tc>
        <w:tc>
          <w:tcPr>
            <w:tcW w:w="832" w:type="dxa"/>
            <w:tcBorders>
              <w:top w:val="single" w:sz="4" w:space="0" w:color="auto"/>
            </w:tcBorders>
            <w:shd w:val="clear" w:color="auto" w:fill="FFFFFF"/>
            <w:vAlign w:val="center"/>
          </w:tcPr>
          <w:p w14:paraId="06A05450"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19</w:t>
            </w:r>
          </w:p>
        </w:tc>
      </w:tr>
      <w:tr w:rsidR="002E0484" w:rsidRPr="00BF1567" w14:paraId="0A4FE8CC" w14:textId="77777777" w:rsidTr="00465299">
        <w:trPr>
          <w:cantSplit/>
        </w:trPr>
        <w:tc>
          <w:tcPr>
            <w:tcW w:w="1314" w:type="dxa"/>
            <w:vMerge/>
            <w:shd w:val="clear" w:color="auto" w:fill="FFFFFF"/>
          </w:tcPr>
          <w:p w14:paraId="5C41B6BE"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600C762E"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591EB6C6"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0A56B1A2"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3AE95650"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1.33</w:t>
            </w:r>
          </w:p>
        </w:tc>
        <w:tc>
          <w:tcPr>
            <w:tcW w:w="1260" w:type="dxa"/>
            <w:shd w:val="clear" w:color="auto" w:fill="FFFFFF"/>
            <w:vAlign w:val="center"/>
          </w:tcPr>
          <w:p w14:paraId="24A1195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.724</w:t>
            </w:r>
          </w:p>
        </w:tc>
        <w:tc>
          <w:tcPr>
            <w:tcW w:w="832" w:type="dxa"/>
            <w:shd w:val="clear" w:color="auto" w:fill="FFFFFF"/>
            <w:vAlign w:val="center"/>
          </w:tcPr>
          <w:p w14:paraId="53554BF5"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15</w:t>
            </w:r>
          </w:p>
        </w:tc>
      </w:tr>
      <w:tr w:rsidR="002E0484" w:rsidRPr="00BF1567" w14:paraId="4AD00FD6" w14:textId="77777777" w:rsidTr="00465299">
        <w:trPr>
          <w:cantSplit/>
        </w:trPr>
        <w:tc>
          <w:tcPr>
            <w:tcW w:w="1314" w:type="dxa"/>
            <w:vMerge/>
            <w:shd w:val="clear" w:color="auto" w:fill="FFFFFF"/>
          </w:tcPr>
          <w:p w14:paraId="36A29813"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16B0F310"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1D695E58"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6E550BEA"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4FB707D1"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1.41</w:t>
            </w:r>
          </w:p>
        </w:tc>
        <w:tc>
          <w:tcPr>
            <w:tcW w:w="1260" w:type="dxa"/>
            <w:shd w:val="clear" w:color="auto" w:fill="FFFFFF"/>
            <w:vAlign w:val="center"/>
          </w:tcPr>
          <w:p w14:paraId="3BB3C7D9"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.783</w:t>
            </w:r>
          </w:p>
        </w:tc>
        <w:tc>
          <w:tcPr>
            <w:tcW w:w="832" w:type="dxa"/>
            <w:shd w:val="clear" w:color="auto" w:fill="FFFFFF"/>
            <w:vAlign w:val="center"/>
          </w:tcPr>
          <w:p w14:paraId="7B06B16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34</w:t>
            </w:r>
          </w:p>
        </w:tc>
      </w:tr>
      <w:tr w:rsidR="002E0484" w:rsidRPr="00BF1567" w14:paraId="45003F8D" w14:textId="77777777" w:rsidTr="00465299">
        <w:trPr>
          <w:cantSplit/>
        </w:trPr>
        <w:tc>
          <w:tcPr>
            <w:tcW w:w="1314" w:type="dxa"/>
            <w:vMerge/>
            <w:shd w:val="clear" w:color="auto" w:fill="FFFFFF"/>
          </w:tcPr>
          <w:p w14:paraId="2AFC5BBC"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2E5810B7"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03861905"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 Sensory Breadth</w:t>
            </w:r>
          </w:p>
        </w:tc>
        <w:tc>
          <w:tcPr>
            <w:tcW w:w="1170" w:type="dxa"/>
            <w:shd w:val="clear" w:color="auto" w:fill="FFFFFF"/>
          </w:tcPr>
          <w:p w14:paraId="4A7A94CE"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5BAB8152"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1.21</w:t>
            </w:r>
          </w:p>
        </w:tc>
        <w:tc>
          <w:tcPr>
            <w:tcW w:w="1260" w:type="dxa"/>
            <w:shd w:val="clear" w:color="auto" w:fill="FFFFFF"/>
            <w:vAlign w:val="center"/>
          </w:tcPr>
          <w:p w14:paraId="5D8D0280"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.535</w:t>
            </w:r>
          </w:p>
        </w:tc>
        <w:tc>
          <w:tcPr>
            <w:tcW w:w="832" w:type="dxa"/>
            <w:shd w:val="clear" w:color="auto" w:fill="FFFFFF"/>
            <w:vAlign w:val="center"/>
          </w:tcPr>
          <w:p w14:paraId="05A5CEEE"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19</w:t>
            </w:r>
          </w:p>
        </w:tc>
      </w:tr>
      <w:tr w:rsidR="002E0484" w:rsidRPr="00BF1567" w14:paraId="5DAD1106" w14:textId="77777777" w:rsidTr="00465299">
        <w:trPr>
          <w:cantSplit/>
        </w:trPr>
        <w:tc>
          <w:tcPr>
            <w:tcW w:w="1314" w:type="dxa"/>
            <w:vMerge/>
            <w:shd w:val="clear" w:color="auto" w:fill="FFFFFF"/>
          </w:tcPr>
          <w:p w14:paraId="3592DBD1"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5E07A15D"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65C64EB7"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03C6ABD5"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77BACCB0"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1.29</w:t>
            </w:r>
          </w:p>
        </w:tc>
        <w:tc>
          <w:tcPr>
            <w:tcW w:w="1260" w:type="dxa"/>
            <w:shd w:val="clear" w:color="auto" w:fill="FFFFFF"/>
            <w:vAlign w:val="center"/>
          </w:tcPr>
          <w:p w14:paraId="544B729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.611</w:t>
            </w:r>
          </w:p>
        </w:tc>
        <w:tc>
          <w:tcPr>
            <w:tcW w:w="832" w:type="dxa"/>
            <w:shd w:val="clear" w:color="auto" w:fill="FFFFFF"/>
            <w:vAlign w:val="center"/>
          </w:tcPr>
          <w:p w14:paraId="6D79332C"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w:t>
            </w:r>
          </w:p>
        </w:tc>
      </w:tr>
      <w:tr w:rsidR="002E0484" w:rsidRPr="00BF1567" w14:paraId="32166B0A" w14:textId="77777777" w:rsidTr="00465299">
        <w:trPr>
          <w:cantSplit/>
        </w:trPr>
        <w:tc>
          <w:tcPr>
            <w:tcW w:w="1314" w:type="dxa"/>
            <w:vMerge/>
            <w:shd w:val="clear" w:color="auto" w:fill="FFFFFF"/>
          </w:tcPr>
          <w:p w14:paraId="5372FEB3"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7DA20BF7"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4CB1F4FF"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6210B4A0"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35EE3DBC"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1.24</w:t>
            </w:r>
          </w:p>
        </w:tc>
        <w:tc>
          <w:tcPr>
            <w:tcW w:w="1260" w:type="dxa"/>
            <w:shd w:val="clear" w:color="auto" w:fill="FFFFFF"/>
            <w:vAlign w:val="center"/>
          </w:tcPr>
          <w:p w14:paraId="0FC3267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.561</w:t>
            </w:r>
          </w:p>
        </w:tc>
        <w:tc>
          <w:tcPr>
            <w:tcW w:w="832" w:type="dxa"/>
            <w:shd w:val="clear" w:color="auto" w:fill="FFFFFF"/>
            <w:vAlign w:val="center"/>
          </w:tcPr>
          <w:p w14:paraId="4CA6B26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33</w:t>
            </w:r>
          </w:p>
        </w:tc>
      </w:tr>
      <w:tr w:rsidR="002E0484" w:rsidRPr="00BF1567" w14:paraId="57F3847A" w14:textId="77777777" w:rsidTr="00465299">
        <w:trPr>
          <w:cantSplit/>
        </w:trPr>
        <w:tc>
          <w:tcPr>
            <w:tcW w:w="1314" w:type="dxa"/>
            <w:vMerge/>
            <w:shd w:val="clear" w:color="auto" w:fill="FFFFFF"/>
          </w:tcPr>
          <w:p w14:paraId="211527C4"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43A34878"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6A1FFB42"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tcPr>
          <w:p w14:paraId="67F700BF"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09E47D3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1.34</w:t>
            </w:r>
          </w:p>
        </w:tc>
        <w:tc>
          <w:tcPr>
            <w:tcW w:w="1260" w:type="dxa"/>
            <w:shd w:val="clear" w:color="auto" w:fill="FFFFFF"/>
            <w:vAlign w:val="center"/>
          </w:tcPr>
          <w:p w14:paraId="1DA3D0E4"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.708</w:t>
            </w:r>
          </w:p>
        </w:tc>
        <w:tc>
          <w:tcPr>
            <w:tcW w:w="832" w:type="dxa"/>
            <w:shd w:val="clear" w:color="auto" w:fill="FFFFFF"/>
            <w:vAlign w:val="center"/>
          </w:tcPr>
          <w:p w14:paraId="3091799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38</w:t>
            </w:r>
          </w:p>
        </w:tc>
      </w:tr>
      <w:tr w:rsidR="002E0484" w:rsidRPr="00BF1567" w14:paraId="4BAD1B90" w14:textId="77777777" w:rsidTr="00465299">
        <w:trPr>
          <w:cantSplit/>
        </w:trPr>
        <w:tc>
          <w:tcPr>
            <w:tcW w:w="1314" w:type="dxa"/>
            <w:vMerge/>
            <w:shd w:val="clear" w:color="auto" w:fill="FFFFFF"/>
          </w:tcPr>
          <w:p w14:paraId="342E339B"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6B7EA1BD"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740FC718"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1C55D23E"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236F4501"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1.31</w:t>
            </w:r>
          </w:p>
        </w:tc>
        <w:tc>
          <w:tcPr>
            <w:tcW w:w="1260" w:type="dxa"/>
            <w:shd w:val="clear" w:color="auto" w:fill="FFFFFF"/>
            <w:vAlign w:val="center"/>
          </w:tcPr>
          <w:p w14:paraId="7EB6FED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.660</w:t>
            </w:r>
          </w:p>
        </w:tc>
        <w:tc>
          <w:tcPr>
            <w:tcW w:w="832" w:type="dxa"/>
            <w:shd w:val="clear" w:color="auto" w:fill="FFFFFF"/>
            <w:vAlign w:val="center"/>
          </w:tcPr>
          <w:p w14:paraId="4D5B893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29</w:t>
            </w:r>
          </w:p>
        </w:tc>
      </w:tr>
      <w:tr w:rsidR="002E0484" w:rsidRPr="00BF1567" w14:paraId="1F681B33" w14:textId="77777777" w:rsidTr="00465299">
        <w:trPr>
          <w:cantSplit/>
        </w:trPr>
        <w:tc>
          <w:tcPr>
            <w:tcW w:w="1314" w:type="dxa"/>
            <w:vMerge/>
            <w:shd w:val="clear" w:color="auto" w:fill="FFFFFF"/>
          </w:tcPr>
          <w:p w14:paraId="4B074FCF"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728D92A3"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3C3F5A45"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6576E800"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1DAF2729"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1.33</w:t>
            </w:r>
          </w:p>
        </w:tc>
        <w:tc>
          <w:tcPr>
            <w:tcW w:w="1260" w:type="dxa"/>
            <w:shd w:val="clear" w:color="auto" w:fill="FFFFFF"/>
            <w:vAlign w:val="center"/>
          </w:tcPr>
          <w:p w14:paraId="637E1D9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.683</w:t>
            </w:r>
          </w:p>
        </w:tc>
        <w:tc>
          <w:tcPr>
            <w:tcW w:w="832" w:type="dxa"/>
            <w:shd w:val="clear" w:color="auto" w:fill="FFFFFF"/>
            <w:vAlign w:val="center"/>
          </w:tcPr>
          <w:p w14:paraId="784237EB"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67</w:t>
            </w:r>
          </w:p>
        </w:tc>
      </w:tr>
      <w:tr w:rsidR="002E0484" w:rsidRPr="00BF1567" w14:paraId="25FDBCB0" w14:textId="77777777" w:rsidTr="00465299">
        <w:trPr>
          <w:cantSplit/>
        </w:trPr>
        <w:tc>
          <w:tcPr>
            <w:tcW w:w="1314" w:type="dxa"/>
            <w:vMerge/>
            <w:shd w:val="clear" w:color="auto" w:fill="FFFFFF"/>
          </w:tcPr>
          <w:p w14:paraId="77E82B7F" w14:textId="77777777" w:rsidR="002E0484" w:rsidRPr="00BF1567" w:rsidRDefault="002E0484" w:rsidP="002E0484">
            <w:pPr>
              <w:spacing w:line="240" w:lineRule="auto"/>
              <w:rPr>
                <w:rFonts w:asciiTheme="majorHAnsi" w:hAnsiTheme="majorHAnsi"/>
              </w:rPr>
            </w:pPr>
          </w:p>
        </w:tc>
        <w:tc>
          <w:tcPr>
            <w:tcW w:w="1346" w:type="dxa"/>
            <w:vMerge w:val="restart"/>
            <w:shd w:val="clear" w:color="auto" w:fill="FFFFFF"/>
          </w:tcPr>
          <w:p w14:paraId="20D99B47"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Modality Interactivity</w:t>
            </w:r>
          </w:p>
        </w:tc>
        <w:tc>
          <w:tcPr>
            <w:tcW w:w="1170" w:type="dxa"/>
            <w:vMerge w:val="restart"/>
            <w:shd w:val="clear" w:color="auto" w:fill="FFFFFF"/>
          </w:tcPr>
          <w:p w14:paraId="5726BB3F"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 Sensory Breadth</w:t>
            </w:r>
          </w:p>
        </w:tc>
        <w:tc>
          <w:tcPr>
            <w:tcW w:w="1170" w:type="dxa"/>
            <w:shd w:val="clear" w:color="auto" w:fill="FFFFFF"/>
          </w:tcPr>
          <w:p w14:paraId="03EA5288"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4F6CDB6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1.33</w:t>
            </w:r>
          </w:p>
        </w:tc>
        <w:tc>
          <w:tcPr>
            <w:tcW w:w="1260" w:type="dxa"/>
            <w:shd w:val="clear" w:color="auto" w:fill="FFFFFF"/>
            <w:vAlign w:val="center"/>
          </w:tcPr>
          <w:p w14:paraId="1E2B1BBA"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.686</w:t>
            </w:r>
          </w:p>
        </w:tc>
        <w:tc>
          <w:tcPr>
            <w:tcW w:w="832" w:type="dxa"/>
            <w:shd w:val="clear" w:color="auto" w:fill="FFFFFF"/>
            <w:vAlign w:val="center"/>
          </w:tcPr>
          <w:p w14:paraId="76D35F5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18</w:t>
            </w:r>
          </w:p>
        </w:tc>
      </w:tr>
      <w:tr w:rsidR="002E0484" w:rsidRPr="00BF1567" w14:paraId="2C46ED45" w14:textId="77777777" w:rsidTr="00465299">
        <w:trPr>
          <w:cantSplit/>
        </w:trPr>
        <w:tc>
          <w:tcPr>
            <w:tcW w:w="1314" w:type="dxa"/>
            <w:vMerge/>
            <w:shd w:val="clear" w:color="auto" w:fill="FFFFFF"/>
          </w:tcPr>
          <w:p w14:paraId="123C8063"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3615FE47"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04C8B8FF"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236DC1E4"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44B4049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1.44</w:t>
            </w:r>
          </w:p>
        </w:tc>
        <w:tc>
          <w:tcPr>
            <w:tcW w:w="1260" w:type="dxa"/>
            <w:shd w:val="clear" w:color="auto" w:fill="FFFFFF"/>
            <w:vAlign w:val="center"/>
          </w:tcPr>
          <w:p w14:paraId="492120F9"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.814</w:t>
            </w:r>
          </w:p>
        </w:tc>
        <w:tc>
          <w:tcPr>
            <w:tcW w:w="832" w:type="dxa"/>
            <w:shd w:val="clear" w:color="auto" w:fill="FFFFFF"/>
            <w:vAlign w:val="center"/>
          </w:tcPr>
          <w:p w14:paraId="16FABD90"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16</w:t>
            </w:r>
          </w:p>
        </w:tc>
      </w:tr>
      <w:tr w:rsidR="002E0484" w:rsidRPr="00BF1567" w14:paraId="54FE72F7" w14:textId="77777777" w:rsidTr="00465299">
        <w:trPr>
          <w:cantSplit/>
        </w:trPr>
        <w:tc>
          <w:tcPr>
            <w:tcW w:w="1314" w:type="dxa"/>
            <w:vMerge/>
            <w:shd w:val="clear" w:color="auto" w:fill="FFFFFF"/>
          </w:tcPr>
          <w:p w14:paraId="38092D22"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53154C9D"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73290603"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07D89F46"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1C62EF6A"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1.38</w:t>
            </w:r>
          </w:p>
        </w:tc>
        <w:tc>
          <w:tcPr>
            <w:tcW w:w="1260" w:type="dxa"/>
            <w:shd w:val="clear" w:color="auto" w:fill="FFFFFF"/>
            <w:vAlign w:val="center"/>
          </w:tcPr>
          <w:p w14:paraId="1A8764B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.739</w:t>
            </w:r>
          </w:p>
        </w:tc>
        <w:tc>
          <w:tcPr>
            <w:tcW w:w="832" w:type="dxa"/>
            <w:shd w:val="clear" w:color="auto" w:fill="FFFFFF"/>
            <w:vAlign w:val="center"/>
          </w:tcPr>
          <w:p w14:paraId="572F849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34</w:t>
            </w:r>
          </w:p>
        </w:tc>
      </w:tr>
      <w:tr w:rsidR="002E0484" w:rsidRPr="00BF1567" w14:paraId="060B7CAA" w14:textId="77777777" w:rsidTr="00465299">
        <w:trPr>
          <w:cantSplit/>
        </w:trPr>
        <w:tc>
          <w:tcPr>
            <w:tcW w:w="1314" w:type="dxa"/>
            <w:vMerge/>
            <w:shd w:val="clear" w:color="auto" w:fill="FFFFFF"/>
          </w:tcPr>
          <w:p w14:paraId="408D4CF7"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07CE7467"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165450A3"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 Sensory Breadth</w:t>
            </w:r>
          </w:p>
        </w:tc>
        <w:tc>
          <w:tcPr>
            <w:tcW w:w="1170" w:type="dxa"/>
            <w:shd w:val="clear" w:color="auto" w:fill="FFFFFF"/>
          </w:tcPr>
          <w:p w14:paraId="3BA6400D"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73F40D75"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1.75</w:t>
            </w:r>
          </w:p>
        </w:tc>
        <w:tc>
          <w:tcPr>
            <w:tcW w:w="1260" w:type="dxa"/>
            <w:shd w:val="clear" w:color="auto" w:fill="FFFFFF"/>
            <w:vAlign w:val="center"/>
          </w:tcPr>
          <w:p w14:paraId="74B5406E"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.856</w:t>
            </w:r>
          </w:p>
        </w:tc>
        <w:tc>
          <w:tcPr>
            <w:tcW w:w="832" w:type="dxa"/>
            <w:shd w:val="clear" w:color="auto" w:fill="FFFFFF"/>
            <w:vAlign w:val="center"/>
          </w:tcPr>
          <w:p w14:paraId="6875B0C6"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16</w:t>
            </w:r>
          </w:p>
        </w:tc>
      </w:tr>
      <w:tr w:rsidR="002E0484" w:rsidRPr="00BF1567" w14:paraId="675FE900" w14:textId="77777777" w:rsidTr="00465299">
        <w:trPr>
          <w:cantSplit/>
        </w:trPr>
        <w:tc>
          <w:tcPr>
            <w:tcW w:w="1314" w:type="dxa"/>
            <w:vMerge/>
            <w:shd w:val="clear" w:color="auto" w:fill="FFFFFF"/>
          </w:tcPr>
          <w:p w14:paraId="01BA4C58"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630F837D"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6534431A"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20FF347C"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798D2C12"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1.63</w:t>
            </w:r>
          </w:p>
        </w:tc>
        <w:tc>
          <w:tcPr>
            <w:tcW w:w="1260" w:type="dxa"/>
            <w:shd w:val="clear" w:color="auto" w:fill="FFFFFF"/>
            <w:vAlign w:val="center"/>
          </w:tcPr>
          <w:p w14:paraId="37E0A321"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.806</w:t>
            </w:r>
          </w:p>
        </w:tc>
        <w:tc>
          <w:tcPr>
            <w:tcW w:w="832" w:type="dxa"/>
            <w:shd w:val="clear" w:color="auto" w:fill="FFFFFF"/>
            <w:vAlign w:val="center"/>
          </w:tcPr>
          <w:p w14:paraId="3FDEF4BE"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16</w:t>
            </w:r>
          </w:p>
        </w:tc>
      </w:tr>
      <w:tr w:rsidR="002E0484" w:rsidRPr="00BF1567" w14:paraId="64626CD0" w14:textId="77777777" w:rsidTr="00465299">
        <w:trPr>
          <w:cantSplit/>
        </w:trPr>
        <w:tc>
          <w:tcPr>
            <w:tcW w:w="1314" w:type="dxa"/>
            <w:vMerge/>
            <w:shd w:val="clear" w:color="auto" w:fill="FFFFFF"/>
          </w:tcPr>
          <w:p w14:paraId="657A85E1"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286F039F"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45EAC068"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59E420DC"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1FCD71EA"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1.69</w:t>
            </w:r>
          </w:p>
        </w:tc>
        <w:tc>
          <w:tcPr>
            <w:tcW w:w="1260" w:type="dxa"/>
            <w:shd w:val="clear" w:color="auto" w:fill="FFFFFF"/>
            <w:vAlign w:val="center"/>
          </w:tcPr>
          <w:p w14:paraId="2797D741"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.821</w:t>
            </w:r>
          </w:p>
        </w:tc>
        <w:tc>
          <w:tcPr>
            <w:tcW w:w="832" w:type="dxa"/>
            <w:shd w:val="clear" w:color="auto" w:fill="FFFFFF"/>
            <w:vAlign w:val="center"/>
          </w:tcPr>
          <w:p w14:paraId="0729A9C4"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32</w:t>
            </w:r>
          </w:p>
        </w:tc>
      </w:tr>
      <w:tr w:rsidR="002E0484" w:rsidRPr="00BF1567" w14:paraId="05D2B02C" w14:textId="77777777" w:rsidTr="00465299">
        <w:trPr>
          <w:cantSplit/>
        </w:trPr>
        <w:tc>
          <w:tcPr>
            <w:tcW w:w="1314" w:type="dxa"/>
            <w:vMerge/>
            <w:shd w:val="clear" w:color="auto" w:fill="FFFFFF"/>
          </w:tcPr>
          <w:p w14:paraId="2EF552A3"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14700059"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27CA1499"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tcPr>
          <w:p w14:paraId="0E850940"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20C0A3A9"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1.53</w:t>
            </w:r>
          </w:p>
        </w:tc>
        <w:tc>
          <w:tcPr>
            <w:tcW w:w="1260" w:type="dxa"/>
            <w:shd w:val="clear" w:color="auto" w:fill="FFFFFF"/>
            <w:vAlign w:val="center"/>
          </w:tcPr>
          <w:p w14:paraId="195341D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.788</w:t>
            </w:r>
          </w:p>
        </w:tc>
        <w:tc>
          <w:tcPr>
            <w:tcW w:w="832" w:type="dxa"/>
            <w:shd w:val="clear" w:color="auto" w:fill="FFFFFF"/>
            <w:vAlign w:val="center"/>
          </w:tcPr>
          <w:p w14:paraId="2A11BED5"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34</w:t>
            </w:r>
          </w:p>
        </w:tc>
      </w:tr>
      <w:tr w:rsidR="002E0484" w:rsidRPr="00BF1567" w14:paraId="068BC5A1" w14:textId="77777777" w:rsidTr="00465299">
        <w:trPr>
          <w:cantSplit/>
        </w:trPr>
        <w:tc>
          <w:tcPr>
            <w:tcW w:w="1314" w:type="dxa"/>
            <w:vMerge/>
            <w:shd w:val="clear" w:color="auto" w:fill="FFFFFF"/>
          </w:tcPr>
          <w:p w14:paraId="7EBD43B3"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3DDB2150"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1A99DA7F"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1B600B36"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4E9ADE9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1.53</w:t>
            </w:r>
          </w:p>
        </w:tc>
        <w:tc>
          <w:tcPr>
            <w:tcW w:w="1260" w:type="dxa"/>
            <w:shd w:val="clear" w:color="auto" w:fill="FFFFFF"/>
            <w:vAlign w:val="center"/>
          </w:tcPr>
          <w:p w14:paraId="265B68F5"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.803</w:t>
            </w:r>
          </w:p>
        </w:tc>
        <w:tc>
          <w:tcPr>
            <w:tcW w:w="832" w:type="dxa"/>
            <w:shd w:val="clear" w:color="auto" w:fill="FFFFFF"/>
            <w:vAlign w:val="center"/>
          </w:tcPr>
          <w:p w14:paraId="1BD647C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32</w:t>
            </w:r>
          </w:p>
        </w:tc>
      </w:tr>
      <w:tr w:rsidR="002E0484" w:rsidRPr="00BF1567" w14:paraId="2CA67A3C" w14:textId="77777777" w:rsidTr="00465299">
        <w:trPr>
          <w:cantSplit/>
        </w:trPr>
        <w:tc>
          <w:tcPr>
            <w:tcW w:w="1314" w:type="dxa"/>
            <w:vMerge/>
            <w:shd w:val="clear" w:color="auto" w:fill="FFFFFF"/>
          </w:tcPr>
          <w:p w14:paraId="3B297766"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40D64997"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77D1EEE8"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4BC73E4E"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35AE1246"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1.53</w:t>
            </w:r>
          </w:p>
        </w:tc>
        <w:tc>
          <w:tcPr>
            <w:tcW w:w="1260" w:type="dxa"/>
            <w:shd w:val="clear" w:color="auto" w:fill="FFFFFF"/>
            <w:vAlign w:val="center"/>
          </w:tcPr>
          <w:p w14:paraId="71FFDC65"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.789</w:t>
            </w:r>
          </w:p>
        </w:tc>
        <w:tc>
          <w:tcPr>
            <w:tcW w:w="832" w:type="dxa"/>
            <w:shd w:val="clear" w:color="auto" w:fill="FFFFFF"/>
            <w:vAlign w:val="center"/>
          </w:tcPr>
          <w:p w14:paraId="7FB70E24"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66</w:t>
            </w:r>
          </w:p>
        </w:tc>
      </w:tr>
      <w:tr w:rsidR="002E0484" w:rsidRPr="00BF1567" w14:paraId="356EB3AE" w14:textId="77777777" w:rsidTr="00465299">
        <w:trPr>
          <w:cantSplit/>
        </w:trPr>
        <w:tc>
          <w:tcPr>
            <w:tcW w:w="1314" w:type="dxa"/>
            <w:vMerge/>
            <w:shd w:val="clear" w:color="auto" w:fill="FFFFFF"/>
          </w:tcPr>
          <w:p w14:paraId="09AC0CB8" w14:textId="77777777" w:rsidR="002E0484" w:rsidRPr="00BF1567" w:rsidRDefault="002E0484" w:rsidP="002E0484">
            <w:pPr>
              <w:spacing w:line="240" w:lineRule="auto"/>
              <w:rPr>
                <w:rFonts w:asciiTheme="majorHAnsi" w:hAnsiTheme="majorHAnsi"/>
              </w:rPr>
            </w:pPr>
          </w:p>
        </w:tc>
        <w:tc>
          <w:tcPr>
            <w:tcW w:w="1346" w:type="dxa"/>
            <w:vMerge w:val="restart"/>
            <w:shd w:val="clear" w:color="auto" w:fill="FFFFFF"/>
          </w:tcPr>
          <w:p w14:paraId="287095CF"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vMerge w:val="restart"/>
            <w:shd w:val="clear" w:color="auto" w:fill="FFFFFF"/>
          </w:tcPr>
          <w:p w14:paraId="022FEB10"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 Sensory Breadth</w:t>
            </w:r>
          </w:p>
        </w:tc>
        <w:tc>
          <w:tcPr>
            <w:tcW w:w="1170" w:type="dxa"/>
            <w:shd w:val="clear" w:color="auto" w:fill="FFFFFF"/>
          </w:tcPr>
          <w:p w14:paraId="03597585"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19FE255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1.41</w:t>
            </w:r>
          </w:p>
        </w:tc>
        <w:tc>
          <w:tcPr>
            <w:tcW w:w="1260" w:type="dxa"/>
            <w:shd w:val="clear" w:color="auto" w:fill="FFFFFF"/>
            <w:vAlign w:val="center"/>
          </w:tcPr>
          <w:p w14:paraId="45EB6A04"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.762</w:t>
            </w:r>
          </w:p>
        </w:tc>
        <w:tc>
          <w:tcPr>
            <w:tcW w:w="832" w:type="dxa"/>
            <w:shd w:val="clear" w:color="auto" w:fill="FFFFFF"/>
            <w:vAlign w:val="center"/>
          </w:tcPr>
          <w:p w14:paraId="734EE9DD"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37</w:t>
            </w:r>
          </w:p>
        </w:tc>
      </w:tr>
      <w:tr w:rsidR="002E0484" w:rsidRPr="00BF1567" w14:paraId="19F903C0" w14:textId="77777777" w:rsidTr="00465299">
        <w:trPr>
          <w:cantSplit/>
        </w:trPr>
        <w:tc>
          <w:tcPr>
            <w:tcW w:w="1314" w:type="dxa"/>
            <w:vMerge/>
            <w:shd w:val="clear" w:color="auto" w:fill="FFFFFF"/>
          </w:tcPr>
          <w:p w14:paraId="72EFDF5E"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77590C16"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2E319A69"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3FFD6FB5"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78B34A1E"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1.39</w:t>
            </w:r>
          </w:p>
        </w:tc>
        <w:tc>
          <w:tcPr>
            <w:tcW w:w="1260" w:type="dxa"/>
            <w:shd w:val="clear" w:color="auto" w:fill="FFFFFF"/>
            <w:vAlign w:val="center"/>
          </w:tcPr>
          <w:p w14:paraId="112F5929"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.761</w:t>
            </w:r>
          </w:p>
        </w:tc>
        <w:tc>
          <w:tcPr>
            <w:tcW w:w="832" w:type="dxa"/>
            <w:shd w:val="clear" w:color="auto" w:fill="FFFFFF"/>
            <w:vAlign w:val="center"/>
          </w:tcPr>
          <w:p w14:paraId="607C41E6"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31</w:t>
            </w:r>
          </w:p>
        </w:tc>
      </w:tr>
      <w:tr w:rsidR="002E0484" w:rsidRPr="00BF1567" w14:paraId="4011C4E7" w14:textId="77777777" w:rsidTr="00465299">
        <w:trPr>
          <w:cantSplit/>
        </w:trPr>
        <w:tc>
          <w:tcPr>
            <w:tcW w:w="1314" w:type="dxa"/>
            <w:vMerge/>
            <w:shd w:val="clear" w:color="auto" w:fill="FFFFFF"/>
          </w:tcPr>
          <w:p w14:paraId="0111A582"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1D072E04"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377D155D"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54A961D2"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011A8CF6"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1.40</w:t>
            </w:r>
          </w:p>
        </w:tc>
        <w:tc>
          <w:tcPr>
            <w:tcW w:w="1260" w:type="dxa"/>
            <w:shd w:val="clear" w:color="auto" w:fill="FFFFFF"/>
            <w:vAlign w:val="center"/>
          </w:tcPr>
          <w:p w14:paraId="729E5A6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.756</w:t>
            </w:r>
          </w:p>
        </w:tc>
        <w:tc>
          <w:tcPr>
            <w:tcW w:w="832" w:type="dxa"/>
            <w:shd w:val="clear" w:color="auto" w:fill="FFFFFF"/>
            <w:vAlign w:val="center"/>
          </w:tcPr>
          <w:p w14:paraId="3FFF4BF5"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68</w:t>
            </w:r>
          </w:p>
        </w:tc>
      </w:tr>
      <w:tr w:rsidR="002E0484" w:rsidRPr="00BF1567" w14:paraId="45B9ACC9" w14:textId="77777777" w:rsidTr="00465299">
        <w:trPr>
          <w:cantSplit/>
        </w:trPr>
        <w:tc>
          <w:tcPr>
            <w:tcW w:w="1314" w:type="dxa"/>
            <w:vMerge/>
            <w:shd w:val="clear" w:color="auto" w:fill="FFFFFF"/>
          </w:tcPr>
          <w:p w14:paraId="04BBB607"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3042D16F"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0E694D38"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 Sensory Breadth</w:t>
            </w:r>
          </w:p>
        </w:tc>
        <w:tc>
          <w:tcPr>
            <w:tcW w:w="1170" w:type="dxa"/>
            <w:shd w:val="clear" w:color="auto" w:fill="FFFFFF"/>
          </w:tcPr>
          <w:p w14:paraId="78C4122A"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14F9D7A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1.46</w:t>
            </w:r>
          </w:p>
        </w:tc>
        <w:tc>
          <w:tcPr>
            <w:tcW w:w="1260" w:type="dxa"/>
            <w:shd w:val="clear" w:color="auto" w:fill="FFFFFF"/>
            <w:vAlign w:val="center"/>
          </w:tcPr>
          <w:p w14:paraId="4FD23DCA"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.741</w:t>
            </w:r>
          </w:p>
        </w:tc>
        <w:tc>
          <w:tcPr>
            <w:tcW w:w="832" w:type="dxa"/>
            <w:shd w:val="clear" w:color="auto" w:fill="FFFFFF"/>
            <w:vAlign w:val="center"/>
          </w:tcPr>
          <w:p w14:paraId="4F99435A"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35</w:t>
            </w:r>
          </w:p>
        </w:tc>
      </w:tr>
      <w:tr w:rsidR="002E0484" w:rsidRPr="00BF1567" w14:paraId="24081496" w14:textId="77777777" w:rsidTr="00465299">
        <w:trPr>
          <w:cantSplit/>
        </w:trPr>
        <w:tc>
          <w:tcPr>
            <w:tcW w:w="1314" w:type="dxa"/>
            <w:vMerge/>
            <w:shd w:val="clear" w:color="auto" w:fill="FFFFFF"/>
          </w:tcPr>
          <w:p w14:paraId="7F2673BB"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0132CF8A"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15508553"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4D1790BA"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1C18112B"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1.47</w:t>
            </w:r>
          </w:p>
        </w:tc>
        <w:tc>
          <w:tcPr>
            <w:tcW w:w="1260" w:type="dxa"/>
            <w:shd w:val="clear" w:color="auto" w:fill="FFFFFF"/>
            <w:vAlign w:val="center"/>
          </w:tcPr>
          <w:p w14:paraId="6257557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.730</w:t>
            </w:r>
          </w:p>
        </w:tc>
        <w:tc>
          <w:tcPr>
            <w:tcW w:w="832" w:type="dxa"/>
            <w:shd w:val="clear" w:color="auto" w:fill="FFFFFF"/>
            <w:vAlign w:val="center"/>
          </w:tcPr>
          <w:p w14:paraId="4B76B4E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30</w:t>
            </w:r>
          </w:p>
        </w:tc>
      </w:tr>
      <w:tr w:rsidR="002E0484" w:rsidRPr="00BF1567" w14:paraId="0586C143" w14:textId="77777777" w:rsidTr="00465299">
        <w:trPr>
          <w:cantSplit/>
        </w:trPr>
        <w:tc>
          <w:tcPr>
            <w:tcW w:w="1314" w:type="dxa"/>
            <w:vMerge/>
            <w:shd w:val="clear" w:color="auto" w:fill="FFFFFF"/>
          </w:tcPr>
          <w:p w14:paraId="650A7736"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5D8C3FB6"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687514F0"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6EB123A3"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1CB10600"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1.46</w:t>
            </w:r>
          </w:p>
        </w:tc>
        <w:tc>
          <w:tcPr>
            <w:tcW w:w="1260" w:type="dxa"/>
            <w:shd w:val="clear" w:color="auto" w:fill="FFFFFF"/>
            <w:vAlign w:val="center"/>
          </w:tcPr>
          <w:p w14:paraId="4E3FE320"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.731</w:t>
            </w:r>
          </w:p>
        </w:tc>
        <w:tc>
          <w:tcPr>
            <w:tcW w:w="832" w:type="dxa"/>
            <w:shd w:val="clear" w:color="auto" w:fill="FFFFFF"/>
            <w:vAlign w:val="center"/>
          </w:tcPr>
          <w:p w14:paraId="03F9142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65</w:t>
            </w:r>
          </w:p>
        </w:tc>
      </w:tr>
      <w:tr w:rsidR="002E0484" w:rsidRPr="00BF1567" w14:paraId="0CB73A04" w14:textId="77777777" w:rsidTr="00465299">
        <w:trPr>
          <w:cantSplit/>
        </w:trPr>
        <w:tc>
          <w:tcPr>
            <w:tcW w:w="1314" w:type="dxa"/>
            <w:vMerge/>
            <w:shd w:val="clear" w:color="auto" w:fill="FFFFFF"/>
          </w:tcPr>
          <w:p w14:paraId="1DB0D772"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2445FB6B"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2BCB0AE5"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tcPr>
          <w:p w14:paraId="276DB08F"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361B2EB9"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1.43</w:t>
            </w:r>
          </w:p>
        </w:tc>
        <w:tc>
          <w:tcPr>
            <w:tcW w:w="1260" w:type="dxa"/>
            <w:shd w:val="clear" w:color="auto" w:fill="FFFFFF"/>
            <w:vAlign w:val="center"/>
          </w:tcPr>
          <w:p w14:paraId="4BDC41B4"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.747</w:t>
            </w:r>
          </w:p>
        </w:tc>
        <w:tc>
          <w:tcPr>
            <w:tcW w:w="832" w:type="dxa"/>
            <w:shd w:val="clear" w:color="auto" w:fill="FFFFFF"/>
            <w:vAlign w:val="center"/>
          </w:tcPr>
          <w:p w14:paraId="5BD16FB4"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72</w:t>
            </w:r>
          </w:p>
        </w:tc>
      </w:tr>
      <w:tr w:rsidR="002E0484" w:rsidRPr="00BF1567" w14:paraId="53D2AC95" w14:textId="77777777" w:rsidTr="00465299">
        <w:trPr>
          <w:cantSplit/>
        </w:trPr>
        <w:tc>
          <w:tcPr>
            <w:tcW w:w="1314" w:type="dxa"/>
            <w:vMerge/>
            <w:shd w:val="clear" w:color="auto" w:fill="FFFFFF"/>
          </w:tcPr>
          <w:p w14:paraId="6C3954F6"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6E7D5355"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58F2C85B"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74FD3B39"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31D5F6B0"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1.43</w:t>
            </w:r>
          </w:p>
        </w:tc>
        <w:tc>
          <w:tcPr>
            <w:tcW w:w="1260" w:type="dxa"/>
            <w:shd w:val="clear" w:color="auto" w:fill="FFFFFF"/>
            <w:vAlign w:val="center"/>
          </w:tcPr>
          <w:p w14:paraId="786596E0"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.741</w:t>
            </w:r>
          </w:p>
        </w:tc>
        <w:tc>
          <w:tcPr>
            <w:tcW w:w="832" w:type="dxa"/>
            <w:shd w:val="clear" w:color="auto" w:fill="FFFFFF"/>
            <w:vAlign w:val="center"/>
          </w:tcPr>
          <w:p w14:paraId="6C5A0084"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61</w:t>
            </w:r>
          </w:p>
        </w:tc>
      </w:tr>
      <w:tr w:rsidR="002E0484" w:rsidRPr="00BF1567" w14:paraId="31E9BCE7" w14:textId="77777777" w:rsidTr="00465299">
        <w:trPr>
          <w:cantSplit/>
        </w:trPr>
        <w:tc>
          <w:tcPr>
            <w:tcW w:w="1314" w:type="dxa"/>
            <w:vMerge/>
            <w:shd w:val="clear" w:color="auto" w:fill="FFFFFF"/>
          </w:tcPr>
          <w:p w14:paraId="5433A7DE"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5CBBE463"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2F3583A8"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330887C4"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694D4BD5"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1.43</w:t>
            </w:r>
          </w:p>
        </w:tc>
        <w:tc>
          <w:tcPr>
            <w:tcW w:w="1260" w:type="dxa"/>
            <w:shd w:val="clear" w:color="auto" w:fill="FFFFFF"/>
            <w:vAlign w:val="center"/>
          </w:tcPr>
          <w:p w14:paraId="55631E3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.741</w:t>
            </w:r>
          </w:p>
        </w:tc>
        <w:tc>
          <w:tcPr>
            <w:tcW w:w="832" w:type="dxa"/>
            <w:shd w:val="clear" w:color="auto" w:fill="FFFFFF"/>
            <w:vAlign w:val="center"/>
          </w:tcPr>
          <w:p w14:paraId="568B1D2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133</w:t>
            </w:r>
          </w:p>
        </w:tc>
      </w:tr>
      <w:tr w:rsidR="002E0484" w:rsidRPr="00BF1567" w14:paraId="1BE758D4" w14:textId="77777777" w:rsidTr="00465299">
        <w:trPr>
          <w:cantSplit/>
        </w:trPr>
        <w:tc>
          <w:tcPr>
            <w:tcW w:w="1314" w:type="dxa"/>
            <w:vMerge w:val="restart"/>
            <w:shd w:val="clear" w:color="auto" w:fill="FFFFFF"/>
          </w:tcPr>
          <w:p w14:paraId="6F00C70D"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 Immersive VR</w:t>
            </w:r>
          </w:p>
        </w:tc>
        <w:tc>
          <w:tcPr>
            <w:tcW w:w="1346" w:type="dxa"/>
            <w:vMerge w:val="restart"/>
            <w:shd w:val="clear" w:color="auto" w:fill="FFFFFF"/>
          </w:tcPr>
          <w:p w14:paraId="0BE13576" w14:textId="77777777" w:rsidR="002E0484" w:rsidRPr="00BF1567" w:rsidRDefault="002E0484" w:rsidP="002E0484">
            <w:pPr>
              <w:spacing w:line="240" w:lineRule="auto"/>
              <w:ind w:right="60"/>
              <w:rPr>
                <w:rFonts w:asciiTheme="majorHAnsi" w:hAnsiTheme="majorHAnsi"/>
              </w:rPr>
            </w:pPr>
            <w:r w:rsidRPr="00BF1567">
              <w:rPr>
                <w:rFonts w:asciiTheme="majorHAnsi" w:hAnsiTheme="majorHAnsi"/>
              </w:rPr>
              <w:t>No Modality Interactivity</w:t>
            </w:r>
          </w:p>
        </w:tc>
        <w:tc>
          <w:tcPr>
            <w:tcW w:w="1170" w:type="dxa"/>
            <w:vMerge w:val="restart"/>
            <w:shd w:val="clear" w:color="auto" w:fill="FFFFFF"/>
          </w:tcPr>
          <w:p w14:paraId="59CCAD88"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 Sensory Breadth</w:t>
            </w:r>
          </w:p>
        </w:tc>
        <w:tc>
          <w:tcPr>
            <w:tcW w:w="1170" w:type="dxa"/>
            <w:shd w:val="clear" w:color="auto" w:fill="FFFFFF"/>
          </w:tcPr>
          <w:p w14:paraId="1C2A270E"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1829061A"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1.41</w:t>
            </w:r>
          </w:p>
        </w:tc>
        <w:tc>
          <w:tcPr>
            <w:tcW w:w="1260" w:type="dxa"/>
            <w:shd w:val="clear" w:color="auto" w:fill="FFFFFF"/>
            <w:vAlign w:val="center"/>
          </w:tcPr>
          <w:p w14:paraId="78DBC7E4"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.712</w:t>
            </w:r>
          </w:p>
        </w:tc>
        <w:tc>
          <w:tcPr>
            <w:tcW w:w="832" w:type="dxa"/>
            <w:shd w:val="clear" w:color="auto" w:fill="FFFFFF"/>
            <w:vAlign w:val="center"/>
          </w:tcPr>
          <w:p w14:paraId="22907BBA"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17</w:t>
            </w:r>
          </w:p>
        </w:tc>
      </w:tr>
      <w:tr w:rsidR="002E0484" w:rsidRPr="00BF1567" w14:paraId="76046074" w14:textId="77777777" w:rsidTr="00465299">
        <w:trPr>
          <w:cantSplit/>
        </w:trPr>
        <w:tc>
          <w:tcPr>
            <w:tcW w:w="1314" w:type="dxa"/>
            <w:vMerge/>
            <w:shd w:val="clear" w:color="auto" w:fill="FFFFFF"/>
          </w:tcPr>
          <w:p w14:paraId="154770B8"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70BC030E"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77CE2379"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3A33CEAC"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708C5DB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1.43</w:t>
            </w:r>
          </w:p>
        </w:tc>
        <w:tc>
          <w:tcPr>
            <w:tcW w:w="1260" w:type="dxa"/>
            <w:shd w:val="clear" w:color="auto" w:fill="FFFFFF"/>
            <w:vAlign w:val="center"/>
          </w:tcPr>
          <w:p w14:paraId="53F54A3E"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.598</w:t>
            </w:r>
          </w:p>
        </w:tc>
        <w:tc>
          <w:tcPr>
            <w:tcW w:w="832" w:type="dxa"/>
            <w:shd w:val="clear" w:color="auto" w:fill="FFFFFF"/>
            <w:vAlign w:val="center"/>
          </w:tcPr>
          <w:p w14:paraId="042E0F0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21</w:t>
            </w:r>
          </w:p>
        </w:tc>
      </w:tr>
      <w:tr w:rsidR="002E0484" w:rsidRPr="00BF1567" w14:paraId="07CB0F65" w14:textId="77777777" w:rsidTr="00465299">
        <w:trPr>
          <w:cantSplit/>
        </w:trPr>
        <w:tc>
          <w:tcPr>
            <w:tcW w:w="1314" w:type="dxa"/>
            <w:vMerge/>
            <w:shd w:val="clear" w:color="auto" w:fill="FFFFFF"/>
          </w:tcPr>
          <w:p w14:paraId="20F53036"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79475B02"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417B624C"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3576E024"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2C81997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1.42</w:t>
            </w:r>
          </w:p>
        </w:tc>
        <w:tc>
          <w:tcPr>
            <w:tcW w:w="1260" w:type="dxa"/>
            <w:shd w:val="clear" w:color="auto" w:fill="FFFFFF"/>
            <w:vAlign w:val="center"/>
          </w:tcPr>
          <w:p w14:paraId="02E8987D"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.642</w:t>
            </w:r>
          </w:p>
        </w:tc>
        <w:tc>
          <w:tcPr>
            <w:tcW w:w="832" w:type="dxa"/>
            <w:shd w:val="clear" w:color="auto" w:fill="FFFFFF"/>
            <w:vAlign w:val="center"/>
          </w:tcPr>
          <w:p w14:paraId="302EA05E"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38</w:t>
            </w:r>
          </w:p>
        </w:tc>
      </w:tr>
      <w:tr w:rsidR="002E0484" w:rsidRPr="00BF1567" w14:paraId="1D177B8D" w14:textId="77777777" w:rsidTr="00465299">
        <w:trPr>
          <w:cantSplit/>
        </w:trPr>
        <w:tc>
          <w:tcPr>
            <w:tcW w:w="1314" w:type="dxa"/>
            <w:vMerge/>
            <w:shd w:val="clear" w:color="auto" w:fill="FFFFFF"/>
          </w:tcPr>
          <w:p w14:paraId="141A469F"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4F140CB0"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4F37AE5A"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 Sensory Breadth</w:t>
            </w:r>
          </w:p>
        </w:tc>
        <w:tc>
          <w:tcPr>
            <w:tcW w:w="1170" w:type="dxa"/>
            <w:shd w:val="clear" w:color="auto" w:fill="FFFFFF"/>
          </w:tcPr>
          <w:p w14:paraId="26289A8C"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7EBDBD41"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1.22</w:t>
            </w:r>
          </w:p>
        </w:tc>
        <w:tc>
          <w:tcPr>
            <w:tcW w:w="1260" w:type="dxa"/>
            <w:shd w:val="clear" w:color="auto" w:fill="FFFFFF"/>
            <w:vAlign w:val="center"/>
          </w:tcPr>
          <w:p w14:paraId="501262FE"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.548</w:t>
            </w:r>
          </w:p>
        </w:tc>
        <w:tc>
          <w:tcPr>
            <w:tcW w:w="832" w:type="dxa"/>
            <w:shd w:val="clear" w:color="auto" w:fill="FFFFFF"/>
            <w:vAlign w:val="center"/>
          </w:tcPr>
          <w:p w14:paraId="6C6C9831"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18</w:t>
            </w:r>
          </w:p>
        </w:tc>
      </w:tr>
      <w:tr w:rsidR="002E0484" w:rsidRPr="00BF1567" w14:paraId="6C654F76" w14:textId="77777777" w:rsidTr="00465299">
        <w:trPr>
          <w:cantSplit/>
        </w:trPr>
        <w:tc>
          <w:tcPr>
            <w:tcW w:w="1314" w:type="dxa"/>
            <w:vMerge/>
            <w:shd w:val="clear" w:color="auto" w:fill="FFFFFF"/>
          </w:tcPr>
          <w:p w14:paraId="28EB8B7E"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6F532E3F"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6522200B"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69343B42"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13D23715"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1.25</w:t>
            </w:r>
          </w:p>
        </w:tc>
        <w:tc>
          <w:tcPr>
            <w:tcW w:w="1260" w:type="dxa"/>
            <w:shd w:val="clear" w:color="auto" w:fill="FFFFFF"/>
            <w:vAlign w:val="center"/>
          </w:tcPr>
          <w:p w14:paraId="0297EDE2"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.447</w:t>
            </w:r>
          </w:p>
        </w:tc>
        <w:tc>
          <w:tcPr>
            <w:tcW w:w="832" w:type="dxa"/>
            <w:shd w:val="clear" w:color="auto" w:fill="FFFFFF"/>
            <w:vAlign w:val="center"/>
          </w:tcPr>
          <w:p w14:paraId="198DB4F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16</w:t>
            </w:r>
          </w:p>
        </w:tc>
      </w:tr>
      <w:tr w:rsidR="002E0484" w:rsidRPr="00BF1567" w14:paraId="7427A491" w14:textId="77777777" w:rsidTr="00465299">
        <w:trPr>
          <w:cantSplit/>
        </w:trPr>
        <w:tc>
          <w:tcPr>
            <w:tcW w:w="1314" w:type="dxa"/>
            <w:vMerge/>
            <w:shd w:val="clear" w:color="auto" w:fill="FFFFFF"/>
          </w:tcPr>
          <w:p w14:paraId="05A654E3"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5913350C"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50E6EA1F"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45B07C28"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1E97DCA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1.24</w:t>
            </w:r>
          </w:p>
        </w:tc>
        <w:tc>
          <w:tcPr>
            <w:tcW w:w="1260" w:type="dxa"/>
            <w:shd w:val="clear" w:color="auto" w:fill="FFFFFF"/>
            <w:vAlign w:val="center"/>
          </w:tcPr>
          <w:p w14:paraId="42F8CF81"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.496</w:t>
            </w:r>
          </w:p>
        </w:tc>
        <w:tc>
          <w:tcPr>
            <w:tcW w:w="832" w:type="dxa"/>
            <w:shd w:val="clear" w:color="auto" w:fill="FFFFFF"/>
            <w:vAlign w:val="center"/>
          </w:tcPr>
          <w:p w14:paraId="5E3D63B9"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34</w:t>
            </w:r>
          </w:p>
        </w:tc>
      </w:tr>
      <w:tr w:rsidR="002E0484" w:rsidRPr="00BF1567" w14:paraId="63D5DCDE" w14:textId="77777777" w:rsidTr="00465299">
        <w:trPr>
          <w:cantSplit/>
        </w:trPr>
        <w:tc>
          <w:tcPr>
            <w:tcW w:w="1314" w:type="dxa"/>
            <w:vMerge/>
            <w:shd w:val="clear" w:color="auto" w:fill="FFFFFF"/>
          </w:tcPr>
          <w:p w14:paraId="2FE15240"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721D3996"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6637359D"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tcPr>
          <w:p w14:paraId="6F10A744"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6CEDD6BC"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1.31</w:t>
            </w:r>
          </w:p>
        </w:tc>
        <w:tc>
          <w:tcPr>
            <w:tcW w:w="1260" w:type="dxa"/>
            <w:shd w:val="clear" w:color="auto" w:fill="FFFFFF"/>
            <w:vAlign w:val="center"/>
          </w:tcPr>
          <w:p w14:paraId="7B53CE06"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.631</w:t>
            </w:r>
          </w:p>
        </w:tc>
        <w:tc>
          <w:tcPr>
            <w:tcW w:w="832" w:type="dxa"/>
            <w:shd w:val="clear" w:color="auto" w:fill="FFFFFF"/>
            <w:vAlign w:val="center"/>
          </w:tcPr>
          <w:p w14:paraId="5913B364"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35</w:t>
            </w:r>
          </w:p>
        </w:tc>
      </w:tr>
      <w:tr w:rsidR="002E0484" w:rsidRPr="00BF1567" w14:paraId="61A96D38" w14:textId="77777777" w:rsidTr="00465299">
        <w:trPr>
          <w:cantSplit/>
        </w:trPr>
        <w:tc>
          <w:tcPr>
            <w:tcW w:w="1314" w:type="dxa"/>
            <w:vMerge/>
            <w:shd w:val="clear" w:color="auto" w:fill="FFFFFF"/>
          </w:tcPr>
          <w:p w14:paraId="1E870CD0"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3E034B13"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1F63E4A2"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5646CE54"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75663E2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1.35</w:t>
            </w:r>
          </w:p>
        </w:tc>
        <w:tc>
          <w:tcPr>
            <w:tcW w:w="1260" w:type="dxa"/>
            <w:shd w:val="clear" w:color="auto" w:fill="FFFFFF"/>
            <w:vAlign w:val="center"/>
          </w:tcPr>
          <w:p w14:paraId="6E6C90D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.538</w:t>
            </w:r>
          </w:p>
        </w:tc>
        <w:tc>
          <w:tcPr>
            <w:tcW w:w="832" w:type="dxa"/>
            <w:shd w:val="clear" w:color="auto" w:fill="FFFFFF"/>
            <w:vAlign w:val="center"/>
          </w:tcPr>
          <w:p w14:paraId="55FCE351"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37</w:t>
            </w:r>
          </w:p>
        </w:tc>
      </w:tr>
      <w:tr w:rsidR="002E0484" w:rsidRPr="00BF1567" w14:paraId="0C8A3266" w14:textId="77777777" w:rsidTr="00465299">
        <w:trPr>
          <w:cantSplit/>
        </w:trPr>
        <w:tc>
          <w:tcPr>
            <w:tcW w:w="1314" w:type="dxa"/>
            <w:vMerge/>
            <w:shd w:val="clear" w:color="auto" w:fill="FFFFFF"/>
          </w:tcPr>
          <w:p w14:paraId="3BCFF288"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3398288B"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6F582DDE"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24E48188"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6D49F6D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1.33</w:t>
            </w:r>
          </w:p>
        </w:tc>
        <w:tc>
          <w:tcPr>
            <w:tcW w:w="1260" w:type="dxa"/>
            <w:shd w:val="clear" w:color="auto" w:fill="FFFFFF"/>
            <w:vAlign w:val="center"/>
          </w:tcPr>
          <w:p w14:paraId="498EF43D"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.581</w:t>
            </w:r>
          </w:p>
        </w:tc>
        <w:tc>
          <w:tcPr>
            <w:tcW w:w="832" w:type="dxa"/>
            <w:shd w:val="clear" w:color="auto" w:fill="FFFFFF"/>
            <w:vAlign w:val="center"/>
          </w:tcPr>
          <w:p w14:paraId="0C3C9E1B"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72</w:t>
            </w:r>
          </w:p>
        </w:tc>
      </w:tr>
      <w:tr w:rsidR="002E0484" w:rsidRPr="00BF1567" w14:paraId="5543E5F4" w14:textId="77777777" w:rsidTr="00465299">
        <w:trPr>
          <w:cantSplit/>
        </w:trPr>
        <w:tc>
          <w:tcPr>
            <w:tcW w:w="1314" w:type="dxa"/>
            <w:vMerge/>
            <w:shd w:val="clear" w:color="auto" w:fill="FFFFFF"/>
          </w:tcPr>
          <w:p w14:paraId="2CBC3C90" w14:textId="77777777" w:rsidR="002E0484" w:rsidRPr="00BF1567" w:rsidRDefault="002E0484" w:rsidP="002E0484">
            <w:pPr>
              <w:spacing w:line="240" w:lineRule="auto"/>
              <w:rPr>
                <w:rFonts w:asciiTheme="majorHAnsi" w:hAnsiTheme="majorHAnsi"/>
              </w:rPr>
            </w:pPr>
          </w:p>
        </w:tc>
        <w:tc>
          <w:tcPr>
            <w:tcW w:w="1346" w:type="dxa"/>
            <w:vMerge w:val="restart"/>
            <w:shd w:val="clear" w:color="auto" w:fill="FFFFFF"/>
          </w:tcPr>
          <w:p w14:paraId="4C6C1B0E"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Modality Interactivity</w:t>
            </w:r>
          </w:p>
        </w:tc>
        <w:tc>
          <w:tcPr>
            <w:tcW w:w="1170" w:type="dxa"/>
            <w:vMerge w:val="restart"/>
            <w:shd w:val="clear" w:color="auto" w:fill="FFFFFF"/>
          </w:tcPr>
          <w:p w14:paraId="6A56D182"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 Sensory Breadth</w:t>
            </w:r>
          </w:p>
        </w:tc>
        <w:tc>
          <w:tcPr>
            <w:tcW w:w="1170" w:type="dxa"/>
            <w:shd w:val="clear" w:color="auto" w:fill="FFFFFF"/>
          </w:tcPr>
          <w:p w14:paraId="1FB057DF"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4B27D23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1.50</w:t>
            </w:r>
          </w:p>
        </w:tc>
        <w:tc>
          <w:tcPr>
            <w:tcW w:w="1260" w:type="dxa"/>
            <w:shd w:val="clear" w:color="auto" w:fill="FFFFFF"/>
            <w:vAlign w:val="center"/>
          </w:tcPr>
          <w:p w14:paraId="51B8576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.850</w:t>
            </w:r>
          </w:p>
        </w:tc>
        <w:tc>
          <w:tcPr>
            <w:tcW w:w="832" w:type="dxa"/>
            <w:shd w:val="clear" w:color="auto" w:fill="FFFFFF"/>
            <w:vAlign w:val="center"/>
          </w:tcPr>
          <w:p w14:paraId="27FDF8F0"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10</w:t>
            </w:r>
          </w:p>
        </w:tc>
      </w:tr>
      <w:tr w:rsidR="002E0484" w:rsidRPr="00BF1567" w14:paraId="56850C85" w14:textId="77777777" w:rsidTr="00465299">
        <w:trPr>
          <w:cantSplit/>
        </w:trPr>
        <w:tc>
          <w:tcPr>
            <w:tcW w:w="1314" w:type="dxa"/>
            <w:vMerge/>
            <w:shd w:val="clear" w:color="auto" w:fill="FFFFFF"/>
          </w:tcPr>
          <w:p w14:paraId="28D9A885"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4122B8DA"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6C1A686C"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4C24E049"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3DBD1D79"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1.40</w:t>
            </w:r>
          </w:p>
        </w:tc>
        <w:tc>
          <w:tcPr>
            <w:tcW w:w="1260" w:type="dxa"/>
            <w:shd w:val="clear" w:color="auto" w:fill="FFFFFF"/>
            <w:vAlign w:val="center"/>
          </w:tcPr>
          <w:p w14:paraId="1B20735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.598</w:t>
            </w:r>
          </w:p>
        </w:tc>
        <w:tc>
          <w:tcPr>
            <w:tcW w:w="832" w:type="dxa"/>
            <w:shd w:val="clear" w:color="auto" w:fill="FFFFFF"/>
            <w:vAlign w:val="center"/>
          </w:tcPr>
          <w:p w14:paraId="46F595EA"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20</w:t>
            </w:r>
          </w:p>
        </w:tc>
      </w:tr>
      <w:tr w:rsidR="002E0484" w:rsidRPr="00BF1567" w14:paraId="610C3B72" w14:textId="77777777" w:rsidTr="00465299">
        <w:trPr>
          <w:cantSplit/>
        </w:trPr>
        <w:tc>
          <w:tcPr>
            <w:tcW w:w="1314" w:type="dxa"/>
            <w:vMerge/>
            <w:shd w:val="clear" w:color="auto" w:fill="FFFFFF"/>
          </w:tcPr>
          <w:p w14:paraId="493E3457"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726AC844"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0591D0AB"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45FEDC41"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5D5482ED"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1.43</w:t>
            </w:r>
          </w:p>
        </w:tc>
        <w:tc>
          <w:tcPr>
            <w:tcW w:w="1260" w:type="dxa"/>
            <w:shd w:val="clear" w:color="auto" w:fill="FFFFFF"/>
            <w:vAlign w:val="center"/>
          </w:tcPr>
          <w:p w14:paraId="0E2FABB9"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.679</w:t>
            </w:r>
          </w:p>
        </w:tc>
        <w:tc>
          <w:tcPr>
            <w:tcW w:w="832" w:type="dxa"/>
            <w:shd w:val="clear" w:color="auto" w:fill="FFFFFF"/>
            <w:vAlign w:val="center"/>
          </w:tcPr>
          <w:p w14:paraId="55DB81B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30</w:t>
            </w:r>
          </w:p>
        </w:tc>
      </w:tr>
      <w:tr w:rsidR="002E0484" w:rsidRPr="00BF1567" w14:paraId="0ED535E6" w14:textId="77777777" w:rsidTr="00465299">
        <w:trPr>
          <w:cantSplit/>
        </w:trPr>
        <w:tc>
          <w:tcPr>
            <w:tcW w:w="1314" w:type="dxa"/>
            <w:vMerge/>
            <w:shd w:val="clear" w:color="auto" w:fill="FFFFFF"/>
          </w:tcPr>
          <w:p w14:paraId="2D5168D2"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272F030D"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5194DD7E"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 Sensory Breadth</w:t>
            </w:r>
          </w:p>
        </w:tc>
        <w:tc>
          <w:tcPr>
            <w:tcW w:w="1170" w:type="dxa"/>
            <w:shd w:val="clear" w:color="auto" w:fill="FFFFFF"/>
          </w:tcPr>
          <w:p w14:paraId="57020775"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03E507CC"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1.27</w:t>
            </w:r>
          </w:p>
        </w:tc>
        <w:tc>
          <w:tcPr>
            <w:tcW w:w="1260" w:type="dxa"/>
            <w:shd w:val="clear" w:color="auto" w:fill="FFFFFF"/>
            <w:vAlign w:val="center"/>
          </w:tcPr>
          <w:p w14:paraId="0468CCFE"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.458</w:t>
            </w:r>
          </w:p>
        </w:tc>
        <w:tc>
          <w:tcPr>
            <w:tcW w:w="832" w:type="dxa"/>
            <w:shd w:val="clear" w:color="auto" w:fill="FFFFFF"/>
            <w:vAlign w:val="center"/>
          </w:tcPr>
          <w:p w14:paraId="438CE25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15</w:t>
            </w:r>
          </w:p>
        </w:tc>
      </w:tr>
      <w:tr w:rsidR="002E0484" w:rsidRPr="00BF1567" w14:paraId="630E8A10" w14:textId="77777777" w:rsidTr="00465299">
        <w:trPr>
          <w:cantSplit/>
        </w:trPr>
        <w:tc>
          <w:tcPr>
            <w:tcW w:w="1314" w:type="dxa"/>
            <w:vMerge/>
            <w:shd w:val="clear" w:color="auto" w:fill="FFFFFF"/>
          </w:tcPr>
          <w:p w14:paraId="248174CD"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156A9173"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345AAC5D"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15933F7C"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4CF7276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1.81</w:t>
            </w:r>
          </w:p>
        </w:tc>
        <w:tc>
          <w:tcPr>
            <w:tcW w:w="1260" w:type="dxa"/>
            <w:shd w:val="clear" w:color="auto" w:fill="FFFFFF"/>
            <w:vAlign w:val="center"/>
          </w:tcPr>
          <w:p w14:paraId="40AF6C7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.873</w:t>
            </w:r>
          </w:p>
        </w:tc>
        <w:tc>
          <w:tcPr>
            <w:tcW w:w="832" w:type="dxa"/>
            <w:shd w:val="clear" w:color="auto" w:fill="FFFFFF"/>
            <w:vAlign w:val="center"/>
          </w:tcPr>
          <w:p w14:paraId="24E0E71A"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21</w:t>
            </w:r>
          </w:p>
        </w:tc>
      </w:tr>
      <w:tr w:rsidR="002E0484" w:rsidRPr="00BF1567" w14:paraId="3B94DE79" w14:textId="77777777" w:rsidTr="00465299">
        <w:trPr>
          <w:cantSplit/>
        </w:trPr>
        <w:tc>
          <w:tcPr>
            <w:tcW w:w="1314" w:type="dxa"/>
            <w:vMerge/>
            <w:shd w:val="clear" w:color="auto" w:fill="FFFFFF"/>
          </w:tcPr>
          <w:p w14:paraId="3FD37BCD"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2F414835"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767BDFD5"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0946F2A2"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01D6D4E5"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1.58</w:t>
            </w:r>
          </w:p>
        </w:tc>
        <w:tc>
          <w:tcPr>
            <w:tcW w:w="1260" w:type="dxa"/>
            <w:shd w:val="clear" w:color="auto" w:fill="FFFFFF"/>
            <w:vAlign w:val="center"/>
          </w:tcPr>
          <w:p w14:paraId="29B216D5"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.770</w:t>
            </w:r>
          </w:p>
        </w:tc>
        <w:tc>
          <w:tcPr>
            <w:tcW w:w="832" w:type="dxa"/>
            <w:shd w:val="clear" w:color="auto" w:fill="FFFFFF"/>
            <w:vAlign w:val="center"/>
          </w:tcPr>
          <w:p w14:paraId="3022A15B"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36</w:t>
            </w:r>
          </w:p>
        </w:tc>
      </w:tr>
      <w:tr w:rsidR="002E0484" w:rsidRPr="00BF1567" w14:paraId="714E2E28" w14:textId="77777777" w:rsidTr="00465299">
        <w:trPr>
          <w:cantSplit/>
        </w:trPr>
        <w:tc>
          <w:tcPr>
            <w:tcW w:w="1314" w:type="dxa"/>
            <w:vMerge/>
            <w:shd w:val="clear" w:color="auto" w:fill="FFFFFF"/>
          </w:tcPr>
          <w:p w14:paraId="5927AD8F"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623A2C7A"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6CC922E1"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tcPr>
          <w:p w14:paraId="7B4BF46A"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2BEC8F41"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1.36</w:t>
            </w:r>
          </w:p>
        </w:tc>
        <w:tc>
          <w:tcPr>
            <w:tcW w:w="1260" w:type="dxa"/>
            <w:shd w:val="clear" w:color="auto" w:fill="FFFFFF"/>
            <w:vAlign w:val="center"/>
          </w:tcPr>
          <w:p w14:paraId="2D40771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.638</w:t>
            </w:r>
          </w:p>
        </w:tc>
        <w:tc>
          <w:tcPr>
            <w:tcW w:w="832" w:type="dxa"/>
            <w:shd w:val="clear" w:color="auto" w:fill="FFFFFF"/>
            <w:vAlign w:val="center"/>
          </w:tcPr>
          <w:p w14:paraId="1D26B72E"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25</w:t>
            </w:r>
          </w:p>
        </w:tc>
      </w:tr>
      <w:tr w:rsidR="002E0484" w:rsidRPr="00BF1567" w14:paraId="44D1FD24" w14:textId="77777777" w:rsidTr="00465299">
        <w:trPr>
          <w:cantSplit/>
        </w:trPr>
        <w:tc>
          <w:tcPr>
            <w:tcW w:w="1314" w:type="dxa"/>
            <w:vMerge/>
            <w:shd w:val="clear" w:color="auto" w:fill="FFFFFF"/>
          </w:tcPr>
          <w:p w14:paraId="5F4DBB8D"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4420F65A"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3F97A446"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3785F982"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29C1AF2B"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1.61</w:t>
            </w:r>
          </w:p>
        </w:tc>
        <w:tc>
          <w:tcPr>
            <w:tcW w:w="1260" w:type="dxa"/>
            <w:shd w:val="clear" w:color="auto" w:fill="FFFFFF"/>
            <w:vAlign w:val="center"/>
          </w:tcPr>
          <w:p w14:paraId="0669CE4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.771</w:t>
            </w:r>
          </w:p>
        </w:tc>
        <w:tc>
          <w:tcPr>
            <w:tcW w:w="832" w:type="dxa"/>
            <w:shd w:val="clear" w:color="auto" w:fill="FFFFFF"/>
            <w:vAlign w:val="center"/>
          </w:tcPr>
          <w:p w14:paraId="241B427A"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41</w:t>
            </w:r>
          </w:p>
        </w:tc>
      </w:tr>
      <w:tr w:rsidR="002E0484" w:rsidRPr="00BF1567" w14:paraId="663820A5" w14:textId="77777777" w:rsidTr="00465299">
        <w:trPr>
          <w:cantSplit/>
        </w:trPr>
        <w:tc>
          <w:tcPr>
            <w:tcW w:w="1314" w:type="dxa"/>
            <w:vMerge/>
            <w:shd w:val="clear" w:color="auto" w:fill="FFFFFF"/>
          </w:tcPr>
          <w:p w14:paraId="46E9181B"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774EAF54"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20A91C75"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12B5808F"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5811AF6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1.52</w:t>
            </w:r>
          </w:p>
        </w:tc>
        <w:tc>
          <w:tcPr>
            <w:tcW w:w="1260" w:type="dxa"/>
            <w:shd w:val="clear" w:color="auto" w:fill="FFFFFF"/>
            <w:vAlign w:val="center"/>
          </w:tcPr>
          <w:p w14:paraId="39842C16"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.728</w:t>
            </w:r>
          </w:p>
        </w:tc>
        <w:tc>
          <w:tcPr>
            <w:tcW w:w="832" w:type="dxa"/>
            <w:shd w:val="clear" w:color="auto" w:fill="FFFFFF"/>
            <w:vAlign w:val="center"/>
          </w:tcPr>
          <w:p w14:paraId="1E9C1E0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66</w:t>
            </w:r>
          </w:p>
        </w:tc>
      </w:tr>
      <w:tr w:rsidR="002E0484" w:rsidRPr="00BF1567" w14:paraId="708E956E" w14:textId="77777777" w:rsidTr="00465299">
        <w:trPr>
          <w:cantSplit/>
        </w:trPr>
        <w:tc>
          <w:tcPr>
            <w:tcW w:w="1314" w:type="dxa"/>
            <w:vMerge/>
            <w:shd w:val="clear" w:color="auto" w:fill="FFFFFF"/>
          </w:tcPr>
          <w:p w14:paraId="124945B1" w14:textId="77777777" w:rsidR="002E0484" w:rsidRPr="00BF1567" w:rsidRDefault="002E0484" w:rsidP="002E0484">
            <w:pPr>
              <w:spacing w:line="240" w:lineRule="auto"/>
              <w:rPr>
                <w:rFonts w:asciiTheme="majorHAnsi" w:hAnsiTheme="majorHAnsi"/>
              </w:rPr>
            </w:pPr>
          </w:p>
        </w:tc>
        <w:tc>
          <w:tcPr>
            <w:tcW w:w="1346" w:type="dxa"/>
            <w:vMerge w:val="restart"/>
            <w:shd w:val="clear" w:color="auto" w:fill="FFFFFF"/>
          </w:tcPr>
          <w:p w14:paraId="2003526C"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vMerge w:val="restart"/>
            <w:shd w:val="clear" w:color="auto" w:fill="FFFFFF"/>
          </w:tcPr>
          <w:p w14:paraId="3A7DB8C6"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 Sensory Breadth</w:t>
            </w:r>
          </w:p>
        </w:tc>
        <w:tc>
          <w:tcPr>
            <w:tcW w:w="1170" w:type="dxa"/>
            <w:shd w:val="clear" w:color="auto" w:fill="FFFFFF"/>
          </w:tcPr>
          <w:p w14:paraId="04265EF9"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4F161E2B"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1.44</w:t>
            </w:r>
          </w:p>
        </w:tc>
        <w:tc>
          <w:tcPr>
            <w:tcW w:w="1260" w:type="dxa"/>
            <w:shd w:val="clear" w:color="auto" w:fill="FFFFFF"/>
            <w:vAlign w:val="center"/>
          </w:tcPr>
          <w:p w14:paraId="1E903BCD"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.751</w:t>
            </w:r>
          </w:p>
        </w:tc>
        <w:tc>
          <w:tcPr>
            <w:tcW w:w="832" w:type="dxa"/>
            <w:shd w:val="clear" w:color="auto" w:fill="FFFFFF"/>
            <w:vAlign w:val="center"/>
          </w:tcPr>
          <w:p w14:paraId="1E52FBB2"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27</w:t>
            </w:r>
          </w:p>
        </w:tc>
      </w:tr>
      <w:tr w:rsidR="002E0484" w:rsidRPr="00BF1567" w14:paraId="14A4F157" w14:textId="77777777" w:rsidTr="00465299">
        <w:trPr>
          <w:cantSplit/>
        </w:trPr>
        <w:tc>
          <w:tcPr>
            <w:tcW w:w="1314" w:type="dxa"/>
            <w:vMerge/>
            <w:shd w:val="clear" w:color="auto" w:fill="FFFFFF"/>
          </w:tcPr>
          <w:p w14:paraId="29079EE3"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2467431B"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28863814"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402225DE"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79137DE0"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1.41</w:t>
            </w:r>
          </w:p>
        </w:tc>
        <w:tc>
          <w:tcPr>
            <w:tcW w:w="1260" w:type="dxa"/>
            <w:shd w:val="clear" w:color="auto" w:fill="FFFFFF"/>
            <w:vAlign w:val="center"/>
          </w:tcPr>
          <w:p w14:paraId="7BD0FE7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.591</w:t>
            </w:r>
          </w:p>
        </w:tc>
        <w:tc>
          <w:tcPr>
            <w:tcW w:w="832" w:type="dxa"/>
            <w:shd w:val="clear" w:color="auto" w:fill="FFFFFF"/>
            <w:vAlign w:val="center"/>
          </w:tcPr>
          <w:p w14:paraId="1BBF4ACA"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41</w:t>
            </w:r>
          </w:p>
        </w:tc>
      </w:tr>
      <w:tr w:rsidR="002E0484" w:rsidRPr="00BF1567" w14:paraId="2648358D" w14:textId="77777777" w:rsidTr="00465299">
        <w:trPr>
          <w:cantSplit/>
        </w:trPr>
        <w:tc>
          <w:tcPr>
            <w:tcW w:w="1314" w:type="dxa"/>
            <w:vMerge/>
            <w:shd w:val="clear" w:color="auto" w:fill="FFFFFF"/>
          </w:tcPr>
          <w:p w14:paraId="16CB54CC"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1180E6CF"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19235EBB"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7CF5E301"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00128A9D"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1.43</w:t>
            </w:r>
          </w:p>
        </w:tc>
        <w:tc>
          <w:tcPr>
            <w:tcW w:w="1260" w:type="dxa"/>
            <w:shd w:val="clear" w:color="auto" w:fill="FFFFFF"/>
            <w:vAlign w:val="center"/>
          </w:tcPr>
          <w:p w14:paraId="625C563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.654</w:t>
            </w:r>
          </w:p>
        </w:tc>
        <w:tc>
          <w:tcPr>
            <w:tcW w:w="832" w:type="dxa"/>
            <w:shd w:val="clear" w:color="auto" w:fill="FFFFFF"/>
            <w:vAlign w:val="center"/>
          </w:tcPr>
          <w:p w14:paraId="0B646A21"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68</w:t>
            </w:r>
          </w:p>
        </w:tc>
      </w:tr>
      <w:tr w:rsidR="002E0484" w:rsidRPr="00BF1567" w14:paraId="6B9C1ED8" w14:textId="77777777" w:rsidTr="00465299">
        <w:trPr>
          <w:cantSplit/>
        </w:trPr>
        <w:tc>
          <w:tcPr>
            <w:tcW w:w="1314" w:type="dxa"/>
            <w:vMerge/>
            <w:shd w:val="clear" w:color="auto" w:fill="FFFFFF"/>
          </w:tcPr>
          <w:p w14:paraId="3B3B3997"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6A1D27C0"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7B8ADF0B"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 Sensory Breadth</w:t>
            </w:r>
          </w:p>
        </w:tc>
        <w:tc>
          <w:tcPr>
            <w:tcW w:w="1170" w:type="dxa"/>
            <w:shd w:val="clear" w:color="auto" w:fill="FFFFFF"/>
          </w:tcPr>
          <w:p w14:paraId="199B9139"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001F04AA"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1.24</w:t>
            </w:r>
          </w:p>
        </w:tc>
        <w:tc>
          <w:tcPr>
            <w:tcW w:w="1260" w:type="dxa"/>
            <w:shd w:val="clear" w:color="auto" w:fill="FFFFFF"/>
            <w:vAlign w:val="center"/>
          </w:tcPr>
          <w:p w14:paraId="41028FC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.502</w:t>
            </w:r>
          </w:p>
        </w:tc>
        <w:tc>
          <w:tcPr>
            <w:tcW w:w="832" w:type="dxa"/>
            <w:shd w:val="clear" w:color="auto" w:fill="FFFFFF"/>
            <w:vAlign w:val="center"/>
          </w:tcPr>
          <w:p w14:paraId="1A528A9B"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33</w:t>
            </w:r>
          </w:p>
        </w:tc>
      </w:tr>
      <w:tr w:rsidR="002E0484" w:rsidRPr="00BF1567" w14:paraId="3868775A" w14:textId="77777777" w:rsidTr="00465299">
        <w:trPr>
          <w:cantSplit/>
        </w:trPr>
        <w:tc>
          <w:tcPr>
            <w:tcW w:w="1314" w:type="dxa"/>
            <w:vMerge/>
            <w:shd w:val="clear" w:color="auto" w:fill="FFFFFF"/>
          </w:tcPr>
          <w:p w14:paraId="5F5829B2"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54447ACA"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62276B27"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1D4693DB"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37A3067C"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1.57</w:t>
            </w:r>
          </w:p>
        </w:tc>
        <w:tc>
          <w:tcPr>
            <w:tcW w:w="1260" w:type="dxa"/>
            <w:shd w:val="clear" w:color="auto" w:fill="FFFFFF"/>
            <w:vAlign w:val="center"/>
          </w:tcPr>
          <w:p w14:paraId="043C994B"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.765</w:t>
            </w:r>
          </w:p>
        </w:tc>
        <w:tc>
          <w:tcPr>
            <w:tcW w:w="832" w:type="dxa"/>
            <w:shd w:val="clear" w:color="auto" w:fill="FFFFFF"/>
            <w:vAlign w:val="center"/>
          </w:tcPr>
          <w:p w14:paraId="23D18859"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37</w:t>
            </w:r>
          </w:p>
        </w:tc>
      </w:tr>
      <w:tr w:rsidR="002E0484" w:rsidRPr="00BF1567" w14:paraId="37DEBCDA" w14:textId="77777777" w:rsidTr="00465299">
        <w:trPr>
          <w:cantSplit/>
        </w:trPr>
        <w:tc>
          <w:tcPr>
            <w:tcW w:w="1314" w:type="dxa"/>
            <w:vMerge/>
            <w:shd w:val="clear" w:color="auto" w:fill="FFFFFF"/>
          </w:tcPr>
          <w:p w14:paraId="1AB79A4E"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10A75750"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7ECD5BA5"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2741C300"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20E2ACCC"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1.41</w:t>
            </w:r>
          </w:p>
        </w:tc>
        <w:tc>
          <w:tcPr>
            <w:tcW w:w="1260" w:type="dxa"/>
            <w:shd w:val="clear" w:color="auto" w:fill="FFFFFF"/>
            <w:vAlign w:val="center"/>
          </w:tcPr>
          <w:p w14:paraId="330BC0C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.670</w:t>
            </w:r>
          </w:p>
        </w:tc>
        <w:tc>
          <w:tcPr>
            <w:tcW w:w="832" w:type="dxa"/>
            <w:shd w:val="clear" w:color="auto" w:fill="FFFFFF"/>
            <w:vAlign w:val="center"/>
          </w:tcPr>
          <w:p w14:paraId="64EECA96"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70</w:t>
            </w:r>
          </w:p>
        </w:tc>
      </w:tr>
      <w:tr w:rsidR="002E0484" w:rsidRPr="00BF1567" w14:paraId="7112404A" w14:textId="77777777" w:rsidTr="00465299">
        <w:trPr>
          <w:cantSplit/>
        </w:trPr>
        <w:tc>
          <w:tcPr>
            <w:tcW w:w="1314" w:type="dxa"/>
            <w:vMerge/>
            <w:shd w:val="clear" w:color="auto" w:fill="FFFFFF"/>
          </w:tcPr>
          <w:p w14:paraId="76FFC14C"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4CA77319"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4EF774E6"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tcPr>
          <w:p w14:paraId="064C8E33"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41F7EA8E"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1.33</w:t>
            </w:r>
          </w:p>
        </w:tc>
        <w:tc>
          <w:tcPr>
            <w:tcW w:w="1260" w:type="dxa"/>
            <w:shd w:val="clear" w:color="auto" w:fill="FFFFFF"/>
            <w:vAlign w:val="center"/>
          </w:tcPr>
          <w:p w14:paraId="5EEE33FC"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.629</w:t>
            </w:r>
          </w:p>
        </w:tc>
        <w:tc>
          <w:tcPr>
            <w:tcW w:w="832" w:type="dxa"/>
            <w:shd w:val="clear" w:color="auto" w:fill="FFFFFF"/>
            <w:vAlign w:val="center"/>
          </w:tcPr>
          <w:p w14:paraId="734D21B0"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60</w:t>
            </w:r>
          </w:p>
        </w:tc>
      </w:tr>
      <w:tr w:rsidR="002E0484" w:rsidRPr="00BF1567" w14:paraId="343039E7" w14:textId="77777777" w:rsidTr="00465299">
        <w:trPr>
          <w:cantSplit/>
        </w:trPr>
        <w:tc>
          <w:tcPr>
            <w:tcW w:w="1314" w:type="dxa"/>
            <w:vMerge/>
            <w:shd w:val="clear" w:color="auto" w:fill="FFFFFF"/>
          </w:tcPr>
          <w:p w14:paraId="643951B0"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05FFC20E"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3FC442E4"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6746FA52"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28FDFF4C"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1.49</w:t>
            </w:r>
          </w:p>
        </w:tc>
        <w:tc>
          <w:tcPr>
            <w:tcW w:w="1260" w:type="dxa"/>
            <w:shd w:val="clear" w:color="auto" w:fill="FFFFFF"/>
            <w:vAlign w:val="center"/>
          </w:tcPr>
          <w:p w14:paraId="3337C27A"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.679</w:t>
            </w:r>
          </w:p>
        </w:tc>
        <w:tc>
          <w:tcPr>
            <w:tcW w:w="832" w:type="dxa"/>
            <w:shd w:val="clear" w:color="auto" w:fill="FFFFFF"/>
            <w:vAlign w:val="center"/>
          </w:tcPr>
          <w:p w14:paraId="7D2CA12D"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78</w:t>
            </w:r>
          </w:p>
        </w:tc>
      </w:tr>
      <w:tr w:rsidR="002E0484" w:rsidRPr="00BF1567" w14:paraId="6CB81D8B" w14:textId="77777777" w:rsidTr="00465299">
        <w:trPr>
          <w:cantSplit/>
        </w:trPr>
        <w:tc>
          <w:tcPr>
            <w:tcW w:w="1314" w:type="dxa"/>
            <w:vMerge/>
            <w:shd w:val="clear" w:color="auto" w:fill="FFFFFF"/>
          </w:tcPr>
          <w:p w14:paraId="392A24D1"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20D32DDC"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609312C8"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054475E6"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2E6BB9F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1.42</w:t>
            </w:r>
          </w:p>
        </w:tc>
        <w:tc>
          <w:tcPr>
            <w:tcW w:w="1260" w:type="dxa"/>
            <w:shd w:val="clear" w:color="auto" w:fill="FFFFFF"/>
            <w:vAlign w:val="center"/>
          </w:tcPr>
          <w:p w14:paraId="75CA2885"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.660</w:t>
            </w:r>
          </w:p>
        </w:tc>
        <w:tc>
          <w:tcPr>
            <w:tcW w:w="832" w:type="dxa"/>
            <w:shd w:val="clear" w:color="auto" w:fill="FFFFFF"/>
            <w:vAlign w:val="center"/>
          </w:tcPr>
          <w:p w14:paraId="678176D1"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138</w:t>
            </w:r>
          </w:p>
        </w:tc>
      </w:tr>
      <w:tr w:rsidR="002E0484" w:rsidRPr="00BF1567" w14:paraId="15870689" w14:textId="77777777" w:rsidTr="00465299">
        <w:trPr>
          <w:cantSplit/>
        </w:trPr>
        <w:tc>
          <w:tcPr>
            <w:tcW w:w="1314" w:type="dxa"/>
            <w:vMerge w:val="restart"/>
            <w:shd w:val="clear" w:color="auto" w:fill="FFFFFF"/>
          </w:tcPr>
          <w:p w14:paraId="6E5253BB"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346" w:type="dxa"/>
            <w:vMerge w:val="restart"/>
            <w:shd w:val="clear" w:color="auto" w:fill="FFFFFF"/>
          </w:tcPr>
          <w:p w14:paraId="67631F0C" w14:textId="77777777" w:rsidR="002E0484" w:rsidRPr="00BF1567" w:rsidRDefault="002E0484" w:rsidP="002E0484">
            <w:pPr>
              <w:spacing w:line="240" w:lineRule="auto"/>
              <w:ind w:right="60"/>
              <w:rPr>
                <w:rFonts w:asciiTheme="majorHAnsi" w:hAnsiTheme="majorHAnsi"/>
              </w:rPr>
            </w:pPr>
            <w:r w:rsidRPr="00BF1567">
              <w:rPr>
                <w:rFonts w:asciiTheme="majorHAnsi" w:hAnsiTheme="majorHAnsi"/>
              </w:rPr>
              <w:t>No Modality Interactivity</w:t>
            </w:r>
          </w:p>
        </w:tc>
        <w:tc>
          <w:tcPr>
            <w:tcW w:w="1170" w:type="dxa"/>
            <w:vMerge w:val="restart"/>
            <w:shd w:val="clear" w:color="auto" w:fill="FFFFFF"/>
          </w:tcPr>
          <w:p w14:paraId="60AB01C6"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 Sensory Breadth</w:t>
            </w:r>
          </w:p>
        </w:tc>
        <w:tc>
          <w:tcPr>
            <w:tcW w:w="1170" w:type="dxa"/>
            <w:shd w:val="clear" w:color="auto" w:fill="FFFFFF"/>
          </w:tcPr>
          <w:p w14:paraId="1B6FF0C8"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3074F90E"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1.44</w:t>
            </w:r>
          </w:p>
        </w:tc>
        <w:tc>
          <w:tcPr>
            <w:tcW w:w="1260" w:type="dxa"/>
            <w:shd w:val="clear" w:color="auto" w:fill="FFFFFF"/>
            <w:vAlign w:val="center"/>
          </w:tcPr>
          <w:p w14:paraId="1283641B"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.773</w:t>
            </w:r>
          </w:p>
        </w:tc>
        <w:tc>
          <w:tcPr>
            <w:tcW w:w="832" w:type="dxa"/>
            <w:shd w:val="clear" w:color="auto" w:fill="FFFFFF"/>
            <w:vAlign w:val="center"/>
          </w:tcPr>
          <w:p w14:paraId="55A4275D"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36</w:t>
            </w:r>
          </w:p>
        </w:tc>
      </w:tr>
      <w:tr w:rsidR="002E0484" w:rsidRPr="00BF1567" w14:paraId="074CFE1A" w14:textId="77777777" w:rsidTr="00465299">
        <w:trPr>
          <w:cantSplit/>
        </w:trPr>
        <w:tc>
          <w:tcPr>
            <w:tcW w:w="1314" w:type="dxa"/>
            <w:vMerge/>
            <w:shd w:val="clear" w:color="auto" w:fill="FFFFFF"/>
          </w:tcPr>
          <w:p w14:paraId="781270E3"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76819A5D"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650BE32F"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14177697"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632D43A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1.39</w:t>
            </w:r>
          </w:p>
        </w:tc>
        <w:tc>
          <w:tcPr>
            <w:tcW w:w="1260" w:type="dxa"/>
            <w:shd w:val="clear" w:color="auto" w:fill="FFFFFF"/>
            <w:vAlign w:val="center"/>
          </w:tcPr>
          <w:p w14:paraId="5A88BAAD"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.645</w:t>
            </w:r>
          </w:p>
        </w:tc>
        <w:tc>
          <w:tcPr>
            <w:tcW w:w="832" w:type="dxa"/>
            <w:shd w:val="clear" w:color="auto" w:fill="FFFFFF"/>
            <w:vAlign w:val="center"/>
          </w:tcPr>
          <w:p w14:paraId="4A6E5F5B"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36</w:t>
            </w:r>
          </w:p>
        </w:tc>
      </w:tr>
      <w:tr w:rsidR="002E0484" w:rsidRPr="00BF1567" w14:paraId="622F0CB4" w14:textId="77777777" w:rsidTr="00465299">
        <w:trPr>
          <w:cantSplit/>
        </w:trPr>
        <w:tc>
          <w:tcPr>
            <w:tcW w:w="1314" w:type="dxa"/>
            <w:vMerge/>
            <w:shd w:val="clear" w:color="auto" w:fill="FFFFFF"/>
          </w:tcPr>
          <w:p w14:paraId="2FBCEF55"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7E365915"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0604663B"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71D2929D"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364F7F2E"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1.42</w:t>
            </w:r>
          </w:p>
        </w:tc>
        <w:tc>
          <w:tcPr>
            <w:tcW w:w="1260" w:type="dxa"/>
            <w:shd w:val="clear" w:color="auto" w:fill="FFFFFF"/>
            <w:vAlign w:val="center"/>
          </w:tcPr>
          <w:p w14:paraId="22CEE22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.707</w:t>
            </w:r>
          </w:p>
        </w:tc>
        <w:tc>
          <w:tcPr>
            <w:tcW w:w="832" w:type="dxa"/>
            <w:shd w:val="clear" w:color="auto" w:fill="FFFFFF"/>
            <w:vAlign w:val="center"/>
          </w:tcPr>
          <w:p w14:paraId="75C6AEDB"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72</w:t>
            </w:r>
          </w:p>
        </w:tc>
      </w:tr>
      <w:tr w:rsidR="002E0484" w:rsidRPr="00BF1567" w14:paraId="3EF919A4" w14:textId="77777777" w:rsidTr="00465299">
        <w:trPr>
          <w:cantSplit/>
        </w:trPr>
        <w:tc>
          <w:tcPr>
            <w:tcW w:w="1314" w:type="dxa"/>
            <w:vMerge/>
            <w:shd w:val="clear" w:color="auto" w:fill="FFFFFF"/>
          </w:tcPr>
          <w:p w14:paraId="42074D0D"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2D23C8A3"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50D4D1AE"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 Sensory Breadth</w:t>
            </w:r>
          </w:p>
        </w:tc>
        <w:tc>
          <w:tcPr>
            <w:tcW w:w="1170" w:type="dxa"/>
            <w:shd w:val="clear" w:color="auto" w:fill="FFFFFF"/>
          </w:tcPr>
          <w:p w14:paraId="0F7CF075"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47216FBA"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1.22</w:t>
            </w:r>
          </w:p>
        </w:tc>
        <w:tc>
          <w:tcPr>
            <w:tcW w:w="1260" w:type="dxa"/>
            <w:shd w:val="clear" w:color="auto" w:fill="FFFFFF"/>
            <w:vAlign w:val="center"/>
          </w:tcPr>
          <w:p w14:paraId="68C8076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.534</w:t>
            </w:r>
          </w:p>
        </w:tc>
        <w:tc>
          <w:tcPr>
            <w:tcW w:w="832" w:type="dxa"/>
            <w:shd w:val="clear" w:color="auto" w:fill="FFFFFF"/>
            <w:vAlign w:val="center"/>
          </w:tcPr>
          <w:p w14:paraId="5CD0527B"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37</w:t>
            </w:r>
          </w:p>
        </w:tc>
      </w:tr>
      <w:tr w:rsidR="002E0484" w:rsidRPr="00BF1567" w14:paraId="6BF861E5" w14:textId="77777777" w:rsidTr="00465299">
        <w:trPr>
          <w:cantSplit/>
        </w:trPr>
        <w:tc>
          <w:tcPr>
            <w:tcW w:w="1314" w:type="dxa"/>
            <w:vMerge/>
            <w:shd w:val="clear" w:color="auto" w:fill="FFFFFF"/>
          </w:tcPr>
          <w:p w14:paraId="75598410"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062C51B4"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6D470B7A"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59904426"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0E93575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1.27</w:t>
            </w:r>
          </w:p>
        </w:tc>
        <w:tc>
          <w:tcPr>
            <w:tcW w:w="1260" w:type="dxa"/>
            <w:shd w:val="clear" w:color="auto" w:fill="FFFFFF"/>
            <w:vAlign w:val="center"/>
          </w:tcPr>
          <w:p w14:paraId="4589C5B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.521</w:t>
            </w:r>
          </w:p>
        </w:tc>
        <w:tc>
          <w:tcPr>
            <w:tcW w:w="832" w:type="dxa"/>
            <w:shd w:val="clear" w:color="auto" w:fill="FFFFFF"/>
            <w:vAlign w:val="center"/>
          </w:tcPr>
          <w:p w14:paraId="51740BE0"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30</w:t>
            </w:r>
          </w:p>
        </w:tc>
      </w:tr>
      <w:tr w:rsidR="002E0484" w:rsidRPr="00BF1567" w14:paraId="6FD0159B" w14:textId="77777777" w:rsidTr="00465299">
        <w:trPr>
          <w:cantSplit/>
        </w:trPr>
        <w:tc>
          <w:tcPr>
            <w:tcW w:w="1314" w:type="dxa"/>
            <w:vMerge/>
            <w:shd w:val="clear" w:color="auto" w:fill="FFFFFF"/>
          </w:tcPr>
          <w:p w14:paraId="32D08002"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03CBA346"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3643600A"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51C82E88"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07ADFB84"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1.24</w:t>
            </w:r>
          </w:p>
        </w:tc>
        <w:tc>
          <w:tcPr>
            <w:tcW w:w="1260" w:type="dxa"/>
            <w:shd w:val="clear" w:color="auto" w:fill="FFFFFF"/>
            <w:vAlign w:val="center"/>
          </w:tcPr>
          <w:p w14:paraId="38969DD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.525</w:t>
            </w:r>
          </w:p>
        </w:tc>
        <w:tc>
          <w:tcPr>
            <w:tcW w:w="832" w:type="dxa"/>
            <w:shd w:val="clear" w:color="auto" w:fill="FFFFFF"/>
            <w:vAlign w:val="center"/>
          </w:tcPr>
          <w:p w14:paraId="0532255D"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67</w:t>
            </w:r>
          </w:p>
        </w:tc>
      </w:tr>
      <w:tr w:rsidR="002E0484" w:rsidRPr="00BF1567" w14:paraId="3D14E1A9" w14:textId="77777777" w:rsidTr="00465299">
        <w:trPr>
          <w:cantSplit/>
        </w:trPr>
        <w:tc>
          <w:tcPr>
            <w:tcW w:w="1314" w:type="dxa"/>
            <w:vMerge/>
            <w:shd w:val="clear" w:color="auto" w:fill="FFFFFF"/>
          </w:tcPr>
          <w:p w14:paraId="1CD9DDB0"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6D1A5E82"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27A89C8F"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tcPr>
          <w:p w14:paraId="0A8AF331"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0FA05F1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1.33</w:t>
            </w:r>
          </w:p>
        </w:tc>
        <w:tc>
          <w:tcPr>
            <w:tcW w:w="1260" w:type="dxa"/>
            <w:shd w:val="clear" w:color="auto" w:fill="FFFFFF"/>
            <w:vAlign w:val="center"/>
          </w:tcPr>
          <w:p w14:paraId="166CC95A"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.668</w:t>
            </w:r>
          </w:p>
        </w:tc>
        <w:tc>
          <w:tcPr>
            <w:tcW w:w="832" w:type="dxa"/>
            <w:shd w:val="clear" w:color="auto" w:fill="FFFFFF"/>
            <w:vAlign w:val="center"/>
          </w:tcPr>
          <w:p w14:paraId="66754CEC"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73</w:t>
            </w:r>
          </w:p>
        </w:tc>
      </w:tr>
      <w:tr w:rsidR="002E0484" w:rsidRPr="00BF1567" w14:paraId="2D47F992" w14:textId="77777777" w:rsidTr="00465299">
        <w:trPr>
          <w:cantSplit/>
        </w:trPr>
        <w:tc>
          <w:tcPr>
            <w:tcW w:w="1314" w:type="dxa"/>
            <w:vMerge/>
            <w:shd w:val="clear" w:color="auto" w:fill="FFFFFF"/>
          </w:tcPr>
          <w:p w14:paraId="6521E7C2"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60C4F5BC"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7F141B96"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41735815"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0106EA96"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1.33</w:t>
            </w:r>
          </w:p>
        </w:tc>
        <w:tc>
          <w:tcPr>
            <w:tcW w:w="1260" w:type="dxa"/>
            <w:shd w:val="clear" w:color="auto" w:fill="FFFFFF"/>
            <w:vAlign w:val="center"/>
          </w:tcPr>
          <w:p w14:paraId="01621E84"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.591</w:t>
            </w:r>
          </w:p>
        </w:tc>
        <w:tc>
          <w:tcPr>
            <w:tcW w:w="832" w:type="dxa"/>
            <w:shd w:val="clear" w:color="auto" w:fill="FFFFFF"/>
            <w:vAlign w:val="center"/>
          </w:tcPr>
          <w:p w14:paraId="2C394CE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66</w:t>
            </w:r>
          </w:p>
        </w:tc>
      </w:tr>
      <w:tr w:rsidR="002E0484" w:rsidRPr="00BF1567" w14:paraId="730FE926" w14:textId="77777777" w:rsidTr="00465299">
        <w:trPr>
          <w:cantSplit/>
        </w:trPr>
        <w:tc>
          <w:tcPr>
            <w:tcW w:w="1314" w:type="dxa"/>
            <w:vMerge/>
            <w:shd w:val="clear" w:color="auto" w:fill="FFFFFF"/>
          </w:tcPr>
          <w:p w14:paraId="3D3E1158"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112C411D"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69CAB320"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2046B84E"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54194E7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1.33</w:t>
            </w:r>
          </w:p>
        </w:tc>
        <w:tc>
          <w:tcPr>
            <w:tcW w:w="1260" w:type="dxa"/>
            <w:shd w:val="clear" w:color="auto" w:fill="FFFFFF"/>
            <w:vAlign w:val="center"/>
          </w:tcPr>
          <w:p w14:paraId="69E42C0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.630</w:t>
            </w:r>
          </w:p>
        </w:tc>
        <w:tc>
          <w:tcPr>
            <w:tcW w:w="832" w:type="dxa"/>
            <w:shd w:val="clear" w:color="auto" w:fill="FFFFFF"/>
            <w:vAlign w:val="center"/>
          </w:tcPr>
          <w:p w14:paraId="717A11F5"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139</w:t>
            </w:r>
          </w:p>
        </w:tc>
      </w:tr>
      <w:tr w:rsidR="002E0484" w:rsidRPr="00BF1567" w14:paraId="031AAD7F" w14:textId="77777777" w:rsidTr="00465299">
        <w:trPr>
          <w:cantSplit/>
        </w:trPr>
        <w:tc>
          <w:tcPr>
            <w:tcW w:w="1314" w:type="dxa"/>
            <w:vMerge/>
            <w:shd w:val="clear" w:color="auto" w:fill="FFFFFF"/>
          </w:tcPr>
          <w:p w14:paraId="44704E77" w14:textId="77777777" w:rsidR="002E0484" w:rsidRPr="00BF1567" w:rsidRDefault="002E0484" w:rsidP="002E0484">
            <w:pPr>
              <w:spacing w:line="240" w:lineRule="auto"/>
              <w:rPr>
                <w:rFonts w:asciiTheme="majorHAnsi" w:hAnsiTheme="majorHAnsi"/>
              </w:rPr>
            </w:pPr>
          </w:p>
        </w:tc>
        <w:tc>
          <w:tcPr>
            <w:tcW w:w="1346" w:type="dxa"/>
            <w:vMerge w:val="restart"/>
            <w:shd w:val="clear" w:color="auto" w:fill="FFFFFF"/>
          </w:tcPr>
          <w:p w14:paraId="237F0838"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Modality Interactivity</w:t>
            </w:r>
          </w:p>
        </w:tc>
        <w:tc>
          <w:tcPr>
            <w:tcW w:w="1170" w:type="dxa"/>
            <w:vMerge w:val="restart"/>
            <w:shd w:val="clear" w:color="auto" w:fill="FFFFFF"/>
          </w:tcPr>
          <w:p w14:paraId="5B6B0FC7"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 Sensory Breadth</w:t>
            </w:r>
          </w:p>
        </w:tc>
        <w:tc>
          <w:tcPr>
            <w:tcW w:w="1170" w:type="dxa"/>
            <w:shd w:val="clear" w:color="auto" w:fill="FFFFFF"/>
          </w:tcPr>
          <w:p w14:paraId="3549316A"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53F98D7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1.39</w:t>
            </w:r>
          </w:p>
        </w:tc>
        <w:tc>
          <w:tcPr>
            <w:tcW w:w="1260" w:type="dxa"/>
            <w:shd w:val="clear" w:color="auto" w:fill="FFFFFF"/>
            <w:vAlign w:val="center"/>
          </w:tcPr>
          <w:p w14:paraId="27B505E5"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.737</w:t>
            </w:r>
          </w:p>
        </w:tc>
        <w:tc>
          <w:tcPr>
            <w:tcW w:w="832" w:type="dxa"/>
            <w:shd w:val="clear" w:color="auto" w:fill="FFFFFF"/>
            <w:vAlign w:val="center"/>
          </w:tcPr>
          <w:p w14:paraId="66AFD8BD"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28</w:t>
            </w:r>
          </w:p>
        </w:tc>
      </w:tr>
      <w:tr w:rsidR="002E0484" w:rsidRPr="00BF1567" w14:paraId="4B462CF1" w14:textId="77777777" w:rsidTr="00465299">
        <w:trPr>
          <w:cantSplit/>
        </w:trPr>
        <w:tc>
          <w:tcPr>
            <w:tcW w:w="1314" w:type="dxa"/>
            <w:vMerge/>
            <w:shd w:val="clear" w:color="auto" w:fill="FFFFFF"/>
          </w:tcPr>
          <w:p w14:paraId="317E84A7"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5DB3D841"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577C216F"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501B87C6"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4B3498B6"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1.42</w:t>
            </w:r>
          </w:p>
        </w:tc>
        <w:tc>
          <w:tcPr>
            <w:tcW w:w="1260" w:type="dxa"/>
            <w:shd w:val="clear" w:color="auto" w:fill="FFFFFF"/>
            <w:vAlign w:val="center"/>
          </w:tcPr>
          <w:p w14:paraId="3BD3598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.692</w:t>
            </w:r>
          </w:p>
        </w:tc>
        <w:tc>
          <w:tcPr>
            <w:tcW w:w="832" w:type="dxa"/>
            <w:shd w:val="clear" w:color="auto" w:fill="FFFFFF"/>
            <w:vAlign w:val="center"/>
          </w:tcPr>
          <w:p w14:paraId="361E80F6"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36</w:t>
            </w:r>
          </w:p>
        </w:tc>
      </w:tr>
      <w:tr w:rsidR="002E0484" w:rsidRPr="00BF1567" w14:paraId="1D1F11D3" w14:textId="77777777" w:rsidTr="00465299">
        <w:trPr>
          <w:cantSplit/>
        </w:trPr>
        <w:tc>
          <w:tcPr>
            <w:tcW w:w="1314" w:type="dxa"/>
            <w:vMerge/>
            <w:shd w:val="clear" w:color="auto" w:fill="FFFFFF"/>
          </w:tcPr>
          <w:p w14:paraId="5E36EFA4"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7C945B76"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6285CBDB"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41EA727D"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5A370EC2"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1.41</w:t>
            </w:r>
          </w:p>
        </w:tc>
        <w:tc>
          <w:tcPr>
            <w:tcW w:w="1260" w:type="dxa"/>
            <w:shd w:val="clear" w:color="auto" w:fill="FFFFFF"/>
            <w:vAlign w:val="center"/>
          </w:tcPr>
          <w:p w14:paraId="0D3E112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.706</w:t>
            </w:r>
          </w:p>
        </w:tc>
        <w:tc>
          <w:tcPr>
            <w:tcW w:w="832" w:type="dxa"/>
            <w:shd w:val="clear" w:color="auto" w:fill="FFFFFF"/>
            <w:vAlign w:val="center"/>
          </w:tcPr>
          <w:p w14:paraId="2124D57E"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64</w:t>
            </w:r>
          </w:p>
        </w:tc>
      </w:tr>
      <w:tr w:rsidR="002E0484" w:rsidRPr="00BF1567" w14:paraId="4013F847" w14:textId="77777777" w:rsidTr="00465299">
        <w:trPr>
          <w:cantSplit/>
        </w:trPr>
        <w:tc>
          <w:tcPr>
            <w:tcW w:w="1314" w:type="dxa"/>
            <w:vMerge/>
            <w:shd w:val="clear" w:color="auto" w:fill="FFFFFF"/>
          </w:tcPr>
          <w:p w14:paraId="4BFB9754"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0DE95CE4"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4C9D5578"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 Sensory Breadth</w:t>
            </w:r>
          </w:p>
        </w:tc>
        <w:tc>
          <w:tcPr>
            <w:tcW w:w="1170" w:type="dxa"/>
            <w:shd w:val="clear" w:color="auto" w:fill="FFFFFF"/>
          </w:tcPr>
          <w:p w14:paraId="4AE4B0BD"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425D1BD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1.52</w:t>
            </w:r>
          </w:p>
        </w:tc>
        <w:tc>
          <w:tcPr>
            <w:tcW w:w="1260" w:type="dxa"/>
            <w:shd w:val="clear" w:color="auto" w:fill="FFFFFF"/>
            <w:vAlign w:val="center"/>
          </w:tcPr>
          <w:p w14:paraId="09014D5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.724</w:t>
            </w:r>
          </w:p>
        </w:tc>
        <w:tc>
          <w:tcPr>
            <w:tcW w:w="832" w:type="dxa"/>
            <w:shd w:val="clear" w:color="auto" w:fill="FFFFFF"/>
            <w:vAlign w:val="center"/>
          </w:tcPr>
          <w:p w14:paraId="1200B45C"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31</w:t>
            </w:r>
          </w:p>
        </w:tc>
      </w:tr>
      <w:tr w:rsidR="002E0484" w:rsidRPr="00BF1567" w14:paraId="2FFF843F" w14:textId="77777777" w:rsidTr="00465299">
        <w:trPr>
          <w:cantSplit/>
        </w:trPr>
        <w:tc>
          <w:tcPr>
            <w:tcW w:w="1314" w:type="dxa"/>
            <w:vMerge/>
            <w:shd w:val="clear" w:color="auto" w:fill="FFFFFF"/>
          </w:tcPr>
          <w:p w14:paraId="592880E0"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01E4FD5A"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48D80F5B"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23D1EF9A"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47E1B3B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1.73</w:t>
            </w:r>
          </w:p>
        </w:tc>
        <w:tc>
          <w:tcPr>
            <w:tcW w:w="1260" w:type="dxa"/>
            <w:shd w:val="clear" w:color="auto" w:fill="FFFFFF"/>
            <w:vAlign w:val="center"/>
          </w:tcPr>
          <w:p w14:paraId="38B98732"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.838</w:t>
            </w:r>
          </w:p>
        </w:tc>
        <w:tc>
          <w:tcPr>
            <w:tcW w:w="832" w:type="dxa"/>
            <w:shd w:val="clear" w:color="auto" w:fill="FFFFFF"/>
            <w:vAlign w:val="center"/>
          </w:tcPr>
          <w:p w14:paraId="408456B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37</w:t>
            </w:r>
          </w:p>
        </w:tc>
      </w:tr>
      <w:tr w:rsidR="002E0484" w:rsidRPr="00BF1567" w14:paraId="79D08FF4" w14:textId="77777777" w:rsidTr="00465299">
        <w:trPr>
          <w:cantSplit/>
        </w:trPr>
        <w:tc>
          <w:tcPr>
            <w:tcW w:w="1314" w:type="dxa"/>
            <w:vMerge/>
            <w:shd w:val="clear" w:color="auto" w:fill="FFFFFF"/>
          </w:tcPr>
          <w:p w14:paraId="78812F96"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0F0B915F"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49D49100"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7ACB7C45"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6B6B6A0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1.63</w:t>
            </w:r>
          </w:p>
        </w:tc>
        <w:tc>
          <w:tcPr>
            <w:tcW w:w="1260" w:type="dxa"/>
            <w:shd w:val="clear" w:color="auto" w:fill="FFFFFF"/>
            <w:vAlign w:val="center"/>
          </w:tcPr>
          <w:p w14:paraId="12CED42D"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.790</w:t>
            </w:r>
          </w:p>
        </w:tc>
        <w:tc>
          <w:tcPr>
            <w:tcW w:w="832" w:type="dxa"/>
            <w:shd w:val="clear" w:color="auto" w:fill="FFFFFF"/>
            <w:vAlign w:val="center"/>
          </w:tcPr>
          <w:p w14:paraId="23AE892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68</w:t>
            </w:r>
          </w:p>
        </w:tc>
      </w:tr>
      <w:tr w:rsidR="002E0484" w:rsidRPr="00BF1567" w14:paraId="382CF7AA" w14:textId="77777777" w:rsidTr="00465299">
        <w:trPr>
          <w:cantSplit/>
        </w:trPr>
        <w:tc>
          <w:tcPr>
            <w:tcW w:w="1314" w:type="dxa"/>
            <w:vMerge/>
            <w:shd w:val="clear" w:color="auto" w:fill="FFFFFF"/>
          </w:tcPr>
          <w:p w14:paraId="512F8E55"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2874351D"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0D265209"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tcPr>
          <w:p w14:paraId="1225D51A"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506CF1E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1.46</w:t>
            </w:r>
          </w:p>
        </w:tc>
        <w:tc>
          <w:tcPr>
            <w:tcW w:w="1260" w:type="dxa"/>
            <w:shd w:val="clear" w:color="auto" w:fill="FFFFFF"/>
            <w:vAlign w:val="center"/>
          </w:tcPr>
          <w:p w14:paraId="7E89123E"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.727</w:t>
            </w:r>
          </w:p>
        </w:tc>
        <w:tc>
          <w:tcPr>
            <w:tcW w:w="832" w:type="dxa"/>
            <w:shd w:val="clear" w:color="auto" w:fill="FFFFFF"/>
            <w:vAlign w:val="center"/>
          </w:tcPr>
          <w:p w14:paraId="6B8DC0DE"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59</w:t>
            </w:r>
          </w:p>
        </w:tc>
      </w:tr>
      <w:tr w:rsidR="002E0484" w:rsidRPr="00BF1567" w14:paraId="5F6E7208" w14:textId="77777777" w:rsidTr="00465299">
        <w:trPr>
          <w:cantSplit/>
        </w:trPr>
        <w:tc>
          <w:tcPr>
            <w:tcW w:w="1314" w:type="dxa"/>
            <w:vMerge/>
            <w:shd w:val="clear" w:color="auto" w:fill="FFFFFF"/>
          </w:tcPr>
          <w:p w14:paraId="302607B4"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3E026127"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7C55EA0F"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070139F0"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551862A9"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1.58</w:t>
            </w:r>
          </w:p>
        </w:tc>
        <w:tc>
          <w:tcPr>
            <w:tcW w:w="1260" w:type="dxa"/>
            <w:shd w:val="clear" w:color="auto" w:fill="FFFFFF"/>
            <w:vAlign w:val="center"/>
          </w:tcPr>
          <w:p w14:paraId="238DC942"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.780</w:t>
            </w:r>
          </w:p>
        </w:tc>
        <w:tc>
          <w:tcPr>
            <w:tcW w:w="832" w:type="dxa"/>
            <w:shd w:val="clear" w:color="auto" w:fill="FFFFFF"/>
            <w:vAlign w:val="center"/>
          </w:tcPr>
          <w:p w14:paraId="116EB6FB"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73</w:t>
            </w:r>
          </w:p>
        </w:tc>
      </w:tr>
      <w:tr w:rsidR="002E0484" w:rsidRPr="00BF1567" w14:paraId="57F2599C" w14:textId="77777777" w:rsidTr="00465299">
        <w:trPr>
          <w:cantSplit/>
        </w:trPr>
        <w:tc>
          <w:tcPr>
            <w:tcW w:w="1314" w:type="dxa"/>
            <w:vMerge/>
            <w:shd w:val="clear" w:color="auto" w:fill="FFFFFF"/>
          </w:tcPr>
          <w:p w14:paraId="2B197540"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0AB3D1A6"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2F7E8607"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23E88147"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29B44641"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1.52</w:t>
            </w:r>
          </w:p>
        </w:tc>
        <w:tc>
          <w:tcPr>
            <w:tcW w:w="1260" w:type="dxa"/>
            <w:shd w:val="clear" w:color="auto" w:fill="FFFFFF"/>
            <w:vAlign w:val="center"/>
          </w:tcPr>
          <w:p w14:paraId="03F7EDB4"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.756</w:t>
            </w:r>
          </w:p>
        </w:tc>
        <w:tc>
          <w:tcPr>
            <w:tcW w:w="832" w:type="dxa"/>
            <w:shd w:val="clear" w:color="auto" w:fill="FFFFFF"/>
            <w:vAlign w:val="center"/>
          </w:tcPr>
          <w:p w14:paraId="5966CDC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132</w:t>
            </w:r>
          </w:p>
        </w:tc>
      </w:tr>
      <w:tr w:rsidR="002E0484" w:rsidRPr="00BF1567" w14:paraId="771BD681" w14:textId="77777777" w:rsidTr="00465299">
        <w:trPr>
          <w:cantSplit/>
        </w:trPr>
        <w:tc>
          <w:tcPr>
            <w:tcW w:w="1314" w:type="dxa"/>
            <w:vMerge/>
            <w:shd w:val="clear" w:color="auto" w:fill="FFFFFF"/>
          </w:tcPr>
          <w:p w14:paraId="0764A698" w14:textId="77777777" w:rsidR="002E0484" w:rsidRPr="00BF1567" w:rsidRDefault="002E0484" w:rsidP="002E0484">
            <w:pPr>
              <w:spacing w:line="240" w:lineRule="auto"/>
              <w:rPr>
                <w:rFonts w:asciiTheme="majorHAnsi" w:hAnsiTheme="majorHAnsi"/>
              </w:rPr>
            </w:pPr>
          </w:p>
        </w:tc>
        <w:tc>
          <w:tcPr>
            <w:tcW w:w="1346" w:type="dxa"/>
            <w:vMerge w:val="restart"/>
            <w:shd w:val="clear" w:color="auto" w:fill="FFFFFF"/>
          </w:tcPr>
          <w:p w14:paraId="3B57BE6E"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vMerge w:val="restart"/>
            <w:shd w:val="clear" w:color="auto" w:fill="FFFFFF"/>
          </w:tcPr>
          <w:p w14:paraId="3031580E"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 Sensory Breadth</w:t>
            </w:r>
          </w:p>
        </w:tc>
        <w:tc>
          <w:tcPr>
            <w:tcW w:w="1170" w:type="dxa"/>
            <w:shd w:val="clear" w:color="auto" w:fill="FFFFFF"/>
          </w:tcPr>
          <w:p w14:paraId="700BDF9C"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128E4B4D"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1.42</w:t>
            </w:r>
          </w:p>
        </w:tc>
        <w:tc>
          <w:tcPr>
            <w:tcW w:w="1260" w:type="dxa"/>
            <w:shd w:val="clear" w:color="auto" w:fill="FFFFFF"/>
            <w:vAlign w:val="center"/>
          </w:tcPr>
          <w:p w14:paraId="77EB848A"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.752</w:t>
            </w:r>
          </w:p>
        </w:tc>
        <w:tc>
          <w:tcPr>
            <w:tcW w:w="832" w:type="dxa"/>
            <w:shd w:val="clear" w:color="auto" w:fill="FFFFFF"/>
            <w:vAlign w:val="center"/>
          </w:tcPr>
          <w:p w14:paraId="21488B7C"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64</w:t>
            </w:r>
          </w:p>
        </w:tc>
      </w:tr>
      <w:tr w:rsidR="002E0484" w:rsidRPr="00BF1567" w14:paraId="56B27539" w14:textId="77777777" w:rsidTr="00465299">
        <w:trPr>
          <w:cantSplit/>
        </w:trPr>
        <w:tc>
          <w:tcPr>
            <w:tcW w:w="1314" w:type="dxa"/>
            <w:vMerge/>
            <w:shd w:val="clear" w:color="auto" w:fill="FFFFFF"/>
          </w:tcPr>
          <w:p w14:paraId="0201177E"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7EEEDD5D"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2CAF3984"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593E49C1"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45A051EC"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1.40</w:t>
            </w:r>
          </w:p>
        </w:tc>
        <w:tc>
          <w:tcPr>
            <w:tcW w:w="1260" w:type="dxa"/>
            <w:shd w:val="clear" w:color="auto" w:fill="FFFFFF"/>
            <w:vAlign w:val="center"/>
          </w:tcPr>
          <w:p w14:paraId="32739849"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.664</w:t>
            </w:r>
          </w:p>
        </w:tc>
        <w:tc>
          <w:tcPr>
            <w:tcW w:w="832" w:type="dxa"/>
            <w:shd w:val="clear" w:color="auto" w:fill="FFFFFF"/>
            <w:vAlign w:val="center"/>
          </w:tcPr>
          <w:p w14:paraId="17A60249"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72</w:t>
            </w:r>
          </w:p>
        </w:tc>
      </w:tr>
      <w:tr w:rsidR="002E0484" w:rsidRPr="00BF1567" w14:paraId="02AF2EFF" w14:textId="77777777" w:rsidTr="00465299">
        <w:trPr>
          <w:cantSplit/>
        </w:trPr>
        <w:tc>
          <w:tcPr>
            <w:tcW w:w="1314" w:type="dxa"/>
            <w:vMerge/>
            <w:shd w:val="clear" w:color="auto" w:fill="FFFFFF"/>
          </w:tcPr>
          <w:p w14:paraId="1747E938"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3CCAD732"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4CAE6870"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59E97145"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6BAB431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1.41</w:t>
            </w:r>
          </w:p>
        </w:tc>
        <w:tc>
          <w:tcPr>
            <w:tcW w:w="1260" w:type="dxa"/>
            <w:shd w:val="clear" w:color="auto" w:fill="FFFFFF"/>
            <w:vAlign w:val="center"/>
          </w:tcPr>
          <w:p w14:paraId="24391608"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.704</w:t>
            </w:r>
          </w:p>
        </w:tc>
        <w:tc>
          <w:tcPr>
            <w:tcW w:w="832" w:type="dxa"/>
            <w:shd w:val="clear" w:color="auto" w:fill="FFFFFF"/>
            <w:vAlign w:val="center"/>
          </w:tcPr>
          <w:p w14:paraId="3D0EFA90"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136</w:t>
            </w:r>
          </w:p>
        </w:tc>
      </w:tr>
      <w:tr w:rsidR="002E0484" w:rsidRPr="00BF1567" w14:paraId="0A7AB188" w14:textId="77777777" w:rsidTr="00465299">
        <w:trPr>
          <w:cantSplit/>
        </w:trPr>
        <w:tc>
          <w:tcPr>
            <w:tcW w:w="1314" w:type="dxa"/>
            <w:vMerge/>
            <w:shd w:val="clear" w:color="auto" w:fill="FFFFFF"/>
          </w:tcPr>
          <w:p w14:paraId="15AAA775"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4EE6FD89"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0E994CEF"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 Sensory Breadth</w:t>
            </w:r>
          </w:p>
        </w:tc>
        <w:tc>
          <w:tcPr>
            <w:tcW w:w="1170" w:type="dxa"/>
            <w:shd w:val="clear" w:color="auto" w:fill="FFFFFF"/>
          </w:tcPr>
          <w:p w14:paraId="2A293056"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09301FF9"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1.35</w:t>
            </w:r>
          </w:p>
        </w:tc>
        <w:tc>
          <w:tcPr>
            <w:tcW w:w="1260" w:type="dxa"/>
            <w:shd w:val="clear" w:color="auto" w:fill="FFFFFF"/>
            <w:vAlign w:val="center"/>
          </w:tcPr>
          <w:p w14:paraId="164746F0"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.641</w:t>
            </w:r>
          </w:p>
        </w:tc>
        <w:tc>
          <w:tcPr>
            <w:tcW w:w="832" w:type="dxa"/>
            <w:shd w:val="clear" w:color="auto" w:fill="FFFFFF"/>
            <w:vAlign w:val="center"/>
          </w:tcPr>
          <w:p w14:paraId="4779107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68</w:t>
            </w:r>
          </w:p>
        </w:tc>
      </w:tr>
      <w:tr w:rsidR="002E0484" w:rsidRPr="00BF1567" w14:paraId="1F1F1FBD" w14:textId="77777777" w:rsidTr="00465299">
        <w:trPr>
          <w:cantSplit/>
        </w:trPr>
        <w:tc>
          <w:tcPr>
            <w:tcW w:w="1314" w:type="dxa"/>
            <w:vMerge/>
            <w:shd w:val="clear" w:color="auto" w:fill="FFFFFF"/>
          </w:tcPr>
          <w:p w14:paraId="1FF95645"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3B6F60D2"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3AE22444"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10962597"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6B2CC002"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1.52</w:t>
            </w:r>
          </w:p>
        </w:tc>
        <w:tc>
          <w:tcPr>
            <w:tcW w:w="1260" w:type="dxa"/>
            <w:shd w:val="clear" w:color="auto" w:fill="FFFFFF"/>
            <w:vAlign w:val="center"/>
          </w:tcPr>
          <w:p w14:paraId="2ECF08BC"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.746</w:t>
            </w:r>
          </w:p>
        </w:tc>
        <w:tc>
          <w:tcPr>
            <w:tcW w:w="832" w:type="dxa"/>
            <w:shd w:val="clear" w:color="auto" w:fill="FFFFFF"/>
            <w:vAlign w:val="center"/>
          </w:tcPr>
          <w:p w14:paraId="578EDF73"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67</w:t>
            </w:r>
          </w:p>
        </w:tc>
      </w:tr>
      <w:tr w:rsidR="002E0484" w:rsidRPr="00BF1567" w14:paraId="78C5D695" w14:textId="77777777" w:rsidTr="00465299">
        <w:trPr>
          <w:cantSplit/>
        </w:trPr>
        <w:tc>
          <w:tcPr>
            <w:tcW w:w="1314" w:type="dxa"/>
            <w:vMerge/>
            <w:shd w:val="clear" w:color="auto" w:fill="FFFFFF"/>
          </w:tcPr>
          <w:p w14:paraId="08114ACA"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1A6ED28B"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288FE9F3"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340EE5BF"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vAlign w:val="center"/>
          </w:tcPr>
          <w:p w14:paraId="3A909B64"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1.44</w:t>
            </w:r>
          </w:p>
        </w:tc>
        <w:tc>
          <w:tcPr>
            <w:tcW w:w="1260" w:type="dxa"/>
            <w:shd w:val="clear" w:color="auto" w:fill="FFFFFF"/>
            <w:vAlign w:val="center"/>
          </w:tcPr>
          <w:p w14:paraId="58A61E59"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.698</w:t>
            </w:r>
          </w:p>
        </w:tc>
        <w:tc>
          <w:tcPr>
            <w:tcW w:w="832" w:type="dxa"/>
            <w:shd w:val="clear" w:color="auto" w:fill="FFFFFF"/>
            <w:vAlign w:val="center"/>
          </w:tcPr>
          <w:p w14:paraId="77E7200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135</w:t>
            </w:r>
          </w:p>
        </w:tc>
      </w:tr>
      <w:tr w:rsidR="002E0484" w:rsidRPr="00BF1567" w14:paraId="5E8BD110" w14:textId="77777777" w:rsidTr="00465299">
        <w:trPr>
          <w:cantSplit/>
        </w:trPr>
        <w:tc>
          <w:tcPr>
            <w:tcW w:w="1314" w:type="dxa"/>
            <w:vMerge/>
            <w:shd w:val="clear" w:color="auto" w:fill="FFFFFF"/>
          </w:tcPr>
          <w:p w14:paraId="58C60B23"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40A6250B" w14:textId="77777777" w:rsidR="002E0484" w:rsidRPr="00BF1567" w:rsidRDefault="002E0484" w:rsidP="002E0484">
            <w:pPr>
              <w:spacing w:line="240" w:lineRule="auto"/>
              <w:rPr>
                <w:rFonts w:asciiTheme="majorHAnsi" w:hAnsiTheme="majorHAnsi"/>
              </w:rPr>
            </w:pPr>
          </w:p>
        </w:tc>
        <w:tc>
          <w:tcPr>
            <w:tcW w:w="1170" w:type="dxa"/>
            <w:vMerge w:val="restart"/>
            <w:shd w:val="clear" w:color="auto" w:fill="FFFFFF"/>
          </w:tcPr>
          <w:p w14:paraId="40E7DCFB"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shd w:val="clear" w:color="auto" w:fill="FFFFFF"/>
          </w:tcPr>
          <w:p w14:paraId="1A1555B0"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Low</w:t>
            </w:r>
          </w:p>
        </w:tc>
        <w:tc>
          <w:tcPr>
            <w:tcW w:w="1170" w:type="dxa"/>
            <w:shd w:val="clear" w:color="auto" w:fill="FFFFFF"/>
            <w:vAlign w:val="center"/>
          </w:tcPr>
          <w:p w14:paraId="3F8505DF"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1.39</w:t>
            </w:r>
          </w:p>
        </w:tc>
        <w:tc>
          <w:tcPr>
            <w:tcW w:w="1260" w:type="dxa"/>
            <w:shd w:val="clear" w:color="auto" w:fill="FFFFFF"/>
            <w:vAlign w:val="center"/>
          </w:tcPr>
          <w:p w14:paraId="6D3F1A0B"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.695</w:t>
            </w:r>
          </w:p>
        </w:tc>
        <w:tc>
          <w:tcPr>
            <w:tcW w:w="832" w:type="dxa"/>
            <w:shd w:val="clear" w:color="auto" w:fill="FFFFFF"/>
            <w:vAlign w:val="center"/>
          </w:tcPr>
          <w:p w14:paraId="28D716A0"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132</w:t>
            </w:r>
          </w:p>
        </w:tc>
      </w:tr>
      <w:tr w:rsidR="002E0484" w:rsidRPr="00BF1567" w14:paraId="20A67331" w14:textId="77777777" w:rsidTr="00465299">
        <w:trPr>
          <w:cantSplit/>
        </w:trPr>
        <w:tc>
          <w:tcPr>
            <w:tcW w:w="1314" w:type="dxa"/>
            <w:vMerge/>
            <w:shd w:val="clear" w:color="auto" w:fill="FFFFFF"/>
          </w:tcPr>
          <w:p w14:paraId="34E043F5" w14:textId="77777777" w:rsidR="002E0484" w:rsidRPr="00BF1567" w:rsidRDefault="002E0484" w:rsidP="002E0484">
            <w:pPr>
              <w:spacing w:line="240" w:lineRule="auto"/>
              <w:rPr>
                <w:rFonts w:asciiTheme="majorHAnsi" w:hAnsiTheme="majorHAnsi"/>
              </w:rPr>
            </w:pPr>
          </w:p>
        </w:tc>
        <w:tc>
          <w:tcPr>
            <w:tcW w:w="1346" w:type="dxa"/>
            <w:vMerge/>
            <w:shd w:val="clear" w:color="auto" w:fill="FFFFFF"/>
          </w:tcPr>
          <w:p w14:paraId="1A9BCC1F" w14:textId="77777777" w:rsidR="002E0484" w:rsidRPr="00BF1567" w:rsidRDefault="002E0484" w:rsidP="002E0484">
            <w:pPr>
              <w:spacing w:line="240" w:lineRule="auto"/>
              <w:rPr>
                <w:rFonts w:asciiTheme="majorHAnsi" w:hAnsiTheme="majorHAnsi"/>
              </w:rPr>
            </w:pPr>
          </w:p>
        </w:tc>
        <w:tc>
          <w:tcPr>
            <w:tcW w:w="1170" w:type="dxa"/>
            <w:vMerge/>
            <w:shd w:val="clear" w:color="auto" w:fill="FFFFFF"/>
          </w:tcPr>
          <w:p w14:paraId="65F28AFD" w14:textId="77777777" w:rsidR="002E0484" w:rsidRPr="00BF1567" w:rsidRDefault="002E0484" w:rsidP="002E0484">
            <w:pPr>
              <w:spacing w:line="240" w:lineRule="auto"/>
              <w:rPr>
                <w:rFonts w:asciiTheme="majorHAnsi" w:hAnsiTheme="majorHAnsi"/>
              </w:rPr>
            </w:pPr>
          </w:p>
        </w:tc>
        <w:tc>
          <w:tcPr>
            <w:tcW w:w="1170" w:type="dxa"/>
            <w:shd w:val="clear" w:color="auto" w:fill="FFFFFF"/>
          </w:tcPr>
          <w:p w14:paraId="24CB01ED"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High</w:t>
            </w:r>
          </w:p>
        </w:tc>
        <w:tc>
          <w:tcPr>
            <w:tcW w:w="1170" w:type="dxa"/>
            <w:shd w:val="clear" w:color="auto" w:fill="FFFFFF"/>
            <w:vAlign w:val="center"/>
          </w:tcPr>
          <w:p w14:paraId="1B1597CC"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1.46</w:t>
            </w:r>
          </w:p>
        </w:tc>
        <w:tc>
          <w:tcPr>
            <w:tcW w:w="1260" w:type="dxa"/>
            <w:shd w:val="clear" w:color="auto" w:fill="FFFFFF"/>
            <w:vAlign w:val="center"/>
          </w:tcPr>
          <w:p w14:paraId="266D3784"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.705</w:t>
            </w:r>
          </w:p>
        </w:tc>
        <w:tc>
          <w:tcPr>
            <w:tcW w:w="832" w:type="dxa"/>
            <w:shd w:val="clear" w:color="auto" w:fill="FFFFFF"/>
            <w:vAlign w:val="center"/>
          </w:tcPr>
          <w:p w14:paraId="46F78497"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139</w:t>
            </w:r>
          </w:p>
        </w:tc>
      </w:tr>
      <w:tr w:rsidR="002E0484" w:rsidRPr="00BF1567" w14:paraId="23C46E3E" w14:textId="77777777" w:rsidTr="00465299">
        <w:trPr>
          <w:cantSplit/>
        </w:trPr>
        <w:tc>
          <w:tcPr>
            <w:tcW w:w="1314" w:type="dxa"/>
            <w:vMerge/>
            <w:tcBorders>
              <w:bottom w:val="single" w:sz="4" w:space="0" w:color="auto"/>
            </w:tcBorders>
            <w:shd w:val="clear" w:color="auto" w:fill="FFFFFF"/>
          </w:tcPr>
          <w:p w14:paraId="2C9DEC94" w14:textId="77777777" w:rsidR="002E0484" w:rsidRPr="00BF1567" w:rsidRDefault="002E0484" w:rsidP="002E0484">
            <w:pPr>
              <w:spacing w:line="240" w:lineRule="auto"/>
              <w:rPr>
                <w:rFonts w:asciiTheme="majorHAnsi" w:hAnsiTheme="majorHAnsi"/>
              </w:rPr>
            </w:pPr>
          </w:p>
        </w:tc>
        <w:tc>
          <w:tcPr>
            <w:tcW w:w="1346" w:type="dxa"/>
            <w:vMerge/>
            <w:tcBorders>
              <w:bottom w:val="single" w:sz="4" w:space="0" w:color="auto"/>
            </w:tcBorders>
            <w:shd w:val="clear" w:color="auto" w:fill="FFFFFF"/>
          </w:tcPr>
          <w:p w14:paraId="4189B212" w14:textId="77777777" w:rsidR="002E0484" w:rsidRPr="00BF1567" w:rsidRDefault="002E0484" w:rsidP="002E0484">
            <w:pPr>
              <w:spacing w:line="240" w:lineRule="auto"/>
              <w:rPr>
                <w:rFonts w:asciiTheme="majorHAnsi" w:hAnsiTheme="majorHAnsi"/>
              </w:rPr>
            </w:pPr>
          </w:p>
        </w:tc>
        <w:tc>
          <w:tcPr>
            <w:tcW w:w="1170" w:type="dxa"/>
            <w:vMerge/>
            <w:tcBorders>
              <w:bottom w:val="single" w:sz="4" w:space="0" w:color="auto"/>
            </w:tcBorders>
            <w:shd w:val="clear" w:color="auto" w:fill="FFFFFF"/>
          </w:tcPr>
          <w:p w14:paraId="5A81413E" w14:textId="77777777" w:rsidR="002E0484" w:rsidRPr="00BF1567" w:rsidRDefault="002E0484" w:rsidP="002E0484">
            <w:pPr>
              <w:spacing w:line="240" w:lineRule="auto"/>
              <w:rPr>
                <w:rFonts w:asciiTheme="majorHAnsi" w:hAnsiTheme="majorHAnsi"/>
              </w:rPr>
            </w:pPr>
          </w:p>
        </w:tc>
        <w:tc>
          <w:tcPr>
            <w:tcW w:w="1170" w:type="dxa"/>
            <w:tcBorders>
              <w:bottom w:val="single" w:sz="4" w:space="0" w:color="auto"/>
            </w:tcBorders>
            <w:shd w:val="clear" w:color="auto" w:fill="FFFFFF"/>
          </w:tcPr>
          <w:p w14:paraId="2BB0C629" w14:textId="77777777" w:rsidR="002E0484" w:rsidRPr="00BF1567" w:rsidRDefault="002E0484" w:rsidP="002E0484">
            <w:pPr>
              <w:spacing w:line="240" w:lineRule="auto"/>
              <w:ind w:left="60" w:right="60"/>
              <w:rPr>
                <w:rFonts w:asciiTheme="majorHAnsi" w:hAnsiTheme="majorHAnsi"/>
              </w:rPr>
            </w:pPr>
            <w:r w:rsidRPr="00BF1567">
              <w:rPr>
                <w:rFonts w:asciiTheme="majorHAnsi" w:hAnsiTheme="majorHAnsi"/>
              </w:rPr>
              <w:t>Total</w:t>
            </w:r>
          </w:p>
        </w:tc>
        <w:tc>
          <w:tcPr>
            <w:tcW w:w="1170" w:type="dxa"/>
            <w:tcBorders>
              <w:bottom w:val="single" w:sz="4" w:space="0" w:color="auto"/>
            </w:tcBorders>
            <w:shd w:val="clear" w:color="auto" w:fill="FFFFFF"/>
            <w:vAlign w:val="center"/>
          </w:tcPr>
          <w:p w14:paraId="37AED62E"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1.42</w:t>
            </w:r>
          </w:p>
        </w:tc>
        <w:tc>
          <w:tcPr>
            <w:tcW w:w="1260" w:type="dxa"/>
            <w:tcBorders>
              <w:bottom w:val="single" w:sz="4" w:space="0" w:color="auto"/>
            </w:tcBorders>
            <w:shd w:val="clear" w:color="auto" w:fill="FFFFFF"/>
            <w:vAlign w:val="center"/>
          </w:tcPr>
          <w:p w14:paraId="495B80E5"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.700</w:t>
            </w:r>
          </w:p>
        </w:tc>
        <w:tc>
          <w:tcPr>
            <w:tcW w:w="832" w:type="dxa"/>
            <w:tcBorders>
              <w:bottom w:val="single" w:sz="4" w:space="0" w:color="auto"/>
            </w:tcBorders>
            <w:shd w:val="clear" w:color="auto" w:fill="FFFFFF"/>
            <w:vAlign w:val="center"/>
          </w:tcPr>
          <w:p w14:paraId="566CB764" w14:textId="77777777" w:rsidR="002E0484" w:rsidRPr="00BF1567" w:rsidRDefault="002E0484" w:rsidP="002E0484">
            <w:pPr>
              <w:spacing w:line="240" w:lineRule="auto"/>
              <w:ind w:left="60" w:right="60"/>
              <w:jc w:val="right"/>
              <w:rPr>
                <w:rFonts w:asciiTheme="majorHAnsi" w:hAnsiTheme="majorHAnsi"/>
              </w:rPr>
            </w:pPr>
            <w:r w:rsidRPr="00BF1567">
              <w:rPr>
                <w:rFonts w:asciiTheme="majorHAnsi" w:hAnsiTheme="majorHAnsi"/>
              </w:rPr>
              <w:t>271</w:t>
            </w:r>
          </w:p>
        </w:tc>
      </w:tr>
    </w:tbl>
    <w:p w14:paraId="00C1872B" w14:textId="6262C945" w:rsidR="00171E1B" w:rsidRPr="00BF1567" w:rsidRDefault="00171E1B">
      <w:pPr>
        <w:spacing w:line="240" w:lineRule="auto"/>
        <w:rPr>
          <w:rFonts w:asciiTheme="majorHAnsi" w:hAnsiTheme="majorHAnsi"/>
        </w:rPr>
      </w:pPr>
    </w:p>
    <w:p w14:paraId="53CEAA1A" w14:textId="03A174CA" w:rsidR="00631F42" w:rsidRPr="00BF1567" w:rsidRDefault="00631F42" w:rsidP="00E542EC">
      <w:pPr>
        <w:pStyle w:val="Caption"/>
        <w:keepNext/>
        <w:rPr>
          <w:rFonts w:asciiTheme="majorHAnsi" w:hAnsiTheme="majorHAnsi"/>
        </w:rPr>
      </w:pPr>
      <w:bookmarkStart w:id="336" w:name="_Toc520277835"/>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64</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 xml:space="preserve">Means and Standard Deviations for Aided Recall in </w:t>
      </w:r>
      <w:r w:rsidR="004D5743" w:rsidRPr="00BF1567">
        <w:rPr>
          <w:rFonts w:asciiTheme="majorHAnsi" w:hAnsiTheme="majorHAnsi"/>
          <w:b w:val="0"/>
          <w:i/>
        </w:rPr>
        <w:t xml:space="preserve">All </w:t>
      </w:r>
      <w:r w:rsidR="00A37D3E" w:rsidRPr="00BF1567">
        <w:rPr>
          <w:rFonts w:asciiTheme="majorHAnsi" w:hAnsiTheme="majorHAnsi"/>
          <w:b w:val="0"/>
          <w:i/>
        </w:rPr>
        <w:t>Conditions of Study 2</w:t>
      </w:r>
      <w:bookmarkEnd w:id="336"/>
    </w:p>
    <w:tbl>
      <w:tblPr>
        <w:tblW w:w="8262" w:type="dxa"/>
        <w:tblInd w:w="20" w:type="dxa"/>
        <w:tblLayout w:type="fixed"/>
        <w:tblCellMar>
          <w:left w:w="0" w:type="dxa"/>
          <w:right w:w="0" w:type="dxa"/>
        </w:tblCellMar>
        <w:tblLook w:val="0000" w:firstRow="0" w:lastRow="0" w:firstColumn="0" w:lastColumn="0" w:noHBand="0" w:noVBand="0"/>
      </w:tblPr>
      <w:tblGrid>
        <w:gridCol w:w="1314"/>
        <w:gridCol w:w="1346"/>
        <w:gridCol w:w="1170"/>
        <w:gridCol w:w="1170"/>
        <w:gridCol w:w="1170"/>
        <w:gridCol w:w="1260"/>
        <w:gridCol w:w="832"/>
      </w:tblGrid>
      <w:tr w:rsidR="008E6DD1" w:rsidRPr="00BF1567" w14:paraId="32587CE6" w14:textId="77777777" w:rsidTr="00465299">
        <w:trPr>
          <w:cantSplit/>
        </w:trPr>
        <w:tc>
          <w:tcPr>
            <w:tcW w:w="1314" w:type="dxa"/>
            <w:tcBorders>
              <w:top w:val="single" w:sz="4" w:space="0" w:color="auto"/>
              <w:bottom w:val="single" w:sz="4" w:space="0" w:color="auto"/>
            </w:tcBorders>
            <w:shd w:val="clear" w:color="auto" w:fill="FFFFFF"/>
            <w:vAlign w:val="bottom"/>
          </w:tcPr>
          <w:p w14:paraId="71065960"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Interface</w:t>
            </w:r>
          </w:p>
        </w:tc>
        <w:tc>
          <w:tcPr>
            <w:tcW w:w="1346" w:type="dxa"/>
            <w:tcBorders>
              <w:top w:val="single" w:sz="4" w:space="0" w:color="auto"/>
              <w:bottom w:val="single" w:sz="4" w:space="0" w:color="auto"/>
            </w:tcBorders>
            <w:shd w:val="clear" w:color="auto" w:fill="FFFFFF"/>
            <w:vAlign w:val="bottom"/>
          </w:tcPr>
          <w:p w14:paraId="1B9FBED3"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tcBorders>
              <w:top w:val="single" w:sz="4" w:space="0" w:color="auto"/>
              <w:bottom w:val="single" w:sz="4" w:space="0" w:color="auto"/>
            </w:tcBorders>
            <w:shd w:val="clear" w:color="auto" w:fill="FFFFFF"/>
            <w:vAlign w:val="bottom"/>
          </w:tcPr>
          <w:p w14:paraId="5A685D5F"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Sensory Breadth</w:t>
            </w:r>
          </w:p>
        </w:tc>
        <w:tc>
          <w:tcPr>
            <w:tcW w:w="1170" w:type="dxa"/>
            <w:tcBorders>
              <w:top w:val="single" w:sz="4" w:space="0" w:color="auto"/>
              <w:bottom w:val="single" w:sz="4" w:space="0" w:color="auto"/>
            </w:tcBorders>
            <w:shd w:val="clear" w:color="auto" w:fill="FFFFFF"/>
            <w:vAlign w:val="bottom"/>
          </w:tcPr>
          <w:p w14:paraId="70D2F29B"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Perceived Novelty</w:t>
            </w:r>
          </w:p>
        </w:tc>
        <w:tc>
          <w:tcPr>
            <w:tcW w:w="1170" w:type="dxa"/>
            <w:tcBorders>
              <w:top w:val="single" w:sz="4" w:space="0" w:color="auto"/>
              <w:bottom w:val="single" w:sz="4" w:space="0" w:color="auto"/>
            </w:tcBorders>
            <w:shd w:val="clear" w:color="auto" w:fill="FFFFFF"/>
            <w:vAlign w:val="bottom"/>
          </w:tcPr>
          <w:p w14:paraId="67B21021"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Mean</w:t>
            </w:r>
          </w:p>
        </w:tc>
        <w:tc>
          <w:tcPr>
            <w:tcW w:w="1260" w:type="dxa"/>
            <w:tcBorders>
              <w:top w:val="single" w:sz="4" w:space="0" w:color="auto"/>
              <w:bottom w:val="single" w:sz="4" w:space="0" w:color="auto"/>
            </w:tcBorders>
            <w:shd w:val="clear" w:color="auto" w:fill="FFFFFF"/>
            <w:vAlign w:val="bottom"/>
          </w:tcPr>
          <w:p w14:paraId="3521AA84"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SD</w:t>
            </w:r>
          </w:p>
        </w:tc>
        <w:tc>
          <w:tcPr>
            <w:tcW w:w="832" w:type="dxa"/>
            <w:tcBorders>
              <w:top w:val="single" w:sz="4" w:space="0" w:color="auto"/>
              <w:bottom w:val="single" w:sz="4" w:space="0" w:color="auto"/>
            </w:tcBorders>
            <w:shd w:val="clear" w:color="auto" w:fill="FFFFFF"/>
            <w:vAlign w:val="bottom"/>
          </w:tcPr>
          <w:p w14:paraId="67974C56"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N</w:t>
            </w:r>
          </w:p>
        </w:tc>
      </w:tr>
      <w:tr w:rsidR="002E0484" w:rsidRPr="00BF1567" w14:paraId="238975DE" w14:textId="77777777" w:rsidTr="00465299">
        <w:trPr>
          <w:cantSplit/>
        </w:trPr>
        <w:tc>
          <w:tcPr>
            <w:tcW w:w="1314" w:type="dxa"/>
            <w:vMerge w:val="restart"/>
            <w:tcBorders>
              <w:top w:val="single" w:sz="4" w:space="0" w:color="auto"/>
            </w:tcBorders>
            <w:shd w:val="clear" w:color="auto" w:fill="FFFFFF"/>
          </w:tcPr>
          <w:p w14:paraId="07BC4E7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Immersive VR</w:t>
            </w:r>
          </w:p>
        </w:tc>
        <w:tc>
          <w:tcPr>
            <w:tcW w:w="1346" w:type="dxa"/>
            <w:vMerge w:val="restart"/>
            <w:tcBorders>
              <w:top w:val="single" w:sz="4" w:space="0" w:color="auto"/>
            </w:tcBorders>
            <w:shd w:val="clear" w:color="auto" w:fill="FFFFFF"/>
          </w:tcPr>
          <w:p w14:paraId="5E1BB719"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tcBorders>
              <w:top w:val="single" w:sz="4" w:space="0" w:color="auto"/>
            </w:tcBorders>
            <w:shd w:val="clear" w:color="auto" w:fill="FFFFFF"/>
          </w:tcPr>
          <w:p w14:paraId="684C21E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tcBorders>
              <w:top w:val="single" w:sz="4" w:space="0" w:color="auto"/>
            </w:tcBorders>
            <w:shd w:val="clear" w:color="auto" w:fill="FFFFFF"/>
          </w:tcPr>
          <w:p w14:paraId="4BBE9E3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tcBorders>
              <w:top w:val="single" w:sz="4" w:space="0" w:color="auto"/>
            </w:tcBorders>
            <w:shd w:val="clear" w:color="auto" w:fill="FFFFFF"/>
            <w:vAlign w:val="center"/>
          </w:tcPr>
          <w:p w14:paraId="6AC8C6B9" w14:textId="264D928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.84</w:t>
            </w:r>
          </w:p>
        </w:tc>
        <w:tc>
          <w:tcPr>
            <w:tcW w:w="1260" w:type="dxa"/>
            <w:tcBorders>
              <w:top w:val="single" w:sz="4" w:space="0" w:color="auto"/>
            </w:tcBorders>
            <w:shd w:val="clear" w:color="auto" w:fill="FFFFFF"/>
            <w:vAlign w:val="center"/>
          </w:tcPr>
          <w:p w14:paraId="337C9521" w14:textId="360A8FE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.375</w:t>
            </w:r>
          </w:p>
        </w:tc>
        <w:tc>
          <w:tcPr>
            <w:tcW w:w="832" w:type="dxa"/>
            <w:tcBorders>
              <w:top w:val="single" w:sz="4" w:space="0" w:color="auto"/>
            </w:tcBorders>
            <w:shd w:val="clear" w:color="auto" w:fill="FFFFFF"/>
            <w:vAlign w:val="center"/>
          </w:tcPr>
          <w:p w14:paraId="4D71D872" w14:textId="7592BC3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w:t>
            </w:r>
          </w:p>
        </w:tc>
      </w:tr>
      <w:tr w:rsidR="002E0484" w:rsidRPr="00BF1567" w14:paraId="109079B7" w14:textId="77777777" w:rsidTr="00465299">
        <w:trPr>
          <w:cantSplit/>
        </w:trPr>
        <w:tc>
          <w:tcPr>
            <w:tcW w:w="1314" w:type="dxa"/>
            <w:vMerge/>
            <w:shd w:val="clear" w:color="auto" w:fill="FFFFFF"/>
          </w:tcPr>
          <w:p w14:paraId="6B7B811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C13449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A3B1F6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930CEC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07A1ED0" w14:textId="2B4D632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c>
          <w:tcPr>
            <w:tcW w:w="1260" w:type="dxa"/>
            <w:shd w:val="clear" w:color="auto" w:fill="FFFFFF"/>
            <w:vAlign w:val="center"/>
          </w:tcPr>
          <w:p w14:paraId="67FCB59A" w14:textId="42075A2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.488</w:t>
            </w:r>
          </w:p>
        </w:tc>
        <w:tc>
          <w:tcPr>
            <w:tcW w:w="832" w:type="dxa"/>
            <w:shd w:val="clear" w:color="auto" w:fill="FFFFFF"/>
            <w:vAlign w:val="center"/>
          </w:tcPr>
          <w:p w14:paraId="64CFBCF2" w14:textId="508D7FC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w:t>
            </w:r>
          </w:p>
        </w:tc>
      </w:tr>
      <w:tr w:rsidR="002E0484" w:rsidRPr="00BF1567" w14:paraId="08C2BBA3" w14:textId="77777777" w:rsidTr="00465299">
        <w:trPr>
          <w:cantSplit/>
        </w:trPr>
        <w:tc>
          <w:tcPr>
            <w:tcW w:w="1314" w:type="dxa"/>
            <w:vMerge/>
            <w:shd w:val="clear" w:color="auto" w:fill="FFFFFF"/>
          </w:tcPr>
          <w:p w14:paraId="119A273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1E02D1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02FCF8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53A7DD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FFB43C0" w14:textId="41922F9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.76</w:t>
            </w:r>
          </w:p>
        </w:tc>
        <w:tc>
          <w:tcPr>
            <w:tcW w:w="1260" w:type="dxa"/>
            <w:shd w:val="clear" w:color="auto" w:fill="FFFFFF"/>
            <w:vAlign w:val="center"/>
          </w:tcPr>
          <w:p w14:paraId="45630D11" w14:textId="349257F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.431</w:t>
            </w:r>
          </w:p>
        </w:tc>
        <w:tc>
          <w:tcPr>
            <w:tcW w:w="832" w:type="dxa"/>
            <w:shd w:val="clear" w:color="auto" w:fill="FFFFFF"/>
            <w:vAlign w:val="center"/>
          </w:tcPr>
          <w:p w14:paraId="03F929BC" w14:textId="37337F1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0D20119E" w14:textId="77777777" w:rsidTr="00465299">
        <w:trPr>
          <w:cantSplit/>
        </w:trPr>
        <w:tc>
          <w:tcPr>
            <w:tcW w:w="1314" w:type="dxa"/>
            <w:vMerge/>
            <w:shd w:val="clear" w:color="auto" w:fill="FFFFFF"/>
          </w:tcPr>
          <w:p w14:paraId="31A5016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232C3AD"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0898AB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079BFB5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605A5BA" w14:textId="50C56C2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.74</w:t>
            </w:r>
          </w:p>
        </w:tc>
        <w:tc>
          <w:tcPr>
            <w:tcW w:w="1260" w:type="dxa"/>
            <w:shd w:val="clear" w:color="auto" w:fill="FFFFFF"/>
            <w:vAlign w:val="center"/>
          </w:tcPr>
          <w:p w14:paraId="21B38CBD" w14:textId="594BAA9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.452</w:t>
            </w:r>
          </w:p>
        </w:tc>
        <w:tc>
          <w:tcPr>
            <w:tcW w:w="832" w:type="dxa"/>
            <w:shd w:val="clear" w:color="auto" w:fill="FFFFFF"/>
            <w:vAlign w:val="center"/>
          </w:tcPr>
          <w:p w14:paraId="002B0309" w14:textId="111E791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w:t>
            </w:r>
          </w:p>
        </w:tc>
      </w:tr>
      <w:tr w:rsidR="002E0484" w:rsidRPr="00BF1567" w14:paraId="048841F6" w14:textId="77777777" w:rsidTr="00465299">
        <w:trPr>
          <w:cantSplit/>
        </w:trPr>
        <w:tc>
          <w:tcPr>
            <w:tcW w:w="1314" w:type="dxa"/>
            <w:vMerge/>
            <w:shd w:val="clear" w:color="auto" w:fill="FFFFFF"/>
          </w:tcPr>
          <w:p w14:paraId="2250875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66595A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22BE07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84EB91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F1F7B9E" w14:textId="3DD03A6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.86</w:t>
            </w:r>
          </w:p>
        </w:tc>
        <w:tc>
          <w:tcPr>
            <w:tcW w:w="1260" w:type="dxa"/>
            <w:shd w:val="clear" w:color="auto" w:fill="FFFFFF"/>
            <w:vAlign w:val="center"/>
          </w:tcPr>
          <w:p w14:paraId="65D61D6F" w14:textId="41AAFF0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.363</w:t>
            </w:r>
          </w:p>
        </w:tc>
        <w:tc>
          <w:tcPr>
            <w:tcW w:w="832" w:type="dxa"/>
            <w:shd w:val="clear" w:color="auto" w:fill="FFFFFF"/>
            <w:vAlign w:val="center"/>
          </w:tcPr>
          <w:p w14:paraId="62341EA3" w14:textId="1E36097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w:t>
            </w:r>
          </w:p>
        </w:tc>
      </w:tr>
      <w:tr w:rsidR="002E0484" w:rsidRPr="00BF1567" w14:paraId="100B82D5" w14:textId="77777777" w:rsidTr="00465299">
        <w:trPr>
          <w:cantSplit/>
        </w:trPr>
        <w:tc>
          <w:tcPr>
            <w:tcW w:w="1314" w:type="dxa"/>
            <w:vMerge/>
            <w:shd w:val="clear" w:color="auto" w:fill="FFFFFF"/>
          </w:tcPr>
          <w:p w14:paraId="7A573FA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032AA5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2BE757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FAC711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57AEC40" w14:textId="4CA1E28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.79</w:t>
            </w:r>
          </w:p>
        </w:tc>
        <w:tc>
          <w:tcPr>
            <w:tcW w:w="1260" w:type="dxa"/>
            <w:shd w:val="clear" w:color="auto" w:fill="FFFFFF"/>
            <w:vAlign w:val="center"/>
          </w:tcPr>
          <w:p w14:paraId="77C620DF" w14:textId="521EB02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.415</w:t>
            </w:r>
          </w:p>
        </w:tc>
        <w:tc>
          <w:tcPr>
            <w:tcW w:w="832" w:type="dxa"/>
            <w:shd w:val="clear" w:color="auto" w:fill="FFFFFF"/>
            <w:vAlign w:val="center"/>
          </w:tcPr>
          <w:p w14:paraId="06E8121C" w14:textId="0F4AA3E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w:t>
            </w:r>
          </w:p>
        </w:tc>
      </w:tr>
      <w:tr w:rsidR="002E0484" w:rsidRPr="00BF1567" w14:paraId="730BD810" w14:textId="77777777" w:rsidTr="00465299">
        <w:trPr>
          <w:cantSplit/>
        </w:trPr>
        <w:tc>
          <w:tcPr>
            <w:tcW w:w="1314" w:type="dxa"/>
            <w:vMerge/>
            <w:shd w:val="clear" w:color="auto" w:fill="FFFFFF"/>
          </w:tcPr>
          <w:p w14:paraId="24A6E3D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180A839"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2FC24DC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C2D9DA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D0721BD" w14:textId="55C01FC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.79</w:t>
            </w:r>
          </w:p>
        </w:tc>
        <w:tc>
          <w:tcPr>
            <w:tcW w:w="1260" w:type="dxa"/>
            <w:shd w:val="clear" w:color="auto" w:fill="FFFFFF"/>
            <w:vAlign w:val="center"/>
          </w:tcPr>
          <w:p w14:paraId="65A5F6FF" w14:textId="1532BDF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.413</w:t>
            </w:r>
          </w:p>
        </w:tc>
        <w:tc>
          <w:tcPr>
            <w:tcW w:w="832" w:type="dxa"/>
            <w:shd w:val="clear" w:color="auto" w:fill="FFFFFF"/>
            <w:vAlign w:val="center"/>
          </w:tcPr>
          <w:p w14:paraId="2B017C57" w14:textId="6330317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w:t>
            </w:r>
          </w:p>
        </w:tc>
      </w:tr>
      <w:tr w:rsidR="002E0484" w:rsidRPr="00BF1567" w14:paraId="15F67D07" w14:textId="77777777" w:rsidTr="00465299">
        <w:trPr>
          <w:cantSplit/>
        </w:trPr>
        <w:tc>
          <w:tcPr>
            <w:tcW w:w="1314" w:type="dxa"/>
            <w:vMerge/>
            <w:shd w:val="clear" w:color="auto" w:fill="FFFFFF"/>
          </w:tcPr>
          <w:p w14:paraId="286CE27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437A9A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673F94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A30019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EB92EE2" w14:textId="16CE1C7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.76</w:t>
            </w:r>
          </w:p>
        </w:tc>
        <w:tc>
          <w:tcPr>
            <w:tcW w:w="1260" w:type="dxa"/>
            <w:shd w:val="clear" w:color="auto" w:fill="FFFFFF"/>
            <w:vAlign w:val="center"/>
          </w:tcPr>
          <w:p w14:paraId="41485CDB" w14:textId="60CD31C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.435</w:t>
            </w:r>
          </w:p>
        </w:tc>
        <w:tc>
          <w:tcPr>
            <w:tcW w:w="832" w:type="dxa"/>
            <w:shd w:val="clear" w:color="auto" w:fill="FFFFFF"/>
            <w:vAlign w:val="center"/>
          </w:tcPr>
          <w:p w14:paraId="101F25B6" w14:textId="795B115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w:t>
            </w:r>
          </w:p>
        </w:tc>
      </w:tr>
      <w:tr w:rsidR="002E0484" w:rsidRPr="00BF1567" w14:paraId="06E5491E" w14:textId="77777777" w:rsidTr="00465299">
        <w:trPr>
          <w:cantSplit/>
        </w:trPr>
        <w:tc>
          <w:tcPr>
            <w:tcW w:w="1314" w:type="dxa"/>
            <w:vMerge/>
            <w:shd w:val="clear" w:color="auto" w:fill="FFFFFF"/>
          </w:tcPr>
          <w:p w14:paraId="2C273B1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812375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DE1227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0F371B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65E4E86" w14:textId="1FD7747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c>
          <w:tcPr>
            <w:tcW w:w="1260" w:type="dxa"/>
            <w:shd w:val="clear" w:color="auto" w:fill="FFFFFF"/>
            <w:vAlign w:val="center"/>
          </w:tcPr>
          <w:p w14:paraId="2AF74AD0" w14:textId="311CC5F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.420</w:t>
            </w:r>
          </w:p>
        </w:tc>
        <w:tc>
          <w:tcPr>
            <w:tcW w:w="832" w:type="dxa"/>
            <w:shd w:val="clear" w:color="auto" w:fill="FFFFFF"/>
            <w:vAlign w:val="center"/>
          </w:tcPr>
          <w:p w14:paraId="6BFDE91F" w14:textId="4E8E302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1BF985D4" w14:textId="77777777" w:rsidTr="00465299">
        <w:trPr>
          <w:cantSplit/>
        </w:trPr>
        <w:tc>
          <w:tcPr>
            <w:tcW w:w="1314" w:type="dxa"/>
            <w:vMerge/>
            <w:shd w:val="clear" w:color="auto" w:fill="FFFFFF"/>
          </w:tcPr>
          <w:p w14:paraId="2532CB4F"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28AE4D2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41D26E2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40D9266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5A36C39" w14:textId="490824F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.83</w:t>
            </w:r>
          </w:p>
        </w:tc>
        <w:tc>
          <w:tcPr>
            <w:tcW w:w="1260" w:type="dxa"/>
            <w:shd w:val="clear" w:color="auto" w:fill="FFFFFF"/>
            <w:vAlign w:val="center"/>
          </w:tcPr>
          <w:p w14:paraId="497BBDFE" w14:textId="3F3C279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.383</w:t>
            </w:r>
          </w:p>
        </w:tc>
        <w:tc>
          <w:tcPr>
            <w:tcW w:w="832" w:type="dxa"/>
            <w:shd w:val="clear" w:color="auto" w:fill="FFFFFF"/>
            <w:vAlign w:val="center"/>
          </w:tcPr>
          <w:p w14:paraId="2B3499B5" w14:textId="0826257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w:t>
            </w:r>
          </w:p>
        </w:tc>
      </w:tr>
      <w:tr w:rsidR="002E0484" w:rsidRPr="00BF1567" w14:paraId="67ECD29A" w14:textId="77777777" w:rsidTr="00465299">
        <w:trPr>
          <w:cantSplit/>
        </w:trPr>
        <w:tc>
          <w:tcPr>
            <w:tcW w:w="1314" w:type="dxa"/>
            <w:vMerge/>
            <w:shd w:val="clear" w:color="auto" w:fill="FFFFFF"/>
          </w:tcPr>
          <w:p w14:paraId="4E8FDE0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045550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EDB1CD7"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6EE729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4B0120E" w14:textId="2EE04AC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.94</w:t>
            </w:r>
          </w:p>
        </w:tc>
        <w:tc>
          <w:tcPr>
            <w:tcW w:w="1260" w:type="dxa"/>
            <w:shd w:val="clear" w:color="auto" w:fill="FFFFFF"/>
            <w:vAlign w:val="center"/>
          </w:tcPr>
          <w:p w14:paraId="21B18A30" w14:textId="6DECD0F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.250</w:t>
            </w:r>
          </w:p>
        </w:tc>
        <w:tc>
          <w:tcPr>
            <w:tcW w:w="832" w:type="dxa"/>
            <w:shd w:val="clear" w:color="auto" w:fill="FFFFFF"/>
            <w:vAlign w:val="center"/>
          </w:tcPr>
          <w:p w14:paraId="330F2AE1" w14:textId="1FED5BE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60DDE07F" w14:textId="77777777" w:rsidTr="00465299">
        <w:trPr>
          <w:cantSplit/>
        </w:trPr>
        <w:tc>
          <w:tcPr>
            <w:tcW w:w="1314" w:type="dxa"/>
            <w:vMerge/>
            <w:shd w:val="clear" w:color="auto" w:fill="FFFFFF"/>
          </w:tcPr>
          <w:p w14:paraId="0358481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CD38F7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B34EAD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822A6C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465FF1C" w14:textId="23AFAEB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.88</w:t>
            </w:r>
          </w:p>
        </w:tc>
        <w:tc>
          <w:tcPr>
            <w:tcW w:w="1260" w:type="dxa"/>
            <w:shd w:val="clear" w:color="auto" w:fill="FFFFFF"/>
            <w:vAlign w:val="center"/>
          </w:tcPr>
          <w:p w14:paraId="47F89995" w14:textId="07C7714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.327</w:t>
            </w:r>
          </w:p>
        </w:tc>
        <w:tc>
          <w:tcPr>
            <w:tcW w:w="832" w:type="dxa"/>
            <w:shd w:val="clear" w:color="auto" w:fill="FFFFFF"/>
            <w:vAlign w:val="center"/>
          </w:tcPr>
          <w:p w14:paraId="2728BCC0" w14:textId="7A62128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3679CC84" w14:textId="77777777" w:rsidTr="00465299">
        <w:trPr>
          <w:cantSplit/>
        </w:trPr>
        <w:tc>
          <w:tcPr>
            <w:tcW w:w="1314" w:type="dxa"/>
            <w:vMerge/>
            <w:shd w:val="clear" w:color="auto" w:fill="FFFFFF"/>
          </w:tcPr>
          <w:p w14:paraId="3AFA64A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2F4C99E"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3E76F8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0AEE35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05545B9" w14:textId="4FA8257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.81</w:t>
            </w:r>
          </w:p>
        </w:tc>
        <w:tc>
          <w:tcPr>
            <w:tcW w:w="1260" w:type="dxa"/>
            <w:shd w:val="clear" w:color="auto" w:fill="FFFFFF"/>
            <w:vAlign w:val="center"/>
          </w:tcPr>
          <w:p w14:paraId="02608302" w14:textId="637B7BB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.403</w:t>
            </w:r>
          </w:p>
        </w:tc>
        <w:tc>
          <w:tcPr>
            <w:tcW w:w="832" w:type="dxa"/>
            <w:shd w:val="clear" w:color="auto" w:fill="FFFFFF"/>
            <w:vAlign w:val="center"/>
          </w:tcPr>
          <w:p w14:paraId="4B8E8B10" w14:textId="2228A61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51DC4659" w14:textId="77777777" w:rsidTr="00465299">
        <w:trPr>
          <w:cantSplit/>
        </w:trPr>
        <w:tc>
          <w:tcPr>
            <w:tcW w:w="1314" w:type="dxa"/>
            <w:vMerge/>
            <w:shd w:val="clear" w:color="auto" w:fill="FFFFFF"/>
          </w:tcPr>
          <w:p w14:paraId="79A7BD6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31A871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BBC5EE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490D76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3A52379" w14:textId="71069E9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.81</w:t>
            </w:r>
          </w:p>
        </w:tc>
        <w:tc>
          <w:tcPr>
            <w:tcW w:w="1260" w:type="dxa"/>
            <w:shd w:val="clear" w:color="auto" w:fill="FFFFFF"/>
            <w:vAlign w:val="center"/>
          </w:tcPr>
          <w:p w14:paraId="514EBF9C" w14:textId="5DCB702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.403</w:t>
            </w:r>
          </w:p>
        </w:tc>
        <w:tc>
          <w:tcPr>
            <w:tcW w:w="832" w:type="dxa"/>
            <w:shd w:val="clear" w:color="auto" w:fill="FFFFFF"/>
            <w:vAlign w:val="center"/>
          </w:tcPr>
          <w:p w14:paraId="551997AA" w14:textId="28E6573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1CAF8FEE" w14:textId="77777777" w:rsidTr="00465299">
        <w:trPr>
          <w:cantSplit/>
        </w:trPr>
        <w:tc>
          <w:tcPr>
            <w:tcW w:w="1314" w:type="dxa"/>
            <w:vMerge/>
            <w:shd w:val="clear" w:color="auto" w:fill="FFFFFF"/>
          </w:tcPr>
          <w:p w14:paraId="0A83AC4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8743757"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D7BFCD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8A098A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40D2DDE" w14:textId="1435B03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.81</w:t>
            </w:r>
          </w:p>
        </w:tc>
        <w:tc>
          <w:tcPr>
            <w:tcW w:w="1260" w:type="dxa"/>
            <w:shd w:val="clear" w:color="auto" w:fill="FFFFFF"/>
            <w:vAlign w:val="center"/>
          </w:tcPr>
          <w:p w14:paraId="08A5400B" w14:textId="52AD406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.397</w:t>
            </w:r>
          </w:p>
        </w:tc>
        <w:tc>
          <w:tcPr>
            <w:tcW w:w="832" w:type="dxa"/>
            <w:shd w:val="clear" w:color="auto" w:fill="FFFFFF"/>
            <w:vAlign w:val="center"/>
          </w:tcPr>
          <w:p w14:paraId="4696A7C8" w14:textId="2804A3C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w:t>
            </w:r>
          </w:p>
        </w:tc>
      </w:tr>
      <w:tr w:rsidR="002E0484" w:rsidRPr="00BF1567" w14:paraId="02F95A4E" w14:textId="77777777" w:rsidTr="00465299">
        <w:trPr>
          <w:cantSplit/>
        </w:trPr>
        <w:tc>
          <w:tcPr>
            <w:tcW w:w="1314" w:type="dxa"/>
            <w:vMerge/>
            <w:shd w:val="clear" w:color="auto" w:fill="FFFFFF"/>
          </w:tcPr>
          <w:p w14:paraId="163162F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FAF99B0"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EA7F8F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5D06D14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998724D" w14:textId="1C024E9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.82</w:t>
            </w:r>
          </w:p>
        </w:tc>
        <w:tc>
          <w:tcPr>
            <w:tcW w:w="1260" w:type="dxa"/>
            <w:shd w:val="clear" w:color="auto" w:fill="FFFFFF"/>
            <w:vAlign w:val="center"/>
          </w:tcPr>
          <w:p w14:paraId="1865F36E" w14:textId="1AF7179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.387</w:t>
            </w:r>
          </w:p>
        </w:tc>
        <w:tc>
          <w:tcPr>
            <w:tcW w:w="832" w:type="dxa"/>
            <w:shd w:val="clear" w:color="auto" w:fill="FFFFFF"/>
            <w:vAlign w:val="center"/>
          </w:tcPr>
          <w:p w14:paraId="1A387551" w14:textId="7D9B6E6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1593EA83" w14:textId="77777777" w:rsidTr="00465299">
        <w:trPr>
          <w:cantSplit/>
        </w:trPr>
        <w:tc>
          <w:tcPr>
            <w:tcW w:w="1314" w:type="dxa"/>
            <w:vMerge/>
            <w:shd w:val="clear" w:color="auto" w:fill="FFFFFF"/>
          </w:tcPr>
          <w:p w14:paraId="330A067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2A658C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2A7889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030676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BFB534C" w14:textId="0C7782A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.87</w:t>
            </w:r>
          </w:p>
        </w:tc>
        <w:tc>
          <w:tcPr>
            <w:tcW w:w="1260" w:type="dxa"/>
            <w:shd w:val="clear" w:color="auto" w:fill="FFFFFF"/>
            <w:vAlign w:val="center"/>
          </w:tcPr>
          <w:p w14:paraId="23B78100" w14:textId="0670BF8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.336</w:t>
            </w:r>
          </w:p>
        </w:tc>
        <w:tc>
          <w:tcPr>
            <w:tcW w:w="832" w:type="dxa"/>
            <w:shd w:val="clear" w:color="auto" w:fill="FFFFFF"/>
            <w:vAlign w:val="center"/>
          </w:tcPr>
          <w:p w14:paraId="51DC902D" w14:textId="3A891FE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w:t>
            </w:r>
          </w:p>
        </w:tc>
      </w:tr>
      <w:tr w:rsidR="002E0484" w:rsidRPr="00BF1567" w14:paraId="4E88F5B7" w14:textId="77777777" w:rsidTr="00465299">
        <w:trPr>
          <w:cantSplit/>
        </w:trPr>
        <w:tc>
          <w:tcPr>
            <w:tcW w:w="1314" w:type="dxa"/>
            <w:vMerge/>
            <w:shd w:val="clear" w:color="auto" w:fill="FFFFFF"/>
          </w:tcPr>
          <w:p w14:paraId="6698671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FB81D2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543FAD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BFA426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AD2236A" w14:textId="0817FED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.85</w:t>
            </w:r>
          </w:p>
        </w:tc>
        <w:tc>
          <w:tcPr>
            <w:tcW w:w="1260" w:type="dxa"/>
            <w:shd w:val="clear" w:color="auto" w:fill="FFFFFF"/>
            <w:vAlign w:val="center"/>
          </w:tcPr>
          <w:p w14:paraId="2AA5639D" w14:textId="68D028A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.361</w:t>
            </w:r>
          </w:p>
        </w:tc>
        <w:tc>
          <w:tcPr>
            <w:tcW w:w="832" w:type="dxa"/>
            <w:shd w:val="clear" w:color="auto" w:fill="FFFFFF"/>
            <w:vAlign w:val="center"/>
          </w:tcPr>
          <w:p w14:paraId="25EB4A2A" w14:textId="550C105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1AECD369" w14:textId="77777777" w:rsidTr="00465299">
        <w:trPr>
          <w:cantSplit/>
        </w:trPr>
        <w:tc>
          <w:tcPr>
            <w:tcW w:w="1314" w:type="dxa"/>
            <w:vMerge/>
            <w:shd w:val="clear" w:color="auto" w:fill="FFFFFF"/>
          </w:tcPr>
          <w:p w14:paraId="774739C1"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027F9DD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74D8381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25EDDB6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105C1D3" w14:textId="0D9F2E0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.84</w:t>
            </w:r>
          </w:p>
        </w:tc>
        <w:tc>
          <w:tcPr>
            <w:tcW w:w="1260" w:type="dxa"/>
            <w:shd w:val="clear" w:color="auto" w:fill="FFFFFF"/>
            <w:vAlign w:val="center"/>
          </w:tcPr>
          <w:p w14:paraId="44E98E39" w14:textId="219AA92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.374</w:t>
            </w:r>
          </w:p>
        </w:tc>
        <w:tc>
          <w:tcPr>
            <w:tcW w:w="832" w:type="dxa"/>
            <w:shd w:val="clear" w:color="auto" w:fill="FFFFFF"/>
            <w:vAlign w:val="center"/>
          </w:tcPr>
          <w:p w14:paraId="4F0200FD" w14:textId="3913939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53B37BEB" w14:textId="77777777" w:rsidTr="00465299">
        <w:trPr>
          <w:cantSplit/>
        </w:trPr>
        <w:tc>
          <w:tcPr>
            <w:tcW w:w="1314" w:type="dxa"/>
            <w:vMerge/>
            <w:shd w:val="clear" w:color="auto" w:fill="FFFFFF"/>
          </w:tcPr>
          <w:p w14:paraId="0A77336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9FB71C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E4888B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FB2329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24ACD34" w14:textId="0552196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.81</w:t>
            </w:r>
          </w:p>
        </w:tc>
        <w:tc>
          <w:tcPr>
            <w:tcW w:w="1260" w:type="dxa"/>
            <w:shd w:val="clear" w:color="auto" w:fill="FFFFFF"/>
            <w:vAlign w:val="center"/>
          </w:tcPr>
          <w:p w14:paraId="5AAF0647" w14:textId="786B28B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.402</w:t>
            </w:r>
          </w:p>
        </w:tc>
        <w:tc>
          <w:tcPr>
            <w:tcW w:w="832" w:type="dxa"/>
            <w:shd w:val="clear" w:color="auto" w:fill="FFFFFF"/>
            <w:vAlign w:val="center"/>
          </w:tcPr>
          <w:p w14:paraId="0790A917" w14:textId="11E936A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w:t>
            </w:r>
          </w:p>
        </w:tc>
      </w:tr>
      <w:tr w:rsidR="002E0484" w:rsidRPr="00BF1567" w14:paraId="2DEF2A9D" w14:textId="77777777" w:rsidTr="00465299">
        <w:trPr>
          <w:cantSplit/>
        </w:trPr>
        <w:tc>
          <w:tcPr>
            <w:tcW w:w="1314" w:type="dxa"/>
            <w:vMerge/>
            <w:shd w:val="clear" w:color="auto" w:fill="FFFFFF"/>
          </w:tcPr>
          <w:p w14:paraId="27A5D8C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07A7ED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662016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8DCEF2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ECFE5D0" w14:textId="7C69B70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.82</w:t>
            </w:r>
          </w:p>
        </w:tc>
        <w:tc>
          <w:tcPr>
            <w:tcW w:w="1260" w:type="dxa"/>
            <w:shd w:val="clear" w:color="auto" w:fill="FFFFFF"/>
            <w:vAlign w:val="center"/>
          </w:tcPr>
          <w:p w14:paraId="68B0484F" w14:textId="22FD13A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.384</w:t>
            </w:r>
          </w:p>
        </w:tc>
        <w:tc>
          <w:tcPr>
            <w:tcW w:w="832" w:type="dxa"/>
            <w:shd w:val="clear" w:color="auto" w:fill="FFFFFF"/>
            <w:vAlign w:val="center"/>
          </w:tcPr>
          <w:p w14:paraId="4DD2E02E" w14:textId="7D8B18F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17A5788E" w14:textId="77777777" w:rsidTr="00465299">
        <w:trPr>
          <w:cantSplit/>
        </w:trPr>
        <w:tc>
          <w:tcPr>
            <w:tcW w:w="1314" w:type="dxa"/>
            <w:vMerge/>
            <w:shd w:val="clear" w:color="auto" w:fill="FFFFFF"/>
          </w:tcPr>
          <w:p w14:paraId="4B42A41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69D3AFA"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68EC6CF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511E6D3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750DD7B" w14:textId="3F18DE1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.77</w:t>
            </w:r>
          </w:p>
        </w:tc>
        <w:tc>
          <w:tcPr>
            <w:tcW w:w="1260" w:type="dxa"/>
            <w:shd w:val="clear" w:color="auto" w:fill="FFFFFF"/>
            <w:vAlign w:val="center"/>
          </w:tcPr>
          <w:p w14:paraId="144D6CE3" w14:textId="07F5F83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.426</w:t>
            </w:r>
          </w:p>
        </w:tc>
        <w:tc>
          <w:tcPr>
            <w:tcW w:w="832" w:type="dxa"/>
            <w:shd w:val="clear" w:color="auto" w:fill="FFFFFF"/>
            <w:vAlign w:val="center"/>
          </w:tcPr>
          <w:p w14:paraId="7956F297" w14:textId="1C6AA55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w:t>
            </w:r>
          </w:p>
        </w:tc>
      </w:tr>
      <w:tr w:rsidR="002E0484" w:rsidRPr="00BF1567" w14:paraId="105792D7" w14:textId="77777777" w:rsidTr="00465299">
        <w:trPr>
          <w:cantSplit/>
        </w:trPr>
        <w:tc>
          <w:tcPr>
            <w:tcW w:w="1314" w:type="dxa"/>
            <w:vMerge/>
            <w:shd w:val="clear" w:color="auto" w:fill="FFFFFF"/>
          </w:tcPr>
          <w:p w14:paraId="420E901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3B9A3A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3C848C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59E12C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C442800" w14:textId="450AE53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.83</w:t>
            </w:r>
          </w:p>
        </w:tc>
        <w:tc>
          <w:tcPr>
            <w:tcW w:w="1260" w:type="dxa"/>
            <w:shd w:val="clear" w:color="auto" w:fill="FFFFFF"/>
            <w:vAlign w:val="center"/>
          </w:tcPr>
          <w:p w14:paraId="6DBF66A2" w14:textId="0FE696A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.379</w:t>
            </w:r>
          </w:p>
        </w:tc>
        <w:tc>
          <w:tcPr>
            <w:tcW w:w="832" w:type="dxa"/>
            <w:shd w:val="clear" w:color="auto" w:fill="FFFFFF"/>
            <w:vAlign w:val="center"/>
          </w:tcPr>
          <w:p w14:paraId="62D13E80" w14:textId="2A28A87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50398D02" w14:textId="77777777" w:rsidTr="00465299">
        <w:trPr>
          <w:cantSplit/>
        </w:trPr>
        <w:tc>
          <w:tcPr>
            <w:tcW w:w="1314" w:type="dxa"/>
            <w:vMerge/>
            <w:shd w:val="clear" w:color="auto" w:fill="FFFFFF"/>
          </w:tcPr>
          <w:p w14:paraId="0AA8E98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D135BA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AAEC777"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E26FED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90C4DF0" w14:textId="0388C77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.80</w:t>
            </w:r>
          </w:p>
        </w:tc>
        <w:tc>
          <w:tcPr>
            <w:tcW w:w="1260" w:type="dxa"/>
            <w:shd w:val="clear" w:color="auto" w:fill="FFFFFF"/>
            <w:vAlign w:val="center"/>
          </w:tcPr>
          <w:p w14:paraId="0816A803" w14:textId="2F35FAB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.403</w:t>
            </w:r>
          </w:p>
        </w:tc>
        <w:tc>
          <w:tcPr>
            <w:tcW w:w="832" w:type="dxa"/>
            <w:shd w:val="clear" w:color="auto" w:fill="FFFFFF"/>
            <w:vAlign w:val="center"/>
          </w:tcPr>
          <w:p w14:paraId="68383AED" w14:textId="61EFAC0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65</w:t>
            </w:r>
          </w:p>
        </w:tc>
      </w:tr>
      <w:tr w:rsidR="002E0484" w:rsidRPr="00BF1567" w14:paraId="3FD8F3EB" w14:textId="77777777" w:rsidTr="00465299">
        <w:trPr>
          <w:cantSplit/>
        </w:trPr>
        <w:tc>
          <w:tcPr>
            <w:tcW w:w="1314" w:type="dxa"/>
            <w:vMerge/>
            <w:shd w:val="clear" w:color="auto" w:fill="FFFFFF"/>
          </w:tcPr>
          <w:p w14:paraId="4AE369A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15A1DE4"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493979F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D08ACC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0DA3DE5" w14:textId="32803EA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.81</w:t>
            </w:r>
          </w:p>
        </w:tc>
        <w:tc>
          <w:tcPr>
            <w:tcW w:w="1260" w:type="dxa"/>
            <w:shd w:val="clear" w:color="auto" w:fill="FFFFFF"/>
            <w:vAlign w:val="center"/>
          </w:tcPr>
          <w:p w14:paraId="1F85329D" w14:textId="508508B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.399</w:t>
            </w:r>
          </w:p>
        </w:tc>
        <w:tc>
          <w:tcPr>
            <w:tcW w:w="832" w:type="dxa"/>
            <w:shd w:val="clear" w:color="auto" w:fill="FFFFFF"/>
            <w:vAlign w:val="center"/>
          </w:tcPr>
          <w:p w14:paraId="53F38242" w14:textId="3D3122B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208200D6" w14:textId="77777777" w:rsidTr="00465299">
        <w:trPr>
          <w:cantSplit/>
        </w:trPr>
        <w:tc>
          <w:tcPr>
            <w:tcW w:w="1314" w:type="dxa"/>
            <w:vMerge/>
            <w:shd w:val="clear" w:color="auto" w:fill="FFFFFF"/>
          </w:tcPr>
          <w:p w14:paraId="0112655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9C5EAA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8C8102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E20039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D371293" w14:textId="4BDF226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.82</w:t>
            </w:r>
          </w:p>
        </w:tc>
        <w:tc>
          <w:tcPr>
            <w:tcW w:w="1260" w:type="dxa"/>
            <w:shd w:val="clear" w:color="auto" w:fill="FFFFFF"/>
            <w:vAlign w:val="center"/>
          </w:tcPr>
          <w:p w14:paraId="64D04CE5" w14:textId="3CB972E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.388</w:t>
            </w:r>
          </w:p>
        </w:tc>
        <w:tc>
          <w:tcPr>
            <w:tcW w:w="832" w:type="dxa"/>
            <w:shd w:val="clear" w:color="auto" w:fill="FFFFFF"/>
            <w:vAlign w:val="center"/>
          </w:tcPr>
          <w:p w14:paraId="2622CF93" w14:textId="47A9A0A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61</w:t>
            </w:r>
          </w:p>
        </w:tc>
      </w:tr>
      <w:tr w:rsidR="002E0484" w:rsidRPr="00BF1567" w14:paraId="067F51DC" w14:textId="77777777" w:rsidTr="00465299">
        <w:trPr>
          <w:cantSplit/>
        </w:trPr>
        <w:tc>
          <w:tcPr>
            <w:tcW w:w="1314" w:type="dxa"/>
            <w:vMerge/>
            <w:shd w:val="clear" w:color="auto" w:fill="FFFFFF"/>
          </w:tcPr>
          <w:p w14:paraId="3666E1B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3ED15E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96CEC4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2B1E2B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D5489A3" w14:textId="1D848AD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.81</w:t>
            </w:r>
          </w:p>
        </w:tc>
        <w:tc>
          <w:tcPr>
            <w:tcW w:w="1260" w:type="dxa"/>
            <w:shd w:val="clear" w:color="auto" w:fill="FFFFFF"/>
            <w:vAlign w:val="center"/>
          </w:tcPr>
          <w:p w14:paraId="6F30FA4B" w14:textId="2EB40FC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.392</w:t>
            </w:r>
          </w:p>
        </w:tc>
        <w:tc>
          <w:tcPr>
            <w:tcW w:w="832" w:type="dxa"/>
            <w:shd w:val="clear" w:color="auto" w:fill="FFFFFF"/>
            <w:vAlign w:val="center"/>
          </w:tcPr>
          <w:p w14:paraId="44FF0568" w14:textId="0A56734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133</w:t>
            </w:r>
          </w:p>
        </w:tc>
      </w:tr>
      <w:tr w:rsidR="002E0484" w:rsidRPr="00BF1567" w14:paraId="7E5605EB" w14:textId="77777777" w:rsidTr="00465299">
        <w:trPr>
          <w:cantSplit/>
        </w:trPr>
        <w:tc>
          <w:tcPr>
            <w:tcW w:w="1314" w:type="dxa"/>
            <w:vMerge w:val="restart"/>
            <w:shd w:val="clear" w:color="auto" w:fill="FFFFFF"/>
          </w:tcPr>
          <w:p w14:paraId="5D7407B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Immersive VR</w:t>
            </w:r>
          </w:p>
        </w:tc>
        <w:tc>
          <w:tcPr>
            <w:tcW w:w="1346" w:type="dxa"/>
            <w:vMerge w:val="restart"/>
            <w:shd w:val="clear" w:color="auto" w:fill="FFFFFF"/>
          </w:tcPr>
          <w:p w14:paraId="4757CF91"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0EC2C55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6119886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B91A8B0" w14:textId="244F10C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.88</w:t>
            </w:r>
          </w:p>
        </w:tc>
        <w:tc>
          <w:tcPr>
            <w:tcW w:w="1260" w:type="dxa"/>
            <w:shd w:val="clear" w:color="auto" w:fill="FFFFFF"/>
            <w:vAlign w:val="center"/>
          </w:tcPr>
          <w:p w14:paraId="0E012B4D" w14:textId="7921559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.332</w:t>
            </w:r>
          </w:p>
        </w:tc>
        <w:tc>
          <w:tcPr>
            <w:tcW w:w="832" w:type="dxa"/>
            <w:shd w:val="clear" w:color="auto" w:fill="FFFFFF"/>
            <w:vAlign w:val="center"/>
          </w:tcPr>
          <w:p w14:paraId="5DE6E7C3" w14:textId="09C6EA7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w:t>
            </w:r>
          </w:p>
        </w:tc>
      </w:tr>
      <w:tr w:rsidR="002E0484" w:rsidRPr="00BF1567" w14:paraId="2B92DC9E" w14:textId="77777777" w:rsidTr="00465299">
        <w:trPr>
          <w:cantSplit/>
        </w:trPr>
        <w:tc>
          <w:tcPr>
            <w:tcW w:w="1314" w:type="dxa"/>
            <w:vMerge/>
            <w:shd w:val="clear" w:color="auto" w:fill="FFFFFF"/>
          </w:tcPr>
          <w:p w14:paraId="452DFFA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0B5B07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53F964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375F65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F7856CD" w14:textId="45944D4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.86</w:t>
            </w:r>
          </w:p>
        </w:tc>
        <w:tc>
          <w:tcPr>
            <w:tcW w:w="1260" w:type="dxa"/>
            <w:shd w:val="clear" w:color="auto" w:fill="FFFFFF"/>
            <w:vAlign w:val="center"/>
          </w:tcPr>
          <w:p w14:paraId="36A6BF3B" w14:textId="12DB035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.359</w:t>
            </w:r>
          </w:p>
        </w:tc>
        <w:tc>
          <w:tcPr>
            <w:tcW w:w="832" w:type="dxa"/>
            <w:shd w:val="clear" w:color="auto" w:fill="FFFFFF"/>
            <w:vAlign w:val="center"/>
          </w:tcPr>
          <w:p w14:paraId="3602FC39" w14:textId="7F28B7E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w:t>
            </w:r>
          </w:p>
        </w:tc>
      </w:tr>
      <w:tr w:rsidR="002E0484" w:rsidRPr="00BF1567" w14:paraId="14924633" w14:textId="77777777" w:rsidTr="00465299">
        <w:trPr>
          <w:cantSplit/>
        </w:trPr>
        <w:tc>
          <w:tcPr>
            <w:tcW w:w="1314" w:type="dxa"/>
            <w:vMerge/>
            <w:shd w:val="clear" w:color="auto" w:fill="FFFFFF"/>
          </w:tcPr>
          <w:p w14:paraId="3C265EE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714BFE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211F86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6733CD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DF1F180" w14:textId="57D96B2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.87</w:t>
            </w:r>
          </w:p>
        </w:tc>
        <w:tc>
          <w:tcPr>
            <w:tcW w:w="1260" w:type="dxa"/>
            <w:shd w:val="clear" w:color="auto" w:fill="FFFFFF"/>
            <w:vAlign w:val="center"/>
          </w:tcPr>
          <w:p w14:paraId="75CA9CD4" w14:textId="7E6FB03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.343</w:t>
            </w:r>
          </w:p>
        </w:tc>
        <w:tc>
          <w:tcPr>
            <w:tcW w:w="832" w:type="dxa"/>
            <w:shd w:val="clear" w:color="auto" w:fill="FFFFFF"/>
            <w:vAlign w:val="center"/>
          </w:tcPr>
          <w:p w14:paraId="78EF6F6B" w14:textId="1FA9E08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w:t>
            </w:r>
          </w:p>
        </w:tc>
      </w:tr>
      <w:tr w:rsidR="002E0484" w:rsidRPr="00BF1567" w14:paraId="2C7B4468" w14:textId="77777777" w:rsidTr="00465299">
        <w:trPr>
          <w:cantSplit/>
        </w:trPr>
        <w:tc>
          <w:tcPr>
            <w:tcW w:w="1314" w:type="dxa"/>
            <w:vMerge/>
            <w:shd w:val="clear" w:color="auto" w:fill="FFFFFF"/>
          </w:tcPr>
          <w:p w14:paraId="4A9BBC6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397F697"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7DBCEA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693C7A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E5FAD49" w14:textId="643A16B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c>
          <w:tcPr>
            <w:tcW w:w="1260" w:type="dxa"/>
            <w:shd w:val="clear" w:color="auto" w:fill="FFFFFF"/>
            <w:vAlign w:val="center"/>
          </w:tcPr>
          <w:p w14:paraId="77878BE7" w14:textId="7CCAA74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.485</w:t>
            </w:r>
          </w:p>
        </w:tc>
        <w:tc>
          <w:tcPr>
            <w:tcW w:w="832" w:type="dxa"/>
            <w:shd w:val="clear" w:color="auto" w:fill="FFFFFF"/>
            <w:vAlign w:val="center"/>
          </w:tcPr>
          <w:p w14:paraId="260F1A93" w14:textId="25A886D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w:t>
            </w:r>
          </w:p>
        </w:tc>
      </w:tr>
      <w:tr w:rsidR="002E0484" w:rsidRPr="00BF1567" w14:paraId="108D9252" w14:textId="77777777" w:rsidTr="00465299">
        <w:trPr>
          <w:cantSplit/>
        </w:trPr>
        <w:tc>
          <w:tcPr>
            <w:tcW w:w="1314" w:type="dxa"/>
            <w:vMerge/>
            <w:shd w:val="clear" w:color="auto" w:fill="FFFFFF"/>
          </w:tcPr>
          <w:p w14:paraId="0FFC1CC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5E9C83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4B243A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5DAA34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FB5CDED" w14:textId="45BF752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.87</w:t>
            </w:r>
          </w:p>
        </w:tc>
        <w:tc>
          <w:tcPr>
            <w:tcW w:w="1260" w:type="dxa"/>
            <w:shd w:val="clear" w:color="auto" w:fill="FFFFFF"/>
            <w:vAlign w:val="center"/>
          </w:tcPr>
          <w:p w14:paraId="2CA9EAB8" w14:textId="4AC50CE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.342</w:t>
            </w:r>
          </w:p>
        </w:tc>
        <w:tc>
          <w:tcPr>
            <w:tcW w:w="832" w:type="dxa"/>
            <w:shd w:val="clear" w:color="auto" w:fill="FFFFFF"/>
            <w:vAlign w:val="center"/>
          </w:tcPr>
          <w:p w14:paraId="0D9E64CC" w14:textId="2385F1A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24A1D95F" w14:textId="77777777" w:rsidTr="00465299">
        <w:trPr>
          <w:cantSplit/>
        </w:trPr>
        <w:tc>
          <w:tcPr>
            <w:tcW w:w="1314" w:type="dxa"/>
            <w:vMerge/>
            <w:shd w:val="clear" w:color="auto" w:fill="FFFFFF"/>
          </w:tcPr>
          <w:p w14:paraId="22330DB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BA1C24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7A607D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788715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871F2F3" w14:textId="0DCC2FE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.76</w:t>
            </w:r>
          </w:p>
        </w:tc>
        <w:tc>
          <w:tcPr>
            <w:tcW w:w="1260" w:type="dxa"/>
            <w:shd w:val="clear" w:color="auto" w:fill="FFFFFF"/>
            <w:vAlign w:val="center"/>
          </w:tcPr>
          <w:p w14:paraId="068218EA" w14:textId="0D66079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.431</w:t>
            </w:r>
          </w:p>
        </w:tc>
        <w:tc>
          <w:tcPr>
            <w:tcW w:w="832" w:type="dxa"/>
            <w:shd w:val="clear" w:color="auto" w:fill="FFFFFF"/>
            <w:vAlign w:val="center"/>
          </w:tcPr>
          <w:p w14:paraId="48028B2B" w14:textId="557A271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1E79AA8D" w14:textId="77777777" w:rsidTr="00465299">
        <w:trPr>
          <w:cantSplit/>
        </w:trPr>
        <w:tc>
          <w:tcPr>
            <w:tcW w:w="1314" w:type="dxa"/>
            <w:vMerge/>
            <w:shd w:val="clear" w:color="auto" w:fill="FFFFFF"/>
          </w:tcPr>
          <w:p w14:paraId="701CE8C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01BF1C4"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6B16B84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1A77D7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1850EC7" w14:textId="4DD0EB8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.77</w:t>
            </w:r>
          </w:p>
        </w:tc>
        <w:tc>
          <w:tcPr>
            <w:tcW w:w="1260" w:type="dxa"/>
            <w:shd w:val="clear" w:color="auto" w:fill="FFFFFF"/>
            <w:vAlign w:val="center"/>
          </w:tcPr>
          <w:p w14:paraId="1894CC40" w14:textId="6BE8996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.426</w:t>
            </w:r>
          </w:p>
        </w:tc>
        <w:tc>
          <w:tcPr>
            <w:tcW w:w="832" w:type="dxa"/>
            <w:shd w:val="clear" w:color="auto" w:fill="FFFFFF"/>
            <w:vAlign w:val="center"/>
          </w:tcPr>
          <w:p w14:paraId="1F6C72B7" w14:textId="2723031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w:t>
            </w:r>
          </w:p>
        </w:tc>
      </w:tr>
      <w:tr w:rsidR="002E0484" w:rsidRPr="00BF1567" w14:paraId="2BE8B9A3" w14:textId="77777777" w:rsidTr="00465299">
        <w:trPr>
          <w:cantSplit/>
        </w:trPr>
        <w:tc>
          <w:tcPr>
            <w:tcW w:w="1314" w:type="dxa"/>
            <w:vMerge/>
            <w:shd w:val="clear" w:color="auto" w:fill="FFFFFF"/>
          </w:tcPr>
          <w:p w14:paraId="3C90B56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68CADA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DEF9D97"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C7D783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47A491F" w14:textId="3222220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.86</w:t>
            </w:r>
          </w:p>
        </w:tc>
        <w:tc>
          <w:tcPr>
            <w:tcW w:w="1260" w:type="dxa"/>
            <w:shd w:val="clear" w:color="auto" w:fill="FFFFFF"/>
            <w:vAlign w:val="center"/>
          </w:tcPr>
          <w:p w14:paraId="7254145C" w14:textId="40F53ED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.347</w:t>
            </w:r>
          </w:p>
        </w:tc>
        <w:tc>
          <w:tcPr>
            <w:tcW w:w="832" w:type="dxa"/>
            <w:shd w:val="clear" w:color="auto" w:fill="FFFFFF"/>
            <w:vAlign w:val="center"/>
          </w:tcPr>
          <w:p w14:paraId="1E9DEF0E" w14:textId="5B3EAE9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5950FFA1" w14:textId="77777777" w:rsidTr="00465299">
        <w:trPr>
          <w:cantSplit/>
        </w:trPr>
        <w:tc>
          <w:tcPr>
            <w:tcW w:w="1314" w:type="dxa"/>
            <w:vMerge/>
            <w:shd w:val="clear" w:color="auto" w:fill="FFFFFF"/>
          </w:tcPr>
          <w:p w14:paraId="1A267BF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16F16E3"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DCDDFF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E1647A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7C860C2" w14:textId="1C1DCC5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.82</w:t>
            </w:r>
          </w:p>
        </w:tc>
        <w:tc>
          <w:tcPr>
            <w:tcW w:w="1260" w:type="dxa"/>
            <w:shd w:val="clear" w:color="auto" w:fill="FFFFFF"/>
            <w:vAlign w:val="center"/>
          </w:tcPr>
          <w:p w14:paraId="6D34D30F" w14:textId="28124E6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.387</w:t>
            </w:r>
          </w:p>
        </w:tc>
        <w:tc>
          <w:tcPr>
            <w:tcW w:w="832" w:type="dxa"/>
            <w:shd w:val="clear" w:color="auto" w:fill="FFFFFF"/>
            <w:vAlign w:val="center"/>
          </w:tcPr>
          <w:p w14:paraId="1E91C576" w14:textId="69D6F36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4461459D" w14:textId="77777777" w:rsidTr="00465299">
        <w:trPr>
          <w:cantSplit/>
        </w:trPr>
        <w:tc>
          <w:tcPr>
            <w:tcW w:w="1314" w:type="dxa"/>
            <w:vMerge/>
            <w:shd w:val="clear" w:color="auto" w:fill="FFFFFF"/>
          </w:tcPr>
          <w:p w14:paraId="136BB36F"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25CF6B0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214A1D9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335D5A0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F54BA22" w14:textId="4AD8C17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.60</w:t>
            </w:r>
          </w:p>
        </w:tc>
        <w:tc>
          <w:tcPr>
            <w:tcW w:w="1260" w:type="dxa"/>
            <w:shd w:val="clear" w:color="auto" w:fill="FFFFFF"/>
            <w:vAlign w:val="center"/>
          </w:tcPr>
          <w:p w14:paraId="1075652C" w14:textId="5F45CC1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.516</w:t>
            </w:r>
          </w:p>
        </w:tc>
        <w:tc>
          <w:tcPr>
            <w:tcW w:w="832" w:type="dxa"/>
            <w:shd w:val="clear" w:color="auto" w:fill="FFFFFF"/>
            <w:vAlign w:val="center"/>
          </w:tcPr>
          <w:p w14:paraId="02B71305" w14:textId="0BE6D43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w:t>
            </w:r>
          </w:p>
        </w:tc>
      </w:tr>
      <w:tr w:rsidR="002E0484" w:rsidRPr="00BF1567" w14:paraId="624184CF" w14:textId="77777777" w:rsidTr="00465299">
        <w:trPr>
          <w:cantSplit/>
        </w:trPr>
        <w:tc>
          <w:tcPr>
            <w:tcW w:w="1314" w:type="dxa"/>
            <w:vMerge/>
            <w:shd w:val="clear" w:color="auto" w:fill="FFFFFF"/>
          </w:tcPr>
          <w:p w14:paraId="62B8649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6F8BDF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F9B9767"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F0BFD8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A09AC82" w14:textId="184158A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.70</w:t>
            </w:r>
          </w:p>
        </w:tc>
        <w:tc>
          <w:tcPr>
            <w:tcW w:w="1260" w:type="dxa"/>
            <w:shd w:val="clear" w:color="auto" w:fill="FFFFFF"/>
            <w:vAlign w:val="center"/>
          </w:tcPr>
          <w:p w14:paraId="602BE538" w14:textId="71DCC89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.470</w:t>
            </w:r>
          </w:p>
        </w:tc>
        <w:tc>
          <w:tcPr>
            <w:tcW w:w="832" w:type="dxa"/>
            <w:shd w:val="clear" w:color="auto" w:fill="FFFFFF"/>
            <w:vAlign w:val="center"/>
          </w:tcPr>
          <w:p w14:paraId="0F058810" w14:textId="51A1EF0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20</w:t>
            </w:r>
          </w:p>
        </w:tc>
      </w:tr>
      <w:tr w:rsidR="002E0484" w:rsidRPr="00BF1567" w14:paraId="66BC8BD4" w14:textId="77777777" w:rsidTr="00465299">
        <w:trPr>
          <w:cantSplit/>
        </w:trPr>
        <w:tc>
          <w:tcPr>
            <w:tcW w:w="1314" w:type="dxa"/>
            <w:vMerge/>
            <w:shd w:val="clear" w:color="auto" w:fill="FFFFFF"/>
          </w:tcPr>
          <w:p w14:paraId="0690DF7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EDA22D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1774B9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89B2C8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40826FC" w14:textId="24B37B1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c>
          <w:tcPr>
            <w:tcW w:w="1260" w:type="dxa"/>
            <w:shd w:val="clear" w:color="auto" w:fill="FFFFFF"/>
            <w:vAlign w:val="center"/>
          </w:tcPr>
          <w:p w14:paraId="27CC79A0" w14:textId="165887D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.479</w:t>
            </w:r>
          </w:p>
        </w:tc>
        <w:tc>
          <w:tcPr>
            <w:tcW w:w="832" w:type="dxa"/>
            <w:shd w:val="clear" w:color="auto" w:fill="FFFFFF"/>
            <w:vAlign w:val="center"/>
          </w:tcPr>
          <w:p w14:paraId="6A62AE10" w14:textId="565E21A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59513E7A" w14:textId="77777777" w:rsidTr="00465299">
        <w:trPr>
          <w:cantSplit/>
        </w:trPr>
        <w:tc>
          <w:tcPr>
            <w:tcW w:w="1314" w:type="dxa"/>
            <w:vMerge/>
            <w:shd w:val="clear" w:color="auto" w:fill="FFFFFF"/>
          </w:tcPr>
          <w:p w14:paraId="6A4D330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EACA7A2"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30A7BBE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2DDF924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4FAE0EA" w14:textId="30F2B4D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.80</w:t>
            </w:r>
          </w:p>
        </w:tc>
        <w:tc>
          <w:tcPr>
            <w:tcW w:w="1260" w:type="dxa"/>
            <w:shd w:val="clear" w:color="auto" w:fill="FFFFFF"/>
            <w:vAlign w:val="center"/>
          </w:tcPr>
          <w:p w14:paraId="57936346" w14:textId="3627D36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.414</w:t>
            </w:r>
          </w:p>
        </w:tc>
        <w:tc>
          <w:tcPr>
            <w:tcW w:w="832" w:type="dxa"/>
            <w:shd w:val="clear" w:color="auto" w:fill="FFFFFF"/>
            <w:vAlign w:val="center"/>
          </w:tcPr>
          <w:p w14:paraId="4C544E6B" w14:textId="659C986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w:t>
            </w:r>
          </w:p>
        </w:tc>
      </w:tr>
      <w:tr w:rsidR="002E0484" w:rsidRPr="00BF1567" w14:paraId="3DD0F4B0" w14:textId="77777777" w:rsidTr="00465299">
        <w:trPr>
          <w:cantSplit/>
        </w:trPr>
        <w:tc>
          <w:tcPr>
            <w:tcW w:w="1314" w:type="dxa"/>
            <w:vMerge/>
            <w:shd w:val="clear" w:color="auto" w:fill="FFFFFF"/>
          </w:tcPr>
          <w:p w14:paraId="1CD6C5D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6704B5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D07A6C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9959CC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BAC1D2A" w14:textId="7DAD5BE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.86</w:t>
            </w:r>
          </w:p>
        </w:tc>
        <w:tc>
          <w:tcPr>
            <w:tcW w:w="1260" w:type="dxa"/>
            <w:shd w:val="clear" w:color="auto" w:fill="FFFFFF"/>
            <w:vAlign w:val="center"/>
          </w:tcPr>
          <w:p w14:paraId="54E7A7CD" w14:textId="3A03EC1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.359</w:t>
            </w:r>
          </w:p>
        </w:tc>
        <w:tc>
          <w:tcPr>
            <w:tcW w:w="832" w:type="dxa"/>
            <w:shd w:val="clear" w:color="auto" w:fill="FFFFFF"/>
            <w:vAlign w:val="center"/>
          </w:tcPr>
          <w:p w14:paraId="561D519E" w14:textId="75FC4CF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w:t>
            </w:r>
          </w:p>
        </w:tc>
      </w:tr>
      <w:tr w:rsidR="002E0484" w:rsidRPr="00BF1567" w14:paraId="7AEA3992" w14:textId="77777777" w:rsidTr="00465299">
        <w:trPr>
          <w:cantSplit/>
        </w:trPr>
        <w:tc>
          <w:tcPr>
            <w:tcW w:w="1314" w:type="dxa"/>
            <w:vMerge/>
            <w:shd w:val="clear" w:color="auto" w:fill="FFFFFF"/>
          </w:tcPr>
          <w:p w14:paraId="1447D90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35ED51D"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8228A0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0154BB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C066EEB" w14:textId="14BC64E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.83</w:t>
            </w:r>
          </w:p>
        </w:tc>
        <w:tc>
          <w:tcPr>
            <w:tcW w:w="1260" w:type="dxa"/>
            <w:shd w:val="clear" w:color="auto" w:fill="FFFFFF"/>
            <w:vAlign w:val="center"/>
          </w:tcPr>
          <w:p w14:paraId="5DD9F321" w14:textId="59392B2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.378</w:t>
            </w:r>
          </w:p>
        </w:tc>
        <w:tc>
          <w:tcPr>
            <w:tcW w:w="832" w:type="dxa"/>
            <w:shd w:val="clear" w:color="auto" w:fill="FFFFFF"/>
            <w:vAlign w:val="center"/>
          </w:tcPr>
          <w:p w14:paraId="0D5116F4" w14:textId="0D811B7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28375FE1" w14:textId="77777777" w:rsidTr="00465299">
        <w:trPr>
          <w:cantSplit/>
        </w:trPr>
        <w:tc>
          <w:tcPr>
            <w:tcW w:w="1314" w:type="dxa"/>
            <w:vMerge/>
            <w:shd w:val="clear" w:color="auto" w:fill="FFFFFF"/>
          </w:tcPr>
          <w:p w14:paraId="06AF995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99974E5"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2F263F1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94E731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1A36773" w14:textId="674492F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c>
          <w:tcPr>
            <w:tcW w:w="1260" w:type="dxa"/>
            <w:shd w:val="clear" w:color="auto" w:fill="FFFFFF"/>
            <w:vAlign w:val="center"/>
          </w:tcPr>
          <w:p w14:paraId="74C44B90" w14:textId="35F581B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.458</w:t>
            </w:r>
          </w:p>
        </w:tc>
        <w:tc>
          <w:tcPr>
            <w:tcW w:w="832" w:type="dxa"/>
            <w:shd w:val="clear" w:color="auto" w:fill="FFFFFF"/>
            <w:vAlign w:val="center"/>
          </w:tcPr>
          <w:p w14:paraId="2993DAA3" w14:textId="4BA0063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w:t>
            </w:r>
          </w:p>
        </w:tc>
      </w:tr>
      <w:tr w:rsidR="002E0484" w:rsidRPr="00BF1567" w14:paraId="1D685D11" w14:textId="77777777" w:rsidTr="00465299">
        <w:trPr>
          <w:cantSplit/>
        </w:trPr>
        <w:tc>
          <w:tcPr>
            <w:tcW w:w="1314" w:type="dxa"/>
            <w:vMerge/>
            <w:shd w:val="clear" w:color="auto" w:fill="FFFFFF"/>
          </w:tcPr>
          <w:p w14:paraId="6F660B3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8C8F39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03644D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CFAF90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32FE84C" w14:textId="6F94AB1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c>
          <w:tcPr>
            <w:tcW w:w="1260" w:type="dxa"/>
            <w:shd w:val="clear" w:color="auto" w:fill="FFFFFF"/>
            <w:vAlign w:val="center"/>
          </w:tcPr>
          <w:p w14:paraId="2FEF56EB" w14:textId="5606556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.419</w:t>
            </w:r>
          </w:p>
        </w:tc>
        <w:tc>
          <w:tcPr>
            <w:tcW w:w="832" w:type="dxa"/>
            <w:shd w:val="clear" w:color="auto" w:fill="FFFFFF"/>
            <w:vAlign w:val="center"/>
          </w:tcPr>
          <w:p w14:paraId="0BE64EC4" w14:textId="5FF799C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w:t>
            </w:r>
          </w:p>
        </w:tc>
      </w:tr>
      <w:tr w:rsidR="002E0484" w:rsidRPr="00BF1567" w14:paraId="3B464731" w14:textId="77777777" w:rsidTr="00465299">
        <w:trPr>
          <w:cantSplit/>
        </w:trPr>
        <w:tc>
          <w:tcPr>
            <w:tcW w:w="1314" w:type="dxa"/>
            <w:vMerge/>
            <w:shd w:val="clear" w:color="auto" w:fill="FFFFFF"/>
          </w:tcPr>
          <w:p w14:paraId="47C720E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D47167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B34A791"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E0D608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23E2398" w14:textId="21E59CE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.76</w:t>
            </w:r>
          </w:p>
        </w:tc>
        <w:tc>
          <w:tcPr>
            <w:tcW w:w="1260" w:type="dxa"/>
            <w:shd w:val="clear" w:color="auto" w:fill="FFFFFF"/>
            <w:vAlign w:val="center"/>
          </w:tcPr>
          <w:p w14:paraId="64E8494C" w14:textId="2605957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.432</w:t>
            </w:r>
          </w:p>
        </w:tc>
        <w:tc>
          <w:tcPr>
            <w:tcW w:w="832" w:type="dxa"/>
            <w:shd w:val="clear" w:color="auto" w:fill="FFFFFF"/>
            <w:vAlign w:val="center"/>
          </w:tcPr>
          <w:p w14:paraId="3E50C299" w14:textId="10C4066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22EFE786" w14:textId="77777777" w:rsidTr="00465299">
        <w:trPr>
          <w:cantSplit/>
        </w:trPr>
        <w:tc>
          <w:tcPr>
            <w:tcW w:w="1314" w:type="dxa"/>
            <w:vMerge/>
            <w:shd w:val="clear" w:color="auto" w:fill="FFFFFF"/>
          </w:tcPr>
          <w:p w14:paraId="1225F3F4"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550C804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5BA1025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4AE2F34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F9BF5C8" w14:textId="58ADFE4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c>
          <w:tcPr>
            <w:tcW w:w="1260" w:type="dxa"/>
            <w:shd w:val="clear" w:color="auto" w:fill="FFFFFF"/>
            <w:vAlign w:val="center"/>
          </w:tcPr>
          <w:p w14:paraId="1D30F7B0" w14:textId="11F749E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.424</w:t>
            </w:r>
          </w:p>
        </w:tc>
        <w:tc>
          <w:tcPr>
            <w:tcW w:w="832" w:type="dxa"/>
            <w:shd w:val="clear" w:color="auto" w:fill="FFFFFF"/>
            <w:vAlign w:val="center"/>
          </w:tcPr>
          <w:p w14:paraId="7A9AE27E" w14:textId="527D3F3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w:t>
            </w:r>
          </w:p>
        </w:tc>
      </w:tr>
      <w:tr w:rsidR="002E0484" w:rsidRPr="00BF1567" w14:paraId="5E8B77B1" w14:textId="77777777" w:rsidTr="00465299">
        <w:trPr>
          <w:cantSplit/>
        </w:trPr>
        <w:tc>
          <w:tcPr>
            <w:tcW w:w="1314" w:type="dxa"/>
            <w:vMerge/>
            <w:shd w:val="clear" w:color="auto" w:fill="FFFFFF"/>
          </w:tcPr>
          <w:p w14:paraId="6891BAF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9BDC9C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0F1C3E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5F5907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8B428BC" w14:textId="5A7C045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c>
          <w:tcPr>
            <w:tcW w:w="1260" w:type="dxa"/>
            <w:shd w:val="clear" w:color="auto" w:fill="FFFFFF"/>
            <w:vAlign w:val="center"/>
          </w:tcPr>
          <w:p w14:paraId="028B5F4F" w14:textId="599FFD4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.419</w:t>
            </w:r>
          </w:p>
        </w:tc>
        <w:tc>
          <w:tcPr>
            <w:tcW w:w="832" w:type="dxa"/>
            <w:shd w:val="clear" w:color="auto" w:fill="FFFFFF"/>
            <w:vAlign w:val="center"/>
          </w:tcPr>
          <w:p w14:paraId="37D41737" w14:textId="160821E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w:t>
            </w:r>
          </w:p>
        </w:tc>
      </w:tr>
      <w:tr w:rsidR="002E0484" w:rsidRPr="00BF1567" w14:paraId="1C765B0C" w14:textId="77777777" w:rsidTr="00465299">
        <w:trPr>
          <w:cantSplit/>
        </w:trPr>
        <w:tc>
          <w:tcPr>
            <w:tcW w:w="1314" w:type="dxa"/>
            <w:vMerge/>
            <w:shd w:val="clear" w:color="auto" w:fill="FFFFFF"/>
          </w:tcPr>
          <w:p w14:paraId="277BA28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D1818F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081E351"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1FA676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E5CBC9E" w14:textId="4C95608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c>
          <w:tcPr>
            <w:tcW w:w="1260" w:type="dxa"/>
            <w:shd w:val="clear" w:color="auto" w:fill="FFFFFF"/>
            <w:vAlign w:val="center"/>
          </w:tcPr>
          <w:p w14:paraId="46BCE513" w14:textId="447350F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.418</w:t>
            </w:r>
          </w:p>
        </w:tc>
        <w:tc>
          <w:tcPr>
            <w:tcW w:w="832" w:type="dxa"/>
            <w:shd w:val="clear" w:color="auto" w:fill="FFFFFF"/>
            <w:vAlign w:val="center"/>
          </w:tcPr>
          <w:p w14:paraId="57ACD50E" w14:textId="7A8F9C2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1623CB46" w14:textId="77777777" w:rsidTr="00465299">
        <w:trPr>
          <w:cantSplit/>
        </w:trPr>
        <w:tc>
          <w:tcPr>
            <w:tcW w:w="1314" w:type="dxa"/>
            <w:vMerge/>
            <w:shd w:val="clear" w:color="auto" w:fill="FFFFFF"/>
          </w:tcPr>
          <w:p w14:paraId="038F907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5A6B692"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57B6CA7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A831A3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2928787" w14:textId="7E3F9C2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.73</w:t>
            </w:r>
          </w:p>
        </w:tc>
        <w:tc>
          <w:tcPr>
            <w:tcW w:w="1260" w:type="dxa"/>
            <w:shd w:val="clear" w:color="auto" w:fill="FFFFFF"/>
            <w:vAlign w:val="center"/>
          </w:tcPr>
          <w:p w14:paraId="3A661910" w14:textId="3269B89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.452</w:t>
            </w:r>
          </w:p>
        </w:tc>
        <w:tc>
          <w:tcPr>
            <w:tcW w:w="832" w:type="dxa"/>
            <w:shd w:val="clear" w:color="auto" w:fill="FFFFFF"/>
            <w:vAlign w:val="center"/>
          </w:tcPr>
          <w:p w14:paraId="79DC5E8A" w14:textId="0FA7DE3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w:t>
            </w:r>
          </w:p>
        </w:tc>
      </w:tr>
      <w:tr w:rsidR="002E0484" w:rsidRPr="00BF1567" w14:paraId="74A520A1" w14:textId="77777777" w:rsidTr="00465299">
        <w:trPr>
          <w:cantSplit/>
        </w:trPr>
        <w:tc>
          <w:tcPr>
            <w:tcW w:w="1314" w:type="dxa"/>
            <w:vMerge/>
            <w:shd w:val="clear" w:color="auto" w:fill="FFFFFF"/>
          </w:tcPr>
          <w:p w14:paraId="7639E8B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6A1755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B207CA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85BD76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6639377" w14:textId="4217579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.86</w:t>
            </w:r>
          </w:p>
        </w:tc>
        <w:tc>
          <w:tcPr>
            <w:tcW w:w="1260" w:type="dxa"/>
            <w:shd w:val="clear" w:color="auto" w:fill="FFFFFF"/>
            <w:vAlign w:val="center"/>
          </w:tcPr>
          <w:p w14:paraId="351CF82D" w14:textId="6CBF66A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.347</w:t>
            </w:r>
          </w:p>
        </w:tc>
        <w:tc>
          <w:tcPr>
            <w:tcW w:w="832" w:type="dxa"/>
            <w:shd w:val="clear" w:color="auto" w:fill="FFFFFF"/>
            <w:vAlign w:val="center"/>
          </w:tcPr>
          <w:p w14:paraId="336995D0" w14:textId="5E0BCD3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64A7B7D4" w14:textId="77777777" w:rsidTr="00465299">
        <w:trPr>
          <w:cantSplit/>
        </w:trPr>
        <w:tc>
          <w:tcPr>
            <w:tcW w:w="1314" w:type="dxa"/>
            <w:vMerge/>
            <w:shd w:val="clear" w:color="auto" w:fill="FFFFFF"/>
          </w:tcPr>
          <w:p w14:paraId="7DE1B90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784E53D"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05B33F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5E49C2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E46C0A9" w14:textId="6C4801D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.80</w:t>
            </w:r>
          </w:p>
        </w:tc>
        <w:tc>
          <w:tcPr>
            <w:tcW w:w="1260" w:type="dxa"/>
            <w:shd w:val="clear" w:color="auto" w:fill="FFFFFF"/>
            <w:vAlign w:val="center"/>
          </w:tcPr>
          <w:p w14:paraId="4B59D3FB" w14:textId="0F99C4F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.403</w:t>
            </w:r>
          </w:p>
        </w:tc>
        <w:tc>
          <w:tcPr>
            <w:tcW w:w="832" w:type="dxa"/>
            <w:shd w:val="clear" w:color="auto" w:fill="FFFFFF"/>
            <w:vAlign w:val="center"/>
          </w:tcPr>
          <w:p w14:paraId="5026340D" w14:textId="4EBCFA3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70</w:t>
            </w:r>
          </w:p>
        </w:tc>
      </w:tr>
      <w:tr w:rsidR="002E0484" w:rsidRPr="00BF1567" w14:paraId="4C5E38BF" w14:textId="77777777" w:rsidTr="00465299">
        <w:trPr>
          <w:cantSplit/>
        </w:trPr>
        <w:tc>
          <w:tcPr>
            <w:tcW w:w="1314" w:type="dxa"/>
            <w:vMerge/>
            <w:shd w:val="clear" w:color="auto" w:fill="FFFFFF"/>
          </w:tcPr>
          <w:p w14:paraId="1144297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EF69D54"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55FE921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236FF2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2E6641D" w14:textId="7090CAB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.75</w:t>
            </w:r>
          </w:p>
        </w:tc>
        <w:tc>
          <w:tcPr>
            <w:tcW w:w="1260" w:type="dxa"/>
            <w:shd w:val="clear" w:color="auto" w:fill="FFFFFF"/>
            <w:vAlign w:val="center"/>
          </w:tcPr>
          <w:p w14:paraId="4B9B7F2E" w14:textId="4FFD338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.437</w:t>
            </w:r>
          </w:p>
        </w:tc>
        <w:tc>
          <w:tcPr>
            <w:tcW w:w="832" w:type="dxa"/>
            <w:shd w:val="clear" w:color="auto" w:fill="FFFFFF"/>
            <w:vAlign w:val="center"/>
          </w:tcPr>
          <w:p w14:paraId="276AEEF7" w14:textId="3F6FF7F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60</w:t>
            </w:r>
          </w:p>
        </w:tc>
      </w:tr>
      <w:tr w:rsidR="002E0484" w:rsidRPr="00BF1567" w14:paraId="42FDB63B" w14:textId="77777777" w:rsidTr="00465299">
        <w:trPr>
          <w:cantSplit/>
        </w:trPr>
        <w:tc>
          <w:tcPr>
            <w:tcW w:w="1314" w:type="dxa"/>
            <w:vMerge/>
            <w:shd w:val="clear" w:color="auto" w:fill="FFFFFF"/>
          </w:tcPr>
          <w:p w14:paraId="55B3C80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D0CDFA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1ECC4D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34918F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64EBA67" w14:textId="3F61730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.82</w:t>
            </w:r>
          </w:p>
        </w:tc>
        <w:tc>
          <w:tcPr>
            <w:tcW w:w="1260" w:type="dxa"/>
            <w:shd w:val="clear" w:color="auto" w:fill="FFFFFF"/>
            <w:vAlign w:val="center"/>
          </w:tcPr>
          <w:p w14:paraId="4551EDFD" w14:textId="0DCB4F1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.386</w:t>
            </w:r>
          </w:p>
        </w:tc>
        <w:tc>
          <w:tcPr>
            <w:tcW w:w="832" w:type="dxa"/>
            <w:shd w:val="clear" w:color="auto" w:fill="FFFFFF"/>
            <w:vAlign w:val="center"/>
          </w:tcPr>
          <w:p w14:paraId="7323E464" w14:textId="64CA48B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r>
      <w:tr w:rsidR="002E0484" w:rsidRPr="00BF1567" w14:paraId="35CD00CF" w14:textId="77777777" w:rsidTr="00465299">
        <w:trPr>
          <w:cantSplit/>
        </w:trPr>
        <w:tc>
          <w:tcPr>
            <w:tcW w:w="1314" w:type="dxa"/>
            <w:vMerge/>
            <w:shd w:val="clear" w:color="auto" w:fill="FFFFFF"/>
          </w:tcPr>
          <w:p w14:paraId="1A44D07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CFE800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A82971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EEAFB3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7B426C0" w14:textId="01CBA81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.79</w:t>
            </w:r>
          </w:p>
        </w:tc>
        <w:tc>
          <w:tcPr>
            <w:tcW w:w="1260" w:type="dxa"/>
            <w:shd w:val="clear" w:color="auto" w:fill="FFFFFF"/>
            <w:vAlign w:val="center"/>
          </w:tcPr>
          <w:p w14:paraId="653F6F63" w14:textId="4D6075B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.409</w:t>
            </w:r>
          </w:p>
        </w:tc>
        <w:tc>
          <w:tcPr>
            <w:tcW w:w="832" w:type="dxa"/>
            <w:shd w:val="clear" w:color="auto" w:fill="FFFFFF"/>
            <w:vAlign w:val="center"/>
          </w:tcPr>
          <w:p w14:paraId="4DA1086C" w14:textId="28D5F53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138</w:t>
            </w:r>
          </w:p>
        </w:tc>
      </w:tr>
      <w:tr w:rsidR="002E0484" w:rsidRPr="00BF1567" w14:paraId="4825EAEB" w14:textId="77777777" w:rsidTr="00465299">
        <w:trPr>
          <w:cantSplit/>
        </w:trPr>
        <w:tc>
          <w:tcPr>
            <w:tcW w:w="1314" w:type="dxa"/>
            <w:vMerge w:val="restart"/>
            <w:shd w:val="clear" w:color="auto" w:fill="FFFFFF"/>
          </w:tcPr>
          <w:p w14:paraId="14A4DC6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346" w:type="dxa"/>
            <w:vMerge w:val="restart"/>
            <w:shd w:val="clear" w:color="auto" w:fill="FFFFFF"/>
          </w:tcPr>
          <w:p w14:paraId="13A8B8D6"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4AC7938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65746FB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EEDF9F3" w14:textId="0435505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.86</w:t>
            </w:r>
          </w:p>
        </w:tc>
        <w:tc>
          <w:tcPr>
            <w:tcW w:w="1260" w:type="dxa"/>
            <w:shd w:val="clear" w:color="auto" w:fill="FFFFFF"/>
            <w:vAlign w:val="center"/>
          </w:tcPr>
          <w:p w14:paraId="4A9AA389" w14:textId="30802B3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.351</w:t>
            </w:r>
          </w:p>
        </w:tc>
        <w:tc>
          <w:tcPr>
            <w:tcW w:w="832" w:type="dxa"/>
            <w:shd w:val="clear" w:color="auto" w:fill="FFFFFF"/>
            <w:vAlign w:val="center"/>
          </w:tcPr>
          <w:p w14:paraId="2980AAD1" w14:textId="52B91A0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5E42D35A" w14:textId="77777777" w:rsidTr="00465299">
        <w:trPr>
          <w:cantSplit/>
        </w:trPr>
        <w:tc>
          <w:tcPr>
            <w:tcW w:w="1314" w:type="dxa"/>
            <w:vMerge/>
            <w:shd w:val="clear" w:color="auto" w:fill="FFFFFF"/>
          </w:tcPr>
          <w:p w14:paraId="71B20EC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6EE37E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BE418C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8982F9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1657EE8" w14:textId="7F4C8AD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c>
          <w:tcPr>
            <w:tcW w:w="1260" w:type="dxa"/>
            <w:shd w:val="clear" w:color="auto" w:fill="FFFFFF"/>
            <w:vAlign w:val="center"/>
          </w:tcPr>
          <w:p w14:paraId="7DC24AB7" w14:textId="363EEA0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.422</w:t>
            </w:r>
          </w:p>
        </w:tc>
        <w:tc>
          <w:tcPr>
            <w:tcW w:w="832" w:type="dxa"/>
            <w:shd w:val="clear" w:color="auto" w:fill="FFFFFF"/>
            <w:vAlign w:val="center"/>
          </w:tcPr>
          <w:p w14:paraId="21B956C7" w14:textId="0A2C9E5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412DD144" w14:textId="77777777" w:rsidTr="00465299">
        <w:trPr>
          <w:cantSplit/>
        </w:trPr>
        <w:tc>
          <w:tcPr>
            <w:tcW w:w="1314" w:type="dxa"/>
            <w:vMerge/>
            <w:shd w:val="clear" w:color="auto" w:fill="FFFFFF"/>
          </w:tcPr>
          <w:p w14:paraId="44B3135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4F9BCC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BCD20A0"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769624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0EC3AED" w14:textId="23D2A54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.82</w:t>
            </w:r>
          </w:p>
        </w:tc>
        <w:tc>
          <w:tcPr>
            <w:tcW w:w="1260" w:type="dxa"/>
            <w:shd w:val="clear" w:color="auto" w:fill="FFFFFF"/>
            <w:vAlign w:val="center"/>
          </w:tcPr>
          <w:p w14:paraId="519D569C" w14:textId="19535F0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.387</w:t>
            </w:r>
          </w:p>
        </w:tc>
        <w:tc>
          <w:tcPr>
            <w:tcW w:w="832" w:type="dxa"/>
            <w:shd w:val="clear" w:color="auto" w:fill="FFFFFF"/>
            <w:vAlign w:val="center"/>
          </w:tcPr>
          <w:p w14:paraId="1C108793" w14:textId="36DD668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7DC11A29" w14:textId="77777777" w:rsidTr="00465299">
        <w:trPr>
          <w:cantSplit/>
        </w:trPr>
        <w:tc>
          <w:tcPr>
            <w:tcW w:w="1314" w:type="dxa"/>
            <w:vMerge/>
            <w:shd w:val="clear" w:color="auto" w:fill="FFFFFF"/>
          </w:tcPr>
          <w:p w14:paraId="15C206C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F89E6EA"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86C7FD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7570427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EB31C28" w14:textId="1508868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.70</w:t>
            </w:r>
          </w:p>
        </w:tc>
        <w:tc>
          <w:tcPr>
            <w:tcW w:w="1260" w:type="dxa"/>
            <w:shd w:val="clear" w:color="auto" w:fill="FFFFFF"/>
            <w:vAlign w:val="center"/>
          </w:tcPr>
          <w:p w14:paraId="684C22A4" w14:textId="45F5EE4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.463</w:t>
            </w:r>
          </w:p>
        </w:tc>
        <w:tc>
          <w:tcPr>
            <w:tcW w:w="832" w:type="dxa"/>
            <w:shd w:val="clear" w:color="auto" w:fill="FFFFFF"/>
            <w:vAlign w:val="center"/>
          </w:tcPr>
          <w:p w14:paraId="4BD9CE03" w14:textId="7C4681D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185F6031" w14:textId="77777777" w:rsidTr="00465299">
        <w:trPr>
          <w:cantSplit/>
        </w:trPr>
        <w:tc>
          <w:tcPr>
            <w:tcW w:w="1314" w:type="dxa"/>
            <w:vMerge/>
            <w:shd w:val="clear" w:color="auto" w:fill="FFFFFF"/>
          </w:tcPr>
          <w:p w14:paraId="7415854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8A64A9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E89127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B9670A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56D1941" w14:textId="1A6C965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.87</w:t>
            </w:r>
          </w:p>
        </w:tc>
        <w:tc>
          <w:tcPr>
            <w:tcW w:w="1260" w:type="dxa"/>
            <w:shd w:val="clear" w:color="auto" w:fill="FFFFFF"/>
            <w:vAlign w:val="center"/>
          </w:tcPr>
          <w:p w14:paraId="656E90E0" w14:textId="28359C7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.346</w:t>
            </w:r>
          </w:p>
        </w:tc>
        <w:tc>
          <w:tcPr>
            <w:tcW w:w="832" w:type="dxa"/>
            <w:shd w:val="clear" w:color="auto" w:fill="FFFFFF"/>
            <w:vAlign w:val="center"/>
          </w:tcPr>
          <w:p w14:paraId="5DB8DF67" w14:textId="3B1D253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7BCA3027" w14:textId="77777777" w:rsidTr="00465299">
        <w:trPr>
          <w:cantSplit/>
        </w:trPr>
        <w:tc>
          <w:tcPr>
            <w:tcW w:w="1314" w:type="dxa"/>
            <w:vMerge/>
            <w:shd w:val="clear" w:color="auto" w:fill="FFFFFF"/>
          </w:tcPr>
          <w:p w14:paraId="1DF9EF4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85C2D9D"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34E9ED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A2FE6B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AB38B38" w14:textId="45493B9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c>
          <w:tcPr>
            <w:tcW w:w="1260" w:type="dxa"/>
            <w:shd w:val="clear" w:color="auto" w:fill="FFFFFF"/>
            <w:vAlign w:val="center"/>
          </w:tcPr>
          <w:p w14:paraId="14F0C3C8" w14:textId="4A26692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.420</w:t>
            </w:r>
          </w:p>
        </w:tc>
        <w:tc>
          <w:tcPr>
            <w:tcW w:w="832" w:type="dxa"/>
            <w:shd w:val="clear" w:color="auto" w:fill="FFFFFF"/>
            <w:vAlign w:val="center"/>
          </w:tcPr>
          <w:p w14:paraId="73937A5D" w14:textId="31DA622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1C4374C2" w14:textId="77777777" w:rsidTr="00465299">
        <w:trPr>
          <w:cantSplit/>
        </w:trPr>
        <w:tc>
          <w:tcPr>
            <w:tcW w:w="1314" w:type="dxa"/>
            <w:vMerge/>
            <w:shd w:val="clear" w:color="auto" w:fill="FFFFFF"/>
          </w:tcPr>
          <w:p w14:paraId="16A6377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1A9937E"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618BE70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F2B798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1E1D788" w14:textId="2744EDF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c>
          <w:tcPr>
            <w:tcW w:w="1260" w:type="dxa"/>
            <w:shd w:val="clear" w:color="auto" w:fill="FFFFFF"/>
            <w:vAlign w:val="center"/>
          </w:tcPr>
          <w:p w14:paraId="60164BAE" w14:textId="65D8D04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.417</w:t>
            </w:r>
          </w:p>
        </w:tc>
        <w:tc>
          <w:tcPr>
            <w:tcW w:w="832" w:type="dxa"/>
            <w:shd w:val="clear" w:color="auto" w:fill="FFFFFF"/>
            <w:vAlign w:val="center"/>
          </w:tcPr>
          <w:p w14:paraId="526232CB" w14:textId="2FEB969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73</w:t>
            </w:r>
          </w:p>
        </w:tc>
      </w:tr>
      <w:tr w:rsidR="002E0484" w:rsidRPr="00BF1567" w14:paraId="0F13BB93" w14:textId="77777777" w:rsidTr="00465299">
        <w:trPr>
          <w:cantSplit/>
        </w:trPr>
        <w:tc>
          <w:tcPr>
            <w:tcW w:w="1314" w:type="dxa"/>
            <w:vMerge/>
            <w:shd w:val="clear" w:color="auto" w:fill="FFFFFF"/>
          </w:tcPr>
          <w:p w14:paraId="62E2F63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80D721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6DF378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C61CE9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F40736A" w14:textId="4C914E4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.82</w:t>
            </w:r>
          </w:p>
        </w:tc>
        <w:tc>
          <w:tcPr>
            <w:tcW w:w="1260" w:type="dxa"/>
            <w:shd w:val="clear" w:color="auto" w:fill="FFFFFF"/>
            <w:vAlign w:val="center"/>
          </w:tcPr>
          <w:p w14:paraId="669898A0" w14:textId="347B271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.389</w:t>
            </w:r>
          </w:p>
        </w:tc>
        <w:tc>
          <w:tcPr>
            <w:tcW w:w="832" w:type="dxa"/>
            <w:shd w:val="clear" w:color="auto" w:fill="FFFFFF"/>
            <w:vAlign w:val="center"/>
          </w:tcPr>
          <w:p w14:paraId="07241A5B" w14:textId="05DB369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5500E4F2" w14:textId="77777777" w:rsidTr="00465299">
        <w:trPr>
          <w:cantSplit/>
        </w:trPr>
        <w:tc>
          <w:tcPr>
            <w:tcW w:w="1314" w:type="dxa"/>
            <w:vMerge/>
            <w:shd w:val="clear" w:color="auto" w:fill="FFFFFF"/>
          </w:tcPr>
          <w:p w14:paraId="030FB7D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D0B965C"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093FB3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818B1B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6661D59" w14:textId="679D520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.80</w:t>
            </w:r>
          </w:p>
        </w:tc>
        <w:tc>
          <w:tcPr>
            <w:tcW w:w="1260" w:type="dxa"/>
            <w:shd w:val="clear" w:color="auto" w:fill="FFFFFF"/>
            <w:vAlign w:val="center"/>
          </w:tcPr>
          <w:p w14:paraId="16809E16" w14:textId="463792F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.403</w:t>
            </w:r>
          </w:p>
        </w:tc>
        <w:tc>
          <w:tcPr>
            <w:tcW w:w="832" w:type="dxa"/>
            <w:shd w:val="clear" w:color="auto" w:fill="FFFFFF"/>
            <w:vAlign w:val="center"/>
          </w:tcPr>
          <w:p w14:paraId="5F3D7D68" w14:textId="5DA0DE7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139</w:t>
            </w:r>
          </w:p>
        </w:tc>
      </w:tr>
      <w:tr w:rsidR="002E0484" w:rsidRPr="00BF1567" w14:paraId="6CC9FBB3" w14:textId="77777777" w:rsidTr="00465299">
        <w:trPr>
          <w:cantSplit/>
        </w:trPr>
        <w:tc>
          <w:tcPr>
            <w:tcW w:w="1314" w:type="dxa"/>
            <w:vMerge/>
            <w:shd w:val="clear" w:color="auto" w:fill="FFFFFF"/>
          </w:tcPr>
          <w:p w14:paraId="1E5BF820"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494A9FC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4EE1031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29415D9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BB0D6A1" w14:textId="4669DA9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.75</w:t>
            </w:r>
          </w:p>
        </w:tc>
        <w:tc>
          <w:tcPr>
            <w:tcW w:w="1260" w:type="dxa"/>
            <w:shd w:val="clear" w:color="auto" w:fill="FFFFFF"/>
            <w:vAlign w:val="center"/>
          </w:tcPr>
          <w:p w14:paraId="5A26B7BA" w14:textId="5C29C67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.441</w:t>
            </w:r>
          </w:p>
        </w:tc>
        <w:tc>
          <w:tcPr>
            <w:tcW w:w="832" w:type="dxa"/>
            <w:shd w:val="clear" w:color="auto" w:fill="FFFFFF"/>
            <w:vAlign w:val="center"/>
          </w:tcPr>
          <w:p w14:paraId="1A63413A" w14:textId="5AFC6CA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28</w:t>
            </w:r>
          </w:p>
        </w:tc>
      </w:tr>
      <w:tr w:rsidR="002E0484" w:rsidRPr="00BF1567" w14:paraId="5BC4B91C" w14:textId="77777777" w:rsidTr="00465299">
        <w:trPr>
          <w:cantSplit/>
        </w:trPr>
        <w:tc>
          <w:tcPr>
            <w:tcW w:w="1314" w:type="dxa"/>
            <w:vMerge/>
            <w:shd w:val="clear" w:color="auto" w:fill="FFFFFF"/>
          </w:tcPr>
          <w:p w14:paraId="1BC9F39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D93DC53"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C78338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A5D473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781D0E9" w14:textId="55689C7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.81</w:t>
            </w:r>
          </w:p>
        </w:tc>
        <w:tc>
          <w:tcPr>
            <w:tcW w:w="1260" w:type="dxa"/>
            <w:shd w:val="clear" w:color="auto" w:fill="FFFFFF"/>
            <w:vAlign w:val="center"/>
          </w:tcPr>
          <w:p w14:paraId="4A3862DF" w14:textId="53976A7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.401</w:t>
            </w:r>
          </w:p>
        </w:tc>
        <w:tc>
          <w:tcPr>
            <w:tcW w:w="832" w:type="dxa"/>
            <w:shd w:val="clear" w:color="auto" w:fill="FFFFFF"/>
            <w:vAlign w:val="center"/>
          </w:tcPr>
          <w:p w14:paraId="7035D1F6" w14:textId="6BE18AC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3780057F" w14:textId="77777777" w:rsidTr="00465299">
        <w:trPr>
          <w:cantSplit/>
        </w:trPr>
        <w:tc>
          <w:tcPr>
            <w:tcW w:w="1314" w:type="dxa"/>
            <w:vMerge/>
            <w:shd w:val="clear" w:color="auto" w:fill="FFFFFF"/>
          </w:tcPr>
          <w:p w14:paraId="24FE52F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BC2C2B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9B514F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2F3095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0B97FB5" w14:textId="58B3177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c>
          <w:tcPr>
            <w:tcW w:w="1260" w:type="dxa"/>
            <w:shd w:val="clear" w:color="auto" w:fill="FFFFFF"/>
            <w:vAlign w:val="center"/>
          </w:tcPr>
          <w:p w14:paraId="27651255" w14:textId="176E5D7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.417</w:t>
            </w:r>
          </w:p>
        </w:tc>
        <w:tc>
          <w:tcPr>
            <w:tcW w:w="832" w:type="dxa"/>
            <w:shd w:val="clear" w:color="auto" w:fill="FFFFFF"/>
            <w:vAlign w:val="center"/>
          </w:tcPr>
          <w:p w14:paraId="6B7D0D9C" w14:textId="22DE569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64</w:t>
            </w:r>
          </w:p>
        </w:tc>
      </w:tr>
      <w:tr w:rsidR="002E0484" w:rsidRPr="00BF1567" w14:paraId="794C6594" w14:textId="77777777" w:rsidTr="00465299">
        <w:trPr>
          <w:cantSplit/>
        </w:trPr>
        <w:tc>
          <w:tcPr>
            <w:tcW w:w="1314" w:type="dxa"/>
            <w:vMerge/>
            <w:shd w:val="clear" w:color="auto" w:fill="FFFFFF"/>
          </w:tcPr>
          <w:p w14:paraId="455F9B4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FD59B5B"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40B5EFB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EBA0A7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2310A11" w14:textId="42099E6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.81</w:t>
            </w:r>
          </w:p>
        </w:tc>
        <w:tc>
          <w:tcPr>
            <w:tcW w:w="1260" w:type="dxa"/>
            <w:shd w:val="clear" w:color="auto" w:fill="FFFFFF"/>
            <w:vAlign w:val="center"/>
          </w:tcPr>
          <w:p w14:paraId="0E5C11E9" w14:textId="762AF06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.402</w:t>
            </w:r>
          </w:p>
        </w:tc>
        <w:tc>
          <w:tcPr>
            <w:tcW w:w="832" w:type="dxa"/>
            <w:shd w:val="clear" w:color="auto" w:fill="FFFFFF"/>
            <w:vAlign w:val="center"/>
          </w:tcPr>
          <w:p w14:paraId="7D27C20D" w14:textId="5256578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w:t>
            </w:r>
          </w:p>
        </w:tc>
      </w:tr>
      <w:tr w:rsidR="002E0484" w:rsidRPr="00BF1567" w14:paraId="30779921" w14:textId="77777777" w:rsidTr="00465299">
        <w:trPr>
          <w:cantSplit/>
        </w:trPr>
        <w:tc>
          <w:tcPr>
            <w:tcW w:w="1314" w:type="dxa"/>
            <w:vMerge/>
            <w:shd w:val="clear" w:color="auto" w:fill="FFFFFF"/>
          </w:tcPr>
          <w:p w14:paraId="02E1DE8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E22629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82E1A1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BACF62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56ADB9A" w14:textId="095E73D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.84</w:t>
            </w:r>
          </w:p>
        </w:tc>
        <w:tc>
          <w:tcPr>
            <w:tcW w:w="1260" w:type="dxa"/>
            <w:shd w:val="clear" w:color="auto" w:fill="FFFFFF"/>
            <w:vAlign w:val="center"/>
          </w:tcPr>
          <w:p w14:paraId="7F7782B3" w14:textId="667FB63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.374</w:t>
            </w:r>
          </w:p>
        </w:tc>
        <w:tc>
          <w:tcPr>
            <w:tcW w:w="832" w:type="dxa"/>
            <w:shd w:val="clear" w:color="auto" w:fill="FFFFFF"/>
            <w:vAlign w:val="center"/>
          </w:tcPr>
          <w:p w14:paraId="26DE127A" w14:textId="3F544C5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500BE477" w14:textId="77777777" w:rsidTr="00465299">
        <w:trPr>
          <w:cantSplit/>
        </w:trPr>
        <w:tc>
          <w:tcPr>
            <w:tcW w:w="1314" w:type="dxa"/>
            <w:vMerge/>
            <w:shd w:val="clear" w:color="auto" w:fill="FFFFFF"/>
          </w:tcPr>
          <w:p w14:paraId="773A536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39EEDD7"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3170CF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6598B5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4427A9E" w14:textId="0FEBAE6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.82</w:t>
            </w:r>
          </w:p>
        </w:tc>
        <w:tc>
          <w:tcPr>
            <w:tcW w:w="1260" w:type="dxa"/>
            <w:shd w:val="clear" w:color="auto" w:fill="FFFFFF"/>
            <w:vAlign w:val="center"/>
          </w:tcPr>
          <w:p w14:paraId="2566D139" w14:textId="776487C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.384</w:t>
            </w:r>
          </w:p>
        </w:tc>
        <w:tc>
          <w:tcPr>
            <w:tcW w:w="832" w:type="dxa"/>
            <w:shd w:val="clear" w:color="auto" w:fill="FFFFFF"/>
            <w:vAlign w:val="center"/>
          </w:tcPr>
          <w:p w14:paraId="747538AB" w14:textId="00E6A02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1DFB61C0" w14:textId="77777777" w:rsidTr="00465299">
        <w:trPr>
          <w:cantSplit/>
        </w:trPr>
        <w:tc>
          <w:tcPr>
            <w:tcW w:w="1314" w:type="dxa"/>
            <w:vMerge/>
            <w:shd w:val="clear" w:color="auto" w:fill="FFFFFF"/>
          </w:tcPr>
          <w:p w14:paraId="73489C3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39EEFC2"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4360BB6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102DED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62B0E29" w14:textId="23DBA90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c>
          <w:tcPr>
            <w:tcW w:w="1260" w:type="dxa"/>
            <w:shd w:val="clear" w:color="auto" w:fill="FFFFFF"/>
            <w:vAlign w:val="center"/>
          </w:tcPr>
          <w:p w14:paraId="0CCAF5B7" w14:textId="10752FF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.418</w:t>
            </w:r>
          </w:p>
        </w:tc>
        <w:tc>
          <w:tcPr>
            <w:tcW w:w="832" w:type="dxa"/>
            <w:shd w:val="clear" w:color="auto" w:fill="FFFFFF"/>
            <w:vAlign w:val="center"/>
          </w:tcPr>
          <w:p w14:paraId="61413782" w14:textId="6466BB5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59</w:t>
            </w:r>
          </w:p>
        </w:tc>
      </w:tr>
      <w:tr w:rsidR="002E0484" w:rsidRPr="00BF1567" w14:paraId="0BC02330" w14:textId="77777777" w:rsidTr="00465299">
        <w:trPr>
          <w:cantSplit/>
        </w:trPr>
        <w:tc>
          <w:tcPr>
            <w:tcW w:w="1314" w:type="dxa"/>
            <w:vMerge/>
            <w:shd w:val="clear" w:color="auto" w:fill="FFFFFF"/>
          </w:tcPr>
          <w:p w14:paraId="4FE1CF5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4DB956C"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70003C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69E0EA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8A53EAA" w14:textId="7C2BB9E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.82</w:t>
            </w:r>
          </w:p>
        </w:tc>
        <w:tc>
          <w:tcPr>
            <w:tcW w:w="1260" w:type="dxa"/>
            <w:shd w:val="clear" w:color="auto" w:fill="FFFFFF"/>
            <w:vAlign w:val="center"/>
          </w:tcPr>
          <w:p w14:paraId="6661CE81" w14:textId="332C1A1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.385</w:t>
            </w:r>
          </w:p>
        </w:tc>
        <w:tc>
          <w:tcPr>
            <w:tcW w:w="832" w:type="dxa"/>
            <w:shd w:val="clear" w:color="auto" w:fill="FFFFFF"/>
            <w:vAlign w:val="center"/>
          </w:tcPr>
          <w:p w14:paraId="513C2765" w14:textId="20EC24C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73</w:t>
            </w:r>
          </w:p>
        </w:tc>
      </w:tr>
      <w:tr w:rsidR="002E0484" w:rsidRPr="00BF1567" w14:paraId="247A50D5" w14:textId="77777777" w:rsidTr="00465299">
        <w:trPr>
          <w:cantSplit/>
        </w:trPr>
        <w:tc>
          <w:tcPr>
            <w:tcW w:w="1314" w:type="dxa"/>
            <w:vMerge/>
            <w:shd w:val="clear" w:color="auto" w:fill="FFFFFF"/>
          </w:tcPr>
          <w:p w14:paraId="6512A59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767010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59E157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CAB815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A8D4556" w14:textId="771A875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.80</w:t>
            </w:r>
          </w:p>
        </w:tc>
        <w:tc>
          <w:tcPr>
            <w:tcW w:w="1260" w:type="dxa"/>
            <w:shd w:val="clear" w:color="auto" w:fill="FFFFFF"/>
            <w:vAlign w:val="center"/>
          </w:tcPr>
          <w:p w14:paraId="78A9DB91" w14:textId="348A362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.399</w:t>
            </w:r>
          </w:p>
        </w:tc>
        <w:tc>
          <w:tcPr>
            <w:tcW w:w="832" w:type="dxa"/>
            <w:shd w:val="clear" w:color="auto" w:fill="FFFFFF"/>
            <w:vAlign w:val="center"/>
          </w:tcPr>
          <w:p w14:paraId="27593606" w14:textId="6057E00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w:t>
            </w:r>
          </w:p>
        </w:tc>
      </w:tr>
      <w:tr w:rsidR="002E0484" w:rsidRPr="00BF1567" w14:paraId="29332127" w14:textId="77777777" w:rsidTr="00465299">
        <w:trPr>
          <w:cantSplit/>
        </w:trPr>
        <w:tc>
          <w:tcPr>
            <w:tcW w:w="1314" w:type="dxa"/>
            <w:vMerge/>
            <w:shd w:val="clear" w:color="auto" w:fill="FFFFFF"/>
          </w:tcPr>
          <w:p w14:paraId="037BCE41"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3FA4430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1BACD60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509B02D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5C8AC19" w14:textId="4737C15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.81</w:t>
            </w:r>
          </w:p>
        </w:tc>
        <w:tc>
          <w:tcPr>
            <w:tcW w:w="1260" w:type="dxa"/>
            <w:shd w:val="clear" w:color="auto" w:fill="FFFFFF"/>
            <w:vAlign w:val="center"/>
          </w:tcPr>
          <w:p w14:paraId="5E7F2B8C" w14:textId="5B532B6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.393</w:t>
            </w:r>
          </w:p>
        </w:tc>
        <w:tc>
          <w:tcPr>
            <w:tcW w:w="832" w:type="dxa"/>
            <w:shd w:val="clear" w:color="auto" w:fill="FFFFFF"/>
            <w:vAlign w:val="center"/>
          </w:tcPr>
          <w:p w14:paraId="4FB68C59" w14:textId="7ABD44D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64</w:t>
            </w:r>
          </w:p>
        </w:tc>
      </w:tr>
      <w:tr w:rsidR="002E0484" w:rsidRPr="00BF1567" w14:paraId="1E51E37E" w14:textId="77777777" w:rsidTr="00465299">
        <w:trPr>
          <w:cantSplit/>
        </w:trPr>
        <w:tc>
          <w:tcPr>
            <w:tcW w:w="1314" w:type="dxa"/>
            <w:vMerge/>
            <w:shd w:val="clear" w:color="auto" w:fill="FFFFFF"/>
          </w:tcPr>
          <w:p w14:paraId="298BA17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CBD68C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96A913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85281F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04FB78B" w14:textId="0ED9A5F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.79</w:t>
            </w:r>
          </w:p>
        </w:tc>
        <w:tc>
          <w:tcPr>
            <w:tcW w:w="1260" w:type="dxa"/>
            <w:shd w:val="clear" w:color="auto" w:fill="FFFFFF"/>
            <w:vAlign w:val="center"/>
          </w:tcPr>
          <w:p w14:paraId="2D4123CB" w14:textId="7180692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.409</w:t>
            </w:r>
          </w:p>
        </w:tc>
        <w:tc>
          <w:tcPr>
            <w:tcW w:w="832" w:type="dxa"/>
            <w:shd w:val="clear" w:color="auto" w:fill="FFFFFF"/>
            <w:vAlign w:val="center"/>
          </w:tcPr>
          <w:p w14:paraId="3706E37C" w14:textId="7143797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535EFA70" w14:textId="77777777" w:rsidTr="00465299">
        <w:trPr>
          <w:cantSplit/>
        </w:trPr>
        <w:tc>
          <w:tcPr>
            <w:tcW w:w="1314" w:type="dxa"/>
            <w:vMerge/>
            <w:shd w:val="clear" w:color="auto" w:fill="FFFFFF"/>
          </w:tcPr>
          <w:p w14:paraId="46910B4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56A669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DEF0A8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674663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A821F26" w14:textId="29DA382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.80</w:t>
            </w:r>
          </w:p>
        </w:tc>
        <w:tc>
          <w:tcPr>
            <w:tcW w:w="1260" w:type="dxa"/>
            <w:shd w:val="clear" w:color="auto" w:fill="FFFFFF"/>
            <w:vAlign w:val="center"/>
          </w:tcPr>
          <w:p w14:paraId="1CF1E6A0" w14:textId="5B5B1E2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.400</w:t>
            </w:r>
          </w:p>
        </w:tc>
        <w:tc>
          <w:tcPr>
            <w:tcW w:w="832" w:type="dxa"/>
            <w:shd w:val="clear" w:color="auto" w:fill="FFFFFF"/>
            <w:vAlign w:val="center"/>
          </w:tcPr>
          <w:p w14:paraId="0729383C" w14:textId="18843B7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136</w:t>
            </w:r>
          </w:p>
        </w:tc>
      </w:tr>
      <w:tr w:rsidR="002E0484" w:rsidRPr="00BF1567" w14:paraId="372607C1" w14:textId="77777777" w:rsidTr="00465299">
        <w:trPr>
          <w:cantSplit/>
        </w:trPr>
        <w:tc>
          <w:tcPr>
            <w:tcW w:w="1314" w:type="dxa"/>
            <w:vMerge/>
            <w:shd w:val="clear" w:color="auto" w:fill="FFFFFF"/>
          </w:tcPr>
          <w:p w14:paraId="7DBA6DB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40F9C7B"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5F311E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290257B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9EC7D18" w14:textId="46178BB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.75</w:t>
            </w:r>
          </w:p>
        </w:tc>
        <w:tc>
          <w:tcPr>
            <w:tcW w:w="1260" w:type="dxa"/>
            <w:shd w:val="clear" w:color="auto" w:fill="FFFFFF"/>
            <w:vAlign w:val="center"/>
          </w:tcPr>
          <w:p w14:paraId="6087EB97" w14:textId="2A71F58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.436</w:t>
            </w:r>
          </w:p>
        </w:tc>
        <w:tc>
          <w:tcPr>
            <w:tcW w:w="832" w:type="dxa"/>
            <w:shd w:val="clear" w:color="auto" w:fill="FFFFFF"/>
            <w:vAlign w:val="center"/>
          </w:tcPr>
          <w:p w14:paraId="5965F2F2" w14:textId="7EA1EB9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44997CCE" w14:textId="77777777" w:rsidTr="00465299">
        <w:trPr>
          <w:cantSplit/>
        </w:trPr>
        <w:tc>
          <w:tcPr>
            <w:tcW w:w="1314" w:type="dxa"/>
            <w:vMerge/>
            <w:shd w:val="clear" w:color="auto" w:fill="FFFFFF"/>
          </w:tcPr>
          <w:p w14:paraId="490448C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469206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00D2A5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41F4A4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F70DEAF" w14:textId="68E6770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.85</w:t>
            </w:r>
          </w:p>
        </w:tc>
        <w:tc>
          <w:tcPr>
            <w:tcW w:w="1260" w:type="dxa"/>
            <w:shd w:val="clear" w:color="auto" w:fill="FFFFFF"/>
            <w:vAlign w:val="center"/>
          </w:tcPr>
          <w:p w14:paraId="481B9A18" w14:textId="76AE685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.359</w:t>
            </w:r>
          </w:p>
        </w:tc>
        <w:tc>
          <w:tcPr>
            <w:tcW w:w="832" w:type="dxa"/>
            <w:shd w:val="clear" w:color="auto" w:fill="FFFFFF"/>
            <w:vAlign w:val="center"/>
          </w:tcPr>
          <w:p w14:paraId="65F35F3C" w14:textId="722C356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1C1D809E" w14:textId="77777777" w:rsidTr="00465299">
        <w:trPr>
          <w:cantSplit/>
        </w:trPr>
        <w:tc>
          <w:tcPr>
            <w:tcW w:w="1314" w:type="dxa"/>
            <w:vMerge/>
            <w:shd w:val="clear" w:color="auto" w:fill="FFFFFF"/>
          </w:tcPr>
          <w:p w14:paraId="4F55B5E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630AC0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443353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15E830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1D5BF3E" w14:textId="7116DED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.80</w:t>
            </w:r>
          </w:p>
        </w:tc>
        <w:tc>
          <w:tcPr>
            <w:tcW w:w="1260" w:type="dxa"/>
            <w:shd w:val="clear" w:color="auto" w:fill="FFFFFF"/>
            <w:vAlign w:val="center"/>
          </w:tcPr>
          <w:p w14:paraId="30169899" w14:textId="27BDA13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.401</w:t>
            </w:r>
          </w:p>
        </w:tc>
        <w:tc>
          <w:tcPr>
            <w:tcW w:w="832" w:type="dxa"/>
            <w:shd w:val="clear" w:color="auto" w:fill="FFFFFF"/>
            <w:vAlign w:val="center"/>
          </w:tcPr>
          <w:p w14:paraId="6DE8EEC9" w14:textId="6705A23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135</w:t>
            </w:r>
          </w:p>
        </w:tc>
      </w:tr>
      <w:tr w:rsidR="002E0484" w:rsidRPr="00BF1567" w14:paraId="1CDA44C3" w14:textId="77777777" w:rsidTr="00465299">
        <w:trPr>
          <w:cantSplit/>
        </w:trPr>
        <w:tc>
          <w:tcPr>
            <w:tcW w:w="1314" w:type="dxa"/>
            <w:vMerge/>
            <w:shd w:val="clear" w:color="auto" w:fill="FFFFFF"/>
          </w:tcPr>
          <w:p w14:paraId="32DC00F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D1D0BB2"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E5685F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85DB6C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E391781" w14:textId="5C00B62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c>
          <w:tcPr>
            <w:tcW w:w="1260" w:type="dxa"/>
            <w:shd w:val="clear" w:color="auto" w:fill="FFFFFF"/>
            <w:vAlign w:val="center"/>
          </w:tcPr>
          <w:p w14:paraId="2F47806A" w14:textId="45CBBBE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.416</w:t>
            </w:r>
          </w:p>
        </w:tc>
        <w:tc>
          <w:tcPr>
            <w:tcW w:w="832" w:type="dxa"/>
            <w:shd w:val="clear" w:color="auto" w:fill="FFFFFF"/>
            <w:vAlign w:val="center"/>
          </w:tcPr>
          <w:p w14:paraId="65162019" w14:textId="45B1A8A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w:t>
            </w:r>
          </w:p>
        </w:tc>
      </w:tr>
      <w:tr w:rsidR="002E0484" w:rsidRPr="00BF1567" w14:paraId="6317C7CF" w14:textId="77777777" w:rsidTr="00465299">
        <w:trPr>
          <w:cantSplit/>
        </w:trPr>
        <w:tc>
          <w:tcPr>
            <w:tcW w:w="1314" w:type="dxa"/>
            <w:vMerge/>
            <w:shd w:val="clear" w:color="auto" w:fill="FFFFFF"/>
          </w:tcPr>
          <w:p w14:paraId="7C8CB2F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CBAD4E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686385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62B878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EFBAC9A" w14:textId="36D15E7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.82</w:t>
            </w:r>
          </w:p>
        </w:tc>
        <w:tc>
          <w:tcPr>
            <w:tcW w:w="1260" w:type="dxa"/>
            <w:shd w:val="clear" w:color="auto" w:fill="FFFFFF"/>
            <w:vAlign w:val="center"/>
          </w:tcPr>
          <w:p w14:paraId="68193FE6" w14:textId="21FDA2C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.385</w:t>
            </w:r>
          </w:p>
        </w:tc>
        <w:tc>
          <w:tcPr>
            <w:tcW w:w="832" w:type="dxa"/>
            <w:shd w:val="clear" w:color="auto" w:fill="FFFFFF"/>
            <w:vAlign w:val="center"/>
          </w:tcPr>
          <w:p w14:paraId="2BB53DFC" w14:textId="1561398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139</w:t>
            </w:r>
          </w:p>
        </w:tc>
      </w:tr>
      <w:tr w:rsidR="002E0484" w:rsidRPr="00BF1567" w14:paraId="13B21ED9" w14:textId="77777777" w:rsidTr="00465299">
        <w:trPr>
          <w:cantSplit/>
        </w:trPr>
        <w:tc>
          <w:tcPr>
            <w:tcW w:w="1314" w:type="dxa"/>
            <w:vMerge/>
            <w:tcBorders>
              <w:bottom w:val="single" w:sz="4" w:space="0" w:color="auto"/>
            </w:tcBorders>
            <w:shd w:val="clear" w:color="auto" w:fill="FFFFFF"/>
          </w:tcPr>
          <w:p w14:paraId="2259332E" w14:textId="77777777" w:rsidR="002E0484" w:rsidRPr="00BF1567" w:rsidRDefault="002E0484" w:rsidP="002E0484">
            <w:pPr>
              <w:spacing w:line="240" w:lineRule="auto"/>
              <w:rPr>
                <w:rFonts w:asciiTheme="majorHAnsi" w:hAnsiTheme="majorHAnsi" w:cstheme="minorHAnsi"/>
              </w:rPr>
            </w:pPr>
          </w:p>
        </w:tc>
        <w:tc>
          <w:tcPr>
            <w:tcW w:w="1346" w:type="dxa"/>
            <w:vMerge/>
            <w:tcBorders>
              <w:bottom w:val="single" w:sz="4" w:space="0" w:color="auto"/>
            </w:tcBorders>
            <w:shd w:val="clear" w:color="auto" w:fill="FFFFFF"/>
          </w:tcPr>
          <w:p w14:paraId="530D4387" w14:textId="77777777" w:rsidR="002E0484" w:rsidRPr="00BF1567" w:rsidRDefault="002E0484" w:rsidP="002E0484">
            <w:pPr>
              <w:spacing w:line="240" w:lineRule="auto"/>
              <w:rPr>
                <w:rFonts w:asciiTheme="majorHAnsi" w:hAnsiTheme="majorHAnsi" w:cstheme="minorHAnsi"/>
              </w:rPr>
            </w:pPr>
          </w:p>
        </w:tc>
        <w:tc>
          <w:tcPr>
            <w:tcW w:w="1170" w:type="dxa"/>
            <w:vMerge/>
            <w:tcBorders>
              <w:bottom w:val="single" w:sz="4" w:space="0" w:color="auto"/>
            </w:tcBorders>
            <w:shd w:val="clear" w:color="auto" w:fill="FFFFFF"/>
          </w:tcPr>
          <w:p w14:paraId="3EE46763" w14:textId="77777777" w:rsidR="002E0484" w:rsidRPr="00BF1567" w:rsidRDefault="002E0484" w:rsidP="002E0484">
            <w:pPr>
              <w:spacing w:line="240" w:lineRule="auto"/>
              <w:rPr>
                <w:rFonts w:asciiTheme="majorHAnsi" w:hAnsiTheme="majorHAnsi" w:cstheme="minorHAnsi"/>
              </w:rPr>
            </w:pPr>
          </w:p>
        </w:tc>
        <w:tc>
          <w:tcPr>
            <w:tcW w:w="1170" w:type="dxa"/>
            <w:tcBorders>
              <w:bottom w:val="single" w:sz="4" w:space="0" w:color="auto"/>
            </w:tcBorders>
            <w:shd w:val="clear" w:color="auto" w:fill="FFFFFF"/>
          </w:tcPr>
          <w:p w14:paraId="5B5F168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tcBorders>
              <w:bottom w:val="single" w:sz="4" w:space="0" w:color="auto"/>
            </w:tcBorders>
            <w:shd w:val="clear" w:color="auto" w:fill="FFFFFF"/>
            <w:vAlign w:val="center"/>
          </w:tcPr>
          <w:p w14:paraId="69F049E1" w14:textId="01FE316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.80</w:t>
            </w:r>
          </w:p>
        </w:tc>
        <w:tc>
          <w:tcPr>
            <w:tcW w:w="1260" w:type="dxa"/>
            <w:tcBorders>
              <w:bottom w:val="single" w:sz="4" w:space="0" w:color="auto"/>
            </w:tcBorders>
            <w:shd w:val="clear" w:color="auto" w:fill="FFFFFF"/>
            <w:vAlign w:val="center"/>
          </w:tcPr>
          <w:p w14:paraId="424F1AD9" w14:textId="4D960B0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.400</w:t>
            </w:r>
          </w:p>
        </w:tc>
        <w:tc>
          <w:tcPr>
            <w:tcW w:w="832" w:type="dxa"/>
            <w:tcBorders>
              <w:bottom w:val="single" w:sz="4" w:space="0" w:color="auto"/>
            </w:tcBorders>
            <w:shd w:val="clear" w:color="auto" w:fill="FFFFFF"/>
            <w:vAlign w:val="center"/>
          </w:tcPr>
          <w:p w14:paraId="6FC5D610" w14:textId="6508D47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271</w:t>
            </w:r>
          </w:p>
        </w:tc>
      </w:tr>
    </w:tbl>
    <w:p w14:paraId="0125700E" w14:textId="77777777" w:rsidR="00171E1B" w:rsidRPr="00BF1567" w:rsidRDefault="00171E1B">
      <w:pPr>
        <w:spacing w:line="240" w:lineRule="auto"/>
        <w:rPr>
          <w:rFonts w:asciiTheme="majorHAnsi" w:hAnsiTheme="majorHAnsi"/>
        </w:rPr>
      </w:pPr>
    </w:p>
    <w:p w14:paraId="65AB1E61" w14:textId="4D573876" w:rsidR="00631F42" w:rsidRPr="00BF1567" w:rsidRDefault="00631F42" w:rsidP="004D6DB6">
      <w:pPr>
        <w:pStyle w:val="Caption"/>
        <w:keepNext/>
        <w:rPr>
          <w:rFonts w:asciiTheme="majorHAnsi" w:hAnsiTheme="majorHAnsi"/>
          <w:i/>
        </w:rPr>
      </w:pPr>
      <w:bookmarkStart w:id="337" w:name="_Toc520277836"/>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65</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Means and Standard Deviations for Perceived Product Knowledge in</w:t>
      </w:r>
      <w:r w:rsidR="00D45563" w:rsidRPr="00BF1567">
        <w:rPr>
          <w:rFonts w:asciiTheme="majorHAnsi" w:hAnsiTheme="majorHAnsi"/>
          <w:b w:val="0"/>
          <w:i/>
        </w:rPr>
        <w:t xml:space="preserve"> </w:t>
      </w:r>
      <w:r w:rsidR="004D6DB6" w:rsidRPr="00BF1567">
        <w:rPr>
          <w:rFonts w:asciiTheme="majorHAnsi" w:hAnsiTheme="majorHAnsi"/>
          <w:b w:val="0"/>
          <w:i/>
        </w:rPr>
        <w:t>All Conditions of Study 2</w:t>
      </w:r>
      <w:bookmarkEnd w:id="337"/>
    </w:p>
    <w:tbl>
      <w:tblPr>
        <w:tblW w:w="8262" w:type="dxa"/>
        <w:tblInd w:w="20" w:type="dxa"/>
        <w:tblLayout w:type="fixed"/>
        <w:tblCellMar>
          <w:left w:w="0" w:type="dxa"/>
          <w:right w:w="0" w:type="dxa"/>
        </w:tblCellMar>
        <w:tblLook w:val="0000" w:firstRow="0" w:lastRow="0" w:firstColumn="0" w:lastColumn="0" w:noHBand="0" w:noVBand="0"/>
      </w:tblPr>
      <w:tblGrid>
        <w:gridCol w:w="1314"/>
        <w:gridCol w:w="1346"/>
        <w:gridCol w:w="1170"/>
        <w:gridCol w:w="1170"/>
        <w:gridCol w:w="1170"/>
        <w:gridCol w:w="1260"/>
        <w:gridCol w:w="832"/>
      </w:tblGrid>
      <w:tr w:rsidR="008E6DD1" w:rsidRPr="00BF1567" w14:paraId="27AB9F65" w14:textId="77777777" w:rsidTr="00465299">
        <w:trPr>
          <w:cantSplit/>
        </w:trPr>
        <w:tc>
          <w:tcPr>
            <w:tcW w:w="1314" w:type="dxa"/>
            <w:tcBorders>
              <w:top w:val="single" w:sz="4" w:space="0" w:color="auto"/>
              <w:bottom w:val="single" w:sz="4" w:space="0" w:color="auto"/>
            </w:tcBorders>
            <w:shd w:val="clear" w:color="auto" w:fill="FFFFFF"/>
            <w:vAlign w:val="bottom"/>
          </w:tcPr>
          <w:p w14:paraId="3B1244A0"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Interface</w:t>
            </w:r>
          </w:p>
        </w:tc>
        <w:tc>
          <w:tcPr>
            <w:tcW w:w="1346" w:type="dxa"/>
            <w:tcBorders>
              <w:top w:val="single" w:sz="4" w:space="0" w:color="auto"/>
              <w:bottom w:val="single" w:sz="4" w:space="0" w:color="auto"/>
            </w:tcBorders>
            <w:shd w:val="clear" w:color="auto" w:fill="FFFFFF"/>
            <w:vAlign w:val="bottom"/>
          </w:tcPr>
          <w:p w14:paraId="46DF7874"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tcBorders>
              <w:top w:val="single" w:sz="4" w:space="0" w:color="auto"/>
              <w:bottom w:val="single" w:sz="4" w:space="0" w:color="auto"/>
            </w:tcBorders>
            <w:shd w:val="clear" w:color="auto" w:fill="FFFFFF"/>
            <w:vAlign w:val="bottom"/>
          </w:tcPr>
          <w:p w14:paraId="061CDB2D"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Sensory Breadth</w:t>
            </w:r>
          </w:p>
        </w:tc>
        <w:tc>
          <w:tcPr>
            <w:tcW w:w="1170" w:type="dxa"/>
            <w:tcBorders>
              <w:top w:val="single" w:sz="4" w:space="0" w:color="auto"/>
              <w:bottom w:val="single" w:sz="4" w:space="0" w:color="auto"/>
            </w:tcBorders>
            <w:shd w:val="clear" w:color="auto" w:fill="FFFFFF"/>
            <w:vAlign w:val="bottom"/>
          </w:tcPr>
          <w:p w14:paraId="1C110971"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Perceived Novelty</w:t>
            </w:r>
          </w:p>
        </w:tc>
        <w:tc>
          <w:tcPr>
            <w:tcW w:w="1170" w:type="dxa"/>
            <w:tcBorders>
              <w:top w:val="single" w:sz="4" w:space="0" w:color="auto"/>
              <w:bottom w:val="single" w:sz="4" w:space="0" w:color="auto"/>
            </w:tcBorders>
            <w:shd w:val="clear" w:color="auto" w:fill="FFFFFF"/>
            <w:vAlign w:val="bottom"/>
          </w:tcPr>
          <w:p w14:paraId="54A40173"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Mean</w:t>
            </w:r>
          </w:p>
        </w:tc>
        <w:tc>
          <w:tcPr>
            <w:tcW w:w="1260" w:type="dxa"/>
            <w:tcBorders>
              <w:top w:val="single" w:sz="4" w:space="0" w:color="auto"/>
              <w:bottom w:val="single" w:sz="4" w:space="0" w:color="auto"/>
            </w:tcBorders>
            <w:shd w:val="clear" w:color="auto" w:fill="FFFFFF"/>
            <w:vAlign w:val="bottom"/>
          </w:tcPr>
          <w:p w14:paraId="32D88AF8"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SD</w:t>
            </w:r>
          </w:p>
        </w:tc>
        <w:tc>
          <w:tcPr>
            <w:tcW w:w="832" w:type="dxa"/>
            <w:tcBorders>
              <w:top w:val="single" w:sz="4" w:space="0" w:color="auto"/>
              <w:bottom w:val="single" w:sz="4" w:space="0" w:color="auto"/>
            </w:tcBorders>
            <w:shd w:val="clear" w:color="auto" w:fill="FFFFFF"/>
            <w:vAlign w:val="bottom"/>
          </w:tcPr>
          <w:p w14:paraId="38581F0A"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N</w:t>
            </w:r>
          </w:p>
        </w:tc>
      </w:tr>
      <w:tr w:rsidR="002E0484" w:rsidRPr="00BF1567" w14:paraId="703646B6" w14:textId="77777777" w:rsidTr="00465299">
        <w:trPr>
          <w:cantSplit/>
        </w:trPr>
        <w:tc>
          <w:tcPr>
            <w:tcW w:w="1314" w:type="dxa"/>
            <w:vMerge w:val="restart"/>
            <w:tcBorders>
              <w:top w:val="single" w:sz="4" w:space="0" w:color="auto"/>
            </w:tcBorders>
            <w:shd w:val="clear" w:color="auto" w:fill="FFFFFF"/>
          </w:tcPr>
          <w:p w14:paraId="7E0EBA9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Immersive VR</w:t>
            </w:r>
          </w:p>
        </w:tc>
        <w:tc>
          <w:tcPr>
            <w:tcW w:w="1346" w:type="dxa"/>
            <w:vMerge w:val="restart"/>
            <w:tcBorders>
              <w:top w:val="single" w:sz="4" w:space="0" w:color="auto"/>
            </w:tcBorders>
            <w:shd w:val="clear" w:color="auto" w:fill="FFFFFF"/>
          </w:tcPr>
          <w:p w14:paraId="1618DE9E"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tcBorders>
              <w:top w:val="single" w:sz="4" w:space="0" w:color="auto"/>
            </w:tcBorders>
            <w:shd w:val="clear" w:color="auto" w:fill="FFFFFF"/>
          </w:tcPr>
          <w:p w14:paraId="532109D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tcBorders>
              <w:top w:val="single" w:sz="4" w:space="0" w:color="auto"/>
            </w:tcBorders>
            <w:shd w:val="clear" w:color="auto" w:fill="FFFFFF"/>
          </w:tcPr>
          <w:p w14:paraId="35848BE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tcBorders>
              <w:top w:val="single" w:sz="4" w:space="0" w:color="auto"/>
            </w:tcBorders>
            <w:shd w:val="clear" w:color="auto" w:fill="FFFFFF"/>
            <w:vAlign w:val="center"/>
          </w:tcPr>
          <w:p w14:paraId="38F6DE60" w14:textId="5828720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2.5789</w:t>
            </w:r>
          </w:p>
        </w:tc>
        <w:tc>
          <w:tcPr>
            <w:tcW w:w="1260" w:type="dxa"/>
            <w:tcBorders>
              <w:top w:val="single" w:sz="4" w:space="0" w:color="auto"/>
            </w:tcBorders>
            <w:shd w:val="clear" w:color="auto" w:fill="FFFFFF"/>
            <w:vAlign w:val="center"/>
          </w:tcPr>
          <w:p w14:paraId="71BDE615" w14:textId="323A6D5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1.72613</w:t>
            </w:r>
          </w:p>
        </w:tc>
        <w:tc>
          <w:tcPr>
            <w:tcW w:w="832" w:type="dxa"/>
            <w:tcBorders>
              <w:top w:val="single" w:sz="4" w:space="0" w:color="auto"/>
            </w:tcBorders>
            <w:shd w:val="clear" w:color="auto" w:fill="FFFFFF"/>
            <w:vAlign w:val="center"/>
          </w:tcPr>
          <w:p w14:paraId="1D30B256" w14:textId="37B700B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w:t>
            </w:r>
          </w:p>
        </w:tc>
      </w:tr>
      <w:tr w:rsidR="002E0484" w:rsidRPr="00BF1567" w14:paraId="6A544B42" w14:textId="77777777" w:rsidTr="00465299">
        <w:trPr>
          <w:cantSplit/>
        </w:trPr>
        <w:tc>
          <w:tcPr>
            <w:tcW w:w="1314" w:type="dxa"/>
            <w:vMerge/>
            <w:shd w:val="clear" w:color="auto" w:fill="FFFFFF"/>
          </w:tcPr>
          <w:p w14:paraId="6D439A2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57E4CB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9530F3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27C2E1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100F228" w14:textId="3EC74AF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2.4333</w:t>
            </w:r>
          </w:p>
        </w:tc>
        <w:tc>
          <w:tcPr>
            <w:tcW w:w="1260" w:type="dxa"/>
            <w:shd w:val="clear" w:color="auto" w:fill="FFFFFF"/>
            <w:vAlign w:val="center"/>
          </w:tcPr>
          <w:p w14:paraId="7C56E582" w14:textId="289074F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1.54535</w:t>
            </w:r>
          </w:p>
        </w:tc>
        <w:tc>
          <w:tcPr>
            <w:tcW w:w="832" w:type="dxa"/>
            <w:shd w:val="clear" w:color="auto" w:fill="FFFFFF"/>
            <w:vAlign w:val="center"/>
          </w:tcPr>
          <w:p w14:paraId="2CAFAB88" w14:textId="576E94F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w:t>
            </w:r>
          </w:p>
        </w:tc>
      </w:tr>
      <w:tr w:rsidR="002E0484" w:rsidRPr="00BF1567" w14:paraId="67CD62E3" w14:textId="77777777" w:rsidTr="00465299">
        <w:trPr>
          <w:cantSplit/>
        </w:trPr>
        <w:tc>
          <w:tcPr>
            <w:tcW w:w="1314" w:type="dxa"/>
            <w:vMerge/>
            <w:shd w:val="clear" w:color="auto" w:fill="FFFFFF"/>
          </w:tcPr>
          <w:p w14:paraId="3ED80E6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1AE313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2A28E4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139135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5A7970C" w14:textId="010879D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2.5147</w:t>
            </w:r>
          </w:p>
        </w:tc>
        <w:tc>
          <w:tcPr>
            <w:tcW w:w="1260" w:type="dxa"/>
            <w:shd w:val="clear" w:color="auto" w:fill="FFFFFF"/>
            <w:vAlign w:val="center"/>
          </w:tcPr>
          <w:p w14:paraId="095A61CF" w14:textId="25ECB22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1.62595</w:t>
            </w:r>
          </w:p>
        </w:tc>
        <w:tc>
          <w:tcPr>
            <w:tcW w:w="832" w:type="dxa"/>
            <w:shd w:val="clear" w:color="auto" w:fill="FFFFFF"/>
            <w:vAlign w:val="center"/>
          </w:tcPr>
          <w:p w14:paraId="6B66F4E2" w14:textId="1627AFE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79A2694C" w14:textId="77777777" w:rsidTr="00465299">
        <w:trPr>
          <w:cantSplit/>
        </w:trPr>
        <w:tc>
          <w:tcPr>
            <w:tcW w:w="1314" w:type="dxa"/>
            <w:vMerge/>
            <w:shd w:val="clear" w:color="auto" w:fill="FFFFFF"/>
          </w:tcPr>
          <w:p w14:paraId="4D579A5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4C81F4B"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C65627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587FC12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822DA0D" w14:textId="6D6A47A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1.8684</w:t>
            </w:r>
          </w:p>
        </w:tc>
        <w:tc>
          <w:tcPr>
            <w:tcW w:w="1260" w:type="dxa"/>
            <w:shd w:val="clear" w:color="auto" w:fill="FFFFFF"/>
            <w:vAlign w:val="center"/>
          </w:tcPr>
          <w:p w14:paraId="2C14047C" w14:textId="78C71B6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.92559</w:t>
            </w:r>
          </w:p>
        </w:tc>
        <w:tc>
          <w:tcPr>
            <w:tcW w:w="832" w:type="dxa"/>
            <w:shd w:val="clear" w:color="auto" w:fill="FFFFFF"/>
            <w:vAlign w:val="center"/>
          </w:tcPr>
          <w:p w14:paraId="16FCC1C5" w14:textId="23FCD9A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w:t>
            </w:r>
          </w:p>
        </w:tc>
      </w:tr>
      <w:tr w:rsidR="002E0484" w:rsidRPr="00BF1567" w14:paraId="14E69B8B" w14:textId="77777777" w:rsidTr="00465299">
        <w:trPr>
          <w:cantSplit/>
        </w:trPr>
        <w:tc>
          <w:tcPr>
            <w:tcW w:w="1314" w:type="dxa"/>
            <w:vMerge/>
            <w:shd w:val="clear" w:color="auto" w:fill="FFFFFF"/>
          </w:tcPr>
          <w:p w14:paraId="66AE746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DB5887C"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841E5C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3199A6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8452C59" w14:textId="14755A6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2.1071</w:t>
            </w:r>
          </w:p>
        </w:tc>
        <w:tc>
          <w:tcPr>
            <w:tcW w:w="1260" w:type="dxa"/>
            <w:shd w:val="clear" w:color="auto" w:fill="FFFFFF"/>
            <w:vAlign w:val="center"/>
          </w:tcPr>
          <w:p w14:paraId="00C31E63" w14:textId="67D2E42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1.04105</w:t>
            </w:r>
          </w:p>
        </w:tc>
        <w:tc>
          <w:tcPr>
            <w:tcW w:w="832" w:type="dxa"/>
            <w:shd w:val="clear" w:color="auto" w:fill="FFFFFF"/>
            <w:vAlign w:val="center"/>
          </w:tcPr>
          <w:p w14:paraId="58717D73" w14:textId="77B7210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w:t>
            </w:r>
          </w:p>
        </w:tc>
      </w:tr>
      <w:tr w:rsidR="002E0484" w:rsidRPr="00BF1567" w14:paraId="53CD2D65" w14:textId="77777777" w:rsidTr="00465299">
        <w:trPr>
          <w:cantSplit/>
        </w:trPr>
        <w:tc>
          <w:tcPr>
            <w:tcW w:w="1314" w:type="dxa"/>
            <w:vMerge/>
            <w:shd w:val="clear" w:color="auto" w:fill="FFFFFF"/>
          </w:tcPr>
          <w:p w14:paraId="6DE9DE9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00E12F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6F95C3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753EB2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970CEC5" w14:textId="37175C5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1.9697</w:t>
            </w:r>
          </w:p>
        </w:tc>
        <w:tc>
          <w:tcPr>
            <w:tcW w:w="1260" w:type="dxa"/>
            <w:shd w:val="clear" w:color="auto" w:fill="FFFFFF"/>
            <w:vAlign w:val="center"/>
          </w:tcPr>
          <w:p w14:paraId="07B93DBA" w14:textId="16293C9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.96776</w:t>
            </w:r>
          </w:p>
        </w:tc>
        <w:tc>
          <w:tcPr>
            <w:tcW w:w="832" w:type="dxa"/>
            <w:shd w:val="clear" w:color="auto" w:fill="FFFFFF"/>
            <w:vAlign w:val="center"/>
          </w:tcPr>
          <w:p w14:paraId="6881BA19" w14:textId="285F235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w:t>
            </w:r>
          </w:p>
        </w:tc>
      </w:tr>
      <w:tr w:rsidR="002E0484" w:rsidRPr="00BF1567" w14:paraId="65B1E85E" w14:textId="77777777" w:rsidTr="00465299">
        <w:trPr>
          <w:cantSplit/>
        </w:trPr>
        <w:tc>
          <w:tcPr>
            <w:tcW w:w="1314" w:type="dxa"/>
            <w:vMerge/>
            <w:shd w:val="clear" w:color="auto" w:fill="FFFFFF"/>
          </w:tcPr>
          <w:p w14:paraId="01534D2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3C3228F"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2011C8E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5551C2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D262D5C" w14:textId="7101963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2.2237</w:t>
            </w:r>
          </w:p>
        </w:tc>
        <w:tc>
          <w:tcPr>
            <w:tcW w:w="1260" w:type="dxa"/>
            <w:shd w:val="clear" w:color="auto" w:fill="FFFFFF"/>
            <w:vAlign w:val="center"/>
          </w:tcPr>
          <w:p w14:paraId="0CA6DB72" w14:textId="7C82E7F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1.41277</w:t>
            </w:r>
          </w:p>
        </w:tc>
        <w:tc>
          <w:tcPr>
            <w:tcW w:w="832" w:type="dxa"/>
            <w:shd w:val="clear" w:color="auto" w:fill="FFFFFF"/>
            <w:vAlign w:val="center"/>
          </w:tcPr>
          <w:p w14:paraId="783D60A7" w14:textId="5480450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w:t>
            </w:r>
          </w:p>
        </w:tc>
      </w:tr>
      <w:tr w:rsidR="002E0484" w:rsidRPr="00BF1567" w14:paraId="73A4AF40" w14:textId="77777777" w:rsidTr="00465299">
        <w:trPr>
          <w:cantSplit/>
        </w:trPr>
        <w:tc>
          <w:tcPr>
            <w:tcW w:w="1314" w:type="dxa"/>
            <w:vMerge/>
            <w:shd w:val="clear" w:color="auto" w:fill="FFFFFF"/>
          </w:tcPr>
          <w:p w14:paraId="752C482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ED99AA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D0EA40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5B8671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E575ABC" w14:textId="3621B15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2.2759</w:t>
            </w:r>
          </w:p>
        </w:tc>
        <w:tc>
          <w:tcPr>
            <w:tcW w:w="1260" w:type="dxa"/>
            <w:shd w:val="clear" w:color="auto" w:fill="FFFFFF"/>
            <w:vAlign w:val="center"/>
          </w:tcPr>
          <w:p w14:paraId="3840AA80" w14:textId="34D4F69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1.31330</w:t>
            </w:r>
          </w:p>
        </w:tc>
        <w:tc>
          <w:tcPr>
            <w:tcW w:w="832" w:type="dxa"/>
            <w:shd w:val="clear" w:color="auto" w:fill="FFFFFF"/>
            <w:vAlign w:val="center"/>
          </w:tcPr>
          <w:p w14:paraId="23D9BFED" w14:textId="72B06A4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w:t>
            </w:r>
          </w:p>
        </w:tc>
      </w:tr>
      <w:tr w:rsidR="002E0484" w:rsidRPr="00BF1567" w14:paraId="4F684362" w14:textId="77777777" w:rsidTr="00465299">
        <w:trPr>
          <w:cantSplit/>
        </w:trPr>
        <w:tc>
          <w:tcPr>
            <w:tcW w:w="1314" w:type="dxa"/>
            <w:vMerge/>
            <w:shd w:val="clear" w:color="auto" w:fill="FFFFFF"/>
          </w:tcPr>
          <w:p w14:paraId="0FE4276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EC79B4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A9C502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9BCAB5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605C5AD" w14:textId="42CF337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2.2463</w:t>
            </w:r>
          </w:p>
        </w:tc>
        <w:tc>
          <w:tcPr>
            <w:tcW w:w="1260" w:type="dxa"/>
            <w:shd w:val="clear" w:color="auto" w:fill="FFFFFF"/>
            <w:vAlign w:val="center"/>
          </w:tcPr>
          <w:p w14:paraId="667D69F8" w14:textId="15BA8B6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1.36063</w:t>
            </w:r>
          </w:p>
        </w:tc>
        <w:tc>
          <w:tcPr>
            <w:tcW w:w="832" w:type="dxa"/>
            <w:shd w:val="clear" w:color="auto" w:fill="FFFFFF"/>
            <w:vAlign w:val="center"/>
          </w:tcPr>
          <w:p w14:paraId="74572D0D" w14:textId="09C3CF1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68C8D485" w14:textId="77777777" w:rsidTr="00465299">
        <w:trPr>
          <w:cantSplit/>
        </w:trPr>
        <w:tc>
          <w:tcPr>
            <w:tcW w:w="1314" w:type="dxa"/>
            <w:vMerge/>
            <w:shd w:val="clear" w:color="auto" w:fill="FFFFFF"/>
          </w:tcPr>
          <w:p w14:paraId="6DEDE396"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5A40DB4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0529920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26D30E5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9D95774" w14:textId="2D78B5F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2.7222</w:t>
            </w:r>
          </w:p>
        </w:tc>
        <w:tc>
          <w:tcPr>
            <w:tcW w:w="1260" w:type="dxa"/>
            <w:shd w:val="clear" w:color="auto" w:fill="FFFFFF"/>
            <w:vAlign w:val="center"/>
          </w:tcPr>
          <w:p w14:paraId="71FCB3B0" w14:textId="30D6811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1.91144</w:t>
            </w:r>
          </w:p>
        </w:tc>
        <w:tc>
          <w:tcPr>
            <w:tcW w:w="832" w:type="dxa"/>
            <w:shd w:val="clear" w:color="auto" w:fill="FFFFFF"/>
            <w:vAlign w:val="center"/>
          </w:tcPr>
          <w:p w14:paraId="068649C6" w14:textId="54D57C7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w:t>
            </w:r>
          </w:p>
        </w:tc>
      </w:tr>
      <w:tr w:rsidR="002E0484" w:rsidRPr="00BF1567" w14:paraId="70BA1F98" w14:textId="77777777" w:rsidTr="00465299">
        <w:trPr>
          <w:cantSplit/>
        </w:trPr>
        <w:tc>
          <w:tcPr>
            <w:tcW w:w="1314" w:type="dxa"/>
            <w:vMerge/>
            <w:shd w:val="clear" w:color="auto" w:fill="FFFFFF"/>
          </w:tcPr>
          <w:p w14:paraId="7B8DD6D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B78F9B7"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B1086B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40D254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75ACB04" w14:textId="293AB1F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2.4063</w:t>
            </w:r>
          </w:p>
        </w:tc>
        <w:tc>
          <w:tcPr>
            <w:tcW w:w="1260" w:type="dxa"/>
            <w:shd w:val="clear" w:color="auto" w:fill="FFFFFF"/>
            <w:vAlign w:val="center"/>
          </w:tcPr>
          <w:p w14:paraId="412B05DC" w14:textId="404FC38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1.49687</w:t>
            </w:r>
          </w:p>
        </w:tc>
        <w:tc>
          <w:tcPr>
            <w:tcW w:w="832" w:type="dxa"/>
            <w:shd w:val="clear" w:color="auto" w:fill="FFFFFF"/>
            <w:vAlign w:val="center"/>
          </w:tcPr>
          <w:p w14:paraId="2A8CA59C" w14:textId="183B7EF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42100050" w14:textId="77777777" w:rsidTr="00465299">
        <w:trPr>
          <w:cantSplit/>
        </w:trPr>
        <w:tc>
          <w:tcPr>
            <w:tcW w:w="1314" w:type="dxa"/>
            <w:vMerge/>
            <w:shd w:val="clear" w:color="auto" w:fill="FFFFFF"/>
          </w:tcPr>
          <w:p w14:paraId="2F5B06D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221A93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0647CC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A142FD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37D336F" w14:textId="6EBD615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2.5735</w:t>
            </w:r>
          </w:p>
        </w:tc>
        <w:tc>
          <w:tcPr>
            <w:tcW w:w="1260" w:type="dxa"/>
            <w:shd w:val="clear" w:color="auto" w:fill="FFFFFF"/>
            <w:vAlign w:val="center"/>
          </w:tcPr>
          <w:p w14:paraId="052B16B9" w14:textId="182ADBF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1.71063</w:t>
            </w:r>
          </w:p>
        </w:tc>
        <w:tc>
          <w:tcPr>
            <w:tcW w:w="832" w:type="dxa"/>
            <w:shd w:val="clear" w:color="auto" w:fill="FFFFFF"/>
            <w:vAlign w:val="center"/>
          </w:tcPr>
          <w:p w14:paraId="6113722D" w14:textId="7D7019B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2D9233BE" w14:textId="77777777" w:rsidTr="00465299">
        <w:trPr>
          <w:cantSplit/>
        </w:trPr>
        <w:tc>
          <w:tcPr>
            <w:tcW w:w="1314" w:type="dxa"/>
            <w:vMerge/>
            <w:shd w:val="clear" w:color="auto" w:fill="FFFFFF"/>
          </w:tcPr>
          <w:p w14:paraId="7AE8E05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2F35D4B"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5D4EF17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38925FA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26CB2C8" w14:textId="3C377CD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2.0313</w:t>
            </w:r>
          </w:p>
        </w:tc>
        <w:tc>
          <w:tcPr>
            <w:tcW w:w="1260" w:type="dxa"/>
            <w:shd w:val="clear" w:color="auto" w:fill="FFFFFF"/>
            <w:vAlign w:val="center"/>
          </w:tcPr>
          <w:p w14:paraId="7F137B11" w14:textId="7F82EBA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1.07189</w:t>
            </w:r>
          </w:p>
        </w:tc>
        <w:tc>
          <w:tcPr>
            <w:tcW w:w="832" w:type="dxa"/>
            <w:shd w:val="clear" w:color="auto" w:fill="FFFFFF"/>
            <w:vAlign w:val="center"/>
          </w:tcPr>
          <w:p w14:paraId="29654844" w14:textId="35ECDC0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5EC3329B" w14:textId="77777777" w:rsidTr="00465299">
        <w:trPr>
          <w:cantSplit/>
        </w:trPr>
        <w:tc>
          <w:tcPr>
            <w:tcW w:w="1314" w:type="dxa"/>
            <w:vMerge/>
            <w:shd w:val="clear" w:color="auto" w:fill="FFFFFF"/>
          </w:tcPr>
          <w:p w14:paraId="5CD7CE1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E0A794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2DAD38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FF2F51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6B10232" w14:textId="696EAA7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2.3750</w:t>
            </w:r>
          </w:p>
        </w:tc>
        <w:tc>
          <w:tcPr>
            <w:tcW w:w="1260" w:type="dxa"/>
            <w:shd w:val="clear" w:color="auto" w:fill="FFFFFF"/>
            <w:vAlign w:val="center"/>
          </w:tcPr>
          <w:p w14:paraId="1FADEA4B" w14:textId="3C9005D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1.42009</w:t>
            </w:r>
          </w:p>
        </w:tc>
        <w:tc>
          <w:tcPr>
            <w:tcW w:w="832" w:type="dxa"/>
            <w:shd w:val="clear" w:color="auto" w:fill="FFFFFF"/>
            <w:vAlign w:val="center"/>
          </w:tcPr>
          <w:p w14:paraId="6E020693" w14:textId="457F5F3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19EB9AFE" w14:textId="77777777" w:rsidTr="00465299">
        <w:trPr>
          <w:cantSplit/>
        </w:trPr>
        <w:tc>
          <w:tcPr>
            <w:tcW w:w="1314" w:type="dxa"/>
            <w:vMerge/>
            <w:shd w:val="clear" w:color="auto" w:fill="FFFFFF"/>
          </w:tcPr>
          <w:p w14:paraId="0179523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65466D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EF9416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B4F243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62C08C2" w14:textId="2B11B1A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2.2031</w:t>
            </w:r>
          </w:p>
        </w:tc>
        <w:tc>
          <w:tcPr>
            <w:tcW w:w="1260" w:type="dxa"/>
            <w:shd w:val="clear" w:color="auto" w:fill="FFFFFF"/>
            <w:vAlign w:val="center"/>
          </w:tcPr>
          <w:p w14:paraId="1258EF55" w14:textId="15D6779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1.24990</w:t>
            </w:r>
          </w:p>
        </w:tc>
        <w:tc>
          <w:tcPr>
            <w:tcW w:w="832" w:type="dxa"/>
            <w:shd w:val="clear" w:color="auto" w:fill="FFFFFF"/>
            <w:vAlign w:val="center"/>
          </w:tcPr>
          <w:p w14:paraId="78E23A83" w14:textId="5DF5007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w:t>
            </w:r>
          </w:p>
        </w:tc>
      </w:tr>
      <w:tr w:rsidR="002E0484" w:rsidRPr="00BF1567" w14:paraId="371E6FFE" w14:textId="77777777" w:rsidTr="00465299">
        <w:trPr>
          <w:cantSplit/>
        </w:trPr>
        <w:tc>
          <w:tcPr>
            <w:tcW w:w="1314" w:type="dxa"/>
            <w:vMerge/>
            <w:shd w:val="clear" w:color="auto" w:fill="FFFFFF"/>
          </w:tcPr>
          <w:p w14:paraId="7EA5CF3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A0BAC74"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6CE3A39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4080D0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3E8CDD6" w14:textId="2EAADC3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2.3971</w:t>
            </w:r>
          </w:p>
        </w:tc>
        <w:tc>
          <w:tcPr>
            <w:tcW w:w="1260" w:type="dxa"/>
            <w:shd w:val="clear" w:color="auto" w:fill="FFFFFF"/>
            <w:vAlign w:val="center"/>
          </w:tcPr>
          <w:p w14:paraId="452D742B" w14:textId="2256936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1.58964</w:t>
            </w:r>
          </w:p>
        </w:tc>
        <w:tc>
          <w:tcPr>
            <w:tcW w:w="832" w:type="dxa"/>
            <w:shd w:val="clear" w:color="auto" w:fill="FFFFFF"/>
            <w:vAlign w:val="center"/>
          </w:tcPr>
          <w:p w14:paraId="7BCE5EF9" w14:textId="44A56E0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21E6728D" w14:textId="77777777" w:rsidTr="00465299">
        <w:trPr>
          <w:cantSplit/>
        </w:trPr>
        <w:tc>
          <w:tcPr>
            <w:tcW w:w="1314" w:type="dxa"/>
            <w:vMerge/>
            <w:shd w:val="clear" w:color="auto" w:fill="FFFFFF"/>
          </w:tcPr>
          <w:p w14:paraId="25BB2EB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8FC6C0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6C986A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C3EEE3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5465787" w14:textId="7981DC8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2.3906</w:t>
            </w:r>
          </w:p>
        </w:tc>
        <w:tc>
          <w:tcPr>
            <w:tcW w:w="1260" w:type="dxa"/>
            <w:shd w:val="clear" w:color="auto" w:fill="FFFFFF"/>
            <w:vAlign w:val="center"/>
          </w:tcPr>
          <w:p w14:paraId="6698A6D0" w14:textId="77EC59B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1.43535</w:t>
            </w:r>
          </w:p>
        </w:tc>
        <w:tc>
          <w:tcPr>
            <w:tcW w:w="832" w:type="dxa"/>
            <w:shd w:val="clear" w:color="auto" w:fill="FFFFFF"/>
            <w:vAlign w:val="center"/>
          </w:tcPr>
          <w:p w14:paraId="0944726D" w14:textId="1A5E1F5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w:t>
            </w:r>
          </w:p>
        </w:tc>
      </w:tr>
      <w:tr w:rsidR="002E0484" w:rsidRPr="00BF1567" w14:paraId="5521E2CA" w14:textId="77777777" w:rsidTr="00465299">
        <w:trPr>
          <w:cantSplit/>
        </w:trPr>
        <w:tc>
          <w:tcPr>
            <w:tcW w:w="1314" w:type="dxa"/>
            <w:vMerge/>
            <w:shd w:val="clear" w:color="auto" w:fill="FFFFFF"/>
          </w:tcPr>
          <w:p w14:paraId="20C5527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CFA088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F27218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B3F02A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B549D41" w14:textId="0EC0F93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2.3939</w:t>
            </w:r>
          </w:p>
        </w:tc>
        <w:tc>
          <w:tcPr>
            <w:tcW w:w="1260" w:type="dxa"/>
            <w:shd w:val="clear" w:color="auto" w:fill="FFFFFF"/>
            <w:vAlign w:val="center"/>
          </w:tcPr>
          <w:p w14:paraId="48217405" w14:textId="525C7A8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1.50516</w:t>
            </w:r>
          </w:p>
        </w:tc>
        <w:tc>
          <w:tcPr>
            <w:tcW w:w="832" w:type="dxa"/>
            <w:shd w:val="clear" w:color="auto" w:fill="FFFFFF"/>
            <w:vAlign w:val="center"/>
          </w:tcPr>
          <w:p w14:paraId="466CC081" w14:textId="454E9C4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40AB09C6" w14:textId="77777777" w:rsidTr="00465299">
        <w:trPr>
          <w:cantSplit/>
        </w:trPr>
        <w:tc>
          <w:tcPr>
            <w:tcW w:w="1314" w:type="dxa"/>
            <w:vMerge/>
            <w:shd w:val="clear" w:color="auto" w:fill="FFFFFF"/>
          </w:tcPr>
          <w:p w14:paraId="100635A1"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5944179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2449B4E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3AACD7F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3E69386" w14:textId="3CE5535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2.6486</w:t>
            </w:r>
          </w:p>
        </w:tc>
        <w:tc>
          <w:tcPr>
            <w:tcW w:w="1260" w:type="dxa"/>
            <w:shd w:val="clear" w:color="auto" w:fill="FFFFFF"/>
            <w:vAlign w:val="center"/>
          </w:tcPr>
          <w:p w14:paraId="0FB63F45" w14:textId="55B212E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1.79453</w:t>
            </w:r>
          </w:p>
        </w:tc>
        <w:tc>
          <w:tcPr>
            <w:tcW w:w="832" w:type="dxa"/>
            <w:shd w:val="clear" w:color="auto" w:fill="FFFFFF"/>
            <w:vAlign w:val="center"/>
          </w:tcPr>
          <w:p w14:paraId="5DA5E766" w14:textId="474BB06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40124A44" w14:textId="77777777" w:rsidTr="00465299">
        <w:trPr>
          <w:cantSplit/>
        </w:trPr>
        <w:tc>
          <w:tcPr>
            <w:tcW w:w="1314" w:type="dxa"/>
            <w:vMerge/>
            <w:shd w:val="clear" w:color="auto" w:fill="FFFFFF"/>
          </w:tcPr>
          <w:p w14:paraId="7CA2C2F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B1EC6B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6B92E1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929441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F2671F0" w14:textId="67507BA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2.4194</w:t>
            </w:r>
          </w:p>
        </w:tc>
        <w:tc>
          <w:tcPr>
            <w:tcW w:w="1260" w:type="dxa"/>
            <w:shd w:val="clear" w:color="auto" w:fill="FFFFFF"/>
            <w:vAlign w:val="center"/>
          </w:tcPr>
          <w:p w14:paraId="40EDCB98" w14:textId="67D9E09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1.49497</w:t>
            </w:r>
          </w:p>
        </w:tc>
        <w:tc>
          <w:tcPr>
            <w:tcW w:w="832" w:type="dxa"/>
            <w:shd w:val="clear" w:color="auto" w:fill="FFFFFF"/>
            <w:vAlign w:val="center"/>
          </w:tcPr>
          <w:p w14:paraId="7DA86407" w14:textId="50CB6A3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w:t>
            </w:r>
          </w:p>
        </w:tc>
      </w:tr>
      <w:tr w:rsidR="002E0484" w:rsidRPr="00BF1567" w14:paraId="2B1A9003" w14:textId="77777777" w:rsidTr="00465299">
        <w:trPr>
          <w:cantSplit/>
        </w:trPr>
        <w:tc>
          <w:tcPr>
            <w:tcW w:w="1314" w:type="dxa"/>
            <w:vMerge/>
            <w:shd w:val="clear" w:color="auto" w:fill="FFFFFF"/>
          </w:tcPr>
          <w:p w14:paraId="18B7F7E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4AF4E8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463C46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272112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D083945" w14:textId="3D1F87B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2.5441</w:t>
            </w:r>
          </w:p>
        </w:tc>
        <w:tc>
          <w:tcPr>
            <w:tcW w:w="1260" w:type="dxa"/>
            <w:shd w:val="clear" w:color="auto" w:fill="FFFFFF"/>
            <w:vAlign w:val="center"/>
          </w:tcPr>
          <w:p w14:paraId="5F89BF8A" w14:textId="708A887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1.65659</w:t>
            </w:r>
          </w:p>
        </w:tc>
        <w:tc>
          <w:tcPr>
            <w:tcW w:w="832" w:type="dxa"/>
            <w:shd w:val="clear" w:color="auto" w:fill="FFFFFF"/>
            <w:vAlign w:val="center"/>
          </w:tcPr>
          <w:p w14:paraId="4286092B" w14:textId="1890A20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67C81C0D" w14:textId="77777777" w:rsidTr="00465299">
        <w:trPr>
          <w:cantSplit/>
        </w:trPr>
        <w:tc>
          <w:tcPr>
            <w:tcW w:w="1314" w:type="dxa"/>
            <w:vMerge/>
            <w:shd w:val="clear" w:color="auto" w:fill="FFFFFF"/>
          </w:tcPr>
          <w:p w14:paraId="3513915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ABA9C2E"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4065CA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331EACD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AD8C8E2" w14:textId="60A8803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1.9429</w:t>
            </w:r>
          </w:p>
        </w:tc>
        <w:tc>
          <w:tcPr>
            <w:tcW w:w="1260" w:type="dxa"/>
            <w:shd w:val="clear" w:color="auto" w:fill="FFFFFF"/>
            <w:vAlign w:val="center"/>
          </w:tcPr>
          <w:p w14:paraId="299F62B7" w14:textId="5E1D642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.98348</w:t>
            </w:r>
          </w:p>
        </w:tc>
        <w:tc>
          <w:tcPr>
            <w:tcW w:w="832" w:type="dxa"/>
            <w:shd w:val="clear" w:color="auto" w:fill="FFFFFF"/>
            <w:vAlign w:val="center"/>
          </w:tcPr>
          <w:p w14:paraId="629ACD70" w14:textId="1B2323E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w:t>
            </w:r>
          </w:p>
        </w:tc>
      </w:tr>
      <w:tr w:rsidR="002E0484" w:rsidRPr="00BF1567" w14:paraId="12798B32" w14:textId="77777777" w:rsidTr="00465299">
        <w:trPr>
          <w:cantSplit/>
        </w:trPr>
        <w:tc>
          <w:tcPr>
            <w:tcW w:w="1314" w:type="dxa"/>
            <w:vMerge/>
            <w:shd w:val="clear" w:color="auto" w:fill="FFFFFF"/>
          </w:tcPr>
          <w:p w14:paraId="02E8FAD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EEABA1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DF26EA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88C137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0D4E1A0" w14:textId="7AF74BD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2.2500</w:t>
            </w:r>
          </w:p>
        </w:tc>
        <w:tc>
          <w:tcPr>
            <w:tcW w:w="1260" w:type="dxa"/>
            <w:shd w:val="clear" w:color="auto" w:fill="FFFFFF"/>
            <w:vAlign w:val="center"/>
          </w:tcPr>
          <w:p w14:paraId="61E0A5F1" w14:textId="585B7D3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1.24395</w:t>
            </w:r>
          </w:p>
        </w:tc>
        <w:tc>
          <w:tcPr>
            <w:tcW w:w="832" w:type="dxa"/>
            <w:shd w:val="clear" w:color="auto" w:fill="FFFFFF"/>
            <w:vAlign w:val="center"/>
          </w:tcPr>
          <w:p w14:paraId="024B0132" w14:textId="6F223AD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490CFE48" w14:textId="77777777" w:rsidTr="00465299">
        <w:trPr>
          <w:cantSplit/>
        </w:trPr>
        <w:tc>
          <w:tcPr>
            <w:tcW w:w="1314" w:type="dxa"/>
            <w:vMerge/>
            <w:shd w:val="clear" w:color="auto" w:fill="FFFFFF"/>
          </w:tcPr>
          <w:p w14:paraId="5BDDC13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549AFAC"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6E533C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200080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6419B63" w14:textId="6751CA4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2.0846</w:t>
            </w:r>
          </w:p>
        </w:tc>
        <w:tc>
          <w:tcPr>
            <w:tcW w:w="1260" w:type="dxa"/>
            <w:shd w:val="clear" w:color="auto" w:fill="FFFFFF"/>
            <w:vAlign w:val="center"/>
          </w:tcPr>
          <w:p w14:paraId="5DF2F570" w14:textId="02141FF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1.11302</w:t>
            </w:r>
          </w:p>
        </w:tc>
        <w:tc>
          <w:tcPr>
            <w:tcW w:w="832" w:type="dxa"/>
            <w:shd w:val="clear" w:color="auto" w:fill="FFFFFF"/>
            <w:vAlign w:val="center"/>
          </w:tcPr>
          <w:p w14:paraId="4CBEA6AC" w14:textId="7C3CA69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65</w:t>
            </w:r>
          </w:p>
        </w:tc>
      </w:tr>
      <w:tr w:rsidR="002E0484" w:rsidRPr="00BF1567" w14:paraId="7F560921" w14:textId="77777777" w:rsidTr="00465299">
        <w:trPr>
          <w:cantSplit/>
        </w:trPr>
        <w:tc>
          <w:tcPr>
            <w:tcW w:w="1314" w:type="dxa"/>
            <w:vMerge/>
            <w:shd w:val="clear" w:color="auto" w:fill="FFFFFF"/>
          </w:tcPr>
          <w:p w14:paraId="1283FC4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C720DC0"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6E86766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779772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9DC16DD" w14:textId="4E65C58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2.3056</w:t>
            </w:r>
          </w:p>
        </w:tc>
        <w:tc>
          <w:tcPr>
            <w:tcW w:w="1260" w:type="dxa"/>
            <w:shd w:val="clear" w:color="auto" w:fill="FFFFFF"/>
            <w:vAlign w:val="center"/>
          </w:tcPr>
          <w:p w14:paraId="1B65E904" w14:textId="773C1ED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1.49071</w:t>
            </w:r>
          </w:p>
        </w:tc>
        <w:tc>
          <w:tcPr>
            <w:tcW w:w="832" w:type="dxa"/>
            <w:shd w:val="clear" w:color="auto" w:fill="FFFFFF"/>
            <w:vAlign w:val="center"/>
          </w:tcPr>
          <w:p w14:paraId="2FA8F1EE" w14:textId="78EC1CD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141365EB" w14:textId="77777777" w:rsidTr="00465299">
        <w:trPr>
          <w:cantSplit/>
        </w:trPr>
        <w:tc>
          <w:tcPr>
            <w:tcW w:w="1314" w:type="dxa"/>
            <w:vMerge/>
            <w:shd w:val="clear" w:color="auto" w:fill="FFFFFF"/>
          </w:tcPr>
          <w:p w14:paraId="22A936B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0A5E553"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75B73E1"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A79203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3D658B0" w14:textId="750FC10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2.3361</w:t>
            </w:r>
          </w:p>
        </w:tc>
        <w:tc>
          <w:tcPr>
            <w:tcW w:w="1260" w:type="dxa"/>
            <w:shd w:val="clear" w:color="auto" w:fill="FFFFFF"/>
            <w:vAlign w:val="center"/>
          </w:tcPr>
          <w:p w14:paraId="01154F4D" w14:textId="01BB8DE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1.36846</w:t>
            </w:r>
          </w:p>
        </w:tc>
        <w:tc>
          <w:tcPr>
            <w:tcW w:w="832" w:type="dxa"/>
            <w:shd w:val="clear" w:color="auto" w:fill="FFFFFF"/>
            <w:vAlign w:val="center"/>
          </w:tcPr>
          <w:p w14:paraId="298FFE16" w14:textId="153D7A2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61</w:t>
            </w:r>
          </w:p>
        </w:tc>
      </w:tr>
      <w:tr w:rsidR="002E0484" w:rsidRPr="00BF1567" w14:paraId="52527D0F" w14:textId="77777777" w:rsidTr="00465299">
        <w:trPr>
          <w:cantSplit/>
        </w:trPr>
        <w:tc>
          <w:tcPr>
            <w:tcW w:w="1314" w:type="dxa"/>
            <w:vMerge/>
            <w:shd w:val="clear" w:color="auto" w:fill="FFFFFF"/>
          </w:tcPr>
          <w:p w14:paraId="473991C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69A06E7"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E077CE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0503BA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10C7DC9" w14:textId="3B55C4D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2.3195</w:t>
            </w:r>
          </w:p>
        </w:tc>
        <w:tc>
          <w:tcPr>
            <w:tcW w:w="1260" w:type="dxa"/>
            <w:shd w:val="clear" w:color="auto" w:fill="FFFFFF"/>
            <w:vAlign w:val="center"/>
          </w:tcPr>
          <w:p w14:paraId="574249E1" w14:textId="258A059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1.43064</w:t>
            </w:r>
          </w:p>
        </w:tc>
        <w:tc>
          <w:tcPr>
            <w:tcW w:w="832" w:type="dxa"/>
            <w:shd w:val="clear" w:color="auto" w:fill="FFFFFF"/>
            <w:vAlign w:val="center"/>
          </w:tcPr>
          <w:p w14:paraId="25192FFB" w14:textId="71423A4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133</w:t>
            </w:r>
          </w:p>
        </w:tc>
      </w:tr>
      <w:tr w:rsidR="002E0484" w:rsidRPr="00BF1567" w14:paraId="1E582E8B" w14:textId="77777777" w:rsidTr="00465299">
        <w:trPr>
          <w:cantSplit/>
        </w:trPr>
        <w:tc>
          <w:tcPr>
            <w:tcW w:w="1314" w:type="dxa"/>
            <w:vMerge w:val="restart"/>
            <w:shd w:val="clear" w:color="auto" w:fill="FFFFFF"/>
          </w:tcPr>
          <w:p w14:paraId="4194903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Immersive VR</w:t>
            </w:r>
          </w:p>
        </w:tc>
        <w:tc>
          <w:tcPr>
            <w:tcW w:w="1346" w:type="dxa"/>
            <w:vMerge w:val="restart"/>
            <w:shd w:val="clear" w:color="auto" w:fill="FFFFFF"/>
          </w:tcPr>
          <w:p w14:paraId="7B6DCA7F"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3DFE6AA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644DDCD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A1DCD9E" w14:textId="0AC760A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2.4706</w:t>
            </w:r>
          </w:p>
        </w:tc>
        <w:tc>
          <w:tcPr>
            <w:tcW w:w="1260" w:type="dxa"/>
            <w:shd w:val="clear" w:color="auto" w:fill="FFFFFF"/>
            <w:vAlign w:val="center"/>
          </w:tcPr>
          <w:p w14:paraId="0465F201" w14:textId="6DF506F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1.65332</w:t>
            </w:r>
          </w:p>
        </w:tc>
        <w:tc>
          <w:tcPr>
            <w:tcW w:w="832" w:type="dxa"/>
            <w:shd w:val="clear" w:color="auto" w:fill="FFFFFF"/>
            <w:vAlign w:val="center"/>
          </w:tcPr>
          <w:p w14:paraId="5601CE67" w14:textId="2451824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w:t>
            </w:r>
          </w:p>
        </w:tc>
      </w:tr>
      <w:tr w:rsidR="002E0484" w:rsidRPr="00BF1567" w14:paraId="23CF3BB1" w14:textId="77777777" w:rsidTr="00465299">
        <w:trPr>
          <w:cantSplit/>
        </w:trPr>
        <w:tc>
          <w:tcPr>
            <w:tcW w:w="1314" w:type="dxa"/>
            <w:vMerge/>
            <w:shd w:val="clear" w:color="auto" w:fill="FFFFFF"/>
          </w:tcPr>
          <w:p w14:paraId="37FE5E4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473336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2875141"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C4500D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E3EAE05" w14:textId="2EA4D63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2.1905</w:t>
            </w:r>
          </w:p>
        </w:tc>
        <w:tc>
          <w:tcPr>
            <w:tcW w:w="1260" w:type="dxa"/>
            <w:shd w:val="clear" w:color="auto" w:fill="FFFFFF"/>
            <w:vAlign w:val="center"/>
          </w:tcPr>
          <w:p w14:paraId="25A6D534" w14:textId="6A930A9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1.52869</w:t>
            </w:r>
          </w:p>
        </w:tc>
        <w:tc>
          <w:tcPr>
            <w:tcW w:w="832" w:type="dxa"/>
            <w:shd w:val="clear" w:color="auto" w:fill="FFFFFF"/>
            <w:vAlign w:val="center"/>
          </w:tcPr>
          <w:p w14:paraId="0C4DE823" w14:textId="10DE8D0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w:t>
            </w:r>
          </w:p>
        </w:tc>
      </w:tr>
      <w:tr w:rsidR="002E0484" w:rsidRPr="00BF1567" w14:paraId="610EF979" w14:textId="77777777" w:rsidTr="00465299">
        <w:trPr>
          <w:cantSplit/>
        </w:trPr>
        <w:tc>
          <w:tcPr>
            <w:tcW w:w="1314" w:type="dxa"/>
            <w:vMerge/>
            <w:shd w:val="clear" w:color="auto" w:fill="FFFFFF"/>
          </w:tcPr>
          <w:p w14:paraId="6031B8E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E8EB02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308EA9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81D5B1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93C0A92" w14:textId="263A231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2.3158</w:t>
            </w:r>
          </w:p>
        </w:tc>
        <w:tc>
          <w:tcPr>
            <w:tcW w:w="1260" w:type="dxa"/>
            <w:shd w:val="clear" w:color="auto" w:fill="FFFFFF"/>
            <w:vAlign w:val="center"/>
          </w:tcPr>
          <w:p w14:paraId="6F6E69FD" w14:textId="117286C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1.57008</w:t>
            </w:r>
          </w:p>
        </w:tc>
        <w:tc>
          <w:tcPr>
            <w:tcW w:w="832" w:type="dxa"/>
            <w:shd w:val="clear" w:color="auto" w:fill="FFFFFF"/>
            <w:vAlign w:val="center"/>
          </w:tcPr>
          <w:p w14:paraId="79E4FEC6" w14:textId="0A524C4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w:t>
            </w:r>
          </w:p>
        </w:tc>
      </w:tr>
      <w:tr w:rsidR="002E0484" w:rsidRPr="00BF1567" w14:paraId="6D75CACE" w14:textId="77777777" w:rsidTr="00465299">
        <w:trPr>
          <w:cantSplit/>
        </w:trPr>
        <w:tc>
          <w:tcPr>
            <w:tcW w:w="1314" w:type="dxa"/>
            <w:vMerge/>
            <w:shd w:val="clear" w:color="auto" w:fill="FFFFFF"/>
          </w:tcPr>
          <w:p w14:paraId="1685876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BA92CBA"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4425A40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73126CD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4E58AAF" w14:textId="514AC70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2.0833</w:t>
            </w:r>
          </w:p>
        </w:tc>
        <w:tc>
          <w:tcPr>
            <w:tcW w:w="1260" w:type="dxa"/>
            <w:shd w:val="clear" w:color="auto" w:fill="FFFFFF"/>
            <w:vAlign w:val="center"/>
          </w:tcPr>
          <w:p w14:paraId="15061FB0" w14:textId="5B2D411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1.11474</w:t>
            </w:r>
          </w:p>
        </w:tc>
        <w:tc>
          <w:tcPr>
            <w:tcW w:w="832" w:type="dxa"/>
            <w:shd w:val="clear" w:color="auto" w:fill="FFFFFF"/>
            <w:vAlign w:val="center"/>
          </w:tcPr>
          <w:p w14:paraId="26FA5AB0" w14:textId="381D78D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w:t>
            </w:r>
          </w:p>
        </w:tc>
      </w:tr>
      <w:tr w:rsidR="002E0484" w:rsidRPr="00BF1567" w14:paraId="6BD17DD7" w14:textId="77777777" w:rsidTr="00465299">
        <w:trPr>
          <w:cantSplit/>
        </w:trPr>
        <w:tc>
          <w:tcPr>
            <w:tcW w:w="1314" w:type="dxa"/>
            <w:vMerge/>
            <w:shd w:val="clear" w:color="auto" w:fill="FFFFFF"/>
          </w:tcPr>
          <w:p w14:paraId="5AF23BD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9EF976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78F350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BF1869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BC501CF" w14:textId="5D0EB90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1.9688</w:t>
            </w:r>
          </w:p>
        </w:tc>
        <w:tc>
          <w:tcPr>
            <w:tcW w:w="1260" w:type="dxa"/>
            <w:shd w:val="clear" w:color="auto" w:fill="FFFFFF"/>
            <w:vAlign w:val="center"/>
          </w:tcPr>
          <w:p w14:paraId="3FE32975" w14:textId="68D7216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.84595</w:t>
            </w:r>
          </w:p>
        </w:tc>
        <w:tc>
          <w:tcPr>
            <w:tcW w:w="832" w:type="dxa"/>
            <w:shd w:val="clear" w:color="auto" w:fill="FFFFFF"/>
            <w:vAlign w:val="center"/>
          </w:tcPr>
          <w:p w14:paraId="08BA3D62" w14:textId="4531D10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15062F6B" w14:textId="77777777" w:rsidTr="00465299">
        <w:trPr>
          <w:cantSplit/>
        </w:trPr>
        <w:tc>
          <w:tcPr>
            <w:tcW w:w="1314" w:type="dxa"/>
            <w:vMerge/>
            <w:shd w:val="clear" w:color="auto" w:fill="FFFFFF"/>
          </w:tcPr>
          <w:p w14:paraId="5ED5858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06FB55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88D117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6E3DEE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EEBAB4D" w14:textId="709509B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2.0294</w:t>
            </w:r>
          </w:p>
        </w:tc>
        <w:tc>
          <w:tcPr>
            <w:tcW w:w="1260" w:type="dxa"/>
            <w:shd w:val="clear" w:color="auto" w:fill="FFFFFF"/>
            <w:vAlign w:val="center"/>
          </w:tcPr>
          <w:p w14:paraId="521758DA" w14:textId="07D2C6C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.98428</w:t>
            </w:r>
          </w:p>
        </w:tc>
        <w:tc>
          <w:tcPr>
            <w:tcW w:w="832" w:type="dxa"/>
            <w:shd w:val="clear" w:color="auto" w:fill="FFFFFF"/>
            <w:vAlign w:val="center"/>
          </w:tcPr>
          <w:p w14:paraId="64B87FA8" w14:textId="67FD200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77ECFEE9" w14:textId="77777777" w:rsidTr="00465299">
        <w:trPr>
          <w:cantSplit/>
        </w:trPr>
        <w:tc>
          <w:tcPr>
            <w:tcW w:w="1314" w:type="dxa"/>
            <w:vMerge/>
            <w:shd w:val="clear" w:color="auto" w:fill="FFFFFF"/>
          </w:tcPr>
          <w:p w14:paraId="2955D81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D50ABDF"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ADE73F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313781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CF1D39B" w14:textId="486FDFE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2.2714</w:t>
            </w:r>
          </w:p>
        </w:tc>
        <w:tc>
          <w:tcPr>
            <w:tcW w:w="1260" w:type="dxa"/>
            <w:shd w:val="clear" w:color="auto" w:fill="FFFFFF"/>
            <w:vAlign w:val="center"/>
          </w:tcPr>
          <w:p w14:paraId="444FBA53" w14:textId="68CBCB9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1.39507</w:t>
            </w:r>
          </w:p>
        </w:tc>
        <w:tc>
          <w:tcPr>
            <w:tcW w:w="832" w:type="dxa"/>
            <w:shd w:val="clear" w:color="auto" w:fill="FFFFFF"/>
            <w:vAlign w:val="center"/>
          </w:tcPr>
          <w:p w14:paraId="41ABD3E6" w14:textId="6440587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w:t>
            </w:r>
          </w:p>
        </w:tc>
      </w:tr>
      <w:tr w:rsidR="002E0484" w:rsidRPr="00BF1567" w14:paraId="246C2384" w14:textId="77777777" w:rsidTr="00465299">
        <w:trPr>
          <w:cantSplit/>
        </w:trPr>
        <w:tc>
          <w:tcPr>
            <w:tcW w:w="1314" w:type="dxa"/>
            <w:vMerge/>
            <w:shd w:val="clear" w:color="auto" w:fill="FFFFFF"/>
          </w:tcPr>
          <w:p w14:paraId="59FC211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88F21BD"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60E1F1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6CB572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1DB2393" w14:textId="5656247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2.0946</w:t>
            </w:r>
          </w:p>
        </w:tc>
        <w:tc>
          <w:tcPr>
            <w:tcW w:w="1260" w:type="dxa"/>
            <w:shd w:val="clear" w:color="auto" w:fill="FFFFFF"/>
            <w:vAlign w:val="center"/>
          </w:tcPr>
          <w:p w14:paraId="4EF07EEA" w14:textId="3F6E51D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1.26841</w:t>
            </w:r>
          </w:p>
        </w:tc>
        <w:tc>
          <w:tcPr>
            <w:tcW w:w="832" w:type="dxa"/>
            <w:shd w:val="clear" w:color="auto" w:fill="FFFFFF"/>
            <w:vAlign w:val="center"/>
          </w:tcPr>
          <w:p w14:paraId="7B41BFE8" w14:textId="5E07477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605FFFF8" w14:textId="77777777" w:rsidTr="00465299">
        <w:trPr>
          <w:cantSplit/>
        </w:trPr>
        <w:tc>
          <w:tcPr>
            <w:tcW w:w="1314" w:type="dxa"/>
            <w:vMerge/>
            <w:shd w:val="clear" w:color="auto" w:fill="FFFFFF"/>
          </w:tcPr>
          <w:p w14:paraId="639B38B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4DBECC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4171A0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54F78C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4D9677F" w14:textId="3353080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2.1806</w:t>
            </w:r>
          </w:p>
        </w:tc>
        <w:tc>
          <w:tcPr>
            <w:tcW w:w="1260" w:type="dxa"/>
            <w:shd w:val="clear" w:color="auto" w:fill="FFFFFF"/>
            <w:vAlign w:val="center"/>
          </w:tcPr>
          <w:p w14:paraId="036460FC" w14:textId="2550865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1.32502</w:t>
            </w:r>
          </w:p>
        </w:tc>
        <w:tc>
          <w:tcPr>
            <w:tcW w:w="832" w:type="dxa"/>
            <w:shd w:val="clear" w:color="auto" w:fill="FFFFFF"/>
            <w:vAlign w:val="center"/>
          </w:tcPr>
          <w:p w14:paraId="3CE961F6" w14:textId="03927D4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42D60004" w14:textId="77777777" w:rsidTr="00465299">
        <w:trPr>
          <w:cantSplit/>
        </w:trPr>
        <w:tc>
          <w:tcPr>
            <w:tcW w:w="1314" w:type="dxa"/>
            <w:vMerge/>
            <w:shd w:val="clear" w:color="auto" w:fill="FFFFFF"/>
          </w:tcPr>
          <w:p w14:paraId="5DEBB29F"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36305C5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7852987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13B015E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544FE61" w14:textId="18D2E46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2.3500</w:t>
            </w:r>
          </w:p>
        </w:tc>
        <w:tc>
          <w:tcPr>
            <w:tcW w:w="1260" w:type="dxa"/>
            <w:shd w:val="clear" w:color="auto" w:fill="FFFFFF"/>
            <w:vAlign w:val="center"/>
          </w:tcPr>
          <w:p w14:paraId="22DFC9AC" w14:textId="1C37C53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1.13162</w:t>
            </w:r>
          </w:p>
        </w:tc>
        <w:tc>
          <w:tcPr>
            <w:tcW w:w="832" w:type="dxa"/>
            <w:shd w:val="clear" w:color="auto" w:fill="FFFFFF"/>
            <w:vAlign w:val="center"/>
          </w:tcPr>
          <w:p w14:paraId="7E489DAD" w14:textId="389E341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w:t>
            </w:r>
          </w:p>
        </w:tc>
      </w:tr>
      <w:tr w:rsidR="002E0484" w:rsidRPr="00BF1567" w14:paraId="43FDDDB6" w14:textId="77777777" w:rsidTr="00465299">
        <w:trPr>
          <w:cantSplit/>
        </w:trPr>
        <w:tc>
          <w:tcPr>
            <w:tcW w:w="1314" w:type="dxa"/>
            <w:vMerge/>
            <w:shd w:val="clear" w:color="auto" w:fill="FFFFFF"/>
          </w:tcPr>
          <w:p w14:paraId="26CB713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5C2598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BF1DCD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8B14E6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5190D9A" w14:textId="64C3A3C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2.3500</w:t>
            </w:r>
          </w:p>
        </w:tc>
        <w:tc>
          <w:tcPr>
            <w:tcW w:w="1260" w:type="dxa"/>
            <w:shd w:val="clear" w:color="auto" w:fill="FFFFFF"/>
            <w:vAlign w:val="center"/>
          </w:tcPr>
          <w:p w14:paraId="2D2B740F" w14:textId="0971243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1.70217</w:t>
            </w:r>
          </w:p>
        </w:tc>
        <w:tc>
          <w:tcPr>
            <w:tcW w:w="832" w:type="dxa"/>
            <w:shd w:val="clear" w:color="auto" w:fill="FFFFFF"/>
            <w:vAlign w:val="center"/>
          </w:tcPr>
          <w:p w14:paraId="7710363E" w14:textId="5609A34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20</w:t>
            </w:r>
          </w:p>
        </w:tc>
      </w:tr>
      <w:tr w:rsidR="002E0484" w:rsidRPr="00BF1567" w14:paraId="6F35A2EE" w14:textId="77777777" w:rsidTr="00465299">
        <w:trPr>
          <w:cantSplit/>
        </w:trPr>
        <w:tc>
          <w:tcPr>
            <w:tcW w:w="1314" w:type="dxa"/>
            <w:vMerge/>
            <w:shd w:val="clear" w:color="auto" w:fill="FFFFFF"/>
          </w:tcPr>
          <w:p w14:paraId="7D2F6C4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F58CAFD"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C70099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12C390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89569BB" w14:textId="5D22C6E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2.3500</w:t>
            </w:r>
          </w:p>
        </w:tc>
        <w:tc>
          <w:tcPr>
            <w:tcW w:w="1260" w:type="dxa"/>
            <w:shd w:val="clear" w:color="auto" w:fill="FFFFFF"/>
            <w:vAlign w:val="center"/>
          </w:tcPr>
          <w:p w14:paraId="17062C1D" w14:textId="738680E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1.51515</w:t>
            </w:r>
          </w:p>
        </w:tc>
        <w:tc>
          <w:tcPr>
            <w:tcW w:w="832" w:type="dxa"/>
            <w:shd w:val="clear" w:color="auto" w:fill="FFFFFF"/>
            <w:vAlign w:val="center"/>
          </w:tcPr>
          <w:p w14:paraId="62D70DB4" w14:textId="2A9F927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129C94B4" w14:textId="77777777" w:rsidTr="00465299">
        <w:trPr>
          <w:cantSplit/>
        </w:trPr>
        <w:tc>
          <w:tcPr>
            <w:tcW w:w="1314" w:type="dxa"/>
            <w:vMerge/>
            <w:shd w:val="clear" w:color="auto" w:fill="FFFFFF"/>
          </w:tcPr>
          <w:p w14:paraId="77B87DE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BC38B24"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7BDDE2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69FFBA8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2A2E63F" w14:textId="23B63A5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2.2667</w:t>
            </w:r>
          </w:p>
        </w:tc>
        <w:tc>
          <w:tcPr>
            <w:tcW w:w="1260" w:type="dxa"/>
            <w:shd w:val="clear" w:color="auto" w:fill="FFFFFF"/>
            <w:vAlign w:val="center"/>
          </w:tcPr>
          <w:p w14:paraId="0E67AA46" w14:textId="4C6977E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1.32107</w:t>
            </w:r>
          </w:p>
        </w:tc>
        <w:tc>
          <w:tcPr>
            <w:tcW w:w="832" w:type="dxa"/>
            <w:shd w:val="clear" w:color="auto" w:fill="FFFFFF"/>
            <w:vAlign w:val="center"/>
          </w:tcPr>
          <w:p w14:paraId="39FBF96D" w14:textId="5C517E8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w:t>
            </w:r>
          </w:p>
        </w:tc>
      </w:tr>
      <w:tr w:rsidR="002E0484" w:rsidRPr="00BF1567" w14:paraId="00921B63" w14:textId="77777777" w:rsidTr="00465299">
        <w:trPr>
          <w:cantSplit/>
        </w:trPr>
        <w:tc>
          <w:tcPr>
            <w:tcW w:w="1314" w:type="dxa"/>
            <w:vMerge/>
            <w:shd w:val="clear" w:color="auto" w:fill="FFFFFF"/>
          </w:tcPr>
          <w:p w14:paraId="1C01898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2057BC7"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76A273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E6EF2A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15FA557" w14:textId="306AE6C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2.4048</w:t>
            </w:r>
          </w:p>
        </w:tc>
        <w:tc>
          <w:tcPr>
            <w:tcW w:w="1260" w:type="dxa"/>
            <w:shd w:val="clear" w:color="auto" w:fill="FFFFFF"/>
            <w:vAlign w:val="center"/>
          </w:tcPr>
          <w:p w14:paraId="7D56EF0A" w14:textId="3E8DCAC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1.12493</w:t>
            </w:r>
          </w:p>
        </w:tc>
        <w:tc>
          <w:tcPr>
            <w:tcW w:w="832" w:type="dxa"/>
            <w:shd w:val="clear" w:color="auto" w:fill="FFFFFF"/>
            <w:vAlign w:val="center"/>
          </w:tcPr>
          <w:p w14:paraId="0B1D5D54" w14:textId="4D79839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w:t>
            </w:r>
          </w:p>
        </w:tc>
      </w:tr>
      <w:tr w:rsidR="002E0484" w:rsidRPr="00BF1567" w14:paraId="018F56EF" w14:textId="77777777" w:rsidTr="00465299">
        <w:trPr>
          <w:cantSplit/>
        </w:trPr>
        <w:tc>
          <w:tcPr>
            <w:tcW w:w="1314" w:type="dxa"/>
            <w:vMerge/>
            <w:shd w:val="clear" w:color="auto" w:fill="FFFFFF"/>
          </w:tcPr>
          <w:p w14:paraId="00315D7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0DB501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89B2CC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411636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A1FF1B0" w14:textId="7F90EA8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2.3472</w:t>
            </w:r>
          </w:p>
        </w:tc>
        <w:tc>
          <w:tcPr>
            <w:tcW w:w="1260" w:type="dxa"/>
            <w:shd w:val="clear" w:color="auto" w:fill="FFFFFF"/>
            <w:vAlign w:val="center"/>
          </w:tcPr>
          <w:p w14:paraId="1687C37C" w14:textId="7781233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1.19415</w:t>
            </w:r>
          </w:p>
        </w:tc>
        <w:tc>
          <w:tcPr>
            <w:tcW w:w="832" w:type="dxa"/>
            <w:shd w:val="clear" w:color="auto" w:fill="FFFFFF"/>
            <w:vAlign w:val="center"/>
          </w:tcPr>
          <w:p w14:paraId="716317A7" w14:textId="5456F24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5EEB57C7" w14:textId="77777777" w:rsidTr="00465299">
        <w:trPr>
          <w:cantSplit/>
        </w:trPr>
        <w:tc>
          <w:tcPr>
            <w:tcW w:w="1314" w:type="dxa"/>
            <w:vMerge/>
            <w:shd w:val="clear" w:color="auto" w:fill="FFFFFF"/>
          </w:tcPr>
          <w:p w14:paraId="7306CCA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6E583CC"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DFE14C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770172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235B6A5" w14:textId="747A7EA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2.3000</w:t>
            </w:r>
          </w:p>
        </w:tc>
        <w:tc>
          <w:tcPr>
            <w:tcW w:w="1260" w:type="dxa"/>
            <w:shd w:val="clear" w:color="auto" w:fill="FFFFFF"/>
            <w:vAlign w:val="center"/>
          </w:tcPr>
          <w:p w14:paraId="71ACB29A" w14:textId="5FBC444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1.22474</w:t>
            </w:r>
          </w:p>
        </w:tc>
        <w:tc>
          <w:tcPr>
            <w:tcW w:w="832" w:type="dxa"/>
            <w:shd w:val="clear" w:color="auto" w:fill="FFFFFF"/>
            <w:vAlign w:val="center"/>
          </w:tcPr>
          <w:p w14:paraId="094CB5E9" w14:textId="68E717B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w:t>
            </w:r>
          </w:p>
        </w:tc>
      </w:tr>
      <w:tr w:rsidR="002E0484" w:rsidRPr="00BF1567" w14:paraId="44CC7579" w14:textId="77777777" w:rsidTr="00465299">
        <w:trPr>
          <w:cantSplit/>
        </w:trPr>
        <w:tc>
          <w:tcPr>
            <w:tcW w:w="1314" w:type="dxa"/>
            <w:vMerge/>
            <w:shd w:val="clear" w:color="auto" w:fill="FFFFFF"/>
          </w:tcPr>
          <w:p w14:paraId="0593469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E0895ED"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A6C9B5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38FFDF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60FEB9D" w14:textId="7592E8A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2.3780</w:t>
            </w:r>
          </w:p>
        </w:tc>
        <w:tc>
          <w:tcPr>
            <w:tcW w:w="1260" w:type="dxa"/>
            <w:shd w:val="clear" w:color="auto" w:fill="FFFFFF"/>
            <w:vAlign w:val="center"/>
          </w:tcPr>
          <w:p w14:paraId="0BCEC6EC" w14:textId="73B7811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1.41766</w:t>
            </w:r>
          </w:p>
        </w:tc>
        <w:tc>
          <w:tcPr>
            <w:tcW w:w="832" w:type="dxa"/>
            <w:shd w:val="clear" w:color="auto" w:fill="FFFFFF"/>
            <w:vAlign w:val="center"/>
          </w:tcPr>
          <w:p w14:paraId="16B1F9E5" w14:textId="5A91473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w:t>
            </w:r>
          </w:p>
        </w:tc>
      </w:tr>
      <w:tr w:rsidR="002E0484" w:rsidRPr="00BF1567" w14:paraId="4E0C7D59" w14:textId="77777777" w:rsidTr="00465299">
        <w:trPr>
          <w:cantSplit/>
        </w:trPr>
        <w:tc>
          <w:tcPr>
            <w:tcW w:w="1314" w:type="dxa"/>
            <w:vMerge/>
            <w:shd w:val="clear" w:color="auto" w:fill="FFFFFF"/>
          </w:tcPr>
          <w:p w14:paraId="72C36E0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E61294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078A8A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FEB338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D23F371" w14:textId="6729219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2.3485</w:t>
            </w:r>
          </w:p>
        </w:tc>
        <w:tc>
          <w:tcPr>
            <w:tcW w:w="1260" w:type="dxa"/>
            <w:shd w:val="clear" w:color="auto" w:fill="FFFFFF"/>
            <w:vAlign w:val="center"/>
          </w:tcPr>
          <w:p w14:paraId="173F2D01" w14:textId="2330FB4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1.33868</w:t>
            </w:r>
          </w:p>
        </w:tc>
        <w:tc>
          <w:tcPr>
            <w:tcW w:w="832" w:type="dxa"/>
            <w:shd w:val="clear" w:color="auto" w:fill="FFFFFF"/>
            <w:vAlign w:val="center"/>
          </w:tcPr>
          <w:p w14:paraId="6DAE2D4B" w14:textId="71834FD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7C50B479" w14:textId="77777777" w:rsidTr="00465299">
        <w:trPr>
          <w:cantSplit/>
        </w:trPr>
        <w:tc>
          <w:tcPr>
            <w:tcW w:w="1314" w:type="dxa"/>
            <w:vMerge/>
            <w:shd w:val="clear" w:color="auto" w:fill="FFFFFF"/>
          </w:tcPr>
          <w:p w14:paraId="503196C6"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197202C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45E20FE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0C8992F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4D823D1" w14:textId="3344E73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2.4259</w:t>
            </w:r>
          </w:p>
        </w:tc>
        <w:tc>
          <w:tcPr>
            <w:tcW w:w="1260" w:type="dxa"/>
            <w:shd w:val="clear" w:color="auto" w:fill="FFFFFF"/>
            <w:vAlign w:val="center"/>
          </w:tcPr>
          <w:p w14:paraId="42E2B5BC" w14:textId="3372DC5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1.45908</w:t>
            </w:r>
          </w:p>
        </w:tc>
        <w:tc>
          <w:tcPr>
            <w:tcW w:w="832" w:type="dxa"/>
            <w:shd w:val="clear" w:color="auto" w:fill="FFFFFF"/>
            <w:vAlign w:val="center"/>
          </w:tcPr>
          <w:p w14:paraId="0E62B89A" w14:textId="29B0F3E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w:t>
            </w:r>
          </w:p>
        </w:tc>
      </w:tr>
      <w:tr w:rsidR="002E0484" w:rsidRPr="00BF1567" w14:paraId="5CDE048F" w14:textId="77777777" w:rsidTr="00465299">
        <w:trPr>
          <w:cantSplit/>
        </w:trPr>
        <w:tc>
          <w:tcPr>
            <w:tcW w:w="1314" w:type="dxa"/>
            <w:vMerge/>
            <w:shd w:val="clear" w:color="auto" w:fill="FFFFFF"/>
          </w:tcPr>
          <w:p w14:paraId="3F287F9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FB2B00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517A18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69DBA7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C069CE6" w14:textId="4B1ED90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2.2683</w:t>
            </w:r>
          </w:p>
        </w:tc>
        <w:tc>
          <w:tcPr>
            <w:tcW w:w="1260" w:type="dxa"/>
            <w:shd w:val="clear" w:color="auto" w:fill="FFFFFF"/>
            <w:vAlign w:val="center"/>
          </w:tcPr>
          <w:p w14:paraId="54BE1C90" w14:textId="116131A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1.59725</w:t>
            </w:r>
          </w:p>
        </w:tc>
        <w:tc>
          <w:tcPr>
            <w:tcW w:w="832" w:type="dxa"/>
            <w:shd w:val="clear" w:color="auto" w:fill="FFFFFF"/>
            <w:vAlign w:val="center"/>
          </w:tcPr>
          <w:p w14:paraId="1C5AA7A4" w14:textId="6E7C010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w:t>
            </w:r>
          </w:p>
        </w:tc>
      </w:tr>
      <w:tr w:rsidR="002E0484" w:rsidRPr="00BF1567" w14:paraId="745B874A" w14:textId="77777777" w:rsidTr="00465299">
        <w:trPr>
          <w:cantSplit/>
        </w:trPr>
        <w:tc>
          <w:tcPr>
            <w:tcW w:w="1314" w:type="dxa"/>
            <w:vMerge/>
            <w:shd w:val="clear" w:color="auto" w:fill="FFFFFF"/>
          </w:tcPr>
          <w:p w14:paraId="4C61D4D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02E1ADC"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3C947F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BDA5A4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2C5E1DB" w14:textId="6F6D4EF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2.3309</w:t>
            </w:r>
          </w:p>
        </w:tc>
        <w:tc>
          <w:tcPr>
            <w:tcW w:w="1260" w:type="dxa"/>
            <w:shd w:val="clear" w:color="auto" w:fill="FFFFFF"/>
            <w:vAlign w:val="center"/>
          </w:tcPr>
          <w:p w14:paraId="3C7671C4" w14:textId="6816FF5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1.53470</w:t>
            </w:r>
          </w:p>
        </w:tc>
        <w:tc>
          <w:tcPr>
            <w:tcW w:w="832" w:type="dxa"/>
            <w:shd w:val="clear" w:color="auto" w:fill="FFFFFF"/>
            <w:vAlign w:val="center"/>
          </w:tcPr>
          <w:p w14:paraId="26F73290" w14:textId="5E1360D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448290B8" w14:textId="77777777" w:rsidTr="00465299">
        <w:trPr>
          <w:cantSplit/>
        </w:trPr>
        <w:tc>
          <w:tcPr>
            <w:tcW w:w="1314" w:type="dxa"/>
            <w:vMerge/>
            <w:shd w:val="clear" w:color="auto" w:fill="FFFFFF"/>
          </w:tcPr>
          <w:p w14:paraId="76621EE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D49BD2C"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0EB0EB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549F374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B186141" w14:textId="6701314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2.1667</w:t>
            </w:r>
          </w:p>
        </w:tc>
        <w:tc>
          <w:tcPr>
            <w:tcW w:w="1260" w:type="dxa"/>
            <w:shd w:val="clear" w:color="auto" w:fill="FFFFFF"/>
            <w:vAlign w:val="center"/>
          </w:tcPr>
          <w:p w14:paraId="7157E456" w14:textId="683FC36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1.19678</w:t>
            </w:r>
          </w:p>
        </w:tc>
        <w:tc>
          <w:tcPr>
            <w:tcW w:w="832" w:type="dxa"/>
            <w:shd w:val="clear" w:color="auto" w:fill="FFFFFF"/>
            <w:vAlign w:val="center"/>
          </w:tcPr>
          <w:p w14:paraId="53DF9C78" w14:textId="7DF8937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w:t>
            </w:r>
          </w:p>
        </w:tc>
      </w:tr>
      <w:tr w:rsidR="002E0484" w:rsidRPr="00BF1567" w14:paraId="7BF4D1DB" w14:textId="77777777" w:rsidTr="00465299">
        <w:trPr>
          <w:cantSplit/>
        </w:trPr>
        <w:tc>
          <w:tcPr>
            <w:tcW w:w="1314" w:type="dxa"/>
            <w:vMerge/>
            <w:shd w:val="clear" w:color="auto" w:fill="FFFFFF"/>
          </w:tcPr>
          <w:p w14:paraId="5FF6B69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6C881B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525642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67F429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B2A9DAD" w14:textId="7BA5011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2.2162</w:t>
            </w:r>
          </w:p>
        </w:tc>
        <w:tc>
          <w:tcPr>
            <w:tcW w:w="1260" w:type="dxa"/>
            <w:shd w:val="clear" w:color="auto" w:fill="FFFFFF"/>
            <w:vAlign w:val="center"/>
          </w:tcPr>
          <w:p w14:paraId="2CEFFB99" w14:textId="015ECBC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1.02429</w:t>
            </w:r>
          </w:p>
        </w:tc>
        <w:tc>
          <w:tcPr>
            <w:tcW w:w="832" w:type="dxa"/>
            <w:shd w:val="clear" w:color="auto" w:fill="FFFFFF"/>
            <w:vAlign w:val="center"/>
          </w:tcPr>
          <w:p w14:paraId="0D93D8E7" w14:textId="7A0FABC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33F68F75" w14:textId="77777777" w:rsidTr="00465299">
        <w:trPr>
          <w:cantSplit/>
        </w:trPr>
        <w:tc>
          <w:tcPr>
            <w:tcW w:w="1314" w:type="dxa"/>
            <w:vMerge/>
            <w:shd w:val="clear" w:color="auto" w:fill="FFFFFF"/>
          </w:tcPr>
          <w:p w14:paraId="7A23CAB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A25FBE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E3D596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29CB79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13CD607" w14:textId="2BA7C99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2.1929</w:t>
            </w:r>
          </w:p>
        </w:tc>
        <w:tc>
          <w:tcPr>
            <w:tcW w:w="1260" w:type="dxa"/>
            <w:shd w:val="clear" w:color="auto" w:fill="FFFFFF"/>
            <w:vAlign w:val="center"/>
          </w:tcPr>
          <w:p w14:paraId="25EBBC23" w14:textId="424F3E6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1.10103</w:t>
            </w:r>
          </w:p>
        </w:tc>
        <w:tc>
          <w:tcPr>
            <w:tcW w:w="832" w:type="dxa"/>
            <w:shd w:val="clear" w:color="auto" w:fill="FFFFFF"/>
            <w:vAlign w:val="center"/>
          </w:tcPr>
          <w:p w14:paraId="5F9D6347" w14:textId="1DE8AD4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70</w:t>
            </w:r>
          </w:p>
        </w:tc>
      </w:tr>
      <w:tr w:rsidR="002E0484" w:rsidRPr="00BF1567" w14:paraId="57EFD8AB" w14:textId="77777777" w:rsidTr="00465299">
        <w:trPr>
          <w:cantSplit/>
        </w:trPr>
        <w:tc>
          <w:tcPr>
            <w:tcW w:w="1314" w:type="dxa"/>
            <w:vMerge/>
            <w:shd w:val="clear" w:color="auto" w:fill="FFFFFF"/>
          </w:tcPr>
          <w:p w14:paraId="14EA4E3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BC7CEEC"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3B5A3B5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FA3E33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D50373B" w14:textId="30434CC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2.2833</w:t>
            </w:r>
          </w:p>
        </w:tc>
        <w:tc>
          <w:tcPr>
            <w:tcW w:w="1260" w:type="dxa"/>
            <w:shd w:val="clear" w:color="auto" w:fill="FFFFFF"/>
            <w:vAlign w:val="center"/>
          </w:tcPr>
          <w:p w14:paraId="29639725" w14:textId="7D4B11B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1.31602</w:t>
            </w:r>
          </w:p>
        </w:tc>
        <w:tc>
          <w:tcPr>
            <w:tcW w:w="832" w:type="dxa"/>
            <w:shd w:val="clear" w:color="auto" w:fill="FFFFFF"/>
            <w:vAlign w:val="center"/>
          </w:tcPr>
          <w:p w14:paraId="6CAA2F92" w14:textId="57A27FB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60</w:t>
            </w:r>
          </w:p>
        </w:tc>
      </w:tr>
      <w:tr w:rsidR="002E0484" w:rsidRPr="00BF1567" w14:paraId="6D082E4F" w14:textId="77777777" w:rsidTr="00465299">
        <w:trPr>
          <w:cantSplit/>
        </w:trPr>
        <w:tc>
          <w:tcPr>
            <w:tcW w:w="1314" w:type="dxa"/>
            <w:vMerge/>
            <w:shd w:val="clear" w:color="auto" w:fill="FFFFFF"/>
          </w:tcPr>
          <w:p w14:paraId="2757EFD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399BFA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C5A901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9565FC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1A62426" w14:textId="66C8432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2.2436</w:t>
            </w:r>
          </w:p>
        </w:tc>
        <w:tc>
          <w:tcPr>
            <w:tcW w:w="1260" w:type="dxa"/>
            <w:shd w:val="clear" w:color="auto" w:fill="FFFFFF"/>
            <w:vAlign w:val="center"/>
          </w:tcPr>
          <w:p w14:paraId="4DC59621" w14:textId="59AE26C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1.34778</w:t>
            </w:r>
          </w:p>
        </w:tc>
        <w:tc>
          <w:tcPr>
            <w:tcW w:w="832" w:type="dxa"/>
            <w:shd w:val="clear" w:color="auto" w:fill="FFFFFF"/>
            <w:vAlign w:val="center"/>
          </w:tcPr>
          <w:p w14:paraId="301D3F0A" w14:textId="7FD386E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r>
      <w:tr w:rsidR="002E0484" w:rsidRPr="00BF1567" w14:paraId="67353FCB" w14:textId="77777777" w:rsidTr="00465299">
        <w:trPr>
          <w:cantSplit/>
        </w:trPr>
        <w:tc>
          <w:tcPr>
            <w:tcW w:w="1314" w:type="dxa"/>
            <w:vMerge/>
            <w:shd w:val="clear" w:color="auto" w:fill="FFFFFF"/>
          </w:tcPr>
          <w:p w14:paraId="6DE5781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73C2F9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AFB9B9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18CA58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BB621CD" w14:textId="2DF400E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2.2609</w:t>
            </w:r>
          </w:p>
        </w:tc>
        <w:tc>
          <w:tcPr>
            <w:tcW w:w="1260" w:type="dxa"/>
            <w:shd w:val="clear" w:color="auto" w:fill="FFFFFF"/>
            <w:vAlign w:val="center"/>
          </w:tcPr>
          <w:p w14:paraId="053B8A72" w14:textId="6BAA243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1.32937</w:t>
            </w:r>
          </w:p>
        </w:tc>
        <w:tc>
          <w:tcPr>
            <w:tcW w:w="832" w:type="dxa"/>
            <w:shd w:val="clear" w:color="auto" w:fill="FFFFFF"/>
            <w:vAlign w:val="center"/>
          </w:tcPr>
          <w:p w14:paraId="583AEA24" w14:textId="71503D4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138</w:t>
            </w:r>
          </w:p>
        </w:tc>
      </w:tr>
      <w:tr w:rsidR="002E0484" w:rsidRPr="00BF1567" w14:paraId="54B120B5" w14:textId="77777777" w:rsidTr="00465299">
        <w:trPr>
          <w:cantSplit/>
        </w:trPr>
        <w:tc>
          <w:tcPr>
            <w:tcW w:w="1314" w:type="dxa"/>
            <w:vMerge w:val="restart"/>
            <w:shd w:val="clear" w:color="auto" w:fill="FFFFFF"/>
          </w:tcPr>
          <w:p w14:paraId="00DD2AF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346" w:type="dxa"/>
            <w:vMerge w:val="restart"/>
            <w:shd w:val="clear" w:color="auto" w:fill="FFFFFF"/>
          </w:tcPr>
          <w:p w14:paraId="3FC6D007"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4927652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0760487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3C9832F" w14:textId="551A16B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2.5278</w:t>
            </w:r>
          </w:p>
        </w:tc>
        <w:tc>
          <w:tcPr>
            <w:tcW w:w="1260" w:type="dxa"/>
            <w:shd w:val="clear" w:color="auto" w:fill="FFFFFF"/>
            <w:vAlign w:val="center"/>
          </w:tcPr>
          <w:p w14:paraId="34BA5627" w14:textId="4C79525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1.66881</w:t>
            </w:r>
          </w:p>
        </w:tc>
        <w:tc>
          <w:tcPr>
            <w:tcW w:w="832" w:type="dxa"/>
            <w:shd w:val="clear" w:color="auto" w:fill="FFFFFF"/>
            <w:vAlign w:val="center"/>
          </w:tcPr>
          <w:p w14:paraId="6B87D2DC" w14:textId="2117E07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77A7ADA3" w14:textId="77777777" w:rsidTr="00465299">
        <w:trPr>
          <w:cantSplit/>
        </w:trPr>
        <w:tc>
          <w:tcPr>
            <w:tcW w:w="1314" w:type="dxa"/>
            <w:vMerge/>
            <w:shd w:val="clear" w:color="auto" w:fill="FFFFFF"/>
          </w:tcPr>
          <w:p w14:paraId="2A40910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A097CA3"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8FF35A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1BB447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83DF3B9" w14:textId="1C98E6F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2.2917</w:t>
            </w:r>
          </w:p>
        </w:tc>
        <w:tc>
          <w:tcPr>
            <w:tcW w:w="1260" w:type="dxa"/>
            <w:shd w:val="clear" w:color="auto" w:fill="FFFFFF"/>
            <w:vAlign w:val="center"/>
          </w:tcPr>
          <w:p w14:paraId="2BBBFB64" w14:textId="4794343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1.51834</w:t>
            </w:r>
          </w:p>
        </w:tc>
        <w:tc>
          <w:tcPr>
            <w:tcW w:w="832" w:type="dxa"/>
            <w:shd w:val="clear" w:color="auto" w:fill="FFFFFF"/>
            <w:vAlign w:val="center"/>
          </w:tcPr>
          <w:p w14:paraId="65A7F67B" w14:textId="682C48D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0F85D88E" w14:textId="77777777" w:rsidTr="00465299">
        <w:trPr>
          <w:cantSplit/>
        </w:trPr>
        <w:tc>
          <w:tcPr>
            <w:tcW w:w="1314" w:type="dxa"/>
            <w:vMerge/>
            <w:shd w:val="clear" w:color="auto" w:fill="FFFFFF"/>
          </w:tcPr>
          <w:p w14:paraId="76BD481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68285C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852CF6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BEC61E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6751544" w14:textId="7D3A0E9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2.4097</w:t>
            </w:r>
          </w:p>
        </w:tc>
        <w:tc>
          <w:tcPr>
            <w:tcW w:w="1260" w:type="dxa"/>
            <w:shd w:val="clear" w:color="auto" w:fill="FFFFFF"/>
            <w:vAlign w:val="center"/>
          </w:tcPr>
          <w:p w14:paraId="14BDA194" w14:textId="6C2EE13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1.58853</w:t>
            </w:r>
          </w:p>
        </w:tc>
        <w:tc>
          <w:tcPr>
            <w:tcW w:w="832" w:type="dxa"/>
            <w:shd w:val="clear" w:color="auto" w:fill="FFFFFF"/>
            <w:vAlign w:val="center"/>
          </w:tcPr>
          <w:p w14:paraId="49EC765E" w14:textId="1D82309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421E5A08" w14:textId="77777777" w:rsidTr="00465299">
        <w:trPr>
          <w:cantSplit/>
        </w:trPr>
        <w:tc>
          <w:tcPr>
            <w:tcW w:w="1314" w:type="dxa"/>
            <w:vMerge/>
            <w:shd w:val="clear" w:color="auto" w:fill="FFFFFF"/>
          </w:tcPr>
          <w:p w14:paraId="1CD1825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C82641A"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2147162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3F28E44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ECA4E0A" w14:textId="5ED2617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1.9730</w:t>
            </w:r>
          </w:p>
        </w:tc>
        <w:tc>
          <w:tcPr>
            <w:tcW w:w="1260" w:type="dxa"/>
            <w:shd w:val="clear" w:color="auto" w:fill="FFFFFF"/>
            <w:vAlign w:val="center"/>
          </w:tcPr>
          <w:p w14:paraId="52208BBB" w14:textId="2A7837F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1.01342</w:t>
            </w:r>
          </w:p>
        </w:tc>
        <w:tc>
          <w:tcPr>
            <w:tcW w:w="832" w:type="dxa"/>
            <w:shd w:val="clear" w:color="auto" w:fill="FFFFFF"/>
            <w:vAlign w:val="center"/>
          </w:tcPr>
          <w:p w14:paraId="459D6451" w14:textId="2AE0570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2EFCB7DF" w14:textId="77777777" w:rsidTr="00465299">
        <w:trPr>
          <w:cantSplit/>
        </w:trPr>
        <w:tc>
          <w:tcPr>
            <w:tcW w:w="1314" w:type="dxa"/>
            <w:vMerge/>
            <w:shd w:val="clear" w:color="auto" w:fill="FFFFFF"/>
          </w:tcPr>
          <w:p w14:paraId="2170C03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D8BF47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D2E99A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FC9717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E1294F4" w14:textId="1C28019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2.0333</w:t>
            </w:r>
          </w:p>
        </w:tc>
        <w:tc>
          <w:tcPr>
            <w:tcW w:w="1260" w:type="dxa"/>
            <w:shd w:val="clear" w:color="auto" w:fill="FFFFFF"/>
            <w:vAlign w:val="center"/>
          </w:tcPr>
          <w:p w14:paraId="59E953CB" w14:textId="03B00BD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.92786</w:t>
            </w:r>
          </w:p>
        </w:tc>
        <w:tc>
          <w:tcPr>
            <w:tcW w:w="832" w:type="dxa"/>
            <w:shd w:val="clear" w:color="auto" w:fill="FFFFFF"/>
            <w:vAlign w:val="center"/>
          </w:tcPr>
          <w:p w14:paraId="67407606" w14:textId="3B01018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002D0DE6" w14:textId="77777777" w:rsidTr="00465299">
        <w:trPr>
          <w:cantSplit/>
        </w:trPr>
        <w:tc>
          <w:tcPr>
            <w:tcW w:w="1314" w:type="dxa"/>
            <w:vMerge/>
            <w:shd w:val="clear" w:color="auto" w:fill="FFFFFF"/>
          </w:tcPr>
          <w:p w14:paraId="3026AAD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676041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8874FA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A07921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F7C165C" w14:textId="254BF48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2.0000</w:t>
            </w:r>
          </w:p>
        </w:tc>
        <w:tc>
          <w:tcPr>
            <w:tcW w:w="1260" w:type="dxa"/>
            <w:shd w:val="clear" w:color="auto" w:fill="FFFFFF"/>
            <w:vAlign w:val="center"/>
          </w:tcPr>
          <w:p w14:paraId="76727C05" w14:textId="4997E94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.96922</w:t>
            </w:r>
          </w:p>
        </w:tc>
        <w:tc>
          <w:tcPr>
            <w:tcW w:w="832" w:type="dxa"/>
            <w:shd w:val="clear" w:color="auto" w:fill="FFFFFF"/>
            <w:vAlign w:val="center"/>
          </w:tcPr>
          <w:p w14:paraId="210CB94A" w14:textId="10F7179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2FE15040" w14:textId="77777777" w:rsidTr="00465299">
        <w:trPr>
          <w:cantSplit/>
        </w:trPr>
        <w:tc>
          <w:tcPr>
            <w:tcW w:w="1314" w:type="dxa"/>
            <w:vMerge/>
            <w:shd w:val="clear" w:color="auto" w:fill="FFFFFF"/>
          </w:tcPr>
          <w:p w14:paraId="5B7AE50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4B036E7"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4736EE1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159E99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1620C09" w14:textId="3D77648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2.2466</w:t>
            </w:r>
          </w:p>
        </w:tc>
        <w:tc>
          <w:tcPr>
            <w:tcW w:w="1260" w:type="dxa"/>
            <w:shd w:val="clear" w:color="auto" w:fill="FFFFFF"/>
            <w:vAlign w:val="center"/>
          </w:tcPr>
          <w:p w14:paraId="79747D1F" w14:textId="0DFD059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1.39474</w:t>
            </w:r>
          </w:p>
        </w:tc>
        <w:tc>
          <w:tcPr>
            <w:tcW w:w="832" w:type="dxa"/>
            <w:shd w:val="clear" w:color="auto" w:fill="FFFFFF"/>
            <w:vAlign w:val="center"/>
          </w:tcPr>
          <w:p w14:paraId="04F115E3" w14:textId="5C64A51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73</w:t>
            </w:r>
          </w:p>
        </w:tc>
      </w:tr>
      <w:tr w:rsidR="002E0484" w:rsidRPr="00BF1567" w14:paraId="06EBEE2B" w14:textId="77777777" w:rsidTr="00465299">
        <w:trPr>
          <w:cantSplit/>
        </w:trPr>
        <w:tc>
          <w:tcPr>
            <w:tcW w:w="1314" w:type="dxa"/>
            <w:vMerge/>
            <w:shd w:val="clear" w:color="auto" w:fill="FFFFFF"/>
          </w:tcPr>
          <w:p w14:paraId="71D0763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55453C7"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F1EE8D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FD82B8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30A60DC" w14:textId="328DC1D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2.1742</w:t>
            </w:r>
          </w:p>
        </w:tc>
        <w:tc>
          <w:tcPr>
            <w:tcW w:w="1260" w:type="dxa"/>
            <w:shd w:val="clear" w:color="auto" w:fill="FFFFFF"/>
            <w:vAlign w:val="center"/>
          </w:tcPr>
          <w:p w14:paraId="7032C610" w14:textId="046C79B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1.28150</w:t>
            </w:r>
          </w:p>
        </w:tc>
        <w:tc>
          <w:tcPr>
            <w:tcW w:w="832" w:type="dxa"/>
            <w:shd w:val="clear" w:color="auto" w:fill="FFFFFF"/>
            <w:vAlign w:val="center"/>
          </w:tcPr>
          <w:p w14:paraId="66E5549D" w14:textId="6C0E894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26BDB765" w14:textId="77777777" w:rsidTr="00465299">
        <w:trPr>
          <w:cantSplit/>
        </w:trPr>
        <w:tc>
          <w:tcPr>
            <w:tcW w:w="1314" w:type="dxa"/>
            <w:vMerge/>
            <w:shd w:val="clear" w:color="auto" w:fill="FFFFFF"/>
          </w:tcPr>
          <w:p w14:paraId="241CA70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A3FEB3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12E8D1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1E89B5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39BC0C9" w14:textId="5D2E4F6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2.2122</w:t>
            </w:r>
          </w:p>
        </w:tc>
        <w:tc>
          <w:tcPr>
            <w:tcW w:w="1260" w:type="dxa"/>
            <w:shd w:val="clear" w:color="auto" w:fill="FFFFFF"/>
            <w:vAlign w:val="center"/>
          </w:tcPr>
          <w:p w14:paraId="093F80D1" w14:textId="4E6F79E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1.33783</w:t>
            </w:r>
          </w:p>
        </w:tc>
        <w:tc>
          <w:tcPr>
            <w:tcW w:w="832" w:type="dxa"/>
            <w:shd w:val="clear" w:color="auto" w:fill="FFFFFF"/>
            <w:vAlign w:val="center"/>
          </w:tcPr>
          <w:p w14:paraId="643D8254" w14:textId="58DAA8C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139</w:t>
            </w:r>
          </w:p>
        </w:tc>
      </w:tr>
      <w:tr w:rsidR="002E0484" w:rsidRPr="00BF1567" w14:paraId="20D6E07B" w14:textId="77777777" w:rsidTr="00465299">
        <w:trPr>
          <w:cantSplit/>
        </w:trPr>
        <w:tc>
          <w:tcPr>
            <w:tcW w:w="1314" w:type="dxa"/>
            <w:vMerge/>
            <w:shd w:val="clear" w:color="auto" w:fill="FFFFFF"/>
          </w:tcPr>
          <w:p w14:paraId="5731603A"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1C45764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2FD82AA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12E9623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E68F8F9" w14:textId="38D2DE7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2.5893</w:t>
            </w:r>
          </w:p>
        </w:tc>
        <w:tc>
          <w:tcPr>
            <w:tcW w:w="1260" w:type="dxa"/>
            <w:shd w:val="clear" w:color="auto" w:fill="FFFFFF"/>
            <w:vAlign w:val="center"/>
          </w:tcPr>
          <w:p w14:paraId="3C243602" w14:textId="007D3A3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1.66140</w:t>
            </w:r>
          </w:p>
        </w:tc>
        <w:tc>
          <w:tcPr>
            <w:tcW w:w="832" w:type="dxa"/>
            <w:shd w:val="clear" w:color="auto" w:fill="FFFFFF"/>
            <w:vAlign w:val="center"/>
          </w:tcPr>
          <w:p w14:paraId="5438C47D" w14:textId="0662874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28</w:t>
            </w:r>
          </w:p>
        </w:tc>
      </w:tr>
      <w:tr w:rsidR="002E0484" w:rsidRPr="00BF1567" w14:paraId="4F11DDE8" w14:textId="77777777" w:rsidTr="00465299">
        <w:trPr>
          <w:cantSplit/>
        </w:trPr>
        <w:tc>
          <w:tcPr>
            <w:tcW w:w="1314" w:type="dxa"/>
            <w:vMerge/>
            <w:shd w:val="clear" w:color="auto" w:fill="FFFFFF"/>
          </w:tcPr>
          <w:p w14:paraId="6E6E85D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1110A3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5C248C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96F083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39AB425" w14:textId="4FEAC46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2.3750</w:t>
            </w:r>
          </w:p>
        </w:tc>
        <w:tc>
          <w:tcPr>
            <w:tcW w:w="1260" w:type="dxa"/>
            <w:shd w:val="clear" w:color="auto" w:fill="FFFFFF"/>
            <w:vAlign w:val="center"/>
          </w:tcPr>
          <w:p w14:paraId="00FDAF96" w14:textId="03415D2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1.59183</w:t>
            </w:r>
          </w:p>
        </w:tc>
        <w:tc>
          <w:tcPr>
            <w:tcW w:w="832" w:type="dxa"/>
            <w:shd w:val="clear" w:color="auto" w:fill="FFFFFF"/>
            <w:vAlign w:val="center"/>
          </w:tcPr>
          <w:p w14:paraId="1F45AD30" w14:textId="3B386B0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0D74E9EE" w14:textId="77777777" w:rsidTr="00465299">
        <w:trPr>
          <w:cantSplit/>
        </w:trPr>
        <w:tc>
          <w:tcPr>
            <w:tcW w:w="1314" w:type="dxa"/>
            <w:vMerge/>
            <w:shd w:val="clear" w:color="auto" w:fill="FFFFFF"/>
          </w:tcPr>
          <w:p w14:paraId="7B7AFFF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8BA471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D4675E7"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326075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4F582EF" w14:textId="6C0F799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2.4688</w:t>
            </w:r>
          </w:p>
        </w:tc>
        <w:tc>
          <w:tcPr>
            <w:tcW w:w="1260" w:type="dxa"/>
            <w:shd w:val="clear" w:color="auto" w:fill="FFFFFF"/>
            <w:vAlign w:val="center"/>
          </w:tcPr>
          <w:p w14:paraId="29ACBFF3" w14:textId="7494403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1.61313</w:t>
            </w:r>
          </w:p>
        </w:tc>
        <w:tc>
          <w:tcPr>
            <w:tcW w:w="832" w:type="dxa"/>
            <w:shd w:val="clear" w:color="auto" w:fill="FFFFFF"/>
            <w:vAlign w:val="center"/>
          </w:tcPr>
          <w:p w14:paraId="634C9ECC" w14:textId="46D8E1D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64</w:t>
            </w:r>
          </w:p>
        </w:tc>
      </w:tr>
      <w:tr w:rsidR="002E0484" w:rsidRPr="00BF1567" w14:paraId="578E7CC2" w14:textId="77777777" w:rsidTr="00465299">
        <w:trPr>
          <w:cantSplit/>
        </w:trPr>
        <w:tc>
          <w:tcPr>
            <w:tcW w:w="1314" w:type="dxa"/>
            <w:vMerge/>
            <w:shd w:val="clear" w:color="auto" w:fill="FFFFFF"/>
          </w:tcPr>
          <w:p w14:paraId="593EFF9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0DF28AD"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6C286E3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6619B12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2AE691C" w14:textId="44E414F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2.1452</w:t>
            </w:r>
          </w:p>
        </w:tc>
        <w:tc>
          <w:tcPr>
            <w:tcW w:w="1260" w:type="dxa"/>
            <w:shd w:val="clear" w:color="auto" w:fill="FFFFFF"/>
            <w:vAlign w:val="center"/>
          </w:tcPr>
          <w:p w14:paraId="78030A45" w14:textId="50BC157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1.18458</w:t>
            </w:r>
          </w:p>
        </w:tc>
        <w:tc>
          <w:tcPr>
            <w:tcW w:w="832" w:type="dxa"/>
            <w:shd w:val="clear" w:color="auto" w:fill="FFFFFF"/>
            <w:vAlign w:val="center"/>
          </w:tcPr>
          <w:p w14:paraId="27ADF4A1" w14:textId="4AE9A0F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w:t>
            </w:r>
          </w:p>
        </w:tc>
      </w:tr>
      <w:tr w:rsidR="002E0484" w:rsidRPr="00BF1567" w14:paraId="68F511D3" w14:textId="77777777" w:rsidTr="00465299">
        <w:trPr>
          <w:cantSplit/>
        </w:trPr>
        <w:tc>
          <w:tcPr>
            <w:tcW w:w="1314" w:type="dxa"/>
            <w:vMerge/>
            <w:shd w:val="clear" w:color="auto" w:fill="FFFFFF"/>
          </w:tcPr>
          <w:p w14:paraId="1055082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92591D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1579867"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87E77F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6CD22AF" w14:textId="29D1ADD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2.3919</w:t>
            </w:r>
          </w:p>
        </w:tc>
        <w:tc>
          <w:tcPr>
            <w:tcW w:w="1260" w:type="dxa"/>
            <w:shd w:val="clear" w:color="auto" w:fill="FFFFFF"/>
            <w:vAlign w:val="center"/>
          </w:tcPr>
          <w:p w14:paraId="66B87940" w14:textId="047578B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1.24239</w:t>
            </w:r>
          </w:p>
        </w:tc>
        <w:tc>
          <w:tcPr>
            <w:tcW w:w="832" w:type="dxa"/>
            <w:shd w:val="clear" w:color="auto" w:fill="FFFFFF"/>
            <w:vAlign w:val="center"/>
          </w:tcPr>
          <w:p w14:paraId="4E1078BF" w14:textId="2BA5AC8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7CC4B848" w14:textId="77777777" w:rsidTr="00465299">
        <w:trPr>
          <w:cantSplit/>
        </w:trPr>
        <w:tc>
          <w:tcPr>
            <w:tcW w:w="1314" w:type="dxa"/>
            <w:vMerge/>
            <w:shd w:val="clear" w:color="auto" w:fill="FFFFFF"/>
          </w:tcPr>
          <w:p w14:paraId="1CB9AEB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A70348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D9C635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39C700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38196F4" w14:textId="5ED83B4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2.2794</w:t>
            </w:r>
          </w:p>
        </w:tc>
        <w:tc>
          <w:tcPr>
            <w:tcW w:w="1260" w:type="dxa"/>
            <w:shd w:val="clear" w:color="auto" w:fill="FFFFFF"/>
            <w:vAlign w:val="center"/>
          </w:tcPr>
          <w:p w14:paraId="0D88D826" w14:textId="413D986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1.21367</w:t>
            </w:r>
          </w:p>
        </w:tc>
        <w:tc>
          <w:tcPr>
            <w:tcW w:w="832" w:type="dxa"/>
            <w:shd w:val="clear" w:color="auto" w:fill="FFFFFF"/>
            <w:vAlign w:val="center"/>
          </w:tcPr>
          <w:p w14:paraId="55D8E48C" w14:textId="295E6BC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7630C9FE" w14:textId="77777777" w:rsidTr="00465299">
        <w:trPr>
          <w:cantSplit/>
        </w:trPr>
        <w:tc>
          <w:tcPr>
            <w:tcW w:w="1314" w:type="dxa"/>
            <w:vMerge/>
            <w:shd w:val="clear" w:color="auto" w:fill="FFFFFF"/>
          </w:tcPr>
          <w:p w14:paraId="21DE91C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28C31D2"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760490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3DDDE8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1AE5368" w14:textId="79BC391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2.3559</w:t>
            </w:r>
          </w:p>
        </w:tc>
        <w:tc>
          <w:tcPr>
            <w:tcW w:w="1260" w:type="dxa"/>
            <w:shd w:val="clear" w:color="auto" w:fill="FFFFFF"/>
            <w:vAlign w:val="center"/>
          </w:tcPr>
          <w:p w14:paraId="57C2945F" w14:textId="574BE89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1.43554</w:t>
            </w:r>
          </w:p>
        </w:tc>
        <w:tc>
          <w:tcPr>
            <w:tcW w:w="832" w:type="dxa"/>
            <w:shd w:val="clear" w:color="auto" w:fill="FFFFFF"/>
            <w:vAlign w:val="center"/>
          </w:tcPr>
          <w:p w14:paraId="5EC2E750" w14:textId="580210E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59</w:t>
            </w:r>
          </w:p>
        </w:tc>
      </w:tr>
      <w:tr w:rsidR="002E0484" w:rsidRPr="00BF1567" w14:paraId="05F9112E" w14:textId="77777777" w:rsidTr="00465299">
        <w:trPr>
          <w:cantSplit/>
        </w:trPr>
        <w:tc>
          <w:tcPr>
            <w:tcW w:w="1314" w:type="dxa"/>
            <w:vMerge/>
            <w:shd w:val="clear" w:color="auto" w:fill="FFFFFF"/>
          </w:tcPr>
          <w:p w14:paraId="48C1FE9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552029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63A12C0"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CEE3CE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AA3F62A" w14:textId="7B5D07B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2.3836</w:t>
            </w:r>
          </w:p>
        </w:tc>
        <w:tc>
          <w:tcPr>
            <w:tcW w:w="1260" w:type="dxa"/>
            <w:shd w:val="clear" w:color="auto" w:fill="FFFFFF"/>
            <w:vAlign w:val="center"/>
          </w:tcPr>
          <w:p w14:paraId="1F27673A" w14:textId="4B2DF84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1.41549</w:t>
            </w:r>
          </w:p>
        </w:tc>
        <w:tc>
          <w:tcPr>
            <w:tcW w:w="832" w:type="dxa"/>
            <w:shd w:val="clear" w:color="auto" w:fill="FFFFFF"/>
            <w:vAlign w:val="center"/>
          </w:tcPr>
          <w:p w14:paraId="45AFD7DD" w14:textId="13D22AB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73</w:t>
            </w:r>
          </w:p>
        </w:tc>
      </w:tr>
      <w:tr w:rsidR="002E0484" w:rsidRPr="00BF1567" w14:paraId="56162EE6" w14:textId="77777777" w:rsidTr="00465299">
        <w:trPr>
          <w:cantSplit/>
        </w:trPr>
        <w:tc>
          <w:tcPr>
            <w:tcW w:w="1314" w:type="dxa"/>
            <w:vMerge/>
            <w:shd w:val="clear" w:color="auto" w:fill="FFFFFF"/>
          </w:tcPr>
          <w:p w14:paraId="3F14C7A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B3C6FD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89B75F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F08EC3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45B5E24" w14:textId="25964B2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2.3712</w:t>
            </w:r>
          </w:p>
        </w:tc>
        <w:tc>
          <w:tcPr>
            <w:tcW w:w="1260" w:type="dxa"/>
            <w:shd w:val="clear" w:color="auto" w:fill="FFFFFF"/>
            <w:vAlign w:val="center"/>
          </w:tcPr>
          <w:p w14:paraId="1037424E" w14:textId="4C1010D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1.41909</w:t>
            </w:r>
          </w:p>
        </w:tc>
        <w:tc>
          <w:tcPr>
            <w:tcW w:w="832" w:type="dxa"/>
            <w:shd w:val="clear" w:color="auto" w:fill="FFFFFF"/>
            <w:vAlign w:val="center"/>
          </w:tcPr>
          <w:p w14:paraId="32F758CB" w14:textId="2AFAF6B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w:t>
            </w:r>
          </w:p>
        </w:tc>
      </w:tr>
      <w:tr w:rsidR="002E0484" w:rsidRPr="00BF1567" w14:paraId="42041F63" w14:textId="77777777" w:rsidTr="00465299">
        <w:trPr>
          <w:cantSplit/>
        </w:trPr>
        <w:tc>
          <w:tcPr>
            <w:tcW w:w="1314" w:type="dxa"/>
            <w:vMerge/>
            <w:shd w:val="clear" w:color="auto" w:fill="FFFFFF"/>
          </w:tcPr>
          <w:p w14:paraId="2C120E83"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4BC3931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28EE37C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55DF0BD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8D5E735" w14:textId="1C2B169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2.5547</w:t>
            </w:r>
          </w:p>
        </w:tc>
        <w:tc>
          <w:tcPr>
            <w:tcW w:w="1260" w:type="dxa"/>
            <w:shd w:val="clear" w:color="auto" w:fill="FFFFFF"/>
            <w:vAlign w:val="center"/>
          </w:tcPr>
          <w:p w14:paraId="7113CD9E" w14:textId="6DD7B95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1.65260</w:t>
            </w:r>
          </w:p>
        </w:tc>
        <w:tc>
          <w:tcPr>
            <w:tcW w:w="832" w:type="dxa"/>
            <w:shd w:val="clear" w:color="auto" w:fill="FFFFFF"/>
            <w:vAlign w:val="center"/>
          </w:tcPr>
          <w:p w14:paraId="1FC41FC9" w14:textId="659F963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64</w:t>
            </w:r>
          </w:p>
        </w:tc>
      </w:tr>
      <w:tr w:rsidR="002E0484" w:rsidRPr="00BF1567" w14:paraId="2B59C264" w14:textId="77777777" w:rsidTr="00465299">
        <w:trPr>
          <w:cantSplit/>
        </w:trPr>
        <w:tc>
          <w:tcPr>
            <w:tcW w:w="1314" w:type="dxa"/>
            <w:vMerge/>
            <w:shd w:val="clear" w:color="auto" w:fill="FFFFFF"/>
          </w:tcPr>
          <w:p w14:paraId="3334E9B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FF7CA2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01339D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C9F011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AF99F3B" w14:textId="72680AD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2.3333</w:t>
            </w:r>
          </w:p>
        </w:tc>
        <w:tc>
          <w:tcPr>
            <w:tcW w:w="1260" w:type="dxa"/>
            <w:shd w:val="clear" w:color="auto" w:fill="FFFFFF"/>
            <w:vAlign w:val="center"/>
          </w:tcPr>
          <w:p w14:paraId="455E6630" w14:textId="219B4AA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1.54510</w:t>
            </w:r>
          </w:p>
        </w:tc>
        <w:tc>
          <w:tcPr>
            <w:tcW w:w="832" w:type="dxa"/>
            <w:shd w:val="clear" w:color="auto" w:fill="FFFFFF"/>
            <w:vAlign w:val="center"/>
          </w:tcPr>
          <w:p w14:paraId="51830B6A" w14:textId="71CCA33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429A1065" w14:textId="77777777" w:rsidTr="00465299">
        <w:trPr>
          <w:cantSplit/>
        </w:trPr>
        <w:tc>
          <w:tcPr>
            <w:tcW w:w="1314" w:type="dxa"/>
            <w:vMerge/>
            <w:shd w:val="clear" w:color="auto" w:fill="FFFFFF"/>
          </w:tcPr>
          <w:p w14:paraId="2D834AD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0DB3C7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5ABDF67"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DA6260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A0E539A" w14:textId="0227C3A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2.4375</w:t>
            </w:r>
          </w:p>
        </w:tc>
        <w:tc>
          <w:tcPr>
            <w:tcW w:w="1260" w:type="dxa"/>
            <w:shd w:val="clear" w:color="auto" w:fill="FFFFFF"/>
            <w:vAlign w:val="center"/>
          </w:tcPr>
          <w:p w14:paraId="42AA3275" w14:textId="30CAAA2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1.59448</w:t>
            </w:r>
          </w:p>
        </w:tc>
        <w:tc>
          <w:tcPr>
            <w:tcW w:w="832" w:type="dxa"/>
            <w:shd w:val="clear" w:color="auto" w:fill="FFFFFF"/>
            <w:vAlign w:val="center"/>
          </w:tcPr>
          <w:p w14:paraId="165E817B" w14:textId="242372E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136</w:t>
            </w:r>
          </w:p>
        </w:tc>
      </w:tr>
      <w:tr w:rsidR="002E0484" w:rsidRPr="00BF1567" w14:paraId="4FE65859" w14:textId="77777777" w:rsidTr="00465299">
        <w:trPr>
          <w:cantSplit/>
        </w:trPr>
        <w:tc>
          <w:tcPr>
            <w:tcW w:w="1314" w:type="dxa"/>
            <w:vMerge/>
            <w:shd w:val="clear" w:color="auto" w:fill="FFFFFF"/>
          </w:tcPr>
          <w:p w14:paraId="2B73BBD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1F94BEC"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23E24E0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3BD89D0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00D6672" w14:textId="147FE65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2.0515</w:t>
            </w:r>
          </w:p>
        </w:tc>
        <w:tc>
          <w:tcPr>
            <w:tcW w:w="1260" w:type="dxa"/>
            <w:shd w:val="clear" w:color="auto" w:fill="FFFFFF"/>
            <w:vAlign w:val="center"/>
          </w:tcPr>
          <w:p w14:paraId="1D1FE6C7" w14:textId="7F53838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1.08978</w:t>
            </w:r>
          </w:p>
        </w:tc>
        <w:tc>
          <w:tcPr>
            <w:tcW w:w="832" w:type="dxa"/>
            <w:shd w:val="clear" w:color="auto" w:fill="FFFFFF"/>
            <w:vAlign w:val="center"/>
          </w:tcPr>
          <w:p w14:paraId="6BE51F15" w14:textId="4EC13C0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2EAD9BC9" w14:textId="77777777" w:rsidTr="00465299">
        <w:trPr>
          <w:cantSplit/>
        </w:trPr>
        <w:tc>
          <w:tcPr>
            <w:tcW w:w="1314" w:type="dxa"/>
            <w:vMerge/>
            <w:shd w:val="clear" w:color="auto" w:fill="FFFFFF"/>
          </w:tcPr>
          <w:p w14:paraId="52D8219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88CFD0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3D42D0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DD0D29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F2CC626" w14:textId="5F793B6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2.2313</w:t>
            </w:r>
          </w:p>
        </w:tc>
        <w:tc>
          <w:tcPr>
            <w:tcW w:w="1260" w:type="dxa"/>
            <w:shd w:val="clear" w:color="auto" w:fill="FFFFFF"/>
            <w:vAlign w:val="center"/>
          </w:tcPr>
          <w:p w14:paraId="63BA75F8" w14:textId="3444E61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1.11915</w:t>
            </w:r>
          </w:p>
        </w:tc>
        <w:tc>
          <w:tcPr>
            <w:tcW w:w="832" w:type="dxa"/>
            <w:shd w:val="clear" w:color="auto" w:fill="FFFFFF"/>
            <w:vAlign w:val="center"/>
          </w:tcPr>
          <w:p w14:paraId="034CA6F4" w14:textId="6A09CDC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0B9D34A2" w14:textId="77777777" w:rsidTr="00465299">
        <w:trPr>
          <w:cantSplit/>
        </w:trPr>
        <w:tc>
          <w:tcPr>
            <w:tcW w:w="1314" w:type="dxa"/>
            <w:vMerge/>
            <w:shd w:val="clear" w:color="auto" w:fill="FFFFFF"/>
          </w:tcPr>
          <w:p w14:paraId="553E29E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CD9DF5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D5968A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A102E3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9CA27F5" w14:textId="235846B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2.1407</w:t>
            </w:r>
          </w:p>
        </w:tc>
        <w:tc>
          <w:tcPr>
            <w:tcW w:w="1260" w:type="dxa"/>
            <w:shd w:val="clear" w:color="auto" w:fill="FFFFFF"/>
            <w:vAlign w:val="center"/>
          </w:tcPr>
          <w:p w14:paraId="0B6BC763" w14:textId="445EED2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1.10402</w:t>
            </w:r>
          </w:p>
        </w:tc>
        <w:tc>
          <w:tcPr>
            <w:tcW w:w="832" w:type="dxa"/>
            <w:shd w:val="clear" w:color="auto" w:fill="FFFFFF"/>
            <w:vAlign w:val="center"/>
          </w:tcPr>
          <w:p w14:paraId="40CCCB3A" w14:textId="654AEE7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135</w:t>
            </w:r>
          </w:p>
        </w:tc>
      </w:tr>
      <w:tr w:rsidR="002E0484" w:rsidRPr="00BF1567" w14:paraId="5444E960" w14:textId="77777777" w:rsidTr="00465299">
        <w:trPr>
          <w:cantSplit/>
        </w:trPr>
        <w:tc>
          <w:tcPr>
            <w:tcW w:w="1314" w:type="dxa"/>
            <w:vMerge/>
            <w:shd w:val="clear" w:color="auto" w:fill="FFFFFF"/>
          </w:tcPr>
          <w:p w14:paraId="28F8E60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F9E20DD"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205FBB9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3AB782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42C4449" w14:textId="68A11B6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2.2955</w:t>
            </w:r>
          </w:p>
        </w:tc>
        <w:tc>
          <w:tcPr>
            <w:tcW w:w="1260" w:type="dxa"/>
            <w:shd w:val="clear" w:color="auto" w:fill="FFFFFF"/>
            <w:vAlign w:val="center"/>
          </w:tcPr>
          <w:p w14:paraId="21446423" w14:textId="1372E6D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1.40874</w:t>
            </w:r>
          </w:p>
        </w:tc>
        <w:tc>
          <w:tcPr>
            <w:tcW w:w="832" w:type="dxa"/>
            <w:shd w:val="clear" w:color="auto" w:fill="FFFFFF"/>
            <w:vAlign w:val="center"/>
          </w:tcPr>
          <w:p w14:paraId="57C24E5B" w14:textId="6C5A947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w:t>
            </w:r>
          </w:p>
        </w:tc>
      </w:tr>
      <w:tr w:rsidR="002E0484" w:rsidRPr="00BF1567" w14:paraId="0084C526" w14:textId="77777777" w:rsidTr="00465299">
        <w:trPr>
          <w:cantSplit/>
        </w:trPr>
        <w:tc>
          <w:tcPr>
            <w:tcW w:w="1314" w:type="dxa"/>
            <w:vMerge/>
            <w:shd w:val="clear" w:color="auto" w:fill="FFFFFF"/>
          </w:tcPr>
          <w:p w14:paraId="72B9EC6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1B008A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94906F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19E490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064EDC1" w14:textId="6B2AFCC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2.2842</w:t>
            </w:r>
          </w:p>
        </w:tc>
        <w:tc>
          <w:tcPr>
            <w:tcW w:w="1260" w:type="dxa"/>
            <w:shd w:val="clear" w:color="auto" w:fill="FFFFFF"/>
            <w:vAlign w:val="center"/>
          </w:tcPr>
          <w:p w14:paraId="6B01FF3E" w14:textId="4E6A2B1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1.35274</w:t>
            </w:r>
          </w:p>
        </w:tc>
        <w:tc>
          <w:tcPr>
            <w:tcW w:w="832" w:type="dxa"/>
            <w:shd w:val="clear" w:color="auto" w:fill="FFFFFF"/>
            <w:vAlign w:val="center"/>
          </w:tcPr>
          <w:p w14:paraId="46A9F0B9" w14:textId="7B7E392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139</w:t>
            </w:r>
          </w:p>
        </w:tc>
      </w:tr>
      <w:tr w:rsidR="002E0484" w:rsidRPr="00BF1567" w14:paraId="683C4102" w14:textId="77777777" w:rsidTr="00465299">
        <w:trPr>
          <w:cantSplit/>
        </w:trPr>
        <w:tc>
          <w:tcPr>
            <w:tcW w:w="1314" w:type="dxa"/>
            <w:vMerge/>
            <w:tcBorders>
              <w:bottom w:val="single" w:sz="4" w:space="0" w:color="auto"/>
            </w:tcBorders>
            <w:shd w:val="clear" w:color="auto" w:fill="FFFFFF"/>
          </w:tcPr>
          <w:p w14:paraId="008BF16A" w14:textId="77777777" w:rsidR="002E0484" w:rsidRPr="00BF1567" w:rsidRDefault="002E0484" w:rsidP="002E0484">
            <w:pPr>
              <w:spacing w:line="240" w:lineRule="auto"/>
              <w:rPr>
                <w:rFonts w:asciiTheme="majorHAnsi" w:hAnsiTheme="majorHAnsi" w:cstheme="minorHAnsi"/>
              </w:rPr>
            </w:pPr>
          </w:p>
        </w:tc>
        <w:tc>
          <w:tcPr>
            <w:tcW w:w="1346" w:type="dxa"/>
            <w:vMerge/>
            <w:tcBorders>
              <w:bottom w:val="single" w:sz="4" w:space="0" w:color="auto"/>
            </w:tcBorders>
            <w:shd w:val="clear" w:color="auto" w:fill="FFFFFF"/>
          </w:tcPr>
          <w:p w14:paraId="13B9223D" w14:textId="77777777" w:rsidR="002E0484" w:rsidRPr="00BF1567" w:rsidRDefault="002E0484" w:rsidP="002E0484">
            <w:pPr>
              <w:spacing w:line="240" w:lineRule="auto"/>
              <w:rPr>
                <w:rFonts w:asciiTheme="majorHAnsi" w:hAnsiTheme="majorHAnsi" w:cstheme="minorHAnsi"/>
              </w:rPr>
            </w:pPr>
          </w:p>
        </w:tc>
        <w:tc>
          <w:tcPr>
            <w:tcW w:w="1170" w:type="dxa"/>
            <w:vMerge/>
            <w:tcBorders>
              <w:bottom w:val="single" w:sz="4" w:space="0" w:color="auto"/>
            </w:tcBorders>
            <w:shd w:val="clear" w:color="auto" w:fill="FFFFFF"/>
          </w:tcPr>
          <w:p w14:paraId="40633C03" w14:textId="77777777" w:rsidR="002E0484" w:rsidRPr="00BF1567" w:rsidRDefault="002E0484" w:rsidP="002E0484">
            <w:pPr>
              <w:spacing w:line="240" w:lineRule="auto"/>
              <w:rPr>
                <w:rFonts w:asciiTheme="majorHAnsi" w:hAnsiTheme="majorHAnsi" w:cstheme="minorHAnsi"/>
              </w:rPr>
            </w:pPr>
          </w:p>
        </w:tc>
        <w:tc>
          <w:tcPr>
            <w:tcW w:w="1170" w:type="dxa"/>
            <w:tcBorders>
              <w:bottom w:val="single" w:sz="4" w:space="0" w:color="auto"/>
            </w:tcBorders>
            <w:shd w:val="clear" w:color="auto" w:fill="FFFFFF"/>
          </w:tcPr>
          <w:p w14:paraId="3A0212F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tcBorders>
              <w:bottom w:val="single" w:sz="4" w:space="0" w:color="auto"/>
            </w:tcBorders>
            <w:shd w:val="clear" w:color="auto" w:fill="FFFFFF"/>
            <w:vAlign w:val="center"/>
          </w:tcPr>
          <w:p w14:paraId="7C9EAE60" w14:textId="033A86E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2.2897</w:t>
            </w:r>
          </w:p>
        </w:tc>
        <w:tc>
          <w:tcPr>
            <w:tcW w:w="1260" w:type="dxa"/>
            <w:tcBorders>
              <w:bottom w:val="single" w:sz="4" w:space="0" w:color="auto"/>
            </w:tcBorders>
            <w:shd w:val="clear" w:color="auto" w:fill="FFFFFF"/>
            <w:vAlign w:val="center"/>
          </w:tcPr>
          <w:p w14:paraId="6E94837F" w14:textId="53548A6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1.37775</w:t>
            </w:r>
          </w:p>
        </w:tc>
        <w:tc>
          <w:tcPr>
            <w:tcW w:w="832" w:type="dxa"/>
            <w:tcBorders>
              <w:bottom w:val="single" w:sz="4" w:space="0" w:color="auto"/>
            </w:tcBorders>
            <w:shd w:val="clear" w:color="auto" w:fill="FFFFFF"/>
            <w:vAlign w:val="center"/>
          </w:tcPr>
          <w:p w14:paraId="52858B42" w14:textId="14C0A0B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271</w:t>
            </w:r>
          </w:p>
        </w:tc>
      </w:tr>
    </w:tbl>
    <w:p w14:paraId="6058450C" w14:textId="48E66839" w:rsidR="00E4488C" w:rsidRPr="00BF1567" w:rsidRDefault="00E4488C">
      <w:pPr>
        <w:spacing w:line="240" w:lineRule="auto"/>
        <w:rPr>
          <w:rFonts w:asciiTheme="majorHAnsi" w:hAnsiTheme="majorHAnsi"/>
        </w:rPr>
      </w:pPr>
    </w:p>
    <w:p w14:paraId="7561FEFE" w14:textId="2A16F34C" w:rsidR="00631F42" w:rsidRPr="00BF1567" w:rsidRDefault="00631F42" w:rsidP="00E542EC">
      <w:pPr>
        <w:pStyle w:val="Caption"/>
        <w:keepNext/>
        <w:rPr>
          <w:rFonts w:asciiTheme="majorHAnsi" w:hAnsiTheme="majorHAnsi"/>
          <w:i/>
        </w:rPr>
      </w:pPr>
      <w:bookmarkStart w:id="338" w:name="_Toc520277837"/>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66</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 xml:space="preserve">Means and Standard Deviations for Ad Attitude in </w:t>
      </w:r>
      <w:r w:rsidR="004D6DB6" w:rsidRPr="00BF1567">
        <w:rPr>
          <w:rFonts w:asciiTheme="majorHAnsi" w:hAnsiTheme="majorHAnsi"/>
          <w:b w:val="0"/>
          <w:i/>
        </w:rPr>
        <w:t>in All Conditions of Study 2</w:t>
      </w:r>
      <w:bookmarkEnd w:id="338"/>
    </w:p>
    <w:tbl>
      <w:tblPr>
        <w:tblW w:w="8262" w:type="dxa"/>
        <w:tblInd w:w="20" w:type="dxa"/>
        <w:tblLayout w:type="fixed"/>
        <w:tblCellMar>
          <w:left w:w="0" w:type="dxa"/>
          <w:right w:w="0" w:type="dxa"/>
        </w:tblCellMar>
        <w:tblLook w:val="0000" w:firstRow="0" w:lastRow="0" w:firstColumn="0" w:lastColumn="0" w:noHBand="0" w:noVBand="0"/>
      </w:tblPr>
      <w:tblGrid>
        <w:gridCol w:w="1314"/>
        <w:gridCol w:w="1346"/>
        <w:gridCol w:w="1170"/>
        <w:gridCol w:w="1170"/>
        <w:gridCol w:w="1170"/>
        <w:gridCol w:w="1260"/>
        <w:gridCol w:w="832"/>
      </w:tblGrid>
      <w:tr w:rsidR="008E6DD1" w:rsidRPr="00BF1567" w14:paraId="3E26A440" w14:textId="77777777" w:rsidTr="00465299">
        <w:trPr>
          <w:cantSplit/>
        </w:trPr>
        <w:tc>
          <w:tcPr>
            <w:tcW w:w="1314" w:type="dxa"/>
            <w:tcBorders>
              <w:top w:val="single" w:sz="4" w:space="0" w:color="auto"/>
              <w:bottom w:val="single" w:sz="4" w:space="0" w:color="auto"/>
            </w:tcBorders>
            <w:shd w:val="clear" w:color="auto" w:fill="FFFFFF"/>
            <w:vAlign w:val="bottom"/>
          </w:tcPr>
          <w:p w14:paraId="31078E97"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Interface</w:t>
            </w:r>
          </w:p>
        </w:tc>
        <w:tc>
          <w:tcPr>
            <w:tcW w:w="1346" w:type="dxa"/>
            <w:tcBorders>
              <w:top w:val="single" w:sz="4" w:space="0" w:color="auto"/>
              <w:bottom w:val="single" w:sz="4" w:space="0" w:color="auto"/>
            </w:tcBorders>
            <w:shd w:val="clear" w:color="auto" w:fill="FFFFFF"/>
            <w:vAlign w:val="bottom"/>
          </w:tcPr>
          <w:p w14:paraId="09F60E27"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tcBorders>
              <w:top w:val="single" w:sz="4" w:space="0" w:color="auto"/>
              <w:bottom w:val="single" w:sz="4" w:space="0" w:color="auto"/>
            </w:tcBorders>
            <w:shd w:val="clear" w:color="auto" w:fill="FFFFFF"/>
            <w:vAlign w:val="bottom"/>
          </w:tcPr>
          <w:p w14:paraId="3F8992BC"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Sensory Breadth</w:t>
            </w:r>
          </w:p>
        </w:tc>
        <w:tc>
          <w:tcPr>
            <w:tcW w:w="1170" w:type="dxa"/>
            <w:tcBorders>
              <w:top w:val="single" w:sz="4" w:space="0" w:color="auto"/>
              <w:bottom w:val="single" w:sz="4" w:space="0" w:color="auto"/>
            </w:tcBorders>
            <w:shd w:val="clear" w:color="auto" w:fill="FFFFFF"/>
            <w:vAlign w:val="bottom"/>
          </w:tcPr>
          <w:p w14:paraId="1BCF025A"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Perceived Novelty</w:t>
            </w:r>
          </w:p>
        </w:tc>
        <w:tc>
          <w:tcPr>
            <w:tcW w:w="1170" w:type="dxa"/>
            <w:tcBorders>
              <w:top w:val="single" w:sz="4" w:space="0" w:color="auto"/>
              <w:bottom w:val="single" w:sz="4" w:space="0" w:color="auto"/>
            </w:tcBorders>
            <w:shd w:val="clear" w:color="auto" w:fill="FFFFFF"/>
            <w:vAlign w:val="bottom"/>
          </w:tcPr>
          <w:p w14:paraId="6F99F82E"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Mean</w:t>
            </w:r>
          </w:p>
        </w:tc>
        <w:tc>
          <w:tcPr>
            <w:tcW w:w="1260" w:type="dxa"/>
            <w:tcBorders>
              <w:top w:val="single" w:sz="4" w:space="0" w:color="auto"/>
              <w:bottom w:val="single" w:sz="4" w:space="0" w:color="auto"/>
            </w:tcBorders>
            <w:shd w:val="clear" w:color="auto" w:fill="FFFFFF"/>
            <w:vAlign w:val="bottom"/>
          </w:tcPr>
          <w:p w14:paraId="00D2F37A"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SD</w:t>
            </w:r>
          </w:p>
        </w:tc>
        <w:tc>
          <w:tcPr>
            <w:tcW w:w="832" w:type="dxa"/>
            <w:tcBorders>
              <w:top w:val="single" w:sz="4" w:space="0" w:color="auto"/>
              <w:bottom w:val="single" w:sz="4" w:space="0" w:color="auto"/>
            </w:tcBorders>
            <w:shd w:val="clear" w:color="auto" w:fill="FFFFFF"/>
            <w:vAlign w:val="bottom"/>
          </w:tcPr>
          <w:p w14:paraId="37D33F0D"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N</w:t>
            </w:r>
          </w:p>
        </w:tc>
      </w:tr>
      <w:tr w:rsidR="002E0484" w:rsidRPr="00BF1567" w14:paraId="6E2A9606" w14:textId="77777777" w:rsidTr="00465299">
        <w:trPr>
          <w:cantSplit/>
        </w:trPr>
        <w:tc>
          <w:tcPr>
            <w:tcW w:w="1314" w:type="dxa"/>
            <w:vMerge w:val="restart"/>
            <w:tcBorders>
              <w:top w:val="single" w:sz="4" w:space="0" w:color="auto"/>
            </w:tcBorders>
            <w:shd w:val="clear" w:color="auto" w:fill="FFFFFF"/>
          </w:tcPr>
          <w:p w14:paraId="6B77F7F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Immersive VR</w:t>
            </w:r>
          </w:p>
        </w:tc>
        <w:tc>
          <w:tcPr>
            <w:tcW w:w="1346" w:type="dxa"/>
            <w:vMerge w:val="restart"/>
            <w:tcBorders>
              <w:top w:val="single" w:sz="4" w:space="0" w:color="auto"/>
            </w:tcBorders>
            <w:shd w:val="clear" w:color="auto" w:fill="FFFFFF"/>
          </w:tcPr>
          <w:p w14:paraId="74710BA8"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tcBorders>
              <w:top w:val="single" w:sz="4" w:space="0" w:color="auto"/>
            </w:tcBorders>
            <w:shd w:val="clear" w:color="auto" w:fill="FFFFFF"/>
          </w:tcPr>
          <w:p w14:paraId="2FD9242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tcBorders>
              <w:top w:val="single" w:sz="4" w:space="0" w:color="auto"/>
            </w:tcBorders>
            <w:shd w:val="clear" w:color="auto" w:fill="FFFFFF"/>
          </w:tcPr>
          <w:p w14:paraId="384C598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tcBorders>
              <w:top w:val="single" w:sz="4" w:space="0" w:color="auto"/>
            </w:tcBorders>
            <w:shd w:val="clear" w:color="auto" w:fill="FFFFFF"/>
            <w:vAlign w:val="center"/>
          </w:tcPr>
          <w:p w14:paraId="6412C7A9" w14:textId="702E2C7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4.0702</w:t>
            </w:r>
          </w:p>
        </w:tc>
        <w:tc>
          <w:tcPr>
            <w:tcW w:w="1260" w:type="dxa"/>
            <w:tcBorders>
              <w:top w:val="single" w:sz="4" w:space="0" w:color="auto"/>
            </w:tcBorders>
            <w:shd w:val="clear" w:color="auto" w:fill="FFFFFF"/>
            <w:vAlign w:val="center"/>
          </w:tcPr>
          <w:p w14:paraId="3F828CC4" w14:textId="23EB9BB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1.21502</w:t>
            </w:r>
          </w:p>
        </w:tc>
        <w:tc>
          <w:tcPr>
            <w:tcW w:w="832" w:type="dxa"/>
            <w:tcBorders>
              <w:top w:val="single" w:sz="4" w:space="0" w:color="auto"/>
            </w:tcBorders>
            <w:shd w:val="clear" w:color="auto" w:fill="FFFFFF"/>
            <w:vAlign w:val="center"/>
          </w:tcPr>
          <w:p w14:paraId="0E5F0409" w14:textId="14B3B2D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w:t>
            </w:r>
          </w:p>
        </w:tc>
      </w:tr>
      <w:tr w:rsidR="002E0484" w:rsidRPr="00BF1567" w14:paraId="430536C0" w14:textId="77777777" w:rsidTr="00465299">
        <w:trPr>
          <w:cantSplit/>
        </w:trPr>
        <w:tc>
          <w:tcPr>
            <w:tcW w:w="1314" w:type="dxa"/>
            <w:vMerge/>
            <w:shd w:val="clear" w:color="auto" w:fill="FFFFFF"/>
          </w:tcPr>
          <w:p w14:paraId="72CA4C5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5DF1EF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BB2B0B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132E41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864ADB4" w14:textId="4603C4B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5.6222</w:t>
            </w:r>
          </w:p>
        </w:tc>
        <w:tc>
          <w:tcPr>
            <w:tcW w:w="1260" w:type="dxa"/>
            <w:shd w:val="clear" w:color="auto" w:fill="FFFFFF"/>
            <w:vAlign w:val="center"/>
          </w:tcPr>
          <w:p w14:paraId="2968B573" w14:textId="1522DF3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1.33848</w:t>
            </w:r>
          </w:p>
        </w:tc>
        <w:tc>
          <w:tcPr>
            <w:tcW w:w="832" w:type="dxa"/>
            <w:shd w:val="clear" w:color="auto" w:fill="FFFFFF"/>
            <w:vAlign w:val="center"/>
          </w:tcPr>
          <w:p w14:paraId="3105B533" w14:textId="2C3201C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w:t>
            </w:r>
          </w:p>
        </w:tc>
      </w:tr>
      <w:tr w:rsidR="002E0484" w:rsidRPr="00BF1567" w14:paraId="79C1B3CA" w14:textId="77777777" w:rsidTr="00465299">
        <w:trPr>
          <w:cantSplit/>
        </w:trPr>
        <w:tc>
          <w:tcPr>
            <w:tcW w:w="1314" w:type="dxa"/>
            <w:vMerge/>
            <w:shd w:val="clear" w:color="auto" w:fill="FFFFFF"/>
          </w:tcPr>
          <w:p w14:paraId="3A1239B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83C224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5FAE11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49B1D0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DB498CA" w14:textId="55A5D08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4.7549</w:t>
            </w:r>
          </w:p>
        </w:tc>
        <w:tc>
          <w:tcPr>
            <w:tcW w:w="1260" w:type="dxa"/>
            <w:shd w:val="clear" w:color="auto" w:fill="FFFFFF"/>
            <w:vAlign w:val="center"/>
          </w:tcPr>
          <w:p w14:paraId="045646AB" w14:textId="2AB4278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1.47552</w:t>
            </w:r>
          </w:p>
        </w:tc>
        <w:tc>
          <w:tcPr>
            <w:tcW w:w="832" w:type="dxa"/>
            <w:shd w:val="clear" w:color="auto" w:fill="FFFFFF"/>
            <w:vAlign w:val="center"/>
          </w:tcPr>
          <w:p w14:paraId="7CE1B3F5" w14:textId="5813635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45711603" w14:textId="77777777" w:rsidTr="00465299">
        <w:trPr>
          <w:cantSplit/>
        </w:trPr>
        <w:tc>
          <w:tcPr>
            <w:tcW w:w="1314" w:type="dxa"/>
            <w:vMerge/>
            <w:shd w:val="clear" w:color="auto" w:fill="FFFFFF"/>
          </w:tcPr>
          <w:p w14:paraId="171B3AE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AAF86C3"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AD1AE5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2919649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E33F447" w14:textId="7668B2A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4.5789</w:t>
            </w:r>
          </w:p>
        </w:tc>
        <w:tc>
          <w:tcPr>
            <w:tcW w:w="1260" w:type="dxa"/>
            <w:shd w:val="clear" w:color="auto" w:fill="FFFFFF"/>
            <w:vAlign w:val="center"/>
          </w:tcPr>
          <w:p w14:paraId="3A2F2D52" w14:textId="4D5B495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1.46499</w:t>
            </w:r>
          </w:p>
        </w:tc>
        <w:tc>
          <w:tcPr>
            <w:tcW w:w="832" w:type="dxa"/>
            <w:shd w:val="clear" w:color="auto" w:fill="FFFFFF"/>
            <w:vAlign w:val="center"/>
          </w:tcPr>
          <w:p w14:paraId="3EEA8159" w14:textId="11A13F0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w:t>
            </w:r>
          </w:p>
        </w:tc>
      </w:tr>
      <w:tr w:rsidR="002E0484" w:rsidRPr="00BF1567" w14:paraId="23AB6985" w14:textId="77777777" w:rsidTr="00465299">
        <w:trPr>
          <w:cantSplit/>
        </w:trPr>
        <w:tc>
          <w:tcPr>
            <w:tcW w:w="1314" w:type="dxa"/>
            <w:vMerge/>
            <w:shd w:val="clear" w:color="auto" w:fill="FFFFFF"/>
          </w:tcPr>
          <w:p w14:paraId="1E66536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69A2F8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41DD56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790092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BBC4DC7" w14:textId="025E81B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5.1905</w:t>
            </w:r>
          </w:p>
        </w:tc>
        <w:tc>
          <w:tcPr>
            <w:tcW w:w="1260" w:type="dxa"/>
            <w:shd w:val="clear" w:color="auto" w:fill="FFFFFF"/>
            <w:vAlign w:val="center"/>
          </w:tcPr>
          <w:p w14:paraId="720083A3" w14:textId="5E11596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.79221</w:t>
            </w:r>
          </w:p>
        </w:tc>
        <w:tc>
          <w:tcPr>
            <w:tcW w:w="832" w:type="dxa"/>
            <w:shd w:val="clear" w:color="auto" w:fill="FFFFFF"/>
            <w:vAlign w:val="center"/>
          </w:tcPr>
          <w:p w14:paraId="18C6F4D6" w14:textId="4A05922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w:t>
            </w:r>
          </w:p>
        </w:tc>
      </w:tr>
      <w:tr w:rsidR="002E0484" w:rsidRPr="00BF1567" w14:paraId="2E6D0E1E" w14:textId="77777777" w:rsidTr="00465299">
        <w:trPr>
          <w:cantSplit/>
        </w:trPr>
        <w:tc>
          <w:tcPr>
            <w:tcW w:w="1314" w:type="dxa"/>
            <w:vMerge/>
            <w:shd w:val="clear" w:color="auto" w:fill="FFFFFF"/>
          </w:tcPr>
          <w:p w14:paraId="01FBDA8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5FA296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9134A8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41E31E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56D01C6" w14:textId="69C4FEC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4.8384</w:t>
            </w:r>
          </w:p>
        </w:tc>
        <w:tc>
          <w:tcPr>
            <w:tcW w:w="1260" w:type="dxa"/>
            <w:shd w:val="clear" w:color="auto" w:fill="FFFFFF"/>
            <w:vAlign w:val="center"/>
          </w:tcPr>
          <w:p w14:paraId="61E9CBC4" w14:textId="6C91205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1.24756</w:t>
            </w:r>
          </w:p>
        </w:tc>
        <w:tc>
          <w:tcPr>
            <w:tcW w:w="832" w:type="dxa"/>
            <w:shd w:val="clear" w:color="auto" w:fill="FFFFFF"/>
            <w:vAlign w:val="center"/>
          </w:tcPr>
          <w:p w14:paraId="613AF8F1" w14:textId="0F44ED1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w:t>
            </w:r>
          </w:p>
        </w:tc>
      </w:tr>
      <w:tr w:rsidR="002E0484" w:rsidRPr="00BF1567" w14:paraId="6B7FD983" w14:textId="77777777" w:rsidTr="00465299">
        <w:trPr>
          <w:cantSplit/>
        </w:trPr>
        <w:tc>
          <w:tcPr>
            <w:tcW w:w="1314" w:type="dxa"/>
            <w:vMerge/>
            <w:shd w:val="clear" w:color="auto" w:fill="FFFFFF"/>
          </w:tcPr>
          <w:p w14:paraId="28C3633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AC16E3F"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9AF551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660CE1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ACE332C" w14:textId="0E50A17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4.3246</w:t>
            </w:r>
          </w:p>
        </w:tc>
        <w:tc>
          <w:tcPr>
            <w:tcW w:w="1260" w:type="dxa"/>
            <w:shd w:val="clear" w:color="auto" w:fill="FFFFFF"/>
            <w:vAlign w:val="center"/>
          </w:tcPr>
          <w:p w14:paraId="538E0676" w14:textId="005EB49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1.35231</w:t>
            </w:r>
          </w:p>
        </w:tc>
        <w:tc>
          <w:tcPr>
            <w:tcW w:w="832" w:type="dxa"/>
            <w:shd w:val="clear" w:color="auto" w:fill="FFFFFF"/>
            <w:vAlign w:val="center"/>
          </w:tcPr>
          <w:p w14:paraId="0A9AB0DE" w14:textId="14AF0DC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w:t>
            </w:r>
          </w:p>
        </w:tc>
      </w:tr>
      <w:tr w:rsidR="002E0484" w:rsidRPr="00BF1567" w14:paraId="020A24DF" w14:textId="77777777" w:rsidTr="00465299">
        <w:trPr>
          <w:cantSplit/>
        </w:trPr>
        <w:tc>
          <w:tcPr>
            <w:tcW w:w="1314" w:type="dxa"/>
            <w:vMerge/>
            <w:shd w:val="clear" w:color="auto" w:fill="FFFFFF"/>
          </w:tcPr>
          <w:p w14:paraId="22C85E8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BDEC56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C478C8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FE80DE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46A73D2" w14:textId="66F46F0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5.4138</w:t>
            </w:r>
          </w:p>
        </w:tc>
        <w:tc>
          <w:tcPr>
            <w:tcW w:w="1260" w:type="dxa"/>
            <w:shd w:val="clear" w:color="auto" w:fill="FFFFFF"/>
            <w:vAlign w:val="center"/>
          </w:tcPr>
          <w:p w14:paraId="52EA0067" w14:textId="4E2496A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1.11147</w:t>
            </w:r>
          </w:p>
        </w:tc>
        <w:tc>
          <w:tcPr>
            <w:tcW w:w="832" w:type="dxa"/>
            <w:shd w:val="clear" w:color="auto" w:fill="FFFFFF"/>
            <w:vAlign w:val="center"/>
          </w:tcPr>
          <w:p w14:paraId="761E4356" w14:textId="5243610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w:t>
            </w:r>
          </w:p>
        </w:tc>
      </w:tr>
      <w:tr w:rsidR="002E0484" w:rsidRPr="00BF1567" w14:paraId="2C9B198C" w14:textId="77777777" w:rsidTr="00465299">
        <w:trPr>
          <w:cantSplit/>
        </w:trPr>
        <w:tc>
          <w:tcPr>
            <w:tcW w:w="1314" w:type="dxa"/>
            <w:vMerge/>
            <w:shd w:val="clear" w:color="auto" w:fill="FFFFFF"/>
          </w:tcPr>
          <w:p w14:paraId="5A351E6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2DC59B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A6BB65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13E620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142574B" w14:textId="3415352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4.7960</w:t>
            </w:r>
          </w:p>
        </w:tc>
        <w:tc>
          <w:tcPr>
            <w:tcW w:w="1260" w:type="dxa"/>
            <w:shd w:val="clear" w:color="auto" w:fill="FFFFFF"/>
            <w:vAlign w:val="center"/>
          </w:tcPr>
          <w:p w14:paraId="291BA20D" w14:textId="686BC11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1.35830</w:t>
            </w:r>
          </w:p>
        </w:tc>
        <w:tc>
          <w:tcPr>
            <w:tcW w:w="832" w:type="dxa"/>
            <w:shd w:val="clear" w:color="auto" w:fill="FFFFFF"/>
            <w:vAlign w:val="center"/>
          </w:tcPr>
          <w:p w14:paraId="2424A357" w14:textId="139994E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352DD08C" w14:textId="77777777" w:rsidTr="00465299">
        <w:trPr>
          <w:cantSplit/>
        </w:trPr>
        <w:tc>
          <w:tcPr>
            <w:tcW w:w="1314" w:type="dxa"/>
            <w:vMerge/>
            <w:shd w:val="clear" w:color="auto" w:fill="FFFFFF"/>
          </w:tcPr>
          <w:p w14:paraId="552FDAA3"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27E383B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5E400D6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5A4EAB5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71005AB" w14:textId="28A90E6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4.7222</w:t>
            </w:r>
          </w:p>
        </w:tc>
        <w:tc>
          <w:tcPr>
            <w:tcW w:w="1260" w:type="dxa"/>
            <w:shd w:val="clear" w:color="auto" w:fill="FFFFFF"/>
            <w:vAlign w:val="center"/>
          </w:tcPr>
          <w:p w14:paraId="5CB63B86" w14:textId="63D850C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1.01782</w:t>
            </w:r>
          </w:p>
        </w:tc>
        <w:tc>
          <w:tcPr>
            <w:tcW w:w="832" w:type="dxa"/>
            <w:shd w:val="clear" w:color="auto" w:fill="FFFFFF"/>
            <w:vAlign w:val="center"/>
          </w:tcPr>
          <w:p w14:paraId="56166BAE" w14:textId="1FF14F1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w:t>
            </w:r>
          </w:p>
        </w:tc>
      </w:tr>
      <w:tr w:rsidR="002E0484" w:rsidRPr="00BF1567" w14:paraId="3D4DEC78" w14:textId="77777777" w:rsidTr="00465299">
        <w:trPr>
          <w:cantSplit/>
        </w:trPr>
        <w:tc>
          <w:tcPr>
            <w:tcW w:w="1314" w:type="dxa"/>
            <w:vMerge/>
            <w:shd w:val="clear" w:color="auto" w:fill="FFFFFF"/>
          </w:tcPr>
          <w:p w14:paraId="39A658A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DA32D8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8162C0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5A39A7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069176D" w14:textId="799B996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5.6250</w:t>
            </w:r>
          </w:p>
        </w:tc>
        <w:tc>
          <w:tcPr>
            <w:tcW w:w="1260" w:type="dxa"/>
            <w:shd w:val="clear" w:color="auto" w:fill="FFFFFF"/>
            <w:vAlign w:val="center"/>
          </w:tcPr>
          <w:p w14:paraId="4AB48EC8" w14:textId="3112C27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1.03905</w:t>
            </w:r>
          </w:p>
        </w:tc>
        <w:tc>
          <w:tcPr>
            <w:tcW w:w="832" w:type="dxa"/>
            <w:shd w:val="clear" w:color="auto" w:fill="FFFFFF"/>
            <w:vAlign w:val="center"/>
          </w:tcPr>
          <w:p w14:paraId="0BD674DD" w14:textId="44E9B8B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4CA0D01C" w14:textId="77777777" w:rsidTr="00465299">
        <w:trPr>
          <w:cantSplit/>
        </w:trPr>
        <w:tc>
          <w:tcPr>
            <w:tcW w:w="1314" w:type="dxa"/>
            <w:vMerge/>
            <w:shd w:val="clear" w:color="auto" w:fill="FFFFFF"/>
          </w:tcPr>
          <w:p w14:paraId="71759B8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7DD2F8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B75875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6D5F60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94BB006" w14:textId="3CF75CE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5.1471</w:t>
            </w:r>
          </w:p>
        </w:tc>
        <w:tc>
          <w:tcPr>
            <w:tcW w:w="1260" w:type="dxa"/>
            <w:shd w:val="clear" w:color="auto" w:fill="FFFFFF"/>
            <w:vAlign w:val="center"/>
          </w:tcPr>
          <w:p w14:paraId="77ACB556" w14:textId="41259BE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1.11068</w:t>
            </w:r>
          </w:p>
        </w:tc>
        <w:tc>
          <w:tcPr>
            <w:tcW w:w="832" w:type="dxa"/>
            <w:shd w:val="clear" w:color="auto" w:fill="FFFFFF"/>
            <w:vAlign w:val="center"/>
          </w:tcPr>
          <w:p w14:paraId="37B5984F" w14:textId="299CF09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6E6B2165" w14:textId="77777777" w:rsidTr="00465299">
        <w:trPr>
          <w:cantSplit/>
        </w:trPr>
        <w:tc>
          <w:tcPr>
            <w:tcW w:w="1314" w:type="dxa"/>
            <w:vMerge/>
            <w:shd w:val="clear" w:color="auto" w:fill="FFFFFF"/>
          </w:tcPr>
          <w:p w14:paraId="505CB1F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F242ADF"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98D743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42AF6B1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EAB6156" w14:textId="69830F0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4.6458</w:t>
            </w:r>
          </w:p>
        </w:tc>
        <w:tc>
          <w:tcPr>
            <w:tcW w:w="1260" w:type="dxa"/>
            <w:shd w:val="clear" w:color="auto" w:fill="FFFFFF"/>
            <w:vAlign w:val="center"/>
          </w:tcPr>
          <w:p w14:paraId="6FC20B3D" w14:textId="36603B7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1.23209</w:t>
            </w:r>
          </w:p>
        </w:tc>
        <w:tc>
          <w:tcPr>
            <w:tcW w:w="832" w:type="dxa"/>
            <w:shd w:val="clear" w:color="auto" w:fill="FFFFFF"/>
            <w:vAlign w:val="center"/>
          </w:tcPr>
          <w:p w14:paraId="02360BB0" w14:textId="1F02633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114F803B" w14:textId="77777777" w:rsidTr="00465299">
        <w:trPr>
          <w:cantSplit/>
        </w:trPr>
        <w:tc>
          <w:tcPr>
            <w:tcW w:w="1314" w:type="dxa"/>
            <w:vMerge/>
            <w:shd w:val="clear" w:color="auto" w:fill="FFFFFF"/>
          </w:tcPr>
          <w:p w14:paraId="1EED245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A97155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119686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6C6A55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DC29CE1" w14:textId="082B8E8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5.6667</w:t>
            </w:r>
          </w:p>
        </w:tc>
        <w:tc>
          <w:tcPr>
            <w:tcW w:w="1260" w:type="dxa"/>
            <w:shd w:val="clear" w:color="auto" w:fill="FFFFFF"/>
            <w:vAlign w:val="center"/>
          </w:tcPr>
          <w:p w14:paraId="1E093124" w14:textId="55BFCCB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.86066</w:t>
            </w:r>
          </w:p>
        </w:tc>
        <w:tc>
          <w:tcPr>
            <w:tcW w:w="832" w:type="dxa"/>
            <w:shd w:val="clear" w:color="auto" w:fill="FFFFFF"/>
            <w:vAlign w:val="center"/>
          </w:tcPr>
          <w:p w14:paraId="61AEFDE7" w14:textId="06FACF1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67C76176" w14:textId="77777777" w:rsidTr="00465299">
        <w:trPr>
          <w:cantSplit/>
        </w:trPr>
        <w:tc>
          <w:tcPr>
            <w:tcW w:w="1314" w:type="dxa"/>
            <w:vMerge/>
            <w:shd w:val="clear" w:color="auto" w:fill="FFFFFF"/>
          </w:tcPr>
          <w:p w14:paraId="31F70DD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DDA794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16B448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B31B20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C88C562" w14:textId="0102065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5.1563</w:t>
            </w:r>
          </w:p>
        </w:tc>
        <w:tc>
          <w:tcPr>
            <w:tcW w:w="1260" w:type="dxa"/>
            <w:shd w:val="clear" w:color="auto" w:fill="FFFFFF"/>
            <w:vAlign w:val="center"/>
          </w:tcPr>
          <w:p w14:paraId="26093BEF" w14:textId="69F1B61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1.16700</w:t>
            </w:r>
          </w:p>
        </w:tc>
        <w:tc>
          <w:tcPr>
            <w:tcW w:w="832" w:type="dxa"/>
            <w:shd w:val="clear" w:color="auto" w:fill="FFFFFF"/>
            <w:vAlign w:val="center"/>
          </w:tcPr>
          <w:p w14:paraId="4B4D1910" w14:textId="27A9DFB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w:t>
            </w:r>
          </w:p>
        </w:tc>
      </w:tr>
      <w:tr w:rsidR="002E0484" w:rsidRPr="00BF1567" w14:paraId="4EF068E1" w14:textId="77777777" w:rsidTr="00465299">
        <w:trPr>
          <w:cantSplit/>
        </w:trPr>
        <w:tc>
          <w:tcPr>
            <w:tcW w:w="1314" w:type="dxa"/>
            <w:vMerge/>
            <w:shd w:val="clear" w:color="auto" w:fill="FFFFFF"/>
          </w:tcPr>
          <w:p w14:paraId="66F2E63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F770A4D"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64D2ED8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AEF782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FE0A89D" w14:textId="4A7BF0D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4.6863</w:t>
            </w:r>
          </w:p>
        </w:tc>
        <w:tc>
          <w:tcPr>
            <w:tcW w:w="1260" w:type="dxa"/>
            <w:shd w:val="clear" w:color="auto" w:fill="FFFFFF"/>
            <w:vAlign w:val="center"/>
          </w:tcPr>
          <w:p w14:paraId="08B156F8" w14:textId="1B18EF2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1.10688</w:t>
            </w:r>
          </w:p>
        </w:tc>
        <w:tc>
          <w:tcPr>
            <w:tcW w:w="832" w:type="dxa"/>
            <w:shd w:val="clear" w:color="auto" w:fill="FFFFFF"/>
            <w:vAlign w:val="center"/>
          </w:tcPr>
          <w:p w14:paraId="166229F5" w14:textId="5989A4F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26A4AD9D" w14:textId="77777777" w:rsidTr="00465299">
        <w:trPr>
          <w:cantSplit/>
        </w:trPr>
        <w:tc>
          <w:tcPr>
            <w:tcW w:w="1314" w:type="dxa"/>
            <w:vMerge/>
            <w:shd w:val="clear" w:color="auto" w:fill="FFFFFF"/>
          </w:tcPr>
          <w:p w14:paraId="77F4678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633FC6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36615B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E5CE14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C3B5709" w14:textId="1AF9EF1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5.6458</w:t>
            </w:r>
          </w:p>
        </w:tc>
        <w:tc>
          <w:tcPr>
            <w:tcW w:w="1260" w:type="dxa"/>
            <w:shd w:val="clear" w:color="auto" w:fill="FFFFFF"/>
            <w:vAlign w:val="center"/>
          </w:tcPr>
          <w:p w14:paraId="5B869982" w14:textId="4CB8B08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.93876</w:t>
            </w:r>
          </w:p>
        </w:tc>
        <w:tc>
          <w:tcPr>
            <w:tcW w:w="832" w:type="dxa"/>
            <w:shd w:val="clear" w:color="auto" w:fill="FFFFFF"/>
            <w:vAlign w:val="center"/>
          </w:tcPr>
          <w:p w14:paraId="55BBF4A1" w14:textId="1E7FF78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w:t>
            </w:r>
          </w:p>
        </w:tc>
      </w:tr>
      <w:tr w:rsidR="002E0484" w:rsidRPr="00BF1567" w14:paraId="42645602" w14:textId="77777777" w:rsidTr="00465299">
        <w:trPr>
          <w:cantSplit/>
        </w:trPr>
        <w:tc>
          <w:tcPr>
            <w:tcW w:w="1314" w:type="dxa"/>
            <w:vMerge/>
            <w:shd w:val="clear" w:color="auto" w:fill="FFFFFF"/>
          </w:tcPr>
          <w:p w14:paraId="16A533C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AC1428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321DC9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518FC8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A9D89B0" w14:textId="6A64E1E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5.1515</w:t>
            </w:r>
          </w:p>
        </w:tc>
        <w:tc>
          <w:tcPr>
            <w:tcW w:w="1260" w:type="dxa"/>
            <w:shd w:val="clear" w:color="auto" w:fill="FFFFFF"/>
            <w:vAlign w:val="center"/>
          </w:tcPr>
          <w:p w14:paraId="78B7DDF4" w14:textId="0BCE1BC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1.12953</w:t>
            </w:r>
          </w:p>
        </w:tc>
        <w:tc>
          <w:tcPr>
            <w:tcW w:w="832" w:type="dxa"/>
            <w:shd w:val="clear" w:color="auto" w:fill="FFFFFF"/>
            <w:vAlign w:val="center"/>
          </w:tcPr>
          <w:p w14:paraId="40CAE29C" w14:textId="501F10D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7C3F66C4" w14:textId="77777777" w:rsidTr="00465299">
        <w:trPr>
          <w:cantSplit/>
        </w:trPr>
        <w:tc>
          <w:tcPr>
            <w:tcW w:w="1314" w:type="dxa"/>
            <w:vMerge/>
            <w:shd w:val="clear" w:color="auto" w:fill="FFFFFF"/>
          </w:tcPr>
          <w:p w14:paraId="1E4474AD"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433CE48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12187E3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50AED60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E55A069" w14:textId="1C2030B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4.3874</w:t>
            </w:r>
          </w:p>
        </w:tc>
        <w:tc>
          <w:tcPr>
            <w:tcW w:w="1260" w:type="dxa"/>
            <w:shd w:val="clear" w:color="auto" w:fill="FFFFFF"/>
            <w:vAlign w:val="center"/>
          </w:tcPr>
          <w:p w14:paraId="15F7BC21" w14:textId="200D08D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1.15607</w:t>
            </w:r>
          </w:p>
        </w:tc>
        <w:tc>
          <w:tcPr>
            <w:tcW w:w="832" w:type="dxa"/>
            <w:shd w:val="clear" w:color="auto" w:fill="FFFFFF"/>
            <w:vAlign w:val="center"/>
          </w:tcPr>
          <w:p w14:paraId="5BF90B9D" w14:textId="6429A77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3A837636" w14:textId="77777777" w:rsidTr="00465299">
        <w:trPr>
          <w:cantSplit/>
        </w:trPr>
        <w:tc>
          <w:tcPr>
            <w:tcW w:w="1314" w:type="dxa"/>
            <w:vMerge/>
            <w:shd w:val="clear" w:color="auto" w:fill="FFFFFF"/>
          </w:tcPr>
          <w:p w14:paraId="27565A2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6CD41D7"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B63AD5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9FEEE4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408E342" w14:textId="5F5C3BB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5.6237</w:t>
            </w:r>
          </w:p>
        </w:tc>
        <w:tc>
          <w:tcPr>
            <w:tcW w:w="1260" w:type="dxa"/>
            <w:shd w:val="clear" w:color="auto" w:fill="FFFFFF"/>
            <w:vAlign w:val="center"/>
          </w:tcPr>
          <w:p w14:paraId="640301F0" w14:textId="14B56B3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1.17297</w:t>
            </w:r>
          </w:p>
        </w:tc>
        <w:tc>
          <w:tcPr>
            <w:tcW w:w="832" w:type="dxa"/>
            <w:shd w:val="clear" w:color="auto" w:fill="FFFFFF"/>
            <w:vAlign w:val="center"/>
          </w:tcPr>
          <w:p w14:paraId="626E3F68" w14:textId="21275D7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w:t>
            </w:r>
          </w:p>
        </w:tc>
      </w:tr>
      <w:tr w:rsidR="002E0484" w:rsidRPr="00BF1567" w14:paraId="36FD4464" w14:textId="77777777" w:rsidTr="00465299">
        <w:trPr>
          <w:cantSplit/>
        </w:trPr>
        <w:tc>
          <w:tcPr>
            <w:tcW w:w="1314" w:type="dxa"/>
            <w:vMerge/>
            <w:shd w:val="clear" w:color="auto" w:fill="FFFFFF"/>
          </w:tcPr>
          <w:p w14:paraId="605AD20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73748C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EEFE10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39857C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66C5AC3" w14:textId="0426928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4.9510</w:t>
            </w:r>
          </w:p>
        </w:tc>
        <w:tc>
          <w:tcPr>
            <w:tcW w:w="1260" w:type="dxa"/>
            <w:shd w:val="clear" w:color="auto" w:fill="FFFFFF"/>
            <w:vAlign w:val="center"/>
          </w:tcPr>
          <w:p w14:paraId="15E2D325" w14:textId="59DB378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1.31109</w:t>
            </w:r>
          </w:p>
        </w:tc>
        <w:tc>
          <w:tcPr>
            <w:tcW w:w="832" w:type="dxa"/>
            <w:shd w:val="clear" w:color="auto" w:fill="FFFFFF"/>
            <w:vAlign w:val="center"/>
          </w:tcPr>
          <w:p w14:paraId="39CADFEC" w14:textId="4EAA4E5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5500F1A1" w14:textId="77777777" w:rsidTr="00465299">
        <w:trPr>
          <w:cantSplit/>
        </w:trPr>
        <w:tc>
          <w:tcPr>
            <w:tcW w:w="1314" w:type="dxa"/>
            <w:vMerge/>
            <w:shd w:val="clear" w:color="auto" w:fill="FFFFFF"/>
          </w:tcPr>
          <w:p w14:paraId="2D357A2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79B40F7"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A18430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2FD07B2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C103FB5" w14:textId="7C9B9B0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4.6095</w:t>
            </w:r>
          </w:p>
        </w:tc>
        <w:tc>
          <w:tcPr>
            <w:tcW w:w="1260" w:type="dxa"/>
            <w:shd w:val="clear" w:color="auto" w:fill="FFFFFF"/>
            <w:vAlign w:val="center"/>
          </w:tcPr>
          <w:p w14:paraId="4668EEBA" w14:textId="7F29AC4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1.34428</w:t>
            </w:r>
          </w:p>
        </w:tc>
        <w:tc>
          <w:tcPr>
            <w:tcW w:w="832" w:type="dxa"/>
            <w:shd w:val="clear" w:color="auto" w:fill="FFFFFF"/>
            <w:vAlign w:val="center"/>
          </w:tcPr>
          <w:p w14:paraId="429B25AB" w14:textId="4CECDD0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w:t>
            </w:r>
          </w:p>
        </w:tc>
      </w:tr>
      <w:tr w:rsidR="002E0484" w:rsidRPr="00BF1567" w14:paraId="1BAFFD25" w14:textId="77777777" w:rsidTr="00465299">
        <w:trPr>
          <w:cantSplit/>
        </w:trPr>
        <w:tc>
          <w:tcPr>
            <w:tcW w:w="1314" w:type="dxa"/>
            <w:vMerge/>
            <w:shd w:val="clear" w:color="auto" w:fill="FFFFFF"/>
          </w:tcPr>
          <w:p w14:paraId="2042858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309764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D0BE47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C47FB6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083656C" w14:textId="35AB704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5.4444</w:t>
            </w:r>
          </w:p>
        </w:tc>
        <w:tc>
          <w:tcPr>
            <w:tcW w:w="1260" w:type="dxa"/>
            <w:shd w:val="clear" w:color="auto" w:fill="FFFFFF"/>
            <w:vAlign w:val="center"/>
          </w:tcPr>
          <w:p w14:paraId="1BD6A805" w14:textId="447DF99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.85021</w:t>
            </w:r>
          </w:p>
        </w:tc>
        <w:tc>
          <w:tcPr>
            <w:tcW w:w="832" w:type="dxa"/>
            <w:shd w:val="clear" w:color="auto" w:fill="FFFFFF"/>
            <w:vAlign w:val="center"/>
          </w:tcPr>
          <w:p w14:paraId="14F87BBF" w14:textId="793B301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4346DB26" w14:textId="77777777" w:rsidTr="00465299">
        <w:trPr>
          <w:cantSplit/>
        </w:trPr>
        <w:tc>
          <w:tcPr>
            <w:tcW w:w="1314" w:type="dxa"/>
            <w:vMerge/>
            <w:shd w:val="clear" w:color="auto" w:fill="FFFFFF"/>
          </w:tcPr>
          <w:p w14:paraId="498F351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5F51D4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771302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C50BEE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0B7837F" w14:textId="193FD10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4.9949</w:t>
            </w:r>
          </w:p>
        </w:tc>
        <w:tc>
          <w:tcPr>
            <w:tcW w:w="1260" w:type="dxa"/>
            <w:shd w:val="clear" w:color="auto" w:fill="FFFFFF"/>
            <w:vAlign w:val="center"/>
          </w:tcPr>
          <w:p w14:paraId="2B3C7D19" w14:textId="4C4FBC1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1.20976</w:t>
            </w:r>
          </w:p>
        </w:tc>
        <w:tc>
          <w:tcPr>
            <w:tcW w:w="832" w:type="dxa"/>
            <w:shd w:val="clear" w:color="auto" w:fill="FFFFFF"/>
            <w:vAlign w:val="center"/>
          </w:tcPr>
          <w:p w14:paraId="4A97F961" w14:textId="041CC06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65</w:t>
            </w:r>
          </w:p>
        </w:tc>
      </w:tr>
      <w:tr w:rsidR="002E0484" w:rsidRPr="00BF1567" w14:paraId="75BE56B6" w14:textId="77777777" w:rsidTr="00465299">
        <w:trPr>
          <w:cantSplit/>
        </w:trPr>
        <w:tc>
          <w:tcPr>
            <w:tcW w:w="1314" w:type="dxa"/>
            <w:vMerge/>
            <w:shd w:val="clear" w:color="auto" w:fill="FFFFFF"/>
          </w:tcPr>
          <w:p w14:paraId="105223A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A2DEE18"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F13EC4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A5D412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69966AF" w14:textId="3EC185F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4.4954</w:t>
            </w:r>
          </w:p>
        </w:tc>
        <w:tc>
          <w:tcPr>
            <w:tcW w:w="1260" w:type="dxa"/>
            <w:shd w:val="clear" w:color="auto" w:fill="FFFFFF"/>
            <w:vAlign w:val="center"/>
          </w:tcPr>
          <w:p w14:paraId="36052888" w14:textId="5B5A526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1.24721</w:t>
            </w:r>
          </w:p>
        </w:tc>
        <w:tc>
          <w:tcPr>
            <w:tcW w:w="832" w:type="dxa"/>
            <w:shd w:val="clear" w:color="auto" w:fill="FFFFFF"/>
            <w:vAlign w:val="center"/>
          </w:tcPr>
          <w:p w14:paraId="7EF0C4E4" w14:textId="3C9968C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078B44ED" w14:textId="77777777" w:rsidTr="00465299">
        <w:trPr>
          <w:cantSplit/>
        </w:trPr>
        <w:tc>
          <w:tcPr>
            <w:tcW w:w="1314" w:type="dxa"/>
            <w:vMerge/>
            <w:shd w:val="clear" w:color="auto" w:fill="FFFFFF"/>
          </w:tcPr>
          <w:p w14:paraId="221175E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2E6285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2A7701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C85242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AC91CFF" w14:textId="6611B8D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5.5355</w:t>
            </w:r>
          </w:p>
        </w:tc>
        <w:tc>
          <w:tcPr>
            <w:tcW w:w="1260" w:type="dxa"/>
            <w:shd w:val="clear" w:color="auto" w:fill="FFFFFF"/>
            <w:vAlign w:val="center"/>
          </w:tcPr>
          <w:p w14:paraId="406A5640" w14:textId="1C19AFE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1.02249</w:t>
            </w:r>
          </w:p>
        </w:tc>
        <w:tc>
          <w:tcPr>
            <w:tcW w:w="832" w:type="dxa"/>
            <w:shd w:val="clear" w:color="auto" w:fill="FFFFFF"/>
            <w:vAlign w:val="center"/>
          </w:tcPr>
          <w:p w14:paraId="4A7BB994" w14:textId="1C19A10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61</w:t>
            </w:r>
          </w:p>
        </w:tc>
      </w:tr>
      <w:tr w:rsidR="002E0484" w:rsidRPr="00BF1567" w14:paraId="0EE94D78" w14:textId="77777777" w:rsidTr="00465299">
        <w:trPr>
          <w:cantSplit/>
        </w:trPr>
        <w:tc>
          <w:tcPr>
            <w:tcW w:w="1314" w:type="dxa"/>
            <w:vMerge/>
            <w:shd w:val="clear" w:color="auto" w:fill="FFFFFF"/>
          </w:tcPr>
          <w:p w14:paraId="04DFE9A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D127B7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916492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700883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A75E71F" w14:textId="38EFD73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4.9724</w:t>
            </w:r>
          </w:p>
        </w:tc>
        <w:tc>
          <w:tcPr>
            <w:tcW w:w="1260" w:type="dxa"/>
            <w:shd w:val="clear" w:color="auto" w:fill="FFFFFF"/>
            <w:vAlign w:val="center"/>
          </w:tcPr>
          <w:p w14:paraId="68303486" w14:textId="40B8061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1.25800</w:t>
            </w:r>
          </w:p>
        </w:tc>
        <w:tc>
          <w:tcPr>
            <w:tcW w:w="832" w:type="dxa"/>
            <w:shd w:val="clear" w:color="auto" w:fill="FFFFFF"/>
            <w:vAlign w:val="center"/>
          </w:tcPr>
          <w:p w14:paraId="1C5BF596" w14:textId="5FDC6D5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133</w:t>
            </w:r>
          </w:p>
        </w:tc>
      </w:tr>
      <w:tr w:rsidR="002E0484" w:rsidRPr="00BF1567" w14:paraId="263BE61C" w14:textId="77777777" w:rsidTr="00465299">
        <w:trPr>
          <w:cantSplit/>
        </w:trPr>
        <w:tc>
          <w:tcPr>
            <w:tcW w:w="1314" w:type="dxa"/>
            <w:vMerge w:val="restart"/>
            <w:shd w:val="clear" w:color="auto" w:fill="FFFFFF"/>
          </w:tcPr>
          <w:p w14:paraId="274D9D2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Immersive VR</w:t>
            </w:r>
          </w:p>
        </w:tc>
        <w:tc>
          <w:tcPr>
            <w:tcW w:w="1346" w:type="dxa"/>
            <w:vMerge w:val="restart"/>
            <w:shd w:val="clear" w:color="auto" w:fill="FFFFFF"/>
          </w:tcPr>
          <w:p w14:paraId="6791DF17"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622868F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434FD65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8DEEF85" w14:textId="794CA28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4.7451</w:t>
            </w:r>
          </w:p>
        </w:tc>
        <w:tc>
          <w:tcPr>
            <w:tcW w:w="1260" w:type="dxa"/>
            <w:shd w:val="clear" w:color="auto" w:fill="FFFFFF"/>
            <w:vAlign w:val="center"/>
          </w:tcPr>
          <w:p w14:paraId="4B979D54" w14:textId="7EB0957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1.25571</w:t>
            </w:r>
          </w:p>
        </w:tc>
        <w:tc>
          <w:tcPr>
            <w:tcW w:w="832" w:type="dxa"/>
            <w:shd w:val="clear" w:color="auto" w:fill="FFFFFF"/>
            <w:vAlign w:val="center"/>
          </w:tcPr>
          <w:p w14:paraId="127B7B75" w14:textId="109C6C8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w:t>
            </w:r>
          </w:p>
        </w:tc>
      </w:tr>
      <w:tr w:rsidR="002E0484" w:rsidRPr="00BF1567" w14:paraId="75429BE6" w14:textId="77777777" w:rsidTr="00465299">
        <w:trPr>
          <w:cantSplit/>
        </w:trPr>
        <w:tc>
          <w:tcPr>
            <w:tcW w:w="1314" w:type="dxa"/>
            <w:vMerge/>
            <w:shd w:val="clear" w:color="auto" w:fill="FFFFFF"/>
          </w:tcPr>
          <w:p w14:paraId="62F7994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FBF780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F6D8D5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8D373A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307D69B" w14:textId="183400A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5.7778</w:t>
            </w:r>
          </w:p>
        </w:tc>
        <w:tc>
          <w:tcPr>
            <w:tcW w:w="1260" w:type="dxa"/>
            <w:shd w:val="clear" w:color="auto" w:fill="FFFFFF"/>
            <w:vAlign w:val="center"/>
          </w:tcPr>
          <w:p w14:paraId="6EC0E075" w14:textId="7DE7F68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1.06632</w:t>
            </w:r>
          </w:p>
        </w:tc>
        <w:tc>
          <w:tcPr>
            <w:tcW w:w="832" w:type="dxa"/>
            <w:shd w:val="clear" w:color="auto" w:fill="FFFFFF"/>
            <w:vAlign w:val="center"/>
          </w:tcPr>
          <w:p w14:paraId="786FD4C6" w14:textId="017C615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w:t>
            </w:r>
          </w:p>
        </w:tc>
      </w:tr>
      <w:tr w:rsidR="002E0484" w:rsidRPr="00BF1567" w14:paraId="62E6596A" w14:textId="77777777" w:rsidTr="00465299">
        <w:trPr>
          <w:cantSplit/>
        </w:trPr>
        <w:tc>
          <w:tcPr>
            <w:tcW w:w="1314" w:type="dxa"/>
            <w:vMerge/>
            <w:shd w:val="clear" w:color="auto" w:fill="FFFFFF"/>
          </w:tcPr>
          <w:p w14:paraId="1763BD0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857230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1E7EF47"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9D35CE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CA09363" w14:textId="51644FF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5.3158</w:t>
            </w:r>
          </w:p>
        </w:tc>
        <w:tc>
          <w:tcPr>
            <w:tcW w:w="1260" w:type="dxa"/>
            <w:shd w:val="clear" w:color="auto" w:fill="FFFFFF"/>
            <w:vAlign w:val="center"/>
          </w:tcPr>
          <w:p w14:paraId="67432C02" w14:textId="389A7C9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1.25190</w:t>
            </w:r>
          </w:p>
        </w:tc>
        <w:tc>
          <w:tcPr>
            <w:tcW w:w="832" w:type="dxa"/>
            <w:shd w:val="clear" w:color="auto" w:fill="FFFFFF"/>
            <w:vAlign w:val="center"/>
          </w:tcPr>
          <w:p w14:paraId="16FC2A10" w14:textId="6425B4E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w:t>
            </w:r>
          </w:p>
        </w:tc>
      </w:tr>
      <w:tr w:rsidR="002E0484" w:rsidRPr="00BF1567" w14:paraId="4F982D04" w14:textId="77777777" w:rsidTr="00465299">
        <w:trPr>
          <w:cantSplit/>
        </w:trPr>
        <w:tc>
          <w:tcPr>
            <w:tcW w:w="1314" w:type="dxa"/>
            <w:vMerge/>
            <w:shd w:val="clear" w:color="auto" w:fill="FFFFFF"/>
          </w:tcPr>
          <w:p w14:paraId="3A011AC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76D84B5"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F88FEF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65AA93E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BF847DA" w14:textId="33637E1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5.2222</w:t>
            </w:r>
          </w:p>
        </w:tc>
        <w:tc>
          <w:tcPr>
            <w:tcW w:w="1260" w:type="dxa"/>
            <w:shd w:val="clear" w:color="auto" w:fill="FFFFFF"/>
            <w:vAlign w:val="center"/>
          </w:tcPr>
          <w:p w14:paraId="5EE94E9C" w14:textId="177D73E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.97014</w:t>
            </w:r>
          </w:p>
        </w:tc>
        <w:tc>
          <w:tcPr>
            <w:tcW w:w="832" w:type="dxa"/>
            <w:shd w:val="clear" w:color="auto" w:fill="FFFFFF"/>
            <w:vAlign w:val="center"/>
          </w:tcPr>
          <w:p w14:paraId="37799D66" w14:textId="418F70B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w:t>
            </w:r>
          </w:p>
        </w:tc>
      </w:tr>
      <w:tr w:rsidR="002E0484" w:rsidRPr="00BF1567" w14:paraId="4CD60E69" w14:textId="77777777" w:rsidTr="00465299">
        <w:trPr>
          <w:cantSplit/>
        </w:trPr>
        <w:tc>
          <w:tcPr>
            <w:tcW w:w="1314" w:type="dxa"/>
            <w:vMerge/>
            <w:shd w:val="clear" w:color="auto" w:fill="FFFFFF"/>
          </w:tcPr>
          <w:p w14:paraId="1C03DFE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BB2490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1A8B21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FC5E63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61CAF9C" w14:textId="5EFDE10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5.4583</w:t>
            </w:r>
          </w:p>
        </w:tc>
        <w:tc>
          <w:tcPr>
            <w:tcW w:w="1260" w:type="dxa"/>
            <w:shd w:val="clear" w:color="auto" w:fill="FFFFFF"/>
            <w:vAlign w:val="center"/>
          </w:tcPr>
          <w:p w14:paraId="1589A3EE" w14:textId="6D6F3D2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.78764</w:t>
            </w:r>
          </w:p>
        </w:tc>
        <w:tc>
          <w:tcPr>
            <w:tcW w:w="832" w:type="dxa"/>
            <w:shd w:val="clear" w:color="auto" w:fill="FFFFFF"/>
            <w:vAlign w:val="center"/>
          </w:tcPr>
          <w:p w14:paraId="5C629409" w14:textId="4ACB3D9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2682769D" w14:textId="77777777" w:rsidTr="00465299">
        <w:trPr>
          <w:cantSplit/>
        </w:trPr>
        <w:tc>
          <w:tcPr>
            <w:tcW w:w="1314" w:type="dxa"/>
            <w:vMerge/>
            <w:shd w:val="clear" w:color="auto" w:fill="FFFFFF"/>
          </w:tcPr>
          <w:p w14:paraId="4AF3B69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2B1E1DC"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D325E3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054F45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62DA8E9" w14:textId="3430678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5.3333</w:t>
            </w:r>
          </w:p>
        </w:tc>
        <w:tc>
          <w:tcPr>
            <w:tcW w:w="1260" w:type="dxa"/>
            <w:shd w:val="clear" w:color="auto" w:fill="FFFFFF"/>
            <w:vAlign w:val="center"/>
          </w:tcPr>
          <w:p w14:paraId="40B5B22F" w14:textId="149D987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.88382</w:t>
            </w:r>
          </w:p>
        </w:tc>
        <w:tc>
          <w:tcPr>
            <w:tcW w:w="832" w:type="dxa"/>
            <w:shd w:val="clear" w:color="auto" w:fill="FFFFFF"/>
            <w:vAlign w:val="center"/>
          </w:tcPr>
          <w:p w14:paraId="1581901D" w14:textId="08DDC07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3EBD45E0" w14:textId="77777777" w:rsidTr="00465299">
        <w:trPr>
          <w:cantSplit/>
        </w:trPr>
        <w:tc>
          <w:tcPr>
            <w:tcW w:w="1314" w:type="dxa"/>
            <w:vMerge/>
            <w:shd w:val="clear" w:color="auto" w:fill="FFFFFF"/>
          </w:tcPr>
          <w:p w14:paraId="760D22D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0FED969"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BE797A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EB14A3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278FF83" w14:textId="7F7E254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4.9905</w:t>
            </w:r>
          </w:p>
        </w:tc>
        <w:tc>
          <w:tcPr>
            <w:tcW w:w="1260" w:type="dxa"/>
            <w:shd w:val="clear" w:color="auto" w:fill="FFFFFF"/>
            <w:vAlign w:val="center"/>
          </w:tcPr>
          <w:p w14:paraId="26EF3535" w14:textId="29DB8E0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1.12745</w:t>
            </w:r>
          </w:p>
        </w:tc>
        <w:tc>
          <w:tcPr>
            <w:tcW w:w="832" w:type="dxa"/>
            <w:shd w:val="clear" w:color="auto" w:fill="FFFFFF"/>
            <w:vAlign w:val="center"/>
          </w:tcPr>
          <w:p w14:paraId="41D90C65" w14:textId="6F2709D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w:t>
            </w:r>
          </w:p>
        </w:tc>
      </w:tr>
      <w:tr w:rsidR="002E0484" w:rsidRPr="00BF1567" w14:paraId="32BEAE4C" w14:textId="77777777" w:rsidTr="00465299">
        <w:trPr>
          <w:cantSplit/>
        </w:trPr>
        <w:tc>
          <w:tcPr>
            <w:tcW w:w="1314" w:type="dxa"/>
            <w:vMerge/>
            <w:shd w:val="clear" w:color="auto" w:fill="FFFFFF"/>
          </w:tcPr>
          <w:p w14:paraId="7E2E6B4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5D678E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FE833C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A16D2D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8A3B735" w14:textId="6555FB3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5.6396</w:t>
            </w:r>
          </w:p>
        </w:tc>
        <w:tc>
          <w:tcPr>
            <w:tcW w:w="1260" w:type="dxa"/>
            <w:shd w:val="clear" w:color="auto" w:fill="FFFFFF"/>
            <w:vAlign w:val="center"/>
          </w:tcPr>
          <w:p w14:paraId="4BB84711" w14:textId="540AA4F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.95703</w:t>
            </w:r>
          </w:p>
        </w:tc>
        <w:tc>
          <w:tcPr>
            <w:tcW w:w="832" w:type="dxa"/>
            <w:shd w:val="clear" w:color="auto" w:fill="FFFFFF"/>
            <w:vAlign w:val="center"/>
          </w:tcPr>
          <w:p w14:paraId="778B36B5" w14:textId="489C7E6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365C88FA" w14:textId="77777777" w:rsidTr="00465299">
        <w:trPr>
          <w:cantSplit/>
        </w:trPr>
        <w:tc>
          <w:tcPr>
            <w:tcW w:w="1314" w:type="dxa"/>
            <w:vMerge/>
            <w:shd w:val="clear" w:color="auto" w:fill="FFFFFF"/>
          </w:tcPr>
          <w:p w14:paraId="58316CD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B29DFD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07CB2C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AE3C31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EBFABFC" w14:textId="31F90C9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5.3241</w:t>
            </w:r>
          </w:p>
        </w:tc>
        <w:tc>
          <w:tcPr>
            <w:tcW w:w="1260" w:type="dxa"/>
            <w:shd w:val="clear" w:color="auto" w:fill="FFFFFF"/>
            <w:vAlign w:val="center"/>
          </w:tcPr>
          <w:p w14:paraId="0A35B499" w14:textId="59F1FF8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1.08622</w:t>
            </w:r>
          </w:p>
        </w:tc>
        <w:tc>
          <w:tcPr>
            <w:tcW w:w="832" w:type="dxa"/>
            <w:shd w:val="clear" w:color="auto" w:fill="FFFFFF"/>
            <w:vAlign w:val="center"/>
          </w:tcPr>
          <w:p w14:paraId="495E0116" w14:textId="5DCFE51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416B5FCE" w14:textId="77777777" w:rsidTr="00465299">
        <w:trPr>
          <w:cantSplit/>
        </w:trPr>
        <w:tc>
          <w:tcPr>
            <w:tcW w:w="1314" w:type="dxa"/>
            <w:vMerge/>
            <w:shd w:val="clear" w:color="auto" w:fill="FFFFFF"/>
          </w:tcPr>
          <w:p w14:paraId="16FFAC73"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6987722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0C32E26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1723CDD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39CEE86" w14:textId="0093033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5.6667</w:t>
            </w:r>
          </w:p>
        </w:tc>
        <w:tc>
          <w:tcPr>
            <w:tcW w:w="1260" w:type="dxa"/>
            <w:shd w:val="clear" w:color="auto" w:fill="FFFFFF"/>
            <w:vAlign w:val="center"/>
          </w:tcPr>
          <w:p w14:paraId="46776BB6" w14:textId="32DCEBB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.87489</w:t>
            </w:r>
          </w:p>
        </w:tc>
        <w:tc>
          <w:tcPr>
            <w:tcW w:w="832" w:type="dxa"/>
            <w:shd w:val="clear" w:color="auto" w:fill="FFFFFF"/>
            <w:vAlign w:val="center"/>
          </w:tcPr>
          <w:p w14:paraId="6E6C0792" w14:textId="753E3BD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w:t>
            </w:r>
          </w:p>
        </w:tc>
      </w:tr>
      <w:tr w:rsidR="002E0484" w:rsidRPr="00BF1567" w14:paraId="5082635D" w14:textId="77777777" w:rsidTr="00465299">
        <w:trPr>
          <w:cantSplit/>
        </w:trPr>
        <w:tc>
          <w:tcPr>
            <w:tcW w:w="1314" w:type="dxa"/>
            <w:vMerge/>
            <w:shd w:val="clear" w:color="auto" w:fill="FFFFFF"/>
          </w:tcPr>
          <w:p w14:paraId="4F472DB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8B2859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3BB310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F55485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5C50740" w14:textId="2C375BA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5.3167</w:t>
            </w:r>
          </w:p>
        </w:tc>
        <w:tc>
          <w:tcPr>
            <w:tcW w:w="1260" w:type="dxa"/>
            <w:shd w:val="clear" w:color="auto" w:fill="FFFFFF"/>
            <w:vAlign w:val="center"/>
          </w:tcPr>
          <w:p w14:paraId="62B3ED67" w14:textId="6E4CB89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.93955</w:t>
            </w:r>
          </w:p>
        </w:tc>
        <w:tc>
          <w:tcPr>
            <w:tcW w:w="832" w:type="dxa"/>
            <w:shd w:val="clear" w:color="auto" w:fill="FFFFFF"/>
            <w:vAlign w:val="center"/>
          </w:tcPr>
          <w:p w14:paraId="2BA76960" w14:textId="2146787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20</w:t>
            </w:r>
          </w:p>
        </w:tc>
      </w:tr>
      <w:tr w:rsidR="002E0484" w:rsidRPr="00BF1567" w14:paraId="4C176011" w14:textId="77777777" w:rsidTr="00465299">
        <w:trPr>
          <w:cantSplit/>
        </w:trPr>
        <w:tc>
          <w:tcPr>
            <w:tcW w:w="1314" w:type="dxa"/>
            <w:vMerge/>
            <w:shd w:val="clear" w:color="auto" w:fill="FFFFFF"/>
          </w:tcPr>
          <w:p w14:paraId="352AB84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2ED7A27"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B7400A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C49383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FFE8F5D" w14:textId="3CFCB1E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5.4333</w:t>
            </w:r>
          </w:p>
        </w:tc>
        <w:tc>
          <w:tcPr>
            <w:tcW w:w="1260" w:type="dxa"/>
            <w:shd w:val="clear" w:color="auto" w:fill="FFFFFF"/>
            <w:vAlign w:val="center"/>
          </w:tcPr>
          <w:p w14:paraId="23CEC684" w14:textId="7B0E436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.91873</w:t>
            </w:r>
          </w:p>
        </w:tc>
        <w:tc>
          <w:tcPr>
            <w:tcW w:w="832" w:type="dxa"/>
            <w:shd w:val="clear" w:color="auto" w:fill="FFFFFF"/>
            <w:vAlign w:val="center"/>
          </w:tcPr>
          <w:p w14:paraId="4EA286BA" w14:textId="7606390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6240BD79" w14:textId="77777777" w:rsidTr="00465299">
        <w:trPr>
          <w:cantSplit/>
        </w:trPr>
        <w:tc>
          <w:tcPr>
            <w:tcW w:w="1314" w:type="dxa"/>
            <w:vMerge/>
            <w:shd w:val="clear" w:color="auto" w:fill="FFFFFF"/>
          </w:tcPr>
          <w:p w14:paraId="37CD457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8EFBA07"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FC094C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A18884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A303075" w14:textId="2F64FA5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4.8889</w:t>
            </w:r>
          </w:p>
        </w:tc>
        <w:tc>
          <w:tcPr>
            <w:tcW w:w="1260" w:type="dxa"/>
            <w:shd w:val="clear" w:color="auto" w:fill="FFFFFF"/>
            <w:vAlign w:val="center"/>
          </w:tcPr>
          <w:p w14:paraId="65BFC23B" w14:textId="6FAD6B3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.86984</w:t>
            </w:r>
          </w:p>
        </w:tc>
        <w:tc>
          <w:tcPr>
            <w:tcW w:w="832" w:type="dxa"/>
            <w:shd w:val="clear" w:color="auto" w:fill="FFFFFF"/>
            <w:vAlign w:val="center"/>
          </w:tcPr>
          <w:p w14:paraId="088B4773" w14:textId="373875A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w:t>
            </w:r>
          </w:p>
        </w:tc>
      </w:tr>
      <w:tr w:rsidR="002E0484" w:rsidRPr="00BF1567" w14:paraId="01F962E9" w14:textId="77777777" w:rsidTr="00465299">
        <w:trPr>
          <w:cantSplit/>
        </w:trPr>
        <w:tc>
          <w:tcPr>
            <w:tcW w:w="1314" w:type="dxa"/>
            <w:vMerge/>
            <w:shd w:val="clear" w:color="auto" w:fill="FFFFFF"/>
          </w:tcPr>
          <w:p w14:paraId="68B1BBB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57B903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0581F9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FC0B1A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E6B5C4F" w14:textId="78317BA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5.5079</w:t>
            </w:r>
          </w:p>
        </w:tc>
        <w:tc>
          <w:tcPr>
            <w:tcW w:w="1260" w:type="dxa"/>
            <w:shd w:val="clear" w:color="auto" w:fill="FFFFFF"/>
            <w:vAlign w:val="center"/>
          </w:tcPr>
          <w:p w14:paraId="17C10F0E" w14:textId="3089524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1.12851</w:t>
            </w:r>
          </w:p>
        </w:tc>
        <w:tc>
          <w:tcPr>
            <w:tcW w:w="832" w:type="dxa"/>
            <w:shd w:val="clear" w:color="auto" w:fill="FFFFFF"/>
            <w:vAlign w:val="center"/>
          </w:tcPr>
          <w:p w14:paraId="646B4315" w14:textId="7CE9995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w:t>
            </w:r>
          </w:p>
        </w:tc>
      </w:tr>
      <w:tr w:rsidR="002E0484" w:rsidRPr="00BF1567" w14:paraId="4366A49C" w14:textId="77777777" w:rsidTr="00465299">
        <w:trPr>
          <w:cantSplit/>
        </w:trPr>
        <w:tc>
          <w:tcPr>
            <w:tcW w:w="1314" w:type="dxa"/>
            <w:vMerge/>
            <w:shd w:val="clear" w:color="auto" w:fill="FFFFFF"/>
          </w:tcPr>
          <w:p w14:paraId="575435C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4A0B2F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3FDC49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96C4E3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B018100" w14:textId="6F892A0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5.2500</w:t>
            </w:r>
          </w:p>
        </w:tc>
        <w:tc>
          <w:tcPr>
            <w:tcW w:w="1260" w:type="dxa"/>
            <w:shd w:val="clear" w:color="auto" w:fill="FFFFFF"/>
            <w:vAlign w:val="center"/>
          </w:tcPr>
          <w:p w14:paraId="43BEC1DB" w14:textId="074B503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1.06122</w:t>
            </w:r>
          </w:p>
        </w:tc>
        <w:tc>
          <w:tcPr>
            <w:tcW w:w="832" w:type="dxa"/>
            <w:shd w:val="clear" w:color="auto" w:fill="FFFFFF"/>
            <w:vAlign w:val="center"/>
          </w:tcPr>
          <w:p w14:paraId="081FB4C5" w14:textId="722A225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708E79EC" w14:textId="77777777" w:rsidTr="00465299">
        <w:trPr>
          <w:cantSplit/>
        </w:trPr>
        <w:tc>
          <w:tcPr>
            <w:tcW w:w="1314" w:type="dxa"/>
            <w:vMerge/>
            <w:shd w:val="clear" w:color="auto" w:fill="FFFFFF"/>
          </w:tcPr>
          <w:p w14:paraId="53C5D39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753C077"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30B894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C9EE9F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781D1BD" w14:textId="4E4AB15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5.2000</w:t>
            </w:r>
          </w:p>
        </w:tc>
        <w:tc>
          <w:tcPr>
            <w:tcW w:w="1260" w:type="dxa"/>
            <w:shd w:val="clear" w:color="auto" w:fill="FFFFFF"/>
            <w:vAlign w:val="center"/>
          </w:tcPr>
          <w:p w14:paraId="0A581DEC" w14:textId="6E23635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.93789</w:t>
            </w:r>
          </w:p>
        </w:tc>
        <w:tc>
          <w:tcPr>
            <w:tcW w:w="832" w:type="dxa"/>
            <w:shd w:val="clear" w:color="auto" w:fill="FFFFFF"/>
            <w:vAlign w:val="center"/>
          </w:tcPr>
          <w:p w14:paraId="7180AD8A" w14:textId="3605041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w:t>
            </w:r>
          </w:p>
        </w:tc>
      </w:tr>
      <w:tr w:rsidR="002E0484" w:rsidRPr="00BF1567" w14:paraId="70291276" w14:textId="77777777" w:rsidTr="00465299">
        <w:trPr>
          <w:cantSplit/>
        </w:trPr>
        <w:tc>
          <w:tcPr>
            <w:tcW w:w="1314" w:type="dxa"/>
            <w:vMerge/>
            <w:shd w:val="clear" w:color="auto" w:fill="FFFFFF"/>
          </w:tcPr>
          <w:p w14:paraId="24E8371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B95430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839DBD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EB438E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2F7AF4F" w14:textId="1499C5D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5.4146</w:t>
            </w:r>
          </w:p>
        </w:tc>
        <w:tc>
          <w:tcPr>
            <w:tcW w:w="1260" w:type="dxa"/>
            <w:shd w:val="clear" w:color="auto" w:fill="FFFFFF"/>
            <w:vAlign w:val="center"/>
          </w:tcPr>
          <w:p w14:paraId="230D6F26" w14:textId="6C53D3F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1.03220</w:t>
            </w:r>
          </w:p>
        </w:tc>
        <w:tc>
          <w:tcPr>
            <w:tcW w:w="832" w:type="dxa"/>
            <w:shd w:val="clear" w:color="auto" w:fill="FFFFFF"/>
            <w:vAlign w:val="center"/>
          </w:tcPr>
          <w:p w14:paraId="556DCB9C" w14:textId="668272B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w:t>
            </w:r>
          </w:p>
        </w:tc>
      </w:tr>
      <w:tr w:rsidR="002E0484" w:rsidRPr="00BF1567" w14:paraId="08798F71" w14:textId="77777777" w:rsidTr="00465299">
        <w:trPr>
          <w:cantSplit/>
        </w:trPr>
        <w:tc>
          <w:tcPr>
            <w:tcW w:w="1314" w:type="dxa"/>
            <w:vMerge/>
            <w:shd w:val="clear" w:color="auto" w:fill="FFFFFF"/>
          </w:tcPr>
          <w:p w14:paraId="72B61D3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F8AE96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F28A6A1"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58D274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328E938" w14:textId="3461B81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5.3333</w:t>
            </w:r>
          </w:p>
        </w:tc>
        <w:tc>
          <w:tcPr>
            <w:tcW w:w="1260" w:type="dxa"/>
            <w:shd w:val="clear" w:color="auto" w:fill="FFFFFF"/>
            <w:vAlign w:val="center"/>
          </w:tcPr>
          <w:p w14:paraId="1387F11F" w14:textId="4CB3080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.99572</w:t>
            </w:r>
          </w:p>
        </w:tc>
        <w:tc>
          <w:tcPr>
            <w:tcW w:w="832" w:type="dxa"/>
            <w:shd w:val="clear" w:color="auto" w:fill="FFFFFF"/>
            <w:vAlign w:val="center"/>
          </w:tcPr>
          <w:p w14:paraId="6139FBB1" w14:textId="06B5943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543BC141" w14:textId="77777777" w:rsidTr="00465299">
        <w:trPr>
          <w:cantSplit/>
        </w:trPr>
        <w:tc>
          <w:tcPr>
            <w:tcW w:w="1314" w:type="dxa"/>
            <w:vMerge/>
            <w:shd w:val="clear" w:color="auto" w:fill="FFFFFF"/>
          </w:tcPr>
          <w:p w14:paraId="3A80A93C"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74E92BB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303E681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652D049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B14F4F6" w14:textId="78FCF8D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5.0864</w:t>
            </w:r>
          </w:p>
        </w:tc>
        <w:tc>
          <w:tcPr>
            <w:tcW w:w="1260" w:type="dxa"/>
            <w:shd w:val="clear" w:color="auto" w:fill="FFFFFF"/>
            <w:vAlign w:val="center"/>
          </w:tcPr>
          <w:p w14:paraId="3E064361" w14:textId="7EFF053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1.20040</w:t>
            </w:r>
          </w:p>
        </w:tc>
        <w:tc>
          <w:tcPr>
            <w:tcW w:w="832" w:type="dxa"/>
            <w:shd w:val="clear" w:color="auto" w:fill="FFFFFF"/>
            <w:vAlign w:val="center"/>
          </w:tcPr>
          <w:p w14:paraId="1153BB0E" w14:textId="65CAFF7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w:t>
            </w:r>
          </w:p>
        </w:tc>
      </w:tr>
      <w:tr w:rsidR="002E0484" w:rsidRPr="00BF1567" w14:paraId="31CDC2D3" w14:textId="77777777" w:rsidTr="00465299">
        <w:trPr>
          <w:cantSplit/>
        </w:trPr>
        <w:tc>
          <w:tcPr>
            <w:tcW w:w="1314" w:type="dxa"/>
            <w:vMerge/>
            <w:shd w:val="clear" w:color="auto" w:fill="FFFFFF"/>
          </w:tcPr>
          <w:p w14:paraId="1371CB2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F8B90A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83834D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F4F4F4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0A23648" w14:textId="23D67C3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5.5528</w:t>
            </w:r>
          </w:p>
        </w:tc>
        <w:tc>
          <w:tcPr>
            <w:tcW w:w="1260" w:type="dxa"/>
            <w:shd w:val="clear" w:color="auto" w:fill="FFFFFF"/>
            <w:vAlign w:val="center"/>
          </w:tcPr>
          <w:p w14:paraId="2A0944EB" w14:textId="3C74115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1.02092</w:t>
            </w:r>
          </w:p>
        </w:tc>
        <w:tc>
          <w:tcPr>
            <w:tcW w:w="832" w:type="dxa"/>
            <w:shd w:val="clear" w:color="auto" w:fill="FFFFFF"/>
            <w:vAlign w:val="center"/>
          </w:tcPr>
          <w:p w14:paraId="40A5C044" w14:textId="0FFA057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w:t>
            </w:r>
          </w:p>
        </w:tc>
      </w:tr>
      <w:tr w:rsidR="002E0484" w:rsidRPr="00BF1567" w14:paraId="5554B868" w14:textId="77777777" w:rsidTr="00465299">
        <w:trPr>
          <w:cantSplit/>
        </w:trPr>
        <w:tc>
          <w:tcPr>
            <w:tcW w:w="1314" w:type="dxa"/>
            <w:vMerge/>
            <w:shd w:val="clear" w:color="auto" w:fill="FFFFFF"/>
          </w:tcPr>
          <w:p w14:paraId="3DB7F57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551984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64B836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9FDF02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DF3A053" w14:textId="042A9A3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5.3676</w:t>
            </w:r>
          </w:p>
        </w:tc>
        <w:tc>
          <w:tcPr>
            <w:tcW w:w="1260" w:type="dxa"/>
            <w:shd w:val="clear" w:color="auto" w:fill="FFFFFF"/>
            <w:vAlign w:val="center"/>
          </w:tcPr>
          <w:p w14:paraId="365A6FE9" w14:textId="2D73C7D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1.11099</w:t>
            </w:r>
          </w:p>
        </w:tc>
        <w:tc>
          <w:tcPr>
            <w:tcW w:w="832" w:type="dxa"/>
            <w:shd w:val="clear" w:color="auto" w:fill="FFFFFF"/>
            <w:vAlign w:val="center"/>
          </w:tcPr>
          <w:p w14:paraId="46841CE1" w14:textId="71E2633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2FE40E9F" w14:textId="77777777" w:rsidTr="00465299">
        <w:trPr>
          <w:cantSplit/>
        </w:trPr>
        <w:tc>
          <w:tcPr>
            <w:tcW w:w="1314" w:type="dxa"/>
            <w:vMerge/>
            <w:shd w:val="clear" w:color="auto" w:fill="FFFFFF"/>
          </w:tcPr>
          <w:p w14:paraId="2E33515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1C51FA0"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25AF18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75EF941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310357A" w14:textId="0E3BE61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5.0707</w:t>
            </w:r>
          </w:p>
        </w:tc>
        <w:tc>
          <w:tcPr>
            <w:tcW w:w="1260" w:type="dxa"/>
            <w:shd w:val="clear" w:color="auto" w:fill="FFFFFF"/>
            <w:vAlign w:val="center"/>
          </w:tcPr>
          <w:p w14:paraId="1FE04B7C" w14:textId="36E1832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.92705</w:t>
            </w:r>
          </w:p>
        </w:tc>
        <w:tc>
          <w:tcPr>
            <w:tcW w:w="832" w:type="dxa"/>
            <w:shd w:val="clear" w:color="auto" w:fill="FFFFFF"/>
            <w:vAlign w:val="center"/>
          </w:tcPr>
          <w:p w14:paraId="7ABC966F" w14:textId="23B5904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w:t>
            </w:r>
          </w:p>
        </w:tc>
      </w:tr>
      <w:tr w:rsidR="002E0484" w:rsidRPr="00BF1567" w14:paraId="712997A5" w14:textId="77777777" w:rsidTr="00465299">
        <w:trPr>
          <w:cantSplit/>
        </w:trPr>
        <w:tc>
          <w:tcPr>
            <w:tcW w:w="1314" w:type="dxa"/>
            <w:vMerge/>
            <w:shd w:val="clear" w:color="auto" w:fill="FFFFFF"/>
          </w:tcPr>
          <w:p w14:paraId="5B11AB9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FF1E60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E1175C7"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EE01CB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6BABF59" w14:textId="4B0F4A3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5.4865</w:t>
            </w:r>
          </w:p>
        </w:tc>
        <w:tc>
          <w:tcPr>
            <w:tcW w:w="1260" w:type="dxa"/>
            <w:shd w:val="clear" w:color="auto" w:fill="FFFFFF"/>
            <w:vAlign w:val="center"/>
          </w:tcPr>
          <w:p w14:paraId="454B8084" w14:textId="79ECBAA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.98318</w:t>
            </w:r>
          </w:p>
        </w:tc>
        <w:tc>
          <w:tcPr>
            <w:tcW w:w="832" w:type="dxa"/>
            <w:shd w:val="clear" w:color="auto" w:fill="FFFFFF"/>
            <w:vAlign w:val="center"/>
          </w:tcPr>
          <w:p w14:paraId="7C8E10DB" w14:textId="5E300CF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359B7961" w14:textId="77777777" w:rsidTr="00465299">
        <w:trPr>
          <w:cantSplit/>
        </w:trPr>
        <w:tc>
          <w:tcPr>
            <w:tcW w:w="1314" w:type="dxa"/>
            <w:vMerge/>
            <w:shd w:val="clear" w:color="auto" w:fill="FFFFFF"/>
          </w:tcPr>
          <w:p w14:paraId="63AB78F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44CAED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CDB50E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4BBAAF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E9AF25D" w14:textId="1F8427C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5.2905</w:t>
            </w:r>
          </w:p>
        </w:tc>
        <w:tc>
          <w:tcPr>
            <w:tcW w:w="1260" w:type="dxa"/>
            <w:shd w:val="clear" w:color="auto" w:fill="FFFFFF"/>
            <w:vAlign w:val="center"/>
          </w:tcPr>
          <w:p w14:paraId="1950C6CF" w14:textId="12AB6F0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.97294</w:t>
            </w:r>
          </w:p>
        </w:tc>
        <w:tc>
          <w:tcPr>
            <w:tcW w:w="832" w:type="dxa"/>
            <w:shd w:val="clear" w:color="auto" w:fill="FFFFFF"/>
            <w:vAlign w:val="center"/>
          </w:tcPr>
          <w:p w14:paraId="4AE7B1C4" w14:textId="0328035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70</w:t>
            </w:r>
          </w:p>
        </w:tc>
      </w:tr>
      <w:tr w:rsidR="002E0484" w:rsidRPr="00BF1567" w14:paraId="3772A596" w14:textId="77777777" w:rsidTr="00465299">
        <w:trPr>
          <w:cantSplit/>
        </w:trPr>
        <w:tc>
          <w:tcPr>
            <w:tcW w:w="1314" w:type="dxa"/>
            <w:vMerge/>
            <w:shd w:val="clear" w:color="auto" w:fill="FFFFFF"/>
          </w:tcPr>
          <w:p w14:paraId="288C5B8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BA002FD"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349F7F8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5ECFD5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FBEF600" w14:textId="1E2931A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5.0778</w:t>
            </w:r>
          </w:p>
        </w:tc>
        <w:tc>
          <w:tcPr>
            <w:tcW w:w="1260" w:type="dxa"/>
            <w:shd w:val="clear" w:color="auto" w:fill="FFFFFF"/>
            <w:vAlign w:val="center"/>
          </w:tcPr>
          <w:p w14:paraId="6BF03537" w14:textId="5452C0C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1.04938</w:t>
            </w:r>
          </w:p>
        </w:tc>
        <w:tc>
          <w:tcPr>
            <w:tcW w:w="832" w:type="dxa"/>
            <w:shd w:val="clear" w:color="auto" w:fill="FFFFFF"/>
            <w:vAlign w:val="center"/>
          </w:tcPr>
          <w:p w14:paraId="7936694D" w14:textId="6DAAB88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60</w:t>
            </w:r>
          </w:p>
        </w:tc>
      </w:tr>
      <w:tr w:rsidR="002E0484" w:rsidRPr="00BF1567" w14:paraId="0DDB85E6" w14:textId="77777777" w:rsidTr="00465299">
        <w:trPr>
          <w:cantSplit/>
        </w:trPr>
        <w:tc>
          <w:tcPr>
            <w:tcW w:w="1314" w:type="dxa"/>
            <w:vMerge/>
            <w:shd w:val="clear" w:color="auto" w:fill="FFFFFF"/>
          </w:tcPr>
          <w:p w14:paraId="444733A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A953E1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A7B1F6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0710E7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C4570E1" w14:textId="47FFBA9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5.5214</w:t>
            </w:r>
          </w:p>
        </w:tc>
        <w:tc>
          <w:tcPr>
            <w:tcW w:w="1260" w:type="dxa"/>
            <w:shd w:val="clear" w:color="auto" w:fill="FFFFFF"/>
            <w:vAlign w:val="center"/>
          </w:tcPr>
          <w:p w14:paraId="4F084CAB" w14:textId="72C1269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.99724</w:t>
            </w:r>
          </w:p>
        </w:tc>
        <w:tc>
          <w:tcPr>
            <w:tcW w:w="832" w:type="dxa"/>
            <w:shd w:val="clear" w:color="auto" w:fill="FFFFFF"/>
            <w:vAlign w:val="center"/>
          </w:tcPr>
          <w:p w14:paraId="0C72094D" w14:textId="52278FB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r>
      <w:tr w:rsidR="002E0484" w:rsidRPr="00BF1567" w14:paraId="02D52174" w14:textId="77777777" w:rsidTr="00465299">
        <w:trPr>
          <w:cantSplit/>
        </w:trPr>
        <w:tc>
          <w:tcPr>
            <w:tcW w:w="1314" w:type="dxa"/>
            <w:vMerge/>
            <w:shd w:val="clear" w:color="auto" w:fill="FFFFFF"/>
          </w:tcPr>
          <w:p w14:paraId="39AC818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9F0E72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9E0092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2CCC68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4EA332A" w14:textId="04C7E0E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5.3285</w:t>
            </w:r>
          </w:p>
        </w:tc>
        <w:tc>
          <w:tcPr>
            <w:tcW w:w="1260" w:type="dxa"/>
            <w:shd w:val="clear" w:color="auto" w:fill="FFFFFF"/>
            <w:vAlign w:val="center"/>
          </w:tcPr>
          <w:p w14:paraId="67B9BC94" w14:textId="5DA1F33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1.04014</w:t>
            </w:r>
          </w:p>
        </w:tc>
        <w:tc>
          <w:tcPr>
            <w:tcW w:w="832" w:type="dxa"/>
            <w:shd w:val="clear" w:color="auto" w:fill="FFFFFF"/>
            <w:vAlign w:val="center"/>
          </w:tcPr>
          <w:p w14:paraId="5B84704D" w14:textId="62CBD66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138</w:t>
            </w:r>
          </w:p>
        </w:tc>
      </w:tr>
      <w:tr w:rsidR="002E0484" w:rsidRPr="00BF1567" w14:paraId="36C71576" w14:textId="77777777" w:rsidTr="00465299">
        <w:trPr>
          <w:cantSplit/>
        </w:trPr>
        <w:tc>
          <w:tcPr>
            <w:tcW w:w="1314" w:type="dxa"/>
            <w:vMerge w:val="restart"/>
            <w:shd w:val="clear" w:color="auto" w:fill="FFFFFF"/>
          </w:tcPr>
          <w:p w14:paraId="45710CB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346" w:type="dxa"/>
            <w:vMerge w:val="restart"/>
            <w:shd w:val="clear" w:color="auto" w:fill="FFFFFF"/>
          </w:tcPr>
          <w:p w14:paraId="1D00F34B"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48823A9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470DC0F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5B099F8" w14:textId="608F9CE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4.3889</w:t>
            </w:r>
          </w:p>
        </w:tc>
        <w:tc>
          <w:tcPr>
            <w:tcW w:w="1260" w:type="dxa"/>
            <w:shd w:val="clear" w:color="auto" w:fill="FFFFFF"/>
            <w:vAlign w:val="center"/>
          </w:tcPr>
          <w:p w14:paraId="130FC1EC" w14:textId="3B8505C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1.26366</w:t>
            </w:r>
          </w:p>
        </w:tc>
        <w:tc>
          <w:tcPr>
            <w:tcW w:w="832" w:type="dxa"/>
            <w:shd w:val="clear" w:color="auto" w:fill="FFFFFF"/>
            <w:vAlign w:val="center"/>
          </w:tcPr>
          <w:p w14:paraId="5E8F33E7" w14:textId="6E91C4D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2D8AA92D" w14:textId="77777777" w:rsidTr="00465299">
        <w:trPr>
          <w:cantSplit/>
        </w:trPr>
        <w:tc>
          <w:tcPr>
            <w:tcW w:w="1314" w:type="dxa"/>
            <w:vMerge/>
            <w:shd w:val="clear" w:color="auto" w:fill="FFFFFF"/>
          </w:tcPr>
          <w:p w14:paraId="0E8F22F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43D221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850B2D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AE941E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1917742" w14:textId="6E7B03E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5.7130</w:t>
            </w:r>
          </w:p>
        </w:tc>
        <w:tc>
          <w:tcPr>
            <w:tcW w:w="1260" w:type="dxa"/>
            <w:shd w:val="clear" w:color="auto" w:fill="FFFFFF"/>
            <w:vAlign w:val="center"/>
          </w:tcPr>
          <w:p w14:paraId="5498F7FE" w14:textId="05CD5B3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1.17149</w:t>
            </w:r>
          </w:p>
        </w:tc>
        <w:tc>
          <w:tcPr>
            <w:tcW w:w="832" w:type="dxa"/>
            <w:shd w:val="clear" w:color="auto" w:fill="FFFFFF"/>
            <w:vAlign w:val="center"/>
          </w:tcPr>
          <w:p w14:paraId="0B6E9D06" w14:textId="7864AD3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3772E891" w14:textId="77777777" w:rsidTr="00465299">
        <w:trPr>
          <w:cantSplit/>
        </w:trPr>
        <w:tc>
          <w:tcPr>
            <w:tcW w:w="1314" w:type="dxa"/>
            <w:vMerge/>
            <w:shd w:val="clear" w:color="auto" w:fill="FFFFFF"/>
          </w:tcPr>
          <w:p w14:paraId="3B88ED7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F0A474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85CEA8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F9DE2F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718A766" w14:textId="2D578B9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5.0509</w:t>
            </w:r>
          </w:p>
        </w:tc>
        <w:tc>
          <w:tcPr>
            <w:tcW w:w="1260" w:type="dxa"/>
            <w:shd w:val="clear" w:color="auto" w:fill="FFFFFF"/>
            <w:vAlign w:val="center"/>
          </w:tcPr>
          <w:p w14:paraId="77DAB816" w14:textId="40BDD98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1.38136</w:t>
            </w:r>
          </w:p>
        </w:tc>
        <w:tc>
          <w:tcPr>
            <w:tcW w:w="832" w:type="dxa"/>
            <w:shd w:val="clear" w:color="auto" w:fill="FFFFFF"/>
            <w:vAlign w:val="center"/>
          </w:tcPr>
          <w:p w14:paraId="1CD52180" w14:textId="7114529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32C8D5C6" w14:textId="77777777" w:rsidTr="00465299">
        <w:trPr>
          <w:cantSplit/>
        </w:trPr>
        <w:tc>
          <w:tcPr>
            <w:tcW w:w="1314" w:type="dxa"/>
            <w:vMerge/>
            <w:shd w:val="clear" w:color="auto" w:fill="FFFFFF"/>
          </w:tcPr>
          <w:p w14:paraId="4E50DDF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F5F232C"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4FD5007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397E9E0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9816E79" w14:textId="1AF4034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4.8919</w:t>
            </w:r>
          </w:p>
        </w:tc>
        <w:tc>
          <w:tcPr>
            <w:tcW w:w="1260" w:type="dxa"/>
            <w:shd w:val="clear" w:color="auto" w:fill="FFFFFF"/>
            <w:vAlign w:val="center"/>
          </w:tcPr>
          <w:p w14:paraId="0578026F" w14:textId="0C4E012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1.27428</w:t>
            </w:r>
          </w:p>
        </w:tc>
        <w:tc>
          <w:tcPr>
            <w:tcW w:w="832" w:type="dxa"/>
            <w:shd w:val="clear" w:color="auto" w:fill="FFFFFF"/>
            <w:vAlign w:val="center"/>
          </w:tcPr>
          <w:p w14:paraId="68021412" w14:textId="15ACA89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5C535AE4" w14:textId="77777777" w:rsidTr="00465299">
        <w:trPr>
          <w:cantSplit/>
        </w:trPr>
        <w:tc>
          <w:tcPr>
            <w:tcW w:w="1314" w:type="dxa"/>
            <w:vMerge/>
            <w:shd w:val="clear" w:color="auto" w:fill="FFFFFF"/>
          </w:tcPr>
          <w:p w14:paraId="5DBDE19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8848E2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04EA417"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3FA077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9FCEC24" w14:textId="768F3A6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5.3333</w:t>
            </w:r>
          </w:p>
        </w:tc>
        <w:tc>
          <w:tcPr>
            <w:tcW w:w="1260" w:type="dxa"/>
            <w:shd w:val="clear" w:color="auto" w:fill="FFFFFF"/>
            <w:vAlign w:val="center"/>
          </w:tcPr>
          <w:p w14:paraId="76FC1CB5" w14:textId="525A226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.78784</w:t>
            </w:r>
          </w:p>
        </w:tc>
        <w:tc>
          <w:tcPr>
            <w:tcW w:w="832" w:type="dxa"/>
            <w:shd w:val="clear" w:color="auto" w:fill="FFFFFF"/>
            <w:vAlign w:val="center"/>
          </w:tcPr>
          <w:p w14:paraId="40E640DE" w14:textId="553B284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413F729D" w14:textId="77777777" w:rsidTr="00465299">
        <w:trPr>
          <w:cantSplit/>
        </w:trPr>
        <w:tc>
          <w:tcPr>
            <w:tcW w:w="1314" w:type="dxa"/>
            <w:vMerge/>
            <w:shd w:val="clear" w:color="auto" w:fill="FFFFFF"/>
          </w:tcPr>
          <w:p w14:paraId="04D2B94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31B2B4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457B24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3605C0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2B7AF37" w14:textId="7F41B86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5.0896</w:t>
            </w:r>
          </w:p>
        </w:tc>
        <w:tc>
          <w:tcPr>
            <w:tcW w:w="1260" w:type="dxa"/>
            <w:shd w:val="clear" w:color="auto" w:fill="FFFFFF"/>
            <w:vAlign w:val="center"/>
          </w:tcPr>
          <w:p w14:paraId="0BC9CB0B" w14:textId="03790A8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1.09879</w:t>
            </w:r>
          </w:p>
        </w:tc>
        <w:tc>
          <w:tcPr>
            <w:tcW w:w="832" w:type="dxa"/>
            <w:shd w:val="clear" w:color="auto" w:fill="FFFFFF"/>
            <w:vAlign w:val="center"/>
          </w:tcPr>
          <w:p w14:paraId="577F146D" w14:textId="761574D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303825BC" w14:textId="77777777" w:rsidTr="00465299">
        <w:trPr>
          <w:cantSplit/>
        </w:trPr>
        <w:tc>
          <w:tcPr>
            <w:tcW w:w="1314" w:type="dxa"/>
            <w:vMerge/>
            <w:shd w:val="clear" w:color="auto" w:fill="FFFFFF"/>
          </w:tcPr>
          <w:p w14:paraId="3A1CC2C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C695303"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6FA28A8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9AA5C2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79E13AB" w14:textId="58F94B9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4.6438</w:t>
            </w:r>
          </w:p>
        </w:tc>
        <w:tc>
          <w:tcPr>
            <w:tcW w:w="1260" w:type="dxa"/>
            <w:shd w:val="clear" w:color="auto" w:fill="FFFFFF"/>
            <w:vAlign w:val="center"/>
          </w:tcPr>
          <w:p w14:paraId="7665563E" w14:textId="285E99C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1.28540</w:t>
            </w:r>
          </w:p>
        </w:tc>
        <w:tc>
          <w:tcPr>
            <w:tcW w:w="832" w:type="dxa"/>
            <w:shd w:val="clear" w:color="auto" w:fill="FFFFFF"/>
            <w:vAlign w:val="center"/>
          </w:tcPr>
          <w:p w14:paraId="28AA8189" w14:textId="5BEB5EE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73</w:t>
            </w:r>
          </w:p>
        </w:tc>
      </w:tr>
      <w:tr w:rsidR="002E0484" w:rsidRPr="00BF1567" w14:paraId="1506F0F0" w14:textId="77777777" w:rsidTr="00465299">
        <w:trPr>
          <w:cantSplit/>
        </w:trPr>
        <w:tc>
          <w:tcPr>
            <w:tcW w:w="1314" w:type="dxa"/>
            <w:vMerge/>
            <w:shd w:val="clear" w:color="auto" w:fill="FFFFFF"/>
          </w:tcPr>
          <w:p w14:paraId="750C634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7498DA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BCC5167"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85BC17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31B0041" w14:textId="2F18F1B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5.5404</w:t>
            </w:r>
          </w:p>
        </w:tc>
        <w:tc>
          <w:tcPr>
            <w:tcW w:w="1260" w:type="dxa"/>
            <w:shd w:val="clear" w:color="auto" w:fill="FFFFFF"/>
            <w:vAlign w:val="center"/>
          </w:tcPr>
          <w:p w14:paraId="3DE56C4B" w14:textId="4A10AA4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1.02576</w:t>
            </w:r>
          </w:p>
        </w:tc>
        <w:tc>
          <w:tcPr>
            <w:tcW w:w="832" w:type="dxa"/>
            <w:shd w:val="clear" w:color="auto" w:fill="FFFFFF"/>
            <w:vAlign w:val="center"/>
          </w:tcPr>
          <w:p w14:paraId="2578594F" w14:textId="67A2EBD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0B50D5D0" w14:textId="77777777" w:rsidTr="00465299">
        <w:trPr>
          <w:cantSplit/>
        </w:trPr>
        <w:tc>
          <w:tcPr>
            <w:tcW w:w="1314" w:type="dxa"/>
            <w:vMerge/>
            <w:shd w:val="clear" w:color="auto" w:fill="FFFFFF"/>
          </w:tcPr>
          <w:p w14:paraId="4655D45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5C1084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967FF8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5C2FFE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4DF8E7F" w14:textId="589404C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5.0695</w:t>
            </w:r>
          </w:p>
        </w:tc>
        <w:tc>
          <w:tcPr>
            <w:tcW w:w="1260" w:type="dxa"/>
            <w:shd w:val="clear" w:color="auto" w:fill="FFFFFF"/>
            <w:vAlign w:val="center"/>
          </w:tcPr>
          <w:p w14:paraId="0F6A4840" w14:textId="34A3886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1.24882</w:t>
            </w:r>
          </w:p>
        </w:tc>
        <w:tc>
          <w:tcPr>
            <w:tcW w:w="832" w:type="dxa"/>
            <w:shd w:val="clear" w:color="auto" w:fill="FFFFFF"/>
            <w:vAlign w:val="center"/>
          </w:tcPr>
          <w:p w14:paraId="7B6275DF" w14:textId="34C6802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139</w:t>
            </w:r>
          </w:p>
        </w:tc>
      </w:tr>
      <w:tr w:rsidR="002E0484" w:rsidRPr="00BF1567" w14:paraId="2D7D2CD5" w14:textId="77777777" w:rsidTr="00465299">
        <w:trPr>
          <w:cantSplit/>
        </w:trPr>
        <w:tc>
          <w:tcPr>
            <w:tcW w:w="1314" w:type="dxa"/>
            <w:vMerge/>
            <w:shd w:val="clear" w:color="auto" w:fill="FFFFFF"/>
          </w:tcPr>
          <w:p w14:paraId="37275252"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7A8DF1B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3280240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78F3BD5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9B3C2C5" w14:textId="54CF559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5.0595</w:t>
            </w:r>
          </w:p>
        </w:tc>
        <w:tc>
          <w:tcPr>
            <w:tcW w:w="1260" w:type="dxa"/>
            <w:shd w:val="clear" w:color="auto" w:fill="FFFFFF"/>
            <w:vAlign w:val="center"/>
          </w:tcPr>
          <w:p w14:paraId="4043C553" w14:textId="5F90A94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1.05820</w:t>
            </w:r>
          </w:p>
        </w:tc>
        <w:tc>
          <w:tcPr>
            <w:tcW w:w="832" w:type="dxa"/>
            <w:shd w:val="clear" w:color="auto" w:fill="FFFFFF"/>
            <w:vAlign w:val="center"/>
          </w:tcPr>
          <w:p w14:paraId="02F5DF1E" w14:textId="43BBC53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28</w:t>
            </w:r>
          </w:p>
        </w:tc>
      </w:tr>
      <w:tr w:rsidR="002E0484" w:rsidRPr="00BF1567" w14:paraId="1DB67044" w14:textId="77777777" w:rsidTr="00465299">
        <w:trPr>
          <w:cantSplit/>
        </w:trPr>
        <w:tc>
          <w:tcPr>
            <w:tcW w:w="1314" w:type="dxa"/>
            <w:vMerge/>
            <w:shd w:val="clear" w:color="auto" w:fill="FFFFFF"/>
          </w:tcPr>
          <w:p w14:paraId="362DC44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4D044B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4E907A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AD7967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BB341CB" w14:textId="583ECA1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5.4537</w:t>
            </w:r>
          </w:p>
        </w:tc>
        <w:tc>
          <w:tcPr>
            <w:tcW w:w="1260" w:type="dxa"/>
            <w:shd w:val="clear" w:color="auto" w:fill="FFFFFF"/>
            <w:vAlign w:val="center"/>
          </w:tcPr>
          <w:p w14:paraId="36EFF34C" w14:textId="33779FB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.98288</w:t>
            </w:r>
          </w:p>
        </w:tc>
        <w:tc>
          <w:tcPr>
            <w:tcW w:w="832" w:type="dxa"/>
            <w:shd w:val="clear" w:color="auto" w:fill="FFFFFF"/>
            <w:vAlign w:val="center"/>
          </w:tcPr>
          <w:p w14:paraId="2E556953" w14:textId="392BC9C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195661C9" w14:textId="77777777" w:rsidTr="00465299">
        <w:trPr>
          <w:cantSplit/>
        </w:trPr>
        <w:tc>
          <w:tcPr>
            <w:tcW w:w="1314" w:type="dxa"/>
            <w:vMerge/>
            <w:shd w:val="clear" w:color="auto" w:fill="FFFFFF"/>
          </w:tcPr>
          <w:p w14:paraId="7AFDB5B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232407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CDF2A2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8612B2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2C16336" w14:textId="6A594C6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5.2813</w:t>
            </w:r>
          </w:p>
        </w:tc>
        <w:tc>
          <w:tcPr>
            <w:tcW w:w="1260" w:type="dxa"/>
            <w:shd w:val="clear" w:color="auto" w:fill="FFFFFF"/>
            <w:vAlign w:val="center"/>
          </w:tcPr>
          <w:p w14:paraId="00080BFA" w14:textId="554452B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1.02735</w:t>
            </w:r>
          </w:p>
        </w:tc>
        <w:tc>
          <w:tcPr>
            <w:tcW w:w="832" w:type="dxa"/>
            <w:shd w:val="clear" w:color="auto" w:fill="FFFFFF"/>
            <w:vAlign w:val="center"/>
          </w:tcPr>
          <w:p w14:paraId="4FC024F3" w14:textId="6DE36D9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64</w:t>
            </w:r>
          </w:p>
        </w:tc>
      </w:tr>
      <w:tr w:rsidR="002E0484" w:rsidRPr="00BF1567" w14:paraId="20143B4B" w14:textId="77777777" w:rsidTr="00465299">
        <w:trPr>
          <w:cantSplit/>
        </w:trPr>
        <w:tc>
          <w:tcPr>
            <w:tcW w:w="1314" w:type="dxa"/>
            <w:vMerge/>
            <w:shd w:val="clear" w:color="auto" w:fill="FFFFFF"/>
          </w:tcPr>
          <w:p w14:paraId="21F2258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19666C9"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61F2167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F53DCB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F4664DD" w14:textId="4540488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4.7634</w:t>
            </w:r>
          </w:p>
        </w:tc>
        <w:tc>
          <w:tcPr>
            <w:tcW w:w="1260" w:type="dxa"/>
            <w:shd w:val="clear" w:color="auto" w:fill="FFFFFF"/>
            <w:vAlign w:val="center"/>
          </w:tcPr>
          <w:p w14:paraId="7A986812" w14:textId="1446098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1.06177</w:t>
            </w:r>
          </w:p>
        </w:tc>
        <w:tc>
          <w:tcPr>
            <w:tcW w:w="832" w:type="dxa"/>
            <w:shd w:val="clear" w:color="auto" w:fill="FFFFFF"/>
            <w:vAlign w:val="center"/>
          </w:tcPr>
          <w:p w14:paraId="43DD690F" w14:textId="5C8166F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w:t>
            </w:r>
          </w:p>
        </w:tc>
      </w:tr>
      <w:tr w:rsidR="002E0484" w:rsidRPr="00BF1567" w14:paraId="7E8A790C" w14:textId="77777777" w:rsidTr="00465299">
        <w:trPr>
          <w:cantSplit/>
        </w:trPr>
        <w:tc>
          <w:tcPr>
            <w:tcW w:w="1314" w:type="dxa"/>
            <w:vMerge/>
            <w:shd w:val="clear" w:color="auto" w:fill="FFFFFF"/>
          </w:tcPr>
          <w:p w14:paraId="433373B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7EB8B5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24DBAF0"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B09485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E298341" w14:textId="47C177F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5.5766</w:t>
            </w:r>
          </w:p>
        </w:tc>
        <w:tc>
          <w:tcPr>
            <w:tcW w:w="1260" w:type="dxa"/>
            <w:shd w:val="clear" w:color="auto" w:fill="FFFFFF"/>
            <w:vAlign w:val="center"/>
          </w:tcPr>
          <w:p w14:paraId="599D374B" w14:textId="4206E59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1.01120</w:t>
            </w:r>
          </w:p>
        </w:tc>
        <w:tc>
          <w:tcPr>
            <w:tcW w:w="832" w:type="dxa"/>
            <w:shd w:val="clear" w:color="auto" w:fill="FFFFFF"/>
            <w:vAlign w:val="center"/>
          </w:tcPr>
          <w:p w14:paraId="7F5F1A8C" w14:textId="1819FD1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372496F5" w14:textId="77777777" w:rsidTr="00465299">
        <w:trPr>
          <w:cantSplit/>
        </w:trPr>
        <w:tc>
          <w:tcPr>
            <w:tcW w:w="1314" w:type="dxa"/>
            <w:vMerge/>
            <w:shd w:val="clear" w:color="auto" w:fill="FFFFFF"/>
          </w:tcPr>
          <w:p w14:paraId="2152BBD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DFE0CE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641471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1521E0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657652A" w14:textId="331AE5A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5.2059</w:t>
            </w:r>
          </w:p>
        </w:tc>
        <w:tc>
          <w:tcPr>
            <w:tcW w:w="1260" w:type="dxa"/>
            <w:shd w:val="clear" w:color="auto" w:fill="FFFFFF"/>
            <w:vAlign w:val="center"/>
          </w:tcPr>
          <w:p w14:paraId="01D0B595" w14:textId="0CB0D09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1.10484</w:t>
            </w:r>
          </w:p>
        </w:tc>
        <w:tc>
          <w:tcPr>
            <w:tcW w:w="832" w:type="dxa"/>
            <w:shd w:val="clear" w:color="auto" w:fill="FFFFFF"/>
            <w:vAlign w:val="center"/>
          </w:tcPr>
          <w:p w14:paraId="3ED2C6E2" w14:textId="427179A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5162BAB5" w14:textId="77777777" w:rsidTr="00465299">
        <w:trPr>
          <w:cantSplit/>
        </w:trPr>
        <w:tc>
          <w:tcPr>
            <w:tcW w:w="1314" w:type="dxa"/>
            <w:vMerge/>
            <w:shd w:val="clear" w:color="auto" w:fill="FFFFFF"/>
          </w:tcPr>
          <w:p w14:paraId="11C0111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05C8244"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47FE153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97FABE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1F2921D" w14:textId="67749AB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4.9040</w:t>
            </w:r>
          </w:p>
        </w:tc>
        <w:tc>
          <w:tcPr>
            <w:tcW w:w="1260" w:type="dxa"/>
            <w:shd w:val="clear" w:color="auto" w:fill="FFFFFF"/>
            <w:vAlign w:val="center"/>
          </w:tcPr>
          <w:p w14:paraId="41DC2A3E" w14:textId="0923A6A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1.06143</w:t>
            </w:r>
          </w:p>
        </w:tc>
        <w:tc>
          <w:tcPr>
            <w:tcW w:w="832" w:type="dxa"/>
            <w:shd w:val="clear" w:color="auto" w:fill="FFFFFF"/>
            <w:vAlign w:val="center"/>
          </w:tcPr>
          <w:p w14:paraId="364D5FD8" w14:textId="49193F4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59</w:t>
            </w:r>
          </w:p>
        </w:tc>
      </w:tr>
      <w:tr w:rsidR="002E0484" w:rsidRPr="00BF1567" w14:paraId="57BD0AB9" w14:textId="77777777" w:rsidTr="00465299">
        <w:trPr>
          <w:cantSplit/>
        </w:trPr>
        <w:tc>
          <w:tcPr>
            <w:tcW w:w="1314" w:type="dxa"/>
            <w:vMerge/>
            <w:shd w:val="clear" w:color="auto" w:fill="FFFFFF"/>
          </w:tcPr>
          <w:p w14:paraId="53A1986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960A1C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B2B1A8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FA5483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2D149E4" w14:textId="62163B6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5.5160</w:t>
            </w:r>
          </w:p>
        </w:tc>
        <w:tc>
          <w:tcPr>
            <w:tcW w:w="1260" w:type="dxa"/>
            <w:shd w:val="clear" w:color="auto" w:fill="FFFFFF"/>
            <w:vAlign w:val="center"/>
          </w:tcPr>
          <w:p w14:paraId="420C81BA" w14:textId="477978D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.99232</w:t>
            </w:r>
          </w:p>
        </w:tc>
        <w:tc>
          <w:tcPr>
            <w:tcW w:w="832" w:type="dxa"/>
            <w:shd w:val="clear" w:color="auto" w:fill="FFFFFF"/>
            <w:vAlign w:val="center"/>
          </w:tcPr>
          <w:p w14:paraId="74D98480" w14:textId="6A6A284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73</w:t>
            </w:r>
          </w:p>
        </w:tc>
      </w:tr>
      <w:tr w:rsidR="002E0484" w:rsidRPr="00BF1567" w14:paraId="6B6ABC9D" w14:textId="77777777" w:rsidTr="00465299">
        <w:trPr>
          <w:cantSplit/>
        </w:trPr>
        <w:tc>
          <w:tcPr>
            <w:tcW w:w="1314" w:type="dxa"/>
            <w:vMerge/>
            <w:shd w:val="clear" w:color="auto" w:fill="FFFFFF"/>
          </w:tcPr>
          <w:p w14:paraId="0A514E8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C3E330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939B21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57329D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E195AD3" w14:textId="4214C8A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5.2424</w:t>
            </w:r>
          </w:p>
        </w:tc>
        <w:tc>
          <w:tcPr>
            <w:tcW w:w="1260" w:type="dxa"/>
            <w:shd w:val="clear" w:color="auto" w:fill="FFFFFF"/>
            <w:vAlign w:val="center"/>
          </w:tcPr>
          <w:p w14:paraId="3DBE2732" w14:textId="79E7A40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1.06457</w:t>
            </w:r>
          </w:p>
        </w:tc>
        <w:tc>
          <w:tcPr>
            <w:tcW w:w="832" w:type="dxa"/>
            <w:shd w:val="clear" w:color="auto" w:fill="FFFFFF"/>
            <w:vAlign w:val="center"/>
          </w:tcPr>
          <w:p w14:paraId="42F27B23" w14:textId="764543A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w:t>
            </w:r>
          </w:p>
        </w:tc>
      </w:tr>
      <w:tr w:rsidR="002E0484" w:rsidRPr="00BF1567" w14:paraId="0A5B4928" w14:textId="77777777" w:rsidTr="00465299">
        <w:trPr>
          <w:cantSplit/>
        </w:trPr>
        <w:tc>
          <w:tcPr>
            <w:tcW w:w="1314" w:type="dxa"/>
            <w:vMerge/>
            <w:shd w:val="clear" w:color="auto" w:fill="FFFFFF"/>
          </w:tcPr>
          <w:p w14:paraId="78D2B723"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46C8AD5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1BAE53D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09D367A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E3B3D05" w14:textId="2A98581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4.6823</w:t>
            </w:r>
          </w:p>
        </w:tc>
        <w:tc>
          <w:tcPr>
            <w:tcW w:w="1260" w:type="dxa"/>
            <w:shd w:val="clear" w:color="auto" w:fill="FFFFFF"/>
            <w:vAlign w:val="center"/>
          </w:tcPr>
          <w:p w14:paraId="11A09EC5" w14:textId="596A8F5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1.21633</w:t>
            </w:r>
          </w:p>
        </w:tc>
        <w:tc>
          <w:tcPr>
            <w:tcW w:w="832" w:type="dxa"/>
            <w:shd w:val="clear" w:color="auto" w:fill="FFFFFF"/>
            <w:vAlign w:val="center"/>
          </w:tcPr>
          <w:p w14:paraId="59F796A6" w14:textId="5A2D1F5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64</w:t>
            </w:r>
          </w:p>
        </w:tc>
      </w:tr>
      <w:tr w:rsidR="002E0484" w:rsidRPr="00BF1567" w14:paraId="03050FCE" w14:textId="77777777" w:rsidTr="00465299">
        <w:trPr>
          <w:cantSplit/>
        </w:trPr>
        <w:tc>
          <w:tcPr>
            <w:tcW w:w="1314" w:type="dxa"/>
            <w:vMerge/>
            <w:shd w:val="clear" w:color="auto" w:fill="FFFFFF"/>
          </w:tcPr>
          <w:p w14:paraId="6B1237C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4F1D81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CFC5A5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82300A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1DD6F06" w14:textId="0859E2A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5.5833</w:t>
            </w:r>
          </w:p>
        </w:tc>
        <w:tc>
          <w:tcPr>
            <w:tcW w:w="1260" w:type="dxa"/>
            <w:shd w:val="clear" w:color="auto" w:fill="FFFFFF"/>
            <w:vAlign w:val="center"/>
          </w:tcPr>
          <w:p w14:paraId="16F8F6EC" w14:textId="3258268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1.08157</w:t>
            </w:r>
          </w:p>
        </w:tc>
        <w:tc>
          <w:tcPr>
            <w:tcW w:w="832" w:type="dxa"/>
            <w:shd w:val="clear" w:color="auto" w:fill="FFFFFF"/>
            <w:vAlign w:val="center"/>
          </w:tcPr>
          <w:p w14:paraId="682588FC" w14:textId="6180B33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42A2F4C5" w14:textId="77777777" w:rsidTr="00465299">
        <w:trPr>
          <w:cantSplit/>
        </w:trPr>
        <w:tc>
          <w:tcPr>
            <w:tcW w:w="1314" w:type="dxa"/>
            <w:vMerge/>
            <w:shd w:val="clear" w:color="auto" w:fill="FFFFFF"/>
          </w:tcPr>
          <w:p w14:paraId="743C06A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DD85D6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08451C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F42D1F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17E5FFB" w14:textId="54ACA5C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5.1593</w:t>
            </w:r>
          </w:p>
        </w:tc>
        <w:tc>
          <w:tcPr>
            <w:tcW w:w="1260" w:type="dxa"/>
            <w:shd w:val="clear" w:color="auto" w:fill="FFFFFF"/>
            <w:vAlign w:val="center"/>
          </w:tcPr>
          <w:p w14:paraId="0834D2D7" w14:textId="58FACFB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1.22858</w:t>
            </w:r>
          </w:p>
        </w:tc>
        <w:tc>
          <w:tcPr>
            <w:tcW w:w="832" w:type="dxa"/>
            <w:shd w:val="clear" w:color="auto" w:fill="FFFFFF"/>
            <w:vAlign w:val="center"/>
          </w:tcPr>
          <w:p w14:paraId="6D892D7D" w14:textId="07AB504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136</w:t>
            </w:r>
          </w:p>
        </w:tc>
      </w:tr>
      <w:tr w:rsidR="002E0484" w:rsidRPr="00BF1567" w14:paraId="44DC7321" w14:textId="77777777" w:rsidTr="00465299">
        <w:trPr>
          <w:cantSplit/>
        </w:trPr>
        <w:tc>
          <w:tcPr>
            <w:tcW w:w="1314" w:type="dxa"/>
            <w:vMerge/>
            <w:shd w:val="clear" w:color="auto" w:fill="FFFFFF"/>
          </w:tcPr>
          <w:p w14:paraId="0094F3D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D5A995A"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47B9F84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44766E1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E697DD0" w14:textId="76A0604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4.8333</w:t>
            </w:r>
          </w:p>
        </w:tc>
        <w:tc>
          <w:tcPr>
            <w:tcW w:w="1260" w:type="dxa"/>
            <w:shd w:val="clear" w:color="auto" w:fill="FFFFFF"/>
            <w:vAlign w:val="center"/>
          </w:tcPr>
          <w:p w14:paraId="000C3CCE" w14:textId="73C29A5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1.17534</w:t>
            </w:r>
          </w:p>
        </w:tc>
        <w:tc>
          <w:tcPr>
            <w:tcW w:w="832" w:type="dxa"/>
            <w:shd w:val="clear" w:color="auto" w:fill="FFFFFF"/>
            <w:vAlign w:val="center"/>
          </w:tcPr>
          <w:p w14:paraId="70854CB3" w14:textId="4238622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261CCAF2" w14:textId="77777777" w:rsidTr="00465299">
        <w:trPr>
          <w:cantSplit/>
        </w:trPr>
        <w:tc>
          <w:tcPr>
            <w:tcW w:w="1314" w:type="dxa"/>
            <w:vMerge/>
            <w:shd w:val="clear" w:color="auto" w:fill="FFFFFF"/>
          </w:tcPr>
          <w:p w14:paraId="5839831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166FBD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6D87C4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A24EF2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5F7CE4A" w14:textId="07C5755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5.4677</w:t>
            </w:r>
          </w:p>
        </w:tc>
        <w:tc>
          <w:tcPr>
            <w:tcW w:w="1260" w:type="dxa"/>
            <w:shd w:val="clear" w:color="auto" w:fill="FFFFFF"/>
            <w:vAlign w:val="center"/>
          </w:tcPr>
          <w:p w14:paraId="0EB1B0EC" w14:textId="18A71EB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.91941</w:t>
            </w:r>
          </w:p>
        </w:tc>
        <w:tc>
          <w:tcPr>
            <w:tcW w:w="832" w:type="dxa"/>
            <w:shd w:val="clear" w:color="auto" w:fill="FFFFFF"/>
            <w:vAlign w:val="center"/>
          </w:tcPr>
          <w:p w14:paraId="51DCFE83" w14:textId="3452A62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50A93B01" w14:textId="77777777" w:rsidTr="00465299">
        <w:trPr>
          <w:cantSplit/>
        </w:trPr>
        <w:tc>
          <w:tcPr>
            <w:tcW w:w="1314" w:type="dxa"/>
            <w:vMerge/>
            <w:shd w:val="clear" w:color="auto" w:fill="FFFFFF"/>
          </w:tcPr>
          <w:p w14:paraId="39A27A3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9372A5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460BC80"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E2C535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58700F6" w14:textId="39FE4E6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5.1481</w:t>
            </w:r>
          </w:p>
        </w:tc>
        <w:tc>
          <w:tcPr>
            <w:tcW w:w="1260" w:type="dxa"/>
            <w:shd w:val="clear" w:color="auto" w:fill="FFFFFF"/>
            <w:vAlign w:val="center"/>
          </w:tcPr>
          <w:p w14:paraId="773C9F9A" w14:textId="093C2F9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1.09927</w:t>
            </w:r>
          </w:p>
        </w:tc>
        <w:tc>
          <w:tcPr>
            <w:tcW w:w="832" w:type="dxa"/>
            <w:shd w:val="clear" w:color="auto" w:fill="FFFFFF"/>
            <w:vAlign w:val="center"/>
          </w:tcPr>
          <w:p w14:paraId="6BC3C6A9" w14:textId="105F026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135</w:t>
            </w:r>
          </w:p>
        </w:tc>
      </w:tr>
      <w:tr w:rsidR="002E0484" w:rsidRPr="00BF1567" w14:paraId="3827CC5D" w14:textId="77777777" w:rsidTr="00465299">
        <w:trPr>
          <w:cantSplit/>
        </w:trPr>
        <w:tc>
          <w:tcPr>
            <w:tcW w:w="1314" w:type="dxa"/>
            <w:vMerge/>
            <w:shd w:val="clear" w:color="auto" w:fill="FFFFFF"/>
          </w:tcPr>
          <w:p w14:paraId="074967B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61C7C7F"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2DE0E3A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789B35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8B1E340" w14:textId="1614701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4.7601</w:t>
            </w:r>
          </w:p>
        </w:tc>
        <w:tc>
          <w:tcPr>
            <w:tcW w:w="1260" w:type="dxa"/>
            <w:shd w:val="clear" w:color="auto" w:fill="FFFFFF"/>
            <w:vAlign w:val="center"/>
          </w:tcPr>
          <w:p w14:paraId="0B67F581" w14:textId="7EEEDB9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1.19322</w:t>
            </w:r>
          </w:p>
        </w:tc>
        <w:tc>
          <w:tcPr>
            <w:tcW w:w="832" w:type="dxa"/>
            <w:shd w:val="clear" w:color="auto" w:fill="FFFFFF"/>
            <w:vAlign w:val="center"/>
          </w:tcPr>
          <w:p w14:paraId="2E4214E1" w14:textId="2531177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w:t>
            </w:r>
          </w:p>
        </w:tc>
      </w:tr>
      <w:tr w:rsidR="002E0484" w:rsidRPr="00BF1567" w14:paraId="531E8D5E" w14:textId="77777777" w:rsidTr="00465299">
        <w:trPr>
          <w:cantSplit/>
        </w:trPr>
        <w:tc>
          <w:tcPr>
            <w:tcW w:w="1314" w:type="dxa"/>
            <w:vMerge/>
            <w:shd w:val="clear" w:color="auto" w:fill="FFFFFF"/>
          </w:tcPr>
          <w:p w14:paraId="69D7D05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760A187"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1217E8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D00BE2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08B3988" w14:textId="792E6AE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5.5276</w:t>
            </w:r>
          </w:p>
        </w:tc>
        <w:tc>
          <w:tcPr>
            <w:tcW w:w="1260" w:type="dxa"/>
            <w:shd w:val="clear" w:color="auto" w:fill="FFFFFF"/>
            <w:vAlign w:val="center"/>
          </w:tcPr>
          <w:p w14:paraId="482AD0B3" w14:textId="1B97120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1.00474</w:t>
            </w:r>
          </w:p>
        </w:tc>
        <w:tc>
          <w:tcPr>
            <w:tcW w:w="832" w:type="dxa"/>
            <w:shd w:val="clear" w:color="auto" w:fill="FFFFFF"/>
            <w:vAlign w:val="center"/>
          </w:tcPr>
          <w:p w14:paraId="2D954902" w14:textId="40DCED8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139</w:t>
            </w:r>
          </w:p>
        </w:tc>
      </w:tr>
      <w:tr w:rsidR="002E0484" w:rsidRPr="00BF1567" w14:paraId="792F69A9" w14:textId="77777777" w:rsidTr="00465299">
        <w:trPr>
          <w:cantSplit/>
        </w:trPr>
        <w:tc>
          <w:tcPr>
            <w:tcW w:w="1314" w:type="dxa"/>
            <w:vMerge/>
            <w:tcBorders>
              <w:bottom w:val="single" w:sz="4" w:space="0" w:color="auto"/>
            </w:tcBorders>
            <w:shd w:val="clear" w:color="auto" w:fill="FFFFFF"/>
          </w:tcPr>
          <w:p w14:paraId="56223F77" w14:textId="77777777" w:rsidR="002E0484" w:rsidRPr="00BF1567" w:rsidRDefault="002E0484" w:rsidP="002E0484">
            <w:pPr>
              <w:spacing w:line="240" w:lineRule="auto"/>
              <w:rPr>
                <w:rFonts w:asciiTheme="majorHAnsi" w:hAnsiTheme="majorHAnsi" w:cstheme="minorHAnsi"/>
              </w:rPr>
            </w:pPr>
          </w:p>
        </w:tc>
        <w:tc>
          <w:tcPr>
            <w:tcW w:w="1346" w:type="dxa"/>
            <w:vMerge/>
            <w:tcBorders>
              <w:bottom w:val="single" w:sz="4" w:space="0" w:color="auto"/>
            </w:tcBorders>
            <w:shd w:val="clear" w:color="auto" w:fill="FFFFFF"/>
          </w:tcPr>
          <w:p w14:paraId="7AE99CC8" w14:textId="77777777" w:rsidR="002E0484" w:rsidRPr="00BF1567" w:rsidRDefault="002E0484" w:rsidP="002E0484">
            <w:pPr>
              <w:spacing w:line="240" w:lineRule="auto"/>
              <w:rPr>
                <w:rFonts w:asciiTheme="majorHAnsi" w:hAnsiTheme="majorHAnsi" w:cstheme="minorHAnsi"/>
              </w:rPr>
            </w:pPr>
          </w:p>
        </w:tc>
        <w:tc>
          <w:tcPr>
            <w:tcW w:w="1170" w:type="dxa"/>
            <w:vMerge/>
            <w:tcBorders>
              <w:bottom w:val="single" w:sz="4" w:space="0" w:color="auto"/>
            </w:tcBorders>
            <w:shd w:val="clear" w:color="auto" w:fill="FFFFFF"/>
          </w:tcPr>
          <w:p w14:paraId="6F309BB7" w14:textId="77777777" w:rsidR="002E0484" w:rsidRPr="00BF1567" w:rsidRDefault="002E0484" w:rsidP="002E0484">
            <w:pPr>
              <w:spacing w:line="240" w:lineRule="auto"/>
              <w:rPr>
                <w:rFonts w:asciiTheme="majorHAnsi" w:hAnsiTheme="majorHAnsi" w:cstheme="minorHAnsi"/>
              </w:rPr>
            </w:pPr>
          </w:p>
        </w:tc>
        <w:tc>
          <w:tcPr>
            <w:tcW w:w="1170" w:type="dxa"/>
            <w:tcBorders>
              <w:bottom w:val="single" w:sz="4" w:space="0" w:color="auto"/>
            </w:tcBorders>
            <w:shd w:val="clear" w:color="auto" w:fill="FFFFFF"/>
          </w:tcPr>
          <w:p w14:paraId="36D2AD7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tcBorders>
              <w:bottom w:val="single" w:sz="4" w:space="0" w:color="auto"/>
            </w:tcBorders>
            <w:shd w:val="clear" w:color="auto" w:fill="FFFFFF"/>
            <w:vAlign w:val="center"/>
          </w:tcPr>
          <w:p w14:paraId="4B54D2E4" w14:textId="627C3D6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5.1538</w:t>
            </w:r>
          </w:p>
        </w:tc>
        <w:tc>
          <w:tcPr>
            <w:tcW w:w="1260" w:type="dxa"/>
            <w:tcBorders>
              <w:bottom w:val="single" w:sz="4" w:space="0" w:color="auto"/>
            </w:tcBorders>
            <w:shd w:val="clear" w:color="auto" w:fill="FFFFFF"/>
            <w:vAlign w:val="center"/>
          </w:tcPr>
          <w:p w14:paraId="102B64ED" w14:textId="3F0040F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1.16381</w:t>
            </w:r>
          </w:p>
        </w:tc>
        <w:tc>
          <w:tcPr>
            <w:tcW w:w="832" w:type="dxa"/>
            <w:tcBorders>
              <w:bottom w:val="single" w:sz="4" w:space="0" w:color="auto"/>
            </w:tcBorders>
            <w:shd w:val="clear" w:color="auto" w:fill="FFFFFF"/>
            <w:vAlign w:val="center"/>
          </w:tcPr>
          <w:p w14:paraId="6BCB8161" w14:textId="628A5B5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271</w:t>
            </w:r>
          </w:p>
        </w:tc>
      </w:tr>
    </w:tbl>
    <w:p w14:paraId="4A3922F4" w14:textId="77777777" w:rsidR="008E6DD1" w:rsidRPr="00BF1567" w:rsidRDefault="008E6DD1">
      <w:pPr>
        <w:spacing w:line="240" w:lineRule="auto"/>
        <w:rPr>
          <w:rFonts w:asciiTheme="majorHAnsi" w:hAnsiTheme="majorHAnsi"/>
        </w:rPr>
      </w:pPr>
    </w:p>
    <w:p w14:paraId="11F1DC86" w14:textId="78ECBA13" w:rsidR="009D4766" w:rsidRPr="00BF1567" w:rsidRDefault="009D4766" w:rsidP="009D4766">
      <w:pPr>
        <w:pStyle w:val="Caption"/>
        <w:keepNext/>
        <w:rPr>
          <w:rFonts w:asciiTheme="majorHAnsi" w:hAnsiTheme="majorHAnsi"/>
          <w:i/>
        </w:rPr>
      </w:pPr>
      <w:bookmarkStart w:id="339" w:name="_Toc520277838"/>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Pr="00BF1567">
        <w:rPr>
          <w:rFonts w:asciiTheme="majorHAnsi" w:hAnsiTheme="majorHAnsi"/>
          <w:b w:val="0"/>
          <w:noProof/>
        </w:rPr>
        <w:t>67</w:t>
      </w:r>
      <w:r w:rsidRPr="00BF1567">
        <w:rPr>
          <w:rFonts w:asciiTheme="majorHAnsi" w:hAnsiTheme="majorHAnsi"/>
          <w:b w:val="0"/>
        </w:rPr>
        <w:fldChar w:fldCharType="end"/>
      </w:r>
      <w:r w:rsidRPr="00BF1567">
        <w:rPr>
          <w:rFonts w:asciiTheme="majorHAnsi" w:hAnsiTheme="majorHAnsi"/>
          <w:b w:val="0"/>
        </w:rPr>
        <w:t>.</w:t>
      </w:r>
      <w:r w:rsidRPr="00BF1567">
        <w:rPr>
          <w:rFonts w:asciiTheme="majorHAnsi" w:hAnsiTheme="majorHAnsi"/>
        </w:rPr>
        <w:t xml:space="preserve"> </w:t>
      </w:r>
      <w:r w:rsidRPr="00BF1567">
        <w:rPr>
          <w:rFonts w:asciiTheme="majorHAnsi" w:hAnsiTheme="majorHAnsi"/>
          <w:b w:val="0"/>
          <w:i/>
        </w:rPr>
        <w:t>Means and Standard Deviations for Brand Attitude in in All Conditions of Study 2</w:t>
      </w:r>
      <w:bookmarkEnd w:id="339"/>
    </w:p>
    <w:tbl>
      <w:tblPr>
        <w:tblW w:w="8262" w:type="dxa"/>
        <w:tblInd w:w="20" w:type="dxa"/>
        <w:tblLayout w:type="fixed"/>
        <w:tblCellMar>
          <w:left w:w="0" w:type="dxa"/>
          <w:right w:w="0" w:type="dxa"/>
        </w:tblCellMar>
        <w:tblLook w:val="0000" w:firstRow="0" w:lastRow="0" w:firstColumn="0" w:lastColumn="0" w:noHBand="0" w:noVBand="0"/>
      </w:tblPr>
      <w:tblGrid>
        <w:gridCol w:w="1314"/>
        <w:gridCol w:w="1346"/>
        <w:gridCol w:w="1170"/>
        <w:gridCol w:w="1170"/>
        <w:gridCol w:w="1170"/>
        <w:gridCol w:w="1260"/>
        <w:gridCol w:w="832"/>
      </w:tblGrid>
      <w:tr w:rsidR="008E6DD1" w:rsidRPr="00BF1567" w14:paraId="5E213A1B" w14:textId="77777777" w:rsidTr="00465299">
        <w:trPr>
          <w:cantSplit/>
        </w:trPr>
        <w:tc>
          <w:tcPr>
            <w:tcW w:w="1314" w:type="dxa"/>
            <w:tcBorders>
              <w:top w:val="single" w:sz="4" w:space="0" w:color="auto"/>
              <w:bottom w:val="single" w:sz="4" w:space="0" w:color="auto"/>
            </w:tcBorders>
            <w:shd w:val="clear" w:color="auto" w:fill="FFFFFF"/>
            <w:vAlign w:val="bottom"/>
          </w:tcPr>
          <w:p w14:paraId="5D3F07A2"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Interface</w:t>
            </w:r>
          </w:p>
        </w:tc>
        <w:tc>
          <w:tcPr>
            <w:tcW w:w="1346" w:type="dxa"/>
            <w:tcBorders>
              <w:top w:val="single" w:sz="4" w:space="0" w:color="auto"/>
              <w:bottom w:val="single" w:sz="4" w:space="0" w:color="auto"/>
            </w:tcBorders>
            <w:shd w:val="clear" w:color="auto" w:fill="FFFFFF"/>
            <w:vAlign w:val="bottom"/>
          </w:tcPr>
          <w:p w14:paraId="5614C610"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tcBorders>
              <w:top w:val="single" w:sz="4" w:space="0" w:color="auto"/>
              <w:bottom w:val="single" w:sz="4" w:space="0" w:color="auto"/>
            </w:tcBorders>
            <w:shd w:val="clear" w:color="auto" w:fill="FFFFFF"/>
            <w:vAlign w:val="bottom"/>
          </w:tcPr>
          <w:p w14:paraId="75FF4972"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Sensory Breadth</w:t>
            </w:r>
          </w:p>
        </w:tc>
        <w:tc>
          <w:tcPr>
            <w:tcW w:w="1170" w:type="dxa"/>
            <w:tcBorders>
              <w:top w:val="single" w:sz="4" w:space="0" w:color="auto"/>
              <w:bottom w:val="single" w:sz="4" w:space="0" w:color="auto"/>
            </w:tcBorders>
            <w:shd w:val="clear" w:color="auto" w:fill="FFFFFF"/>
            <w:vAlign w:val="bottom"/>
          </w:tcPr>
          <w:p w14:paraId="5DB1A15C"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Perceived Novelty</w:t>
            </w:r>
          </w:p>
        </w:tc>
        <w:tc>
          <w:tcPr>
            <w:tcW w:w="1170" w:type="dxa"/>
            <w:tcBorders>
              <w:top w:val="single" w:sz="4" w:space="0" w:color="auto"/>
              <w:bottom w:val="single" w:sz="4" w:space="0" w:color="auto"/>
            </w:tcBorders>
            <w:shd w:val="clear" w:color="auto" w:fill="FFFFFF"/>
            <w:vAlign w:val="bottom"/>
          </w:tcPr>
          <w:p w14:paraId="02882583"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Mean</w:t>
            </w:r>
          </w:p>
        </w:tc>
        <w:tc>
          <w:tcPr>
            <w:tcW w:w="1260" w:type="dxa"/>
            <w:tcBorders>
              <w:top w:val="single" w:sz="4" w:space="0" w:color="auto"/>
              <w:bottom w:val="single" w:sz="4" w:space="0" w:color="auto"/>
            </w:tcBorders>
            <w:shd w:val="clear" w:color="auto" w:fill="FFFFFF"/>
            <w:vAlign w:val="bottom"/>
          </w:tcPr>
          <w:p w14:paraId="3C13B2F6"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SD</w:t>
            </w:r>
          </w:p>
        </w:tc>
        <w:tc>
          <w:tcPr>
            <w:tcW w:w="832" w:type="dxa"/>
            <w:tcBorders>
              <w:top w:val="single" w:sz="4" w:space="0" w:color="auto"/>
              <w:bottom w:val="single" w:sz="4" w:space="0" w:color="auto"/>
            </w:tcBorders>
            <w:shd w:val="clear" w:color="auto" w:fill="FFFFFF"/>
            <w:vAlign w:val="bottom"/>
          </w:tcPr>
          <w:p w14:paraId="5AC54CD4"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N</w:t>
            </w:r>
          </w:p>
        </w:tc>
      </w:tr>
      <w:tr w:rsidR="002E0484" w:rsidRPr="00BF1567" w14:paraId="321B962D" w14:textId="77777777" w:rsidTr="00465299">
        <w:trPr>
          <w:cantSplit/>
        </w:trPr>
        <w:tc>
          <w:tcPr>
            <w:tcW w:w="1314" w:type="dxa"/>
            <w:vMerge w:val="restart"/>
            <w:tcBorders>
              <w:top w:val="single" w:sz="4" w:space="0" w:color="auto"/>
            </w:tcBorders>
            <w:shd w:val="clear" w:color="auto" w:fill="FFFFFF"/>
          </w:tcPr>
          <w:p w14:paraId="3BBEF68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Immersive VR</w:t>
            </w:r>
          </w:p>
        </w:tc>
        <w:tc>
          <w:tcPr>
            <w:tcW w:w="1346" w:type="dxa"/>
            <w:vMerge w:val="restart"/>
            <w:tcBorders>
              <w:top w:val="single" w:sz="4" w:space="0" w:color="auto"/>
            </w:tcBorders>
            <w:shd w:val="clear" w:color="auto" w:fill="FFFFFF"/>
          </w:tcPr>
          <w:p w14:paraId="28044EEB"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tcBorders>
              <w:top w:val="single" w:sz="4" w:space="0" w:color="auto"/>
            </w:tcBorders>
            <w:shd w:val="clear" w:color="auto" w:fill="FFFFFF"/>
          </w:tcPr>
          <w:p w14:paraId="485457D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tcBorders>
              <w:top w:val="single" w:sz="4" w:space="0" w:color="auto"/>
            </w:tcBorders>
            <w:shd w:val="clear" w:color="auto" w:fill="FFFFFF"/>
          </w:tcPr>
          <w:p w14:paraId="66BB0EC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tcBorders>
              <w:top w:val="single" w:sz="4" w:space="0" w:color="auto"/>
            </w:tcBorders>
            <w:shd w:val="clear" w:color="auto" w:fill="FFFFFF"/>
            <w:vAlign w:val="center"/>
          </w:tcPr>
          <w:p w14:paraId="3133A8B0" w14:textId="516F135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3.9474</w:t>
            </w:r>
          </w:p>
        </w:tc>
        <w:tc>
          <w:tcPr>
            <w:tcW w:w="1260" w:type="dxa"/>
            <w:tcBorders>
              <w:top w:val="single" w:sz="4" w:space="0" w:color="auto"/>
            </w:tcBorders>
            <w:shd w:val="clear" w:color="auto" w:fill="FFFFFF"/>
            <w:vAlign w:val="center"/>
          </w:tcPr>
          <w:p w14:paraId="25DB3617" w14:textId="15F108B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1.11811</w:t>
            </w:r>
          </w:p>
        </w:tc>
        <w:tc>
          <w:tcPr>
            <w:tcW w:w="832" w:type="dxa"/>
            <w:tcBorders>
              <w:top w:val="single" w:sz="4" w:space="0" w:color="auto"/>
            </w:tcBorders>
            <w:shd w:val="clear" w:color="auto" w:fill="FFFFFF"/>
            <w:vAlign w:val="center"/>
          </w:tcPr>
          <w:p w14:paraId="65B6D523" w14:textId="7DBA832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w:t>
            </w:r>
          </w:p>
        </w:tc>
      </w:tr>
      <w:tr w:rsidR="002E0484" w:rsidRPr="00BF1567" w14:paraId="7C209C3C" w14:textId="77777777" w:rsidTr="00465299">
        <w:trPr>
          <w:cantSplit/>
        </w:trPr>
        <w:tc>
          <w:tcPr>
            <w:tcW w:w="1314" w:type="dxa"/>
            <w:vMerge/>
            <w:shd w:val="clear" w:color="auto" w:fill="FFFFFF"/>
          </w:tcPr>
          <w:p w14:paraId="675D1CD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A28D59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B9738D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36C0CB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3315B78" w14:textId="11C793F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4.8000</w:t>
            </w:r>
          </w:p>
        </w:tc>
        <w:tc>
          <w:tcPr>
            <w:tcW w:w="1260" w:type="dxa"/>
            <w:shd w:val="clear" w:color="auto" w:fill="FFFFFF"/>
            <w:vAlign w:val="center"/>
          </w:tcPr>
          <w:p w14:paraId="378ED5E6" w14:textId="340681D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1.44640</w:t>
            </w:r>
          </w:p>
        </w:tc>
        <w:tc>
          <w:tcPr>
            <w:tcW w:w="832" w:type="dxa"/>
            <w:shd w:val="clear" w:color="auto" w:fill="FFFFFF"/>
            <w:vAlign w:val="center"/>
          </w:tcPr>
          <w:p w14:paraId="7DB0A115" w14:textId="2573997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w:t>
            </w:r>
          </w:p>
        </w:tc>
      </w:tr>
      <w:tr w:rsidR="002E0484" w:rsidRPr="00BF1567" w14:paraId="55375340" w14:textId="77777777" w:rsidTr="00465299">
        <w:trPr>
          <w:cantSplit/>
        </w:trPr>
        <w:tc>
          <w:tcPr>
            <w:tcW w:w="1314" w:type="dxa"/>
            <w:vMerge/>
            <w:shd w:val="clear" w:color="auto" w:fill="FFFFFF"/>
          </w:tcPr>
          <w:p w14:paraId="0A16A28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16520A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FA389A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FE5A33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7B34801" w14:textId="0BD031A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4.3235</w:t>
            </w:r>
          </w:p>
        </w:tc>
        <w:tc>
          <w:tcPr>
            <w:tcW w:w="1260" w:type="dxa"/>
            <w:shd w:val="clear" w:color="auto" w:fill="FFFFFF"/>
            <w:vAlign w:val="center"/>
          </w:tcPr>
          <w:p w14:paraId="23DE0BBB" w14:textId="1893C44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1.32443</w:t>
            </w:r>
          </w:p>
        </w:tc>
        <w:tc>
          <w:tcPr>
            <w:tcW w:w="832" w:type="dxa"/>
            <w:shd w:val="clear" w:color="auto" w:fill="FFFFFF"/>
            <w:vAlign w:val="center"/>
          </w:tcPr>
          <w:p w14:paraId="1874D5B6" w14:textId="39887B1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5AD4B491" w14:textId="77777777" w:rsidTr="00465299">
        <w:trPr>
          <w:cantSplit/>
        </w:trPr>
        <w:tc>
          <w:tcPr>
            <w:tcW w:w="1314" w:type="dxa"/>
            <w:vMerge/>
            <w:shd w:val="clear" w:color="auto" w:fill="FFFFFF"/>
          </w:tcPr>
          <w:p w14:paraId="4681979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4A05CEE"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471A0CB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4D65FAC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C5296A2" w14:textId="3B38046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4.3333</w:t>
            </w:r>
          </w:p>
        </w:tc>
        <w:tc>
          <w:tcPr>
            <w:tcW w:w="1260" w:type="dxa"/>
            <w:shd w:val="clear" w:color="auto" w:fill="FFFFFF"/>
            <w:vAlign w:val="center"/>
          </w:tcPr>
          <w:p w14:paraId="6769A5BB" w14:textId="73800D9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.77778</w:t>
            </w:r>
          </w:p>
        </w:tc>
        <w:tc>
          <w:tcPr>
            <w:tcW w:w="832" w:type="dxa"/>
            <w:shd w:val="clear" w:color="auto" w:fill="FFFFFF"/>
            <w:vAlign w:val="center"/>
          </w:tcPr>
          <w:p w14:paraId="5B07F1D1" w14:textId="44EEAFF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w:t>
            </w:r>
          </w:p>
        </w:tc>
      </w:tr>
      <w:tr w:rsidR="002E0484" w:rsidRPr="00BF1567" w14:paraId="2D8A1303" w14:textId="77777777" w:rsidTr="00465299">
        <w:trPr>
          <w:cantSplit/>
        </w:trPr>
        <w:tc>
          <w:tcPr>
            <w:tcW w:w="1314" w:type="dxa"/>
            <w:vMerge/>
            <w:shd w:val="clear" w:color="auto" w:fill="FFFFFF"/>
          </w:tcPr>
          <w:p w14:paraId="2D20101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21728E3"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D886C1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5A6E60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ED44FB3" w14:textId="7076CF4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4.3333</w:t>
            </w:r>
          </w:p>
        </w:tc>
        <w:tc>
          <w:tcPr>
            <w:tcW w:w="1260" w:type="dxa"/>
            <w:shd w:val="clear" w:color="auto" w:fill="FFFFFF"/>
            <w:vAlign w:val="center"/>
          </w:tcPr>
          <w:p w14:paraId="22024ABD" w14:textId="5A8F592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.62703</w:t>
            </w:r>
          </w:p>
        </w:tc>
        <w:tc>
          <w:tcPr>
            <w:tcW w:w="832" w:type="dxa"/>
            <w:shd w:val="clear" w:color="auto" w:fill="FFFFFF"/>
            <w:vAlign w:val="center"/>
          </w:tcPr>
          <w:p w14:paraId="4CF9FDCA" w14:textId="21F25E2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w:t>
            </w:r>
          </w:p>
        </w:tc>
      </w:tr>
      <w:tr w:rsidR="002E0484" w:rsidRPr="00BF1567" w14:paraId="7FDC4B28" w14:textId="77777777" w:rsidTr="00465299">
        <w:trPr>
          <w:cantSplit/>
        </w:trPr>
        <w:tc>
          <w:tcPr>
            <w:tcW w:w="1314" w:type="dxa"/>
            <w:vMerge/>
            <w:shd w:val="clear" w:color="auto" w:fill="FFFFFF"/>
          </w:tcPr>
          <w:p w14:paraId="250831C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669A6E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E3409E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D6D195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D73104E" w14:textId="7356CF7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4.3333</w:t>
            </w:r>
          </w:p>
        </w:tc>
        <w:tc>
          <w:tcPr>
            <w:tcW w:w="1260" w:type="dxa"/>
            <w:shd w:val="clear" w:color="auto" w:fill="FFFFFF"/>
            <w:vAlign w:val="center"/>
          </w:tcPr>
          <w:p w14:paraId="32453C0E" w14:textId="23AD50D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.70711</w:t>
            </w:r>
          </w:p>
        </w:tc>
        <w:tc>
          <w:tcPr>
            <w:tcW w:w="832" w:type="dxa"/>
            <w:shd w:val="clear" w:color="auto" w:fill="FFFFFF"/>
            <w:vAlign w:val="center"/>
          </w:tcPr>
          <w:p w14:paraId="251DB603" w14:textId="3794E57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w:t>
            </w:r>
          </w:p>
        </w:tc>
      </w:tr>
      <w:tr w:rsidR="002E0484" w:rsidRPr="00BF1567" w14:paraId="6CEDBA22" w14:textId="77777777" w:rsidTr="00465299">
        <w:trPr>
          <w:cantSplit/>
        </w:trPr>
        <w:tc>
          <w:tcPr>
            <w:tcW w:w="1314" w:type="dxa"/>
            <w:vMerge/>
            <w:shd w:val="clear" w:color="auto" w:fill="FFFFFF"/>
          </w:tcPr>
          <w:p w14:paraId="413C34F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DC8D640"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5CD02C0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9357C5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3EF8B6A" w14:textId="7FD4842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4.1404</w:t>
            </w:r>
          </w:p>
        </w:tc>
        <w:tc>
          <w:tcPr>
            <w:tcW w:w="1260" w:type="dxa"/>
            <w:shd w:val="clear" w:color="auto" w:fill="FFFFFF"/>
            <w:vAlign w:val="center"/>
          </w:tcPr>
          <w:p w14:paraId="27C446BD" w14:textId="04C1E93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.96991</w:t>
            </w:r>
          </w:p>
        </w:tc>
        <w:tc>
          <w:tcPr>
            <w:tcW w:w="832" w:type="dxa"/>
            <w:shd w:val="clear" w:color="auto" w:fill="FFFFFF"/>
            <w:vAlign w:val="center"/>
          </w:tcPr>
          <w:p w14:paraId="2FDA8359" w14:textId="47EA8D8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w:t>
            </w:r>
          </w:p>
        </w:tc>
      </w:tr>
      <w:tr w:rsidR="002E0484" w:rsidRPr="00BF1567" w14:paraId="5B30392E" w14:textId="77777777" w:rsidTr="00465299">
        <w:trPr>
          <w:cantSplit/>
        </w:trPr>
        <w:tc>
          <w:tcPr>
            <w:tcW w:w="1314" w:type="dxa"/>
            <w:vMerge/>
            <w:shd w:val="clear" w:color="auto" w:fill="FFFFFF"/>
          </w:tcPr>
          <w:p w14:paraId="770A8B2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A89717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5D1FC41"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3C71B4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86E98E9" w14:textId="2086E26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4.5747</w:t>
            </w:r>
          </w:p>
        </w:tc>
        <w:tc>
          <w:tcPr>
            <w:tcW w:w="1260" w:type="dxa"/>
            <w:shd w:val="clear" w:color="auto" w:fill="FFFFFF"/>
            <w:vAlign w:val="center"/>
          </w:tcPr>
          <w:p w14:paraId="65ECF0DE" w14:textId="0AEE0BC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1.13353</w:t>
            </w:r>
          </w:p>
        </w:tc>
        <w:tc>
          <w:tcPr>
            <w:tcW w:w="832" w:type="dxa"/>
            <w:shd w:val="clear" w:color="auto" w:fill="FFFFFF"/>
            <w:vAlign w:val="center"/>
          </w:tcPr>
          <w:p w14:paraId="4DE166C4" w14:textId="3B1F0B9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w:t>
            </w:r>
          </w:p>
        </w:tc>
      </w:tr>
      <w:tr w:rsidR="002E0484" w:rsidRPr="00BF1567" w14:paraId="7009A9BE" w14:textId="77777777" w:rsidTr="00465299">
        <w:trPr>
          <w:cantSplit/>
        </w:trPr>
        <w:tc>
          <w:tcPr>
            <w:tcW w:w="1314" w:type="dxa"/>
            <w:vMerge/>
            <w:shd w:val="clear" w:color="auto" w:fill="FFFFFF"/>
          </w:tcPr>
          <w:p w14:paraId="640E7A9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A81EDB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58A414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3F8186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FCD747E" w14:textId="1DD1C99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4.3284</w:t>
            </w:r>
          </w:p>
        </w:tc>
        <w:tc>
          <w:tcPr>
            <w:tcW w:w="1260" w:type="dxa"/>
            <w:shd w:val="clear" w:color="auto" w:fill="FFFFFF"/>
            <w:vAlign w:val="center"/>
          </w:tcPr>
          <w:p w14:paraId="07FB0BC0" w14:textId="58518AD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1.05807</w:t>
            </w:r>
          </w:p>
        </w:tc>
        <w:tc>
          <w:tcPr>
            <w:tcW w:w="832" w:type="dxa"/>
            <w:shd w:val="clear" w:color="auto" w:fill="FFFFFF"/>
            <w:vAlign w:val="center"/>
          </w:tcPr>
          <w:p w14:paraId="44FE6F89" w14:textId="0BD50EF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713B9200" w14:textId="77777777" w:rsidTr="00465299">
        <w:trPr>
          <w:cantSplit/>
        </w:trPr>
        <w:tc>
          <w:tcPr>
            <w:tcW w:w="1314" w:type="dxa"/>
            <w:vMerge/>
            <w:shd w:val="clear" w:color="auto" w:fill="FFFFFF"/>
          </w:tcPr>
          <w:p w14:paraId="3DC1C919"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4E4C8D4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69D5151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2E97F37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6632433" w14:textId="79E00A9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4.3148</w:t>
            </w:r>
          </w:p>
        </w:tc>
        <w:tc>
          <w:tcPr>
            <w:tcW w:w="1260" w:type="dxa"/>
            <w:shd w:val="clear" w:color="auto" w:fill="FFFFFF"/>
            <w:vAlign w:val="center"/>
          </w:tcPr>
          <w:p w14:paraId="74706C73" w14:textId="5DC9401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.77098</w:t>
            </w:r>
          </w:p>
        </w:tc>
        <w:tc>
          <w:tcPr>
            <w:tcW w:w="832" w:type="dxa"/>
            <w:shd w:val="clear" w:color="auto" w:fill="FFFFFF"/>
            <w:vAlign w:val="center"/>
          </w:tcPr>
          <w:p w14:paraId="17FD7343" w14:textId="38CBF46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w:t>
            </w:r>
          </w:p>
        </w:tc>
      </w:tr>
      <w:tr w:rsidR="002E0484" w:rsidRPr="00BF1567" w14:paraId="0E3A2099" w14:textId="77777777" w:rsidTr="00465299">
        <w:trPr>
          <w:cantSplit/>
        </w:trPr>
        <w:tc>
          <w:tcPr>
            <w:tcW w:w="1314" w:type="dxa"/>
            <w:vMerge/>
            <w:shd w:val="clear" w:color="auto" w:fill="FFFFFF"/>
          </w:tcPr>
          <w:p w14:paraId="155D00D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BF5EEE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4D9FF1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A1CB90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AF40670" w14:textId="3DBEA7A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4.9167</w:t>
            </w:r>
          </w:p>
        </w:tc>
        <w:tc>
          <w:tcPr>
            <w:tcW w:w="1260" w:type="dxa"/>
            <w:shd w:val="clear" w:color="auto" w:fill="FFFFFF"/>
            <w:vAlign w:val="center"/>
          </w:tcPr>
          <w:p w14:paraId="4EA79A94" w14:textId="50152ED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.95452</w:t>
            </w:r>
          </w:p>
        </w:tc>
        <w:tc>
          <w:tcPr>
            <w:tcW w:w="832" w:type="dxa"/>
            <w:shd w:val="clear" w:color="auto" w:fill="FFFFFF"/>
            <w:vAlign w:val="center"/>
          </w:tcPr>
          <w:p w14:paraId="0EE1F9D5" w14:textId="6AF33AD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7B25A2C8" w14:textId="77777777" w:rsidTr="00465299">
        <w:trPr>
          <w:cantSplit/>
        </w:trPr>
        <w:tc>
          <w:tcPr>
            <w:tcW w:w="1314" w:type="dxa"/>
            <w:vMerge/>
            <w:shd w:val="clear" w:color="auto" w:fill="FFFFFF"/>
          </w:tcPr>
          <w:p w14:paraId="6701343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43E243D"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F00F95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36AA63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D7798D8" w14:textId="6F83FB1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4.5980</w:t>
            </w:r>
          </w:p>
        </w:tc>
        <w:tc>
          <w:tcPr>
            <w:tcW w:w="1260" w:type="dxa"/>
            <w:shd w:val="clear" w:color="auto" w:fill="FFFFFF"/>
            <w:vAlign w:val="center"/>
          </w:tcPr>
          <w:p w14:paraId="502F82E4" w14:textId="50C9E40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.90185</w:t>
            </w:r>
          </w:p>
        </w:tc>
        <w:tc>
          <w:tcPr>
            <w:tcW w:w="832" w:type="dxa"/>
            <w:shd w:val="clear" w:color="auto" w:fill="FFFFFF"/>
            <w:vAlign w:val="center"/>
          </w:tcPr>
          <w:p w14:paraId="49BD384C" w14:textId="00A0B69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38587513" w14:textId="77777777" w:rsidTr="00465299">
        <w:trPr>
          <w:cantSplit/>
        </w:trPr>
        <w:tc>
          <w:tcPr>
            <w:tcW w:w="1314" w:type="dxa"/>
            <w:vMerge/>
            <w:shd w:val="clear" w:color="auto" w:fill="FFFFFF"/>
          </w:tcPr>
          <w:p w14:paraId="6DE2D76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26F6BB5"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783C30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4DD362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572B3DC" w14:textId="0F1728D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4.6250</w:t>
            </w:r>
          </w:p>
        </w:tc>
        <w:tc>
          <w:tcPr>
            <w:tcW w:w="1260" w:type="dxa"/>
            <w:shd w:val="clear" w:color="auto" w:fill="FFFFFF"/>
            <w:vAlign w:val="center"/>
          </w:tcPr>
          <w:p w14:paraId="1C6ABBEA" w14:textId="741902A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.92596</w:t>
            </w:r>
          </w:p>
        </w:tc>
        <w:tc>
          <w:tcPr>
            <w:tcW w:w="832" w:type="dxa"/>
            <w:shd w:val="clear" w:color="auto" w:fill="FFFFFF"/>
            <w:vAlign w:val="center"/>
          </w:tcPr>
          <w:p w14:paraId="45B7D44D" w14:textId="4B67B8C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14C67075" w14:textId="77777777" w:rsidTr="00465299">
        <w:trPr>
          <w:cantSplit/>
        </w:trPr>
        <w:tc>
          <w:tcPr>
            <w:tcW w:w="1314" w:type="dxa"/>
            <w:vMerge/>
            <w:shd w:val="clear" w:color="auto" w:fill="FFFFFF"/>
          </w:tcPr>
          <w:p w14:paraId="3490315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AC1D5D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935368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97AA7D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1851301" w14:textId="4DF75B1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4.5417</w:t>
            </w:r>
          </w:p>
        </w:tc>
        <w:tc>
          <w:tcPr>
            <w:tcW w:w="1260" w:type="dxa"/>
            <w:shd w:val="clear" w:color="auto" w:fill="FFFFFF"/>
            <w:vAlign w:val="center"/>
          </w:tcPr>
          <w:p w14:paraId="493706E6" w14:textId="216657D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.90982</w:t>
            </w:r>
          </w:p>
        </w:tc>
        <w:tc>
          <w:tcPr>
            <w:tcW w:w="832" w:type="dxa"/>
            <w:shd w:val="clear" w:color="auto" w:fill="FFFFFF"/>
            <w:vAlign w:val="center"/>
          </w:tcPr>
          <w:p w14:paraId="5F1070DB" w14:textId="3E01274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3A568CC3" w14:textId="77777777" w:rsidTr="00465299">
        <w:trPr>
          <w:cantSplit/>
        </w:trPr>
        <w:tc>
          <w:tcPr>
            <w:tcW w:w="1314" w:type="dxa"/>
            <w:vMerge/>
            <w:shd w:val="clear" w:color="auto" w:fill="FFFFFF"/>
          </w:tcPr>
          <w:p w14:paraId="1BD4E56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170D93C"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14ABD91"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B575DA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1B0EB25" w14:textId="7E83F49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4.5833</w:t>
            </w:r>
          </w:p>
        </w:tc>
        <w:tc>
          <w:tcPr>
            <w:tcW w:w="1260" w:type="dxa"/>
            <w:shd w:val="clear" w:color="auto" w:fill="FFFFFF"/>
            <w:vAlign w:val="center"/>
          </w:tcPr>
          <w:p w14:paraId="3B39C09C" w14:textId="310F4A4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.90399</w:t>
            </w:r>
          </w:p>
        </w:tc>
        <w:tc>
          <w:tcPr>
            <w:tcW w:w="832" w:type="dxa"/>
            <w:shd w:val="clear" w:color="auto" w:fill="FFFFFF"/>
            <w:vAlign w:val="center"/>
          </w:tcPr>
          <w:p w14:paraId="319EF62B" w14:textId="1870D65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w:t>
            </w:r>
          </w:p>
        </w:tc>
      </w:tr>
      <w:tr w:rsidR="002E0484" w:rsidRPr="00BF1567" w14:paraId="7E911B10" w14:textId="77777777" w:rsidTr="00465299">
        <w:trPr>
          <w:cantSplit/>
        </w:trPr>
        <w:tc>
          <w:tcPr>
            <w:tcW w:w="1314" w:type="dxa"/>
            <w:vMerge/>
            <w:shd w:val="clear" w:color="auto" w:fill="FFFFFF"/>
          </w:tcPr>
          <w:p w14:paraId="2562F71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0AD4C66"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358BD3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E60EBB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73F6614" w14:textId="46790E2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4.4608</w:t>
            </w:r>
          </w:p>
        </w:tc>
        <w:tc>
          <w:tcPr>
            <w:tcW w:w="1260" w:type="dxa"/>
            <w:shd w:val="clear" w:color="auto" w:fill="FFFFFF"/>
            <w:vAlign w:val="center"/>
          </w:tcPr>
          <w:p w14:paraId="363BF99D" w14:textId="7E21B04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.84890</w:t>
            </w:r>
          </w:p>
        </w:tc>
        <w:tc>
          <w:tcPr>
            <w:tcW w:w="832" w:type="dxa"/>
            <w:shd w:val="clear" w:color="auto" w:fill="FFFFFF"/>
            <w:vAlign w:val="center"/>
          </w:tcPr>
          <w:p w14:paraId="35E3C88A" w14:textId="0B1F0E6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4A3B5695" w14:textId="77777777" w:rsidTr="00465299">
        <w:trPr>
          <w:cantSplit/>
        </w:trPr>
        <w:tc>
          <w:tcPr>
            <w:tcW w:w="1314" w:type="dxa"/>
            <w:vMerge/>
            <w:shd w:val="clear" w:color="auto" w:fill="FFFFFF"/>
          </w:tcPr>
          <w:p w14:paraId="1FC8393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F47A4F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A902AC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7C559E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9179FD5" w14:textId="332462D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4.7292</w:t>
            </w:r>
          </w:p>
        </w:tc>
        <w:tc>
          <w:tcPr>
            <w:tcW w:w="1260" w:type="dxa"/>
            <w:shd w:val="clear" w:color="auto" w:fill="FFFFFF"/>
            <w:vAlign w:val="center"/>
          </w:tcPr>
          <w:p w14:paraId="3A5B73D7" w14:textId="4F0C5D0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.93685</w:t>
            </w:r>
          </w:p>
        </w:tc>
        <w:tc>
          <w:tcPr>
            <w:tcW w:w="832" w:type="dxa"/>
            <w:shd w:val="clear" w:color="auto" w:fill="FFFFFF"/>
            <w:vAlign w:val="center"/>
          </w:tcPr>
          <w:p w14:paraId="6177C131" w14:textId="32ECAC3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w:t>
            </w:r>
          </w:p>
        </w:tc>
      </w:tr>
      <w:tr w:rsidR="002E0484" w:rsidRPr="00BF1567" w14:paraId="01BABF28" w14:textId="77777777" w:rsidTr="00465299">
        <w:trPr>
          <w:cantSplit/>
        </w:trPr>
        <w:tc>
          <w:tcPr>
            <w:tcW w:w="1314" w:type="dxa"/>
            <w:vMerge/>
            <w:shd w:val="clear" w:color="auto" w:fill="FFFFFF"/>
          </w:tcPr>
          <w:p w14:paraId="61756D8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0F8380C"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D8B1A4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C7CABD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5D9A6BC" w14:textId="34A06D0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4.5909</w:t>
            </w:r>
          </w:p>
        </w:tc>
        <w:tc>
          <w:tcPr>
            <w:tcW w:w="1260" w:type="dxa"/>
            <w:shd w:val="clear" w:color="auto" w:fill="FFFFFF"/>
            <w:vAlign w:val="center"/>
          </w:tcPr>
          <w:p w14:paraId="79DE3A48" w14:textId="03E2E64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.89595</w:t>
            </w:r>
          </w:p>
        </w:tc>
        <w:tc>
          <w:tcPr>
            <w:tcW w:w="832" w:type="dxa"/>
            <w:shd w:val="clear" w:color="auto" w:fill="FFFFFF"/>
            <w:vAlign w:val="center"/>
          </w:tcPr>
          <w:p w14:paraId="5D6EE101" w14:textId="03E3585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6B78D4FF" w14:textId="77777777" w:rsidTr="00465299">
        <w:trPr>
          <w:cantSplit/>
        </w:trPr>
        <w:tc>
          <w:tcPr>
            <w:tcW w:w="1314" w:type="dxa"/>
            <w:vMerge/>
            <w:shd w:val="clear" w:color="auto" w:fill="FFFFFF"/>
          </w:tcPr>
          <w:p w14:paraId="74440232"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70153FD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7A3FC9E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7C310A1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05DF619" w14:textId="7D10D31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4.1261</w:t>
            </w:r>
          </w:p>
        </w:tc>
        <w:tc>
          <w:tcPr>
            <w:tcW w:w="1260" w:type="dxa"/>
            <w:shd w:val="clear" w:color="auto" w:fill="FFFFFF"/>
            <w:vAlign w:val="center"/>
          </w:tcPr>
          <w:p w14:paraId="2FB6BE6D" w14:textId="492FA5D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.96976</w:t>
            </w:r>
          </w:p>
        </w:tc>
        <w:tc>
          <w:tcPr>
            <w:tcW w:w="832" w:type="dxa"/>
            <w:shd w:val="clear" w:color="auto" w:fill="FFFFFF"/>
            <w:vAlign w:val="center"/>
          </w:tcPr>
          <w:p w14:paraId="10B42EEC" w14:textId="0E10084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31CA487F" w14:textId="77777777" w:rsidTr="00465299">
        <w:trPr>
          <w:cantSplit/>
        </w:trPr>
        <w:tc>
          <w:tcPr>
            <w:tcW w:w="1314" w:type="dxa"/>
            <w:vMerge/>
            <w:shd w:val="clear" w:color="auto" w:fill="FFFFFF"/>
          </w:tcPr>
          <w:p w14:paraId="15901C7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4A1F04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38CB4B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7FD4B7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B44C130" w14:textId="6C7FC1F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4.8602</w:t>
            </w:r>
          </w:p>
        </w:tc>
        <w:tc>
          <w:tcPr>
            <w:tcW w:w="1260" w:type="dxa"/>
            <w:shd w:val="clear" w:color="auto" w:fill="FFFFFF"/>
            <w:vAlign w:val="center"/>
          </w:tcPr>
          <w:p w14:paraId="57B427AD" w14:textId="7BE3CFD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1.19807</w:t>
            </w:r>
          </w:p>
        </w:tc>
        <w:tc>
          <w:tcPr>
            <w:tcW w:w="832" w:type="dxa"/>
            <w:shd w:val="clear" w:color="auto" w:fill="FFFFFF"/>
            <w:vAlign w:val="center"/>
          </w:tcPr>
          <w:p w14:paraId="3562FE80" w14:textId="7AC7D28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w:t>
            </w:r>
          </w:p>
        </w:tc>
      </w:tr>
      <w:tr w:rsidR="002E0484" w:rsidRPr="00BF1567" w14:paraId="3165B642" w14:textId="77777777" w:rsidTr="00465299">
        <w:trPr>
          <w:cantSplit/>
        </w:trPr>
        <w:tc>
          <w:tcPr>
            <w:tcW w:w="1314" w:type="dxa"/>
            <w:vMerge/>
            <w:shd w:val="clear" w:color="auto" w:fill="FFFFFF"/>
          </w:tcPr>
          <w:p w14:paraId="384BFB5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5F706B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0C94B7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561A5F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E27FCD9" w14:textId="6F964EE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4.4608</w:t>
            </w:r>
          </w:p>
        </w:tc>
        <w:tc>
          <w:tcPr>
            <w:tcW w:w="1260" w:type="dxa"/>
            <w:shd w:val="clear" w:color="auto" w:fill="FFFFFF"/>
            <w:vAlign w:val="center"/>
          </w:tcPr>
          <w:p w14:paraId="6F1BDE28" w14:textId="464AD24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1.13300</w:t>
            </w:r>
          </w:p>
        </w:tc>
        <w:tc>
          <w:tcPr>
            <w:tcW w:w="832" w:type="dxa"/>
            <w:shd w:val="clear" w:color="auto" w:fill="FFFFFF"/>
            <w:vAlign w:val="center"/>
          </w:tcPr>
          <w:p w14:paraId="1B268FC2" w14:textId="795DAED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1B6278F1" w14:textId="77777777" w:rsidTr="00465299">
        <w:trPr>
          <w:cantSplit/>
        </w:trPr>
        <w:tc>
          <w:tcPr>
            <w:tcW w:w="1314" w:type="dxa"/>
            <w:vMerge/>
            <w:shd w:val="clear" w:color="auto" w:fill="FFFFFF"/>
          </w:tcPr>
          <w:p w14:paraId="260DBEF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8640463"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3009311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6BAC309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7D1F643" w14:textId="5946331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4.4667</w:t>
            </w:r>
          </w:p>
        </w:tc>
        <w:tc>
          <w:tcPr>
            <w:tcW w:w="1260" w:type="dxa"/>
            <w:shd w:val="clear" w:color="auto" w:fill="FFFFFF"/>
            <w:vAlign w:val="center"/>
          </w:tcPr>
          <w:p w14:paraId="5CE152A9" w14:textId="54BC4EF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.84868</w:t>
            </w:r>
          </w:p>
        </w:tc>
        <w:tc>
          <w:tcPr>
            <w:tcW w:w="832" w:type="dxa"/>
            <w:shd w:val="clear" w:color="auto" w:fill="FFFFFF"/>
            <w:vAlign w:val="center"/>
          </w:tcPr>
          <w:p w14:paraId="4B2D13EE" w14:textId="084267D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w:t>
            </w:r>
          </w:p>
        </w:tc>
      </w:tr>
      <w:tr w:rsidR="002E0484" w:rsidRPr="00BF1567" w14:paraId="318E25AA" w14:textId="77777777" w:rsidTr="00465299">
        <w:trPr>
          <w:cantSplit/>
        </w:trPr>
        <w:tc>
          <w:tcPr>
            <w:tcW w:w="1314" w:type="dxa"/>
            <w:vMerge/>
            <w:shd w:val="clear" w:color="auto" w:fill="FFFFFF"/>
          </w:tcPr>
          <w:p w14:paraId="2BC6631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4D4ED6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7A5810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35300D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2552800" w14:textId="635873C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4.4444</w:t>
            </w:r>
          </w:p>
        </w:tc>
        <w:tc>
          <w:tcPr>
            <w:tcW w:w="1260" w:type="dxa"/>
            <w:shd w:val="clear" w:color="auto" w:fill="FFFFFF"/>
            <w:vAlign w:val="center"/>
          </w:tcPr>
          <w:p w14:paraId="47EC82A8" w14:textId="7B1A65B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.78459</w:t>
            </w:r>
          </w:p>
        </w:tc>
        <w:tc>
          <w:tcPr>
            <w:tcW w:w="832" w:type="dxa"/>
            <w:shd w:val="clear" w:color="auto" w:fill="FFFFFF"/>
            <w:vAlign w:val="center"/>
          </w:tcPr>
          <w:p w14:paraId="575D4E35" w14:textId="7E9A8A1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3BDA55ED" w14:textId="77777777" w:rsidTr="00465299">
        <w:trPr>
          <w:cantSplit/>
        </w:trPr>
        <w:tc>
          <w:tcPr>
            <w:tcW w:w="1314" w:type="dxa"/>
            <w:vMerge/>
            <w:shd w:val="clear" w:color="auto" w:fill="FFFFFF"/>
          </w:tcPr>
          <w:p w14:paraId="3547BF8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C8A7C0D"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7C5BD71"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8014CC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4EC2983" w14:textId="4DAEC64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4.4564</w:t>
            </w:r>
          </w:p>
        </w:tc>
        <w:tc>
          <w:tcPr>
            <w:tcW w:w="1260" w:type="dxa"/>
            <w:shd w:val="clear" w:color="auto" w:fill="FFFFFF"/>
            <w:vAlign w:val="center"/>
          </w:tcPr>
          <w:p w14:paraId="23018D03" w14:textId="4C19CFA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.81345</w:t>
            </w:r>
          </w:p>
        </w:tc>
        <w:tc>
          <w:tcPr>
            <w:tcW w:w="832" w:type="dxa"/>
            <w:shd w:val="clear" w:color="auto" w:fill="FFFFFF"/>
            <w:vAlign w:val="center"/>
          </w:tcPr>
          <w:p w14:paraId="0D8B80D6" w14:textId="025717C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65</w:t>
            </w:r>
          </w:p>
        </w:tc>
      </w:tr>
      <w:tr w:rsidR="002E0484" w:rsidRPr="00BF1567" w14:paraId="4E1BB98F" w14:textId="77777777" w:rsidTr="00465299">
        <w:trPr>
          <w:cantSplit/>
        </w:trPr>
        <w:tc>
          <w:tcPr>
            <w:tcW w:w="1314" w:type="dxa"/>
            <w:vMerge/>
            <w:shd w:val="clear" w:color="auto" w:fill="FFFFFF"/>
          </w:tcPr>
          <w:p w14:paraId="421F4A2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56D7B76"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42632E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87BF4B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66771FC" w14:textId="1A0C19D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4.2917</w:t>
            </w:r>
          </w:p>
        </w:tc>
        <w:tc>
          <w:tcPr>
            <w:tcW w:w="1260" w:type="dxa"/>
            <w:shd w:val="clear" w:color="auto" w:fill="FFFFFF"/>
            <w:vAlign w:val="center"/>
          </w:tcPr>
          <w:p w14:paraId="298CAD29" w14:textId="0948D01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.92257</w:t>
            </w:r>
          </w:p>
        </w:tc>
        <w:tc>
          <w:tcPr>
            <w:tcW w:w="832" w:type="dxa"/>
            <w:shd w:val="clear" w:color="auto" w:fill="FFFFFF"/>
            <w:vAlign w:val="center"/>
          </w:tcPr>
          <w:p w14:paraId="14DBC4DB" w14:textId="69500A3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074503BF" w14:textId="77777777" w:rsidTr="00465299">
        <w:trPr>
          <w:cantSplit/>
        </w:trPr>
        <w:tc>
          <w:tcPr>
            <w:tcW w:w="1314" w:type="dxa"/>
            <w:vMerge/>
            <w:shd w:val="clear" w:color="auto" w:fill="FFFFFF"/>
          </w:tcPr>
          <w:p w14:paraId="18AA7F0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FD85F2C"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AC8123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86EE1A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0D2B2AF" w14:textId="2F1A7F5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4.6557</w:t>
            </w:r>
          </w:p>
        </w:tc>
        <w:tc>
          <w:tcPr>
            <w:tcW w:w="1260" w:type="dxa"/>
            <w:shd w:val="clear" w:color="auto" w:fill="FFFFFF"/>
            <w:vAlign w:val="center"/>
          </w:tcPr>
          <w:p w14:paraId="7E1DAB34" w14:textId="76B3D21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1.02914</w:t>
            </w:r>
          </w:p>
        </w:tc>
        <w:tc>
          <w:tcPr>
            <w:tcW w:w="832" w:type="dxa"/>
            <w:shd w:val="clear" w:color="auto" w:fill="FFFFFF"/>
            <w:vAlign w:val="center"/>
          </w:tcPr>
          <w:p w14:paraId="533DDC9B" w14:textId="6FDD768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61</w:t>
            </w:r>
          </w:p>
        </w:tc>
      </w:tr>
      <w:tr w:rsidR="002E0484" w:rsidRPr="00BF1567" w14:paraId="39974587" w14:textId="77777777" w:rsidTr="00465299">
        <w:trPr>
          <w:cantSplit/>
        </w:trPr>
        <w:tc>
          <w:tcPr>
            <w:tcW w:w="1314" w:type="dxa"/>
            <w:vMerge/>
            <w:shd w:val="clear" w:color="auto" w:fill="FFFFFF"/>
          </w:tcPr>
          <w:p w14:paraId="7DAD7D4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3AB9377"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844F62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8A3F94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59FF597" w14:textId="6218FC0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4.4586</w:t>
            </w:r>
          </w:p>
        </w:tc>
        <w:tc>
          <w:tcPr>
            <w:tcW w:w="1260" w:type="dxa"/>
            <w:shd w:val="clear" w:color="auto" w:fill="FFFFFF"/>
            <w:vAlign w:val="center"/>
          </w:tcPr>
          <w:p w14:paraId="649D4392" w14:textId="5AE17CC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.98610</w:t>
            </w:r>
          </w:p>
        </w:tc>
        <w:tc>
          <w:tcPr>
            <w:tcW w:w="832" w:type="dxa"/>
            <w:shd w:val="clear" w:color="auto" w:fill="FFFFFF"/>
            <w:vAlign w:val="center"/>
          </w:tcPr>
          <w:p w14:paraId="00362E35" w14:textId="0956D41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133</w:t>
            </w:r>
          </w:p>
        </w:tc>
      </w:tr>
      <w:tr w:rsidR="002E0484" w:rsidRPr="00BF1567" w14:paraId="7C7636B6" w14:textId="77777777" w:rsidTr="00465299">
        <w:trPr>
          <w:cantSplit/>
        </w:trPr>
        <w:tc>
          <w:tcPr>
            <w:tcW w:w="1314" w:type="dxa"/>
            <w:vMerge w:val="restart"/>
            <w:shd w:val="clear" w:color="auto" w:fill="FFFFFF"/>
          </w:tcPr>
          <w:p w14:paraId="7B530E3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Immersive VR</w:t>
            </w:r>
          </w:p>
        </w:tc>
        <w:tc>
          <w:tcPr>
            <w:tcW w:w="1346" w:type="dxa"/>
            <w:vMerge w:val="restart"/>
            <w:shd w:val="clear" w:color="auto" w:fill="FFFFFF"/>
          </w:tcPr>
          <w:p w14:paraId="3C54D807"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1DF0573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284DB3B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7F34C51" w14:textId="6A42723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4.0196</w:t>
            </w:r>
          </w:p>
        </w:tc>
        <w:tc>
          <w:tcPr>
            <w:tcW w:w="1260" w:type="dxa"/>
            <w:shd w:val="clear" w:color="auto" w:fill="FFFFFF"/>
            <w:vAlign w:val="center"/>
          </w:tcPr>
          <w:p w14:paraId="5BC3900C" w14:textId="37F8370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1.07025</w:t>
            </w:r>
          </w:p>
        </w:tc>
        <w:tc>
          <w:tcPr>
            <w:tcW w:w="832" w:type="dxa"/>
            <w:shd w:val="clear" w:color="auto" w:fill="FFFFFF"/>
            <w:vAlign w:val="center"/>
          </w:tcPr>
          <w:p w14:paraId="787A0747" w14:textId="54EE113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w:t>
            </w:r>
          </w:p>
        </w:tc>
      </w:tr>
      <w:tr w:rsidR="002E0484" w:rsidRPr="00BF1567" w14:paraId="058D5A2E" w14:textId="77777777" w:rsidTr="00465299">
        <w:trPr>
          <w:cantSplit/>
        </w:trPr>
        <w:tc>
          <w:tcPr>
            <w:tcW w:w="1314" w:type="dxa"/>
            <w:vMerge/>
            <w:shd w:val="clear" w:color="auto" w:fill="FFFFFF"/>
          </w:tcPr>
          <w:p w14:paraId="5E1DD12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8ED10A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9A4571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0AEF72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34DA575" w14:textId="21F48A8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4.6190</w:t>
            </w:r>
          </w:p>
        </w:tc>
        <w:tc>
          <w:tcPr>
            <w:tcW w:w="1260" w:type="dxa"/>
            <w:shd w:val="clear" w:color="auto" w:fill="FFFFFF"/>
            <w:vAlign w:val="center"/>
          </w:tcPr>
          <w:p w14:paraId="14D15C1D" w14:textId="2FE402E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.95618</w:t>
            </w:r>
          </w:p>
        </w:tc>
        <w:tc>
          <w:tcPr>
            <w:tcW w:w="832" w:type="dxa"/>
            <w:shd w:val="clear" w:color="auto" w:fill="FFFFFF"/>
            <w:vAlign w:val="center"/>
          </w:tcPr>
          <w:p w14:paraId="3EC77983" w14:textId="163B6D6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w:t>
            </w:r>
          </w:p>
        </w:tc>
      </w:tr>
      <w:tr w:rsidR="002E0484" w:rsidRPr="00BF1567" w14:paraId="5C31B9F2" w14:textId="77777777" w:rsidTr="00465299">
        <w:trPr>
          <w:cantSplit/>
        </w:trPr>
        <w:tc>
          <w:tcPr>
            <w:tcW w:w="1314" w:type="dxa"/>
            <w:vMerge/>
            <w:shd w:val="clear" w:color="auto" w:fill="FFFFFF"/>
          </w:tcPr>
          <w:p w14:paraId="1AC9440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6442FB7"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0E7518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52F7DE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9FE33C7" w14:textId="7637044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4.3509</w:t>
            </w:r>
          </w:p>
        </w:tc>
        <w:tc>
          <w:tcPr>
            <w:tcW w:w="1260" w:type="dxa"/>
            <w:shd w:val="clear" w:color="auto" w:fill="FFFFFF"/>
            <w:vAlign w:val="center"/>
          </w:tcPr>
          <w:p w14:paraId="681534EE" w14:textId="629412B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1.03960</w:t>
            </w:r>
          </w:p>
        </w:tc>
        <w:tc>
          <w:tcPr>
            <w:tcW w:w="832" w:type="dxa"/>
            <w:shd w:val="clear" w:color="auto" w:fill="FFFFFF"/>
            <w:vAlign w:val="center"/>
          </w:tcPr>
          <w:p w14:paraId="109C6DEC" w14:textId="2E1454D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w:t>
            </w:r>
          </w:p>
        </w:tc>
      </w:tr>
      <w:tr w:rsidR="002E0484" w:rsidRPr="00BF1567" w14:paraId="52DDC551" w14:textId="77777777" w:rsidTr="00465299">
        <w:trPr>
          <w:cantSplit/>
        </w:trPr>
        <w:tc>
          <w:tcPr>
            <w:tcW w:w="1314" w:type="dxa"/>
            <w:vMerge/>
            <w:shd w:val="clear" w:color="auto" w:fill="FFFFFF"/>
          </w:tcPr>
          <w:p w14:paraId="7AB7502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589EC4F"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73B894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420F8A2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9337D63" w14:textId="0216CFE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4.3889</w:t>
            </w:r>
          </w:p>
        </w:tc>
        <w:tc>
          <w:tcPr>
            <w:tcW w:w="1260" w:type="dxa"/>
            <w:shd w:val="clear" w:color="auto" w:fill="FFFFFF"/>
            <w:vAlign w:val="center"/>
          </w:tcPr>
          <w:p w14:paraId="775E37E5" w14:textId="4DDF6F8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.79418</w:t>
            </w:r>
          </w:p>
        </w:tc>
        <w:tc>
          <w:tcPr>
            <w:tcW w:w="832" w:type="dxa"/>
            <w:shd w:val="clear" w:color="auto" w:fill="FFFFFF"/>
            <w:vAlign w:val="center"/>
          </w:tcPr>
          <w:p w14:paraId="749352D6" w14:textId="26782EC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w:t>
            </w:r>
          </w:p>
        </w:tc>
      </w:tr>
      <w:tr w:rsidR="002E0484" w:rsidRPr="00BF1567" w14:paraId="19AE052C" w14:textId="77777777" w:rsidTr="00465299">
        <w:trPr>
          <w:cantSplit/>
        </w:trPr>
        <w:tc>
          <w:tcPr>
            <w:tcW w:w="1314" w:type="dxa"/>
            <w:vMerge/>
            <w:shd w:val="clear" w:color="auto" w:fill="FFFFFF"/>
          </w:tcPr>
          <w:p w14:paraId="20E78BB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DE7DCC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30D63F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3C17C1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0C3159E" w14:textId="1E39199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5.0833</w:t>
            </w:r>
          </w:p>
        </w:tc>
        <w:tc>
          <w:tcPr>
            <w:tcW w:w="1260" w:type="dxa"/>
            <w:shd w:val="clear" w:color="auto" w:fill="FFFFFF"/>
            <w:vAlign w:val="center"/>
          </w:tcPr>
          <w:p w14:paraId="272100E7" w14:textId="2A07A18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.84765</w:t>
            </w:r>
          </w:p>
        </w:tc>
        <w:tc>
          <w:tcPr>
            <w:tcW w:w="832" w:type="dxa"/>
            <w:shd w:val="clear" w:color="auto" w:fill="FFFFFF"/>
            <w:vAlign w:val="center"/>
          </w:tcPr>
          <w:p w14:paraId="382C61BB" w14:textId="06FB3D2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7D592AB4" w14:textId="77777777" w:rsidTr="00465299">
        <w:trPr>
          <w:cantSplit/>
        </w:trPr>
        <w:tc>
          <w:tcPr>
            <w:tcW w:w="1314" w:type="dxa"/>
            <w:vMerge/>
            <w:shd w:val="clear" w:color="auto" w:fill="FFFFFF"/>
          </w:tcPr>
          <w:p w14:paraId="4409325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FDD06C7"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D59CB9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8E4751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F6DACC8" w14:textId="4BA817D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4.7157</w:t>
            </w:r>
          </w:p>
        </w:tc>
        <w:tc>
          <w:tcPr>
            <w:tcW w:w="1260" w:type="dxa"/>
            <w:shd w:val="clear" w:color="auto" w:fill="FFFFFF"/>
            <w:vAlign w:val="center"/>
          </w:tcPr>
          <w:p w14:paraId="6D8A46ED" w14:textId="525C24F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.88051</w:t>
            </w:r>
          </w:p>
        </w:tc>
        <w:tc>
          <w:tcPr>
            <w:tcW w:w="832" w:type="dxa"/>
            <w:shd w:val="clear" w:color="auto" w:fill="FFFFFF"/>
            <w:vAlign w:val="center"/>
          </w:tcPr>
          <w:p w14:paraId="6CCFDCDE" w14:textId="0D4E6DE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5E873F2E" w14:textId="77777777" w:rsidTr="00465299">
        <w:trPr>
          <w:cantSplit/>
        </w:trPr>
        <w:tc>
          <w:tcPr>
            <w:tcW w:w="1314" w:type="dxa"/>
            <w:vMerge/>
            <w:shd w:val="clear" w:color="auto" w:fill="FFFFFF"/>
          </w:tcPr>
          <w:p w14:paraId="60C8378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C07CEF2"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529B18F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31AA48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0260011" w14:textId="40EE551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4.2095</w:t>
            </w:r>
          </w:p>
        </w:tc>
        <w:tc>
          <w:tcPr>
            <w:tcW w:w="1260" w:type="dxa"/>
            <w:shd w:val="clear" w:color="auto" w:fill="FFFFFF"/>
            <w:vAlign w:val="center"/>
          </w:tcPr>
          <w:p w14:paraId="5CDD7B25" w14:textId="241B78C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.94311</w:t>
            </w:r>
          </w:p>
        </w:tc>
        <w:tc>
          <w:tcPr>
            <w:tcW w:w="832" w:type="dxa"/>
            <w:shd w:val="clear" w:color="auto" w:fill="FFFFFF"/>
            <w:vAlign w:val="center"/>
          </w:tcPr>
          <w:p w14:paraId="37CA14A8" w14:textId="0DAA678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w:t>
            </w:r>
          </w:p>
        </w:tc>
      </w:tr>
      <w:tr w:rsidR="002E0484" w:rsidRPr="00BF1567" w14:paraId="3837FA36" w14:textId="77777777" w:rsidTr="00465299">
        <w:trPr>
          <w:cantSplit/>
        </w:trPr>
        <w:tc>
          <w:tcPr>
            <w:tcW w:w="1314" w:type="dxa"/>
            <w:vMerge/>
            <w:shd w:val="clear" w:color="auto" w:fill="FFFFFF"/>
          </w:tcPr>
          <w:p w14:paraId="058FB2D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4CD720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89C0A5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544EA3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FD9440D" w14:textId="41BE19C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4.8198</w:t>
            </w:r>
          </w:p>
        </w:tc>
        <w:tc>
          <w:tcPr>
            <w:tcW w:w="1260" w:type="dxa"/>
            <w:shd w:val="clear" w:color="auto" w:fill="FFFFFF"/>
            <w:vAlign w:val="center"/>
          </w:tcPr>
          <w:p w14:paraId="6D146FED" w14:textId="554AF5F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.92828</w:t>
            </w:r>
          </w:p>
        </w:tc>
        <w:tc>
          <w:tcPr>
            <w:tcW w:w="832" w:type="dxa"/>
            <w:shd w:val="clear" w:color="auto" w:fill="FFFFFF"/>
            <w:vAlign w:val="center"/>
          </w:tcPr>
          <w:p w14:paraId="4416C2B2" w14:textId="7740387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570D8689" w14:textId="77777777" w:rsidTr="00465299">
        <w:trPr>
          <w:cantSplit/>
        </w:trPr>
        <w:tc>
          <w:tcPr>
            <w:tcW w:w="1314" w:type="dxa"/>
            <w:vMerge/>
            <w:shd w:val="clear" w:color="auto" w:fill="FFFFFF"/>
          </w:tcPr>
          <w:p w14:paraId="5686B16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850705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0F2B517"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A19F40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0B3344A" w14:textId="5B65307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4.5231</w:t>
            </w:r>
          </w:p>
        </w:tc>
        <w:tc>
          <w:tcPr>
            <w:tcW w:w="1260" w:type="dxa"/>
            <w:shd w:val="clear" w:color="auto" w:fill="FFFFFF"/>
            <w:vAlign w:val="center"/>
          </w:tcPr>
          <w:p w14:paraId="55E9D7DE" w14:textId="6BEF412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.97837</w:t>
            </w:r>
          </w:p>
        </w:tc>
        <w:tc>
          <w:tcPr>
            <w:tcW w:w="832" w:type="dxa"/>
            <w:shd w:val="clear" w:color="auto" w:fill="FFFFFF"/>
            <w:vAlign w:val="center"/>
          </w:tcPr>
          <w:p w14:paraId="070B4973" w14:textId="295FCA9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09BBBFFA" w14:textId="77777777" w:rsidTr="00465299">
        <w:trPr>
          <w:cantSplit/>
        </w:trPr>
        <w:tc>
          <w:tcPr>
            <w:tcW w:w="1314" w:type="dxa"/>
            <w:vMerge/>
            <w:shd w:val="clear" w:color="auto" w:fill="FFFFFF"/>
          </w:tcPr>
          <w:p w14:paraId="3CEF13BB"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3AD4BE3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0E92BA5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2E03A4C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CD6165A" w14:textId="087D986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4.7333</w:t>
            </w:r>
          </w:p>
        </w:tc>
        <w:tc>
          <w:tcPr>
            <w:tcW w:w="1260" w:type="dxa"/>
            <w:shd w:val="clear" w:color="auto" w:fill="FFFFFF"/>
            <w:vAlign w:val="center"/>
          </w:tcPr>
          <w:p w14:paraId="1C245849" w14:textId="58EC5F5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.87206</w:t>
            </w:r>
          </w:p>
        </w:tc>
        <w:tc>
          <w:tcPr>
            <w:tcW w:w="832" w:type="dxa"/>
            <w:shd w:val="clear" w:color="auto" w:fill="FFFFFF"/>
            <w:vAlign w:val="center"/>
          </w:tcPr>
          <w:p w14:paraId="395B96FA" w14:textId="72F8EA7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w:t>
            </w:r>
          </w:p>
        </w:tc>
      </w:tr>
      <w:tr w:rsidR="002E0484" w:rsidRPr="00BF1567" w14:paraId="25A24B06" w14:textId="77777777" w:rsidTr="00465299">
        <w:trPr>
          <w:cantSplit/>
        </w:trPr>
        <w:tc>
          <w:tcPr>
            <w:tcW w:w="1314" w:type="dxa"/>
            <w:vMerge/>
            <w:shd w:val="clear" w:color="auto" w:fill="FFFFFF"/>
          </w:tcPr>
          <w:p w14:paraId="02C0946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10A81F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B29E52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149385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103A23F" w14:textId="183D519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4.6333</w:t>
            </w:r>
          </w:p>
        </w:tc>
        <w:tc>
          <w:tcPr>
            <w:tcW w:w="1260" w:type="dxa"/>
            <w:shd w:val="clear" w:color="auto" w:fill="FFFFFF"/>
            <w:vAlign w:val="center"/>
          </w:tcPr>
          <w:p w14:paraId="437424A7" w14:textId="644F61B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1.11292</w:t>
            </w:r>
          </w:p>
        </w:tc>
        <w:tc>
          <w:tcPr>
            <w:tcW w:w="832" w:type="dxa"/>
            <w:shd w:val="clear" w:color="auto" w:fill="FFFFFF"/>
            <w:vAlign w:val="center"/>
          </w:tcPr>
          <w:p w14:paraId="59AEE55F" w14:textId="165DAED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20</w:t>
            </w:r>
          </w:p>
        </w:tc>
      </w:tr>
      <w:tr w:rsidR="002E0484" w:rsidRPr="00BF1567" w14:paraId="21D08C8E" w14:textId="77777777" w:rsidTr="00465299">
        <w:trPr>
          <w:cantSplit/>
        </w:trPr>
        <w:tc>
          <w:tcPr>
            <w:tcW w:w="1314" w:type="dxa"/>
            <w:vMerge/>
            <w:shd w:val="clear" w:color="auto" w:fill="FFFFFF"/>
          </w:tcPr>
          <w:p w14:paraId="5E24F30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A8C492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2E04A4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18EFE4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5BCE9BF" w14:textId="42CCEE5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4.6667</w:t>
            </w:r>
          </w:p>
        </w:tc>
        <w:tc>
          <w:tcPr>
            <w:tcW w:w="1260" w:type="dxa"/>
            <w:shd w:val="clear" w:color="auto" w:fill="FFFFFF"/>
            <w:vAlign w:val="center"/>
          </w:tcPr>
          <w:p w14:paraId="0B5FFE9C" w14:textId="7C2D08A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1.02460</w:t>
            </w:r>
          </w:p>
        </w:tc>
        <w:tc>
          <w:tcPr>
            <w:tcW w:w="832" w:type="dxa"/>
            <w:shd w:val="clear" w:color="auto" w:fill="FFFFFF"/>
            <w:vAlign w:val="center"/>
          </w:tcPr>
          <w:p w14:paraId="7CB75F50" w14:textId="520EDF6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5F3C8A53" w14:textId="77777777" w:rsidTr="00465299">
        <w:trPr>
          <w:cantSplit/>
        </w:trPr>
        <w:tc>
          <w:tcPr>
            <w:tcW w:w="1314" w:type="dxa"/>
            <w:vMerge/>
            <w:shd w:val="clear" w:color="auto" w:fill="FFFFFF"/>
          </w:tcPr>
          <w:p w14:paraId="58ACED3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D162C33"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56AAA81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6BFEAB0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3F337DB" w14:textId="4CB48E1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4.3111</w:t>
            </w:r>
          </w:p>
        </w:tc>
        <w:tc>
          <w:tcPr>
            <w:tcW w:w="1260" w:type="dxa"/>
            <w:shd w:val="clear" w:color="auto" w:fill="FFFFFF"/>
            <w:vAlign w:val="center"/>
          </w:tcPr>
          <w:p w14:paraId="44B29504" w14:textId="3496324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.72885</w:t>
            </w:r>
          </w:p>
        </w:tc>
        <w:tc>
          <w:tcPr>
            <w:tcW w:w="832" w:type="dxa"/>
            <w:shd w:val="clear" w:color="auto" w:fill="FFFFFF"/>
            <w:vAlign w:val="center"/>
          </w:tcPr>
          <w:p w14:paraId="120B86BC" w14:textId="5AF8917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w:t>
            </w:r>
          </w:p>
        </w:tc>
      </w:tr>
      <w:tr w:rsidR="002E0484" w:rsidRPr="00BF1567" w14:paraId="4DE3B366" w14:textId="77777777" w:rsidTr="00465299">
        <w:trPr>
          <w:cantSplit/>
        </w:trPr>
        <w:tc>
          <w:tcPr>
            <w:tcW w:w="1314" w:type="dxa"/>
            <w:vMerge/>
            <w:shd w:val="clear" w:color="auto" w:fill="FFFFFF"/>
          </w:tcPr>
          <w:p w14:paraId="30937C8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51E045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B9A472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8A8046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0BC979E" w14:textId="251ABC8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5.1111</w:t>
            </w:r>
          </w:p>
        </w:tc>
        <w:tc>
          <w:tcPr>
            <w:tcW w:w="1260" w:type="dxa"/>
            <w:shd w:val="clear" w:color="auto" w:fill="FFFFFF"/>
            <w:vAlign w:val="center"/>
          </w:tcPr>
          <w:p w14:paraId="7E113979" w14:textId="6494E21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1.08184</w:t>
            </w:r>
          </w:p>
        </w:tc>
        <w:tc>
          <w:tcPr>
            <w:tcW w:w="832" w:type="dxa"/>
            <w:shd w:val="clear" w:color="auto" w:fill="FFFFFF"/>
            <w:vAlign w:val="center"/>
          </w:tcPr>
          <w:p w14:paraId="75D6D62F" w14:textId="5D0D1D9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w:t>
            </w:r>
          </w:p>
        </w:tc>
      </w:tr>
      <w:tr w:rsidR="002E0484" w:rsidRPr="00BF1567" w14:paraId="3689A967" w14:textId="77777777" w:rsidTr="00465299">
        <w:trPr>
          <w:cantSplit/>
        </w:trPr>
        <w:tc>
          <w:tcPr>
            <w:tcW w:w="1314" w:type="dxa"/>
            <w:vMerge/>
            <w:shd w:val="clear" w:color="auto" w:fill="FFFFFF"/>
          </w:tcPr>
          <w:p w14:paraId="3366204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FF2186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59F90A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57DDB3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84ED64C" w14:textId="094EEAF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4.7778</w:t>
            </w:r>
          </w:p>
        </w:tc>
        <w:tc>
          <w:tcPr>
            <w:tcW w:w="1260" w:type="dxa"/>
            <w:shd w:val="clear" w:color="auto" w:fill="FFFFFF"/>
            <w:vAlign w:val="center"/>
          </w:tcPr>
          <w:p w14:paraId="537FDFE0" w14:textId="2459CF1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1.02043</w:t>
            </w:r>
          </w:p>
        </w:tc>
        <w:tc>
          <w:tcPr>
            <w:tcW w:w="832" w:type="dxa"/>
            <w:shd w:val="clear" w:color="auto" w:fill="FFFFFF"/>
            <w:vAlign w:val="center"/>
          </w:tcPr>
          <w:p w14:paraId="6BBC6C0A" w14:textId="3D3B575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0A5750AC" w14:textId="77777777" w:rsidTr="00465299">
        <w:trPr>
          <w:cantSplit/>
        </w:trPr>
        <w:tc>
          <w:tcPr>
            <w:tcW w:w="1314" w:type="dxa"/>
            <w:vMerge/>
            <w:shd w:val="clear" w:color="auto" w:fill="FFFFFF"/>
          </w:tcPr>
          <w:p w14:paraId="5A34B24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2A924AA"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DF06EC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BD71DD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6A08E81" w14:textId="2B45840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4.4800</w:t>
            </w:r>
          </w:p>
        </w:tc>
        <w:tc>
          <w:tcPr>
            <w:tcW w:w="1260" w:type="dxa"/>
            <w:shd w:val="clear" w:color="auto" w:fill="FFFFFF"/>
            <w:vAlign w:val="center"/>
          </w:tcPr>
          <w:p w14:paraId="0887DD0F" w14:textId="5AF5513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.79977</w:t>
            </w:r>
          </w:p>
        </w:tc>
        <w:tc>
          <w:tcPr>
            <w:tcW w:w="832" w:type="dxa"/>
            <w:shd w:val="clear" w:color="auto" w:fill="FFFFFF"/>
            <w:vAlign w:val="center"/>
          </w:tcPr>
          <w:p w14:paraId="5F383508" w14:textId="0525B1F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w:t>
            </w:r>
          </w:p>
        </w:tc>
      </w:tr>
      <w:tr w:rsidR="002E0484" w:rsidRPr="00BF1567" w14:paraId="7DBD8AE6" w14:textId="77777777" w:rsidTr="00465299">
        <w:trPr>
          <w:cantSplit/>
        </w:trPr>
        <w:tc>
          <w:tcPr>
            <w:tcW w:w="1314" w:type="dxa"/>
            <w:vMerge/>
            <w:shd w:val="clear" w:color="auto" w:fill="FFFFFF"/>
          </w:tcPr>
          <w:p w14:paraId="52BE850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201BC9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7AC303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3C3701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BB0440C" w14:textId="3A50F23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4.8780</w:t>
            </w:r>
          </w:p>
        </w:tc>
        <w:tc>
          <w:tcPr>
            <w:tcW w:w="1260" w:type="dxa"/>
            <w:shd w:val="clear" w:color="auto" w:fill="FFFFFF"/>
            <w:vAlign w:val="center"/>
          </w:tcPr>
          <w:p w14:paraId="642F7FCF" w14:textId="084D130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1.10995</w:t>
            </w:r>
          </w:p>
        </w:tc>
        <w:tc>
          <w:tcPr>
            <w:tcW w:w="832" w:type="dxa"/>
            <w:shd w:val="clear" w:color="auto" w:fill="FFFFFF"/>
            <w:vAlign w:val="center"/>
          </w:tcPr>
          <w:p w14:paraId="0D47275B" w14:textId="1B07558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w:t>
            </w:r>
          </w:p>
        </w:tc>
      </w:tr>
      <w:tr w:rsidR="002E0484" w:rsidRPr="00BF1567" w14:paraId="1E437544" w14:textId="77777777" w:rsidTr="00465299">
        <w:trPr>
          <w:cantSplit/>
        </w:trPr>
        <w:tc>
          <w:tcPr>
            <w:tcW w:w="1314" w:type="dxa"/>
            <w:vMerge/>
            <w:shd w:val="clear" w:color="auto" w:fill="FFFFFF"/>
          </w:tcPr>
          <w:p w14:paraId="6B86864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2DA1AD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444D49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F9BA16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08CE23D" w14:textId="066FC81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4.7273</w:t>
            </w:r>
          </w:p>
        </w:tc>
        <w:tc>
          <w:tcPr>
            <w:tcW w:w="1260" w:type="dxa"/>
            <w:shd w:val="clear" w:color="auto" w:fill="FFFFFF"/>
            <w:vAlign w:val="center"/>
          </w:tcPr>
          <w:p w14:paraId="07CFF995" w14:textId="366F4A2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1.01596</w:t>
            </w:r>
          </w:p>
        </w:tc>
        <w:tc>
          <w:tcPr>
            <w:tcW w:w="832" w:type="dxa"/>
            <w:shd w:val="clear" w:color="auto" w:fill="FFFFFF"/>
            <w:vAlign w:val="center"/>
          </w:tcPr>
          <w:p w14:paraId="50A67E2D" w14:textId="60111A9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2C55FA58" w14:textId="77777777" w:rsidTr="00465299">
        <w:trPr>
          <w:cantSplit/>
        </w:trPr>
        <w:tc>
          <w:tcPr>
            <w:tcW w:w="1314" w:type="dxa"/>
            <w:vMerge/>
            <w:shd w:val="clear" w:color="auto" w:fill="FFFFFF"/>
          </w:tcPr>
          <w:p w14:paraId="1CF68148"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37CA56E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687410F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47BCA18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A8DE6A1" w14:textId="46E4A48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4.2840</w:t>
            </w:r>
          </w:p>
        </w:tc>
        <w:tc>
          <w:tcPr>
            <w:tcW w:w="1260" w:type="dxa"/>
            <w:shd w:val="clear" w:color="auto" w:fill="FFFFFF"/>
            <w:vAlign w:val="center"/>
          </w:tcPr>
          <w:p w14:paraId="20D56A82" w14:textId="4A2CDE9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1.04474</w:t>
            </w:r>
          </w:p>
        </w:tc>
        <w:tc>
          <w:tcPr>
            <w:tcW w:w="832" w:type="dxa"/>
            <w:shd w:val="clear" w:color="auto" w:fill="FFFFFF"/>
            <w:vAlign w:val="center"/>
          </w:tcPr>
          <w:p w14:paraId="3663C3A9" w14:textId="652030D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w:t>
            </w:r>
          </w:p>
        </w:tc>
      </w:tr>
      <w:tr w:rsidR="002E0484" w:rsidRPr="00BF1567" w14:paraId="41271D2C" w14:textId="77777777" w:rsidTr="00465299">
        <w:trPr>
          <w:cantSplit/>
        </w:trPr>
        <w:tc>
          <w:tcPr>
            <w:tcW w:w="1314" w:type="dxa"/>
            <w:vMerge/>
            <w:shd w:val="clear" w:color="auto" w:fill="FFFFFF"/>
          </w:tcPr>
          <w:p w14:paraId="7971D48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EF3926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144D61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8D5BAD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A6DDACB" w14:textId="13EE74D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4.6260</w:t>
            </w:r>
          </w:p>
        </w:tc>
        <w:tc>
          <w:tcPr>
            <w:tcW w:w="1260" w:type="dxa"/>
            <w:shd w:val="clear" w:color="auto" w:fill="FFFFFF"/>
            <w:vAlign w:val="center"/>
          </w:tcPr>
          <w:p w14:paraId="736F7961" w14:textId="5F6244C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1.02251</w:t>
            </w:r>
          </w:p>
        </w:tc>
        <w:tc>
          <w:tcPr>
            <w:tcW w:w="832" w:type="dxa"/>
            <w:shd w:val="clear" w:color="auto" w:fill="FFFFFF"/>
            <w:vAlign w:val="center"/>
          </w:tcPr>
          <w:p w14:paraId="16908410" w14:textId="72E76C9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w:t>
            </w:r>
          </w:p>
        </w:tc>
      </w:tr>
      <w:tr w:rsidR="002E0484" w:rsidRPr="00BF1567" w14:paraId="1514CC21" w14:textId="77777777" w:rsidTr="00465299">
        <w:trPr>
          <w:cantSplit/>
        </w:trPr>
        <w:tc>
          <w:tcPr>
            <w:tcW w:w="1314" w:type="dxa"/>
            <w:vMerge/>
            <w:shd w:val="clear" w:color="auto" w:fill="FFFFFF"/>
          </w:tcPr>
          <w:p w14:paraId="1497062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0D34ECD"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582B90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301485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3410E25" w14:textId="43F1F1D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4.4902</w:t>
            </w:r>
          </w:p>
        </w:tc>
        <w:tc>
          <w:tcPr>
            <w:tcW w:w="1260" w:type="dxa"/>
            <w:shd w:val="clear" w:color="auto" w:fill="FFFFFF"/>
            <w:vAlign w:val="center"/>
          </w:tcPr>
          <w:p w14:paraId="11C8616F" w14:textId="651E2FA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1.03739</w:t>
            </w:r>
          </w:p>
        </w:tc>
        <w:tc>
          <w:tcPr>
            <w:tcW w:w="832" w:type="dxa"/>
            <w:shd w:val="clear" w:color="auto" w:fill="FFFFFF"/>
            <w:vAlign w:val="center"/>
          </w:tcPr>
          <w:p w14:paraId="4F4E9772" w14:textId="66B3AE2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4B704040" w14:textId="77777777" w:rsidTr="00465299">
        <w:trPr>
          <w:cantSplit/>
        </w:trPr>
        <w:tc>
          <w:tcPr>
            <w:tcW w:w="1314" w:type="dxa"/>
            <w:vMerge/>
            <w:shd w:val="clear" w:color="auto" w:fill="FFFFFF"/>
          </w:tcPr>
          <w:p w14:paraId="59E7CE0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CD8AE2D"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F9ECBF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5A029CF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14D77D8" w14:textId="5DCE932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4.3535</w:t>
            </w:r>
          </w:p>
        </w:tc>
        <w:tc>
          <w:tcPr>
            <w:tcW w:w="1260" w:type="dxa"/>
            <w:shd w:val="clear" w:color="auto" w:fill="FFFFFF"/>
            <w:vAlign w:val="center"/>
          </w:tcPr>
          <w:p w14:paraId="03FB5C75" w14:textId="2690784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.75434</w:t>
            </w:r>
          </w:p>
        </w:tc>
        <w:tc>
          <w:tcPr>
            <w:tcW w:w="832" w:type="dxa"/>
            <w:shd w:val="clear" w:color="auto" w:fill="FFFFFF"/>
            <w:vAlign w:val="center"/>
          </w:tcPr>
          <w:p w14:paraId="5D16B6D0" w14:textId="0E97148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w:t>
            </w:r>
          </w:p>
        </w:tc>
      </w:tr>
      <w:tr w:rsidR="002E0484" w:rsidRPr="00BF1567" w14:paraId="68F4885D" w14:textId="77777777" w:rsidTr="00465299">
        <w:trPr>
          <w:cantSplit/>
        </w:trPr>
        <w:tc>
          <w:tcPr>
            <w:tcW w:w="1314" w:type="dxa"/>
            <w:vMerge/>
            <w:shd w:val="clear" w:color="auto" w:fill="FFFFFF"/>
          </w:tcPr>
          <w:p w14:paraId="2C5DA64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FC1A3A7"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2B002A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5638BD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6F8FE57" w14:textId="19C6AE0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5.0991</w:t>
            </w:r>
          </w:p>
        </w:tc>
        <w:tc>
          <w:tcPr>
            <w:tcW w:w="1260" w:type="dxa"/>
            <w:shd w:val="clear" w:color="auto" w:fill="FFFFFF"/>
            <w:vAlign w:val="center"/>
          </w:tcPr>
          <w:p w14:paraId="394228C5" w14:textId="6563793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.97457</w:t>
            </w:r>
          </w:p>
        </w:tc>
        <w:tc>
          <w:tcPr>
            <w:tcW w:w="832" w:type="dxa"/>
            <w:shd w:val="clear" w:color="auto" w:fill="FFFFFF"/>
            <w:vAlign w:val="center"/>
          </w:tcPr>
          <w:p w14:paraId="3A22ED40" w14:textId="0F40073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5EFF5F8A" w14:textId="77777777" w:rsidTr="00465299">
        <w:trPr>
          <w:cantSplit/>
        </w:trPr>
        <w:tc>
          <w:tcPr>
            <w:tcW w:w="1314" w:type="dxa"/>
            <w:vMerge/>
            <w:shd w:val="clear" w:color="auto" w:fill="FFFFFF"/>
          </w:tcPr>
          <w:p w14:paraId="0820490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99D707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7EFB16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174F2F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E9AAD73" w14:textId="6FBD5A5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4.7476</w:t>
            </w:r>
          </w:p>
        </w:tc>
        <w:tc>
          <w:tcPr>
            <w:tcW w:w="1260" w:type="dxa"/>
            <w:shd w:val="clear" w:color="auto" w:fill="FFFFFF"/>
            <w:vAlign w:val="center"/>
          </w:tcPr>
          <w:p w14:paraId="1EFCF0F1" w14:textId="7CEF932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.94866</w:t>
            </w:r>
          </w:p>
        </w:tc>
        <w:tc>
          <w:tcPr>
            <w:tcW w:w="832" w:type="dxa"/>
            <w:shd w:val="clear" w:color="auto" w:fill="FFFFFF"/>
            <w:vAlign w:val="center"/>
          </w:tcPr>
          <w:p w14:paraId="68B4110F" w14:textId="45A113D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70</w:t>
            </w:r>
          </w:p>
        </w:tc>
      </w:tr>
      <w:tr w:rsidR="002E0484" w:rsidRPr="00BF1567" w14:paraId="0E89C234" w14:textId="77777777" w:rsidTr="00465299">
        <w:trPr>
          <w:cantSplit/>
        </w:trPr>
        <w:tc>
          <w:tcPr>
            <w:tcW w:w="1314" w:type="dxa"/>
            <w:vMerge/>
            <w:shd w:val="clear" w:color="auto" w:fill="FFFFFF"/>
          </w:tcPr>
          <w:p w14:paraId="06010AF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10EC420"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5E86FF6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BFFFA8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63B52DB" w14:textId="7FDD068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4.3222</w:t>
            </w:r>
          </w:p>
        </w:tc>
        <w:tc>
          <w:tcPr>
            <w:tcW w:w="1260" w:type="dxa"/>
            <w:shd w:val="clear" w:color="auto" w:fill="FFFFFF"/>
            <w:vAlign w:val="center"/>
          </w:tcPr>
          <w:p w14:paraId="4CE6636A" w14:textId="1175506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.88929</w:t>
            </w:r>
          </w:p>
        </w:tc>
        <w:tc>
          <w:tcPr>
            <w:tcW w:w="832" w:type="dxa"/>
            <w:shd w:val="clear" w:color="auto" w:fill="FFFFFF"/>
            <w:vAlign w:val="center"/>
          </w:tcPr>
          <w:p w14:paraId="3D80BAC4" w14:textId="0DAE5E0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60</w:t>
            </w:r>
          </w:p>
        </w:tc>
      </w:tr>
      <w:tr w:rsidR="002E0484" w:rsidRPr="00BF1567" w14:paraId="0708B213" w14:textId="77777777" w:rsidTr="00465299">
        <w:trPr>
          <w:cantSplit/>
        </w:trPr>
        <w:tc>
          <w:tcPr>
            <w:tcW w:w="1314" w:type="dxa"/>
            <w:vMerge/>
            <w:shd w:val="clear" w:color="auto" w:fill="FFFFFF"/>
          </w:tcPr>
          <w:p w14:paraId="55EC05E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AAC486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E62D2E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0413A2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1602B3A" w14:textId="44BDD7E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4.8504</w:t>
            </w:r>
          </w:p>
        </w:tc>
        <w:tc>
          <w:tcPr>
            <w:tcW w:w="1260" w:type="dxa"/>
            <w:shd w:val="clear" w:color="auto" w:fill="FFFFFF"/>
            <w:vAlign w:val="center"/>
          </w:tcPr>
          <w:p w14:paraId="11673A19" w14:textId="2128B25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1.02162</w:t>
            </w:r>
          </w:p>
        </w:tc>
        <w:tc>
          <w:tcPr>
            <w:tcW w:w="832" w:type="dxa"/>
            <w:shd w:val="clear" w:color="auto" w:fill="FFFFFF"/>
            <w:vAlign w:val="center"/>
          </w:tcPr>
          <w:p w14:paraId="402C8575" w14:textId="55E48FC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r>
      <w:tr w:rsidR="002E0484" w:rsidRPr="00BF1567" w14:paraId="1F2FB3DB" w14:textId="77777777" w:rsidTr="00465299">
        <w:trPr>
          <w:cantSplit/>
        </w:trPr>
        <w:tc>
          <w:tcPr>
            <w:tcW w:w="1314" w:type="dxa"/>
            <w:vMerge/>
            <w:shd w:val="clear" w:color="auto" w:fill="FFFFFF"/>
          </w:tcPr>
          <w:p w14:paraId="73A42AD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C0C4CD3"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EEC28D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4E8D45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3270C03" w14:textId="5859C6C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4.6208</w:t>
            </w:r>
          </w:p>
        </w:tc>
        <w:tc>
          <w:tcPr>
            <w:tcW w:w="1260" w:type="dxa"/>
            <w:shd w:val="clear" w:color="auto" w:fill="FFFFFF"/>
            <w:vAlign w:val="center"/>
          </w:tcPr>
          <w:p w14:paraId="7C0492F9" w14:textId="127EE1A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.99813</w:t>
            </w:r>
          </w:p>
        </w:tc>
        <w:tc>
          <w:tcPr>
            <w:tcW w:w="832" w:type="dxa"/>
            <w:shd w:val="clear" w:color="auto" w:fill="FFFFFF"/>
            <w:vAlign w:val="center"/>
          </w:tcPr>
          <w:p w14:paraId="56874A06" w14:textId="3BDAEFB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138</w:t>
            </w:r>
          </w:p>
        </w:tc>
      </w:tr>
      <w:tr w:rsidR="002E0484" w:rsidRPr="00BF1567" w14:paraId="61624422" w14:textId="77777777" w:rsidTr="00465299">
        <w:trPr>
          <w:cantSplit/>
        </w:trPr>
        <w:tc>
          <w:tcPr>
            <w:tcW w:w="1314" w:type="dxa"/>
            <w:vMerge w:val="restart"/>
            <w:shd w:val="clear" w:color="auto" w:fill="FFFFFF"/>
          </w:tcPr>
          <w:p w14:paraId="04138CB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346" w:type="dxa"/>
            <w:vMerge w:val="restart"/>
            <w:shd w:val="clear" w:color="auto" w:fill="FFFFFF"/>
          </w:tcPr>
          <w:p w14:paraId="7D09E5C6"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7FC0DDF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250FD1C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AEE932E" w14:textId="4D30881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3.9815</w:t>
            </w:r>
          </w:p>
        </w:tc>
        <w:tc>
          <w:tcPr>
            <w:tcW w:w="1260" w:type="dxa"/>
            <w:shd w:val="clear" w:color="auto" w:fill="FFFFFF"/>
            <w:vAlign w:val="center"/>
          </w:tcPr>
          <w:p w14:paraId="5D914325" w14:textId="1BE573D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1.08069</w:t>
            </w:r>
          </w:p>
        </w:tc>
        <w:tc>
          <w:tcPr>
            <w:tcW w:w="832" w:type="dxa"/>
            <w:shd w:val="clear" w:color="auto" w:fill="FFFFFF"/>
            <w:vAlign w:val="center"/>
          </w:tcPr>
          <w:p w14:paraId="28C9D0F6" w14:textId="28F5923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5E7A770B" w14:textId="77777777" w:rsidTr="00465299">
        <w:trPr>
          <w:cantSplit/>
        </w:trPr>
        <w:tc>
          <w:tcPr>
            <w:tcW w:w="1314" w:type="dxa"/>
            <w:vMerge/>
            <w:shd w:val="clear" w:color="auto" w:fill="FFFFFF"/>
          </w:tcPr>
          <w:p w14:paraId="11DCB33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AD4A0F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A302F5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59445D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44815E7" w14:textId="57E72B6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4.6944</w:t>
            </w:r>
          </w:p>
        </w:tc>
        <w:tc>
          <w:tcPr>
            <w:tcW w:w="1260" w:type="dxa"/>
            <w:shd w:val="clear" w:color="auto" w:fill="FFFFFF"/>
            <w:vAlign w:val="center"/>
          </w:tcPr>
          <w:p w14:paraId="0C7D4618" w14:textId="4EF9459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1.16938</w:t>
            </w:r>
          </w:p>
        </w:tc>
        <w:tc>
          <w:tcPr>
            <w:tcW w:w="832" w:type="dxa"/>
            <w:shd w:val="clear" w:color="auto" w:fill="FFFFFF"/>
            <w:vAlign w:val="center"/>
          </w:tcPr>
          <w:p w14:paraId="3CF6ADE8" w14:textId="6A68D2A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49E918C5" w14:textId="77777777" w:rsidTr="00465299">
        <w:trPr>
          <w:cantSplit/>
        </w:trPr>
        <w:tc>
          <w:tcPr>
            <w:tcW w:w="1314" w:type="dxa"/>
            <w:vMerge/>
            <w:shd w:val="clear" w:color="auto" w:fill="FFFFFF"/>
          </w:tcPr>
          <w:p w14:paraId="1B35D21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AC88D5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AE27700"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CFC30B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1E59DBE" w14:textId="53B0A75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4.3380</w:t>
            </w:r>
          </w:p>
        </w:tc>
        <w:tc>
          <w:tcPr>
            <w:tcW w:w="1260" w:type="dxa"/>
            <w:shd w:val="clear" w:color="auto" w:fill="FFFFFF"/>
            <w:vAlign w:val="center"/>
          </w:tcPr>
          <w:p w14:paraId="70E163E1" w14:textId="3CBA16A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1.17418</w:t>
            </w:r>
          </w:p>
        </w:tc>
        <w:tc>
          <w:tcPr>
            <w:tcW w:w="832" w:type="dxa"/>
            <w:shd w:val="clear" w:color="auto" w:fill="FFFFFF"/>
            <w:vAlign w:val="center"/>
          </w:tcPr>
          <w:p w14:paraId="11C1911F" w14:textId="7D377C5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144FD917" w14:textId="77777777" w:rsidTr="00465299">
        <w:trPr>
          <w:cantSplit/>
        </w:trPr>
        <w:tc>
          <w:tcPr>
            <w:tcW w:w="1314" w:type="dxa"/>
            <w:vMerge/>
            <w:shd w:val="clear" w:color="auto" w:fill="FFFFFF"/>
          </w:tcPr>
          <w:p w14:paraId="0E68147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9E6A77F"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30B493C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A96B8B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3397337" w14:textId="0A2AA62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4.3604</w:t>
            </w:r>
          </w:p>
        </w:tc>
        <w:tc>
          <w:tcPr>
            <w:tcW w:w="1260" w:type="dxa"/>
            <w:shd w:val="clear" w:color="auto" w:fill="FFFFFF"/>
            <w:vAlign w:val="center"/>
          </w:tcPr>
          <w:p w14:paraId="6E05CEEF" w14:textId="7FAEAD3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.77531</w:t>
            </w:r>
          </w:p>
        </w:tc>
        <w:tc>
          <w:tcPr>
            <w:tcW w:w="832" w:type="dxa"/>
            <w:shd w:val="clear" w:color="auto" w:fill="FFFFFF"/>
            <w:vAlign w:val="center"/>
          </w:tcPr>
          <w:p w14:paraId="6FE08B60" w14:textId="73654DD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6DC73213" w14:textId="77777777" w:rsidTr="00465299">
        <w:trPr>
          <w:cantSplit/>
        </w:trPr>
        <w:tc>
          <w:tcPr>
            <w:tcW w:w="1314" w:type="dxa"/>
            <w:vMerge/>
            <w:shd w:val="clear" w:color="auto" w:fill="FFFFFF"/>
          </w:tcPr>
          <w:p w14:paraId="5647FA8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2630F9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D59178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DE948F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9A06C1E" w14:textId="2C7753F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4.7333</w:t>
            </w:r>
          </w:p>
        </w:tc>
        <w:tc>
          <w:tcPr>
            <w:tcW w:w="1260" w:type="dxa"/>
            <w:shd w:val="clear" w:color="auto" w:fill="FFFFFF"/>
            <w:vAlign w:val="center"/>
          </w:tcPr>
          <w:p w14:paraId="0A608CA6" w14:textId="6B62A29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.83230</w:t>
            </w:r>
          </w:p>
        </w:tc>
        <w:tc>
          <w:tcPr>
            <w:tcW w:w="832" w:type="dxa"/>
            <w:shd w:val="clear" w:color="auto" w:fill="FFFFFF"/>
            <w:vAlign w:val="center"/>
          </w:tcPr>
          <w:p w14:paraId="3500764D" w14:textId="14D0FC7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304A76E6" w14:textId="77777777" w:rsidTr="00465299">
        <w:trPr>
          <w:cantSplit/>
        </w:trPr>
        <w:tc>
          <w:tcPr>
            <w:tcW w:w="1314" w:type="dxa"/>
            <w:vMerge/>
            <w:shd w:val="clear" w:color="auto" w:fill="FFFFFF"/>
          </w:tcPr>
          <w:p w14:paraId="0DD8F56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74AEC2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0523A1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D8B0E0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AA5C049" w14:textId="0E8387E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4.5274</w:t>
            </w:r>
          </w:p>
        </w:tc>
        <w:tc>
          <w:tcPr>
            <w:tcW w:w="1260" w:type="dxa"/>
            <w:shd w:val="clear" w:color="auto" w:fill="FFFFFF"/>
            <w:vAlign w:val="center"/>
          </w:tcPr>
          <w:p w14:paraId="43CEB4FE" w14:textId="4DD49EF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.81680</w:t>
            </w:r>
          </w:p>
        </w:tc>
        <w:tc>
          <w:tcPr>
            <w:tcW w:w="832" w:type="dxa"/>
            <w:shd w:val="clear" w:color="auto" w:fill="FFFFFF"/>
            <w:vAlign w:val="center"/>
          </w:tcPr>
          <w:p w14:paraId="6C025381" w14:textId="413802F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5B954CA7" w14:textId="77777777" w:rsidTr="00465299">
        <w:trPr>
          <w:cantSplit/>
        </w:trPr>
        <w:tc>
          <w:tcPr>
            <w:tcW w:w="1314" w:type="dxa"/>
            <w:vMerge/>
            <w:shd w:val="clear" w:color="auto" w:fill="FFFFFF"/>
          </w:tcPr>
          <w:p w14:paraId="33C012E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AA2B881"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F8D25B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4ED038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3ACF2EF" w14:textId="1B63144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4.1735</w:t>
            </w:r>
          </w:p>
        </w:tc>
        <w:tc>
          <w:tcPr>
            <w:tcW w:w="1260" w:type="dxa"/>
            <w:shd w:val="clear" w:color="auto" w:fill="FFFFFF"/>
            <w:vAlign w:val="center"/>
          </w:tcPr>
          <w:p w14:paraId="4CF0B110" w14:textId="2B1699D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.95114</w:t>
            </w:r>
          </w:p>
        </w:tc>
        <w:tc>
          <w:tcPr>
            <w:tcW w:w="832" w:type="dxa"/>
            <w:shd w:val="clear" w:color="auto" w:fill="FFFFFF"/>
            <w:vAlign w:val="center"/>
          </w:tcPr>
          <w:p w14:paraId="48C57E91" w14:textId="77A6DD8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73</w:t>
            </w:r>
          </w:p>
        </w:tc>
      </w:tr>
      <w:tr w:rsidR="002E0484" w:rsidRPr="00BF1567" w14:paraId="6ABAD835" w14:textId="77777777" w:rsidTr="00465299">
        <w:trPr>
          <w:cantSplit/>
        </w:trPr>
        <w:tc>
          <w:tcPr>
            <w:tcW w:w="1314" w:type="dxa"/>
            <w:vMerge/>
            <w:shd w:val="clear" w:color="auto" w:fill="FFFFFF"/>
          </w:tcPr>
          <w:p w14:paraId="09AA838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D858CBD"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7752AA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4F2AD4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CEE3764" w14:textId="769C71F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4.7121</w:t>
            </w:r>
          </w:p>
        </w:tc>
        <w:tc>
          <w:tcPr>
            <w:tcW w:w="1260" w:type="dxa"/>
            <w:shd w:val="clear" w:color="auto" w:fill="FFFFFF"/>
            <w:vAlign w:val="center"/>
          </w:tcPr>
          <w:p w14:paraId="29CFAC74" w14:textId="354EE2C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1.02263</w:t>
            </w:r>
          </w:p>
        </w:tc>
        <w:tc>
          <w:tcPr>
            <w:tcW w:w="832" w:type="dxa"/>
            <w:shd w:val="clear" w:color="auto" w:fill="FFFFFF"/>
            <w:vAlign w:val="center"/>
          </w:tcPr>
          <w:p w14:paraId="1F17AFAA" w14:textId="6ACB849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09385D40" w14:textId="77777777" w:rsidTr="00465299">
        <w:trPr>
          <w:cantSplit/>
        </w:trPr>
        <w:tc>
          <w:tcPr>
            <w:tcW w:w="1314" w:type="dxa"/>
            <w:vMerge/>
            <w:shd w:val="clear" w:color="auto" w:fill="FFFFFF"/>
          </w:tcPr>
          <w:p w14:paraId="1D05661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32A24F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2DA1DA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4B099C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6079E9D" w14:textId="3E0F931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4.4293</w:t>
            </w:r>
          </w:p>
        </w:tc>
        <w:tc>
          <w:tcPr>
            <w:tcW w:w="1260" w:type="dxa"/>
            <w:shd w:val="clear" w:color="auto" w:fill="FFFFFF"/>
            <w:vAlign w:val="center"/>
          </w:tcPr>
          <w:p w14:paraId="5D5CBFAE" w14:textId="5FA561C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1.01854</w:t>
            </w:r>
          </w:p>
        </w:tc>
        <w:tc>
          <w:tcPr>
            <w:tcW w:w="832" w:type="dxa"/>
            <w:shd w:val="clear" w:color="auto" w:fill="FFFFFF"/>
            <w:vAlign w:val="center"/>
          </w:tcPr>
          <w:p w14:paraId="4A325D76" w14:textId="0630D22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139</w:t>
            </w:r>
          </w:p>
        </w:tc>
      </w:tr>
      <w:tr w:rsidR="002E0484" w:rsidRPr="00BF1567" w14:paraId="4777CADC" w14:textId="77777777" w:rsidTr="00465299">
        <w:trPr>
          <w:cantSplit/>
        </w:trPr>
        <w:tc>
          <w:tcPr>
            <w:tcW w:w="1314" w:type="dxa"/>
            <w:vMerge/>
            <w:shd w:val="clear" w:color="auto" w:fill="FFFFFF"/>
          </w:tcPr>
          <w:p w14:paraId="525E0A82"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7CC6082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54337B5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5610657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E1084E7" w14:textId="3E0412C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4.4643</w:t>
            </w:r>
          </w:p>
        </w:tc>
        <w:tc>
          <w:tcPr>
            <w:tcW w:w="1260" w:type="dxa"/>
            <w:shd w:val="clear" w:color="auto" w:fill="FFFFFF"/>
            <w:vAlign w:val="center"/>
          </w:tcPr>
          <w:p w14:paraId="6AC77E7D" w14:textId="4CD97FE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.81820</w:t>
            </w:r>
          </w:p>
        </w:tc>
        <w:tc>
          <w:tcPr>
            <w:tcW w:w="832" w:type="dxa"/>
            <w:shd w:val="clear" w:color="auto" w:fill="FFFFFF"/>
            <w:vAlign w:val="center"/>
          </w:tcPr>
          <w:p w14:paraId="024C62D2" w14:textId="2B9ADB3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28</w:t>
            </w:r>
          </w:p>
        </w:tc>
      </w:tr>
      <w:tr w:rsidR="002E0484" w:rsidRPr="00BF1567" w14:paraId="7EEEFE5B" w14:textId="77777777" w:rsidTr="00465299">
        <w:trPr>
          <w:cantSplit/>
        </w:trPr>
        <w:tc>
          <w:tcPr>
            <w:tcW w:w="1314" w:type="dxa"/>
            <w:vMerge/>
            <w:shd w:val="clear" w:color="auto" w:fill="FFFFFF"/>
          </w:tcPr>
          <w:p w14:paraId="59AE391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BD0BF5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248FE8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558D13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B5FEF58" w14:textId="7F0A851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4.7593</w:t>
            </w:r>
          </w:p>
        </w:tc>
        <w:tc>
          <w:tcPr>
            <w:tcW w:w="1260" w:type="dxa"/>
            <w:shd w:val="clear" w:color="auto" w:fill="FFFFFF"/>
            <w:vAlign w:val="center"/>
          </w:tcPr>
          <w:p w14:paraId="0A6DE92D" w14:textId="3A3FE26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1.04079</w:t>
            </w:r>
          </w:p>
        </w:tc>
        <w:tc>
          <w:tcPr>
            <w:tcW w:w="832" w:type="dxa"/>
            <w:shd w:val="clear" w:color="auto" w:fill="FFFFFF"/>
            <w:vAlign w:val="center"/>
          </w:tcPr>
          <w:p w14:paraId="35970D89" w14:textId="0EE712A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2775C02E" w14:textId="77777777" w:rsidTr="00465299">
        <w:trPr>
          <w:cantSplit/>
        </w:trPr>
        <w:tc>
          <w:tcPr>
            <w:tcW w:w="1314" w:type="dxa"/>
            <w:vMerge/>
            <w:shd w:val="clear" w:color="auto" w:fill="FFFFFF"/>
          </w:tcPr>
          <w:p w14:paraId="31A0F51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6E7ACA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0D7641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2270BD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EFDEFE8" w14:textId="77EFECB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4.6302</w:t>
            </w:r>
          </w:p>
        </w:tc>
        <w:tc>
          <w:tcPr>
            <w:tcW w:w="1260" w:type="dxa"/>
            <w:shd w:val="clear" w:color="auto" w:fill="FFFFFF"/>
            <w:vAlign w:val="center"/>
          </w:tcPr>
          <w:p w14:paraId="3EE94A15" w14:textId="5408721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.95418</w:t>
            </w:r>
          </w:p>
        </w:tc>
        <w:tc>
          <w:tcPr>
            <w:tcW w:w="832" w:type="dxa"/>
            <w:shd w:val="clear" w:color="auto" w:fill="FFFFFF"/>
            <w:vAlign w:val="center"/>
          </w:tcPr>
          <w:p w14:paraId="16CBE751" w14:textId="4AE9A07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64</w:t>
            </w:r>
          </w:p>
        </w:tc>
      </w:tr>
      <w:tr w:rsidR="002E0484" w:rsidRPr="00BF1567" w14:paraId="5256899C" w14:textId="77777777" w:rsidTr="00465299">
        <w:trPr>
          <w:cantSplit/>
        </w:trPr>
        <w:tc>
          <w:tcPr>
            <w:tcW w:w="1314" w:type="dxa"/>
            <w:vMerge/>
            <w:shd w:val="clear" w:color="auto" w:fill="FFFFFF"/>
          </w:tcPr>
          <w:p w14:paraId="6B5A6F9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776D2C3"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480489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786DF38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D24ECF2" w14:textId="253E102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4.4731</w:t>
            </w:r>
          </w:p>
        </w:tc>
        <w:tc>
          <w:tcPr>
            <w:tcW w:w="1260" w:type="dxa"/>
            <w:shd w:val="clear" w:color="auto" w:fill="FFFFFF"/>
            <w:vAlign w:val="center"/>
          </w:tcPr>
          <w:p w14:paraId="7CA2C478" w14:textId="16C8493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.83787</w:t>
            </w:r>
          </w:p>
        </w:tc>
        <w:tc>
          <w:tcPr>
            <w:tcW w:w="832" w:type="dxa"/>
            <w:shd w:val="clear" w:color="auto" w:fill="FFFFFF"/>
            <w:vAlign w:val="center"/>
          </w:tcPr>
          <w:p w14:paraId="0B583784" w14:textId="6A2FD35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w:t>
            </w:r>
          </w:p>
        </w:tc>
      </w:tr>
      <w:tr w:rsidR="002E0484" w:rsidRPr="00BF1567" w14:paraId="057BDBDA" w14:textId="77777777" w:rsidTr="00465299">
        <w:trPr>
          <w:cantSplit/>
        </w:trPr>
        <w:tc>
          <w:tcPr>
            <w:tcW w:w="1314" w:type="dxa"/>
            <w:vMerge/>
            <w:shd w:val="clear" w:color="auto" w:fill="FFFFFF"/>
          </w:tcPr>
          <w:p w14:paraId="5CEA0A8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9A2A34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F5DAFA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8289EF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96748E3" w14:textId="748E67A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4.8649</w:t>
            </w:r>
          </w:p>
        </w:tc>
        <w:tc>
          <w:tcPr>
            <w:tcW w:w="1260" w:type="dxa"/>
            <w:shd w:val="clear" w:color="auto" w:fill="FFFFFF"/>
            <w:vAlign w:val="center"/>
          </w:tcPr>
          <w:p w14:paraId="3A642088" w14:textId="494CFCF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1.03774</w:t>
            </w:r>
          </w:p>
        </w:tc>
        <w:tc>
          <w:tcPr>
            <w:tcW w:w="832" w:type="dxa"/>
            <w:shd w:val="clear" w:color="auto" w:fill="FFFFFF"/>
            <w:vAlign w:val="center"/>
          </w:tcPr>
          <w:p w14:paraId="2E40C2BF" w14:textId="3ABF6DA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228FDDE4" w14:textId="77777777" w:rsidTr="00465299">
        <w:trPr>
          <w:cantSplit/>
        </w:trPr>
        <w:tc>
          <w:tcPr>
            <w:tcW w:w="1314" w:type="dxa"/>
            <w:vMerge/>
            <w:shd w:val="clear" w:color="auto" w:fill="FFFFFF"/>
          </w:tcPr>
          <w:p w14:paraId="7BADF21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B2D498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36A8C8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99E9BC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4CB98C8" w14:textId="7B678E2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4.6863</w:t>
            </w:r>
          </w:p>
        </w:tc>
        <w:tc>
          <w:tcPr>
            <w:tcW w:w="1260" w:type="dxa"/>
            <w:shd w:val="clear" w:color="auto" w:fill="FFFFFF"/>
            <w:vAlign w:val="center"/>
          </w:tcPr>
          <w:p w14:paraId="01B108ED" w14:textId="0BB42FC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.96520</w:t>
            </w:r>
          </w:p>
        </w:tc>
        <w:tc>
          <w:tcPr>
            <w:tcW w:w="832" w:type="dxa"/>
            <w:shd w:val="clear" w:color="auto" w:fill="FFFFFF"/>
            <w:vAlign w:val="center"/>
          </w:tcPr>
          <w:p w14:paraId="7FB01E85" w14:textId="424A7D9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3744E51E" w14:textId="77777777" w:rsidTr="00465299">
        <w:trPr>
          <w:cantSplit/>
        </w:trPr>
        <w:tc>
          <w:tcPr>
            <w:tcW w:w="1314" w:type="dxa"/>
            <w:vMerge/>
            <w:shd w:val="clear" w:color="auto" w:fill="FFFFFF"/>
          </w:tcPr>
          <w:p w14:paraId="04402AE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CBAA6CD"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F9DD9D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5BBF9D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76D2918" w14:textId="748AC00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4.4689</w:t>
            </w:r>
          </w:p>
        </w:tc>
        <w:tc>
          <w:tcPr>
            <w:tcW w:w="1260" w:type="dxa"/>
            <w:shd w:val="clear" w:color="auto" w:fill="FFFFFF"/>
            <w:vAlign w:val="center"/>
          </w:tcPr>
          <w:p w14:paraId="01CE2BBB" w14:textId="637E1E3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.82145</w:t>
            </w:r>
          </w:p>
        </w:tc>
        <w:tc>
          <w:tcPr>
            <w:tcW w:w="832" w:type="dxa"/>
            <w:shd w:val="clear" w:color="auto" w:fill="FFFFFF"/>
            <w:vAlign w:val="center"/>
          </w:tcPr>
          <w:p w14:paraId="5D704646" w14:textId="21A9F16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59</w:t>
            </w:r>
          </w:p>
        </w:tc>
      </w:tr>
      <w:tr w:rsidR="002E0484" w:rsidRPr="00BF1567" w14:paraId="1CBFEC4B" w14:textId="77777777" w:rsidTr="00465299">
        <w:trPr>
          <w:cantSplit/>
        </w:trPr>
        <w:tc>
          <w:tcPr>
            <w:tcW w:w="1314" w:type="dxa"/>
            <w:vMerge/>
            <w:shd w:val="clear" w:color="auto" w:fill="FFFFFF"/>
          </w:tcPr>
          <w:p w14:paraId="691679C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E4AA4E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0A4208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381D91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7729B67" w14:textId="4228582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4.8128</w:t>
            </w:r>
          </w:p>
        </w:tc>
        <w:tc>
          <w:tcPr>
            <w:tcW w:w="1260" w:type="dxa"/>
            <w:shd w:val="clear" w:color="auto" w:fill="FFFFFF"/>
            <w:vAlign w:val="center"/>
          </w:tcPr>
          <w:p w14:paraId="12C099E9" w14:textId="47C4503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1.03337</w:t>
            </w:r>
          </w:p>
        </w:tc>
        <w:tc>
          <w:tcPr>
            <w:tcW w:w="832" w:type="dxa"/>
            <w:shd w:val="clear" w:color="auto" w:fill="FFFFFF"/>
            <w:vAlign w:val="center"/>
          </w:tcPr>
          <w:p w14:paraId="01DD2ACF" w14:textId="240999B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73</w:t>
            </w:r>
          </w:p>
        </w:tc>
      </w:tr>
      <w:tr w:rsidR="002E0484" w:rsidRPr="00BF1567" w14:paraId="6D5F258B" w14:textId="77777777" w:rsidTr="00465299">
        <w:trPr>
          <w:cantSplit/>
        </w:trPr>
        <w:tc>
          <w:tcPr>
            <w:tcW w:w="1314" w:type="dxa"/>
            <w:vMerge/>
            <w:shd w:val="clear" w:color="auto" w:fill="FFFFFF"/>
          </w:tcPr>
          <w:p w14:paraId="09D8A95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7E5C3B3"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4919A5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0DB068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D961360" w14:textId="1C942EC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4.6591</w:t>
            </w:r>
          </w:p>
        </w:tc>
        <w:tc>
          <w:tcPr>
            <w:tcW w:w="1260" w:type="dxa"/>
            <w:shd w:val="clear" w:color="auto" w:fill="FFFFFF"/>
            <w:vAlign w:val="center"/>
          </w:tcPr>
          <w:p w14:paraId="31723BC5" w14:textId="5E19678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.95662</w:t>
            </w:r>
          </w:p>
        </w:tc>
        <w:tc>
          <w:tcPr>
            <w:tcW w:w="832" w:type="dxa"/>
            <w:shd w:val="clear" w:color="auto" w:fill="FFFFFF"/>
            <w:vAlign w:val="center"/>
          </w:tcPr>
          <w:p w14:paraId="066BB72E" w14:textId="56148D3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w:t>
            </w:r>
          </w:p>
        </w:tc>
      </w:tr>
      <w:tr w:rsidR="002E0484" w:rsidRPr="00BF1567" w14:paraId="73F84F6F" w14:textId="77777777" w:rsidTr="00465299">
        <w:trPr>
          <w:cantSplit/>
        </w:trPr>
        <w:tc>
          <w:tcPr>
            <w:tcW w:w="1314" w:type="dxa"/>
            <w:vMerge/>
            <w:shd w:val="clear" w:color="auto" w:fill="FFFFFF"/>
          </w:tcPr>
          <w:p w14:paraId="76302A6C"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30D864D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78A1BD2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6FE2B00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688BAC3" w14:textId="1CD9AF5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4.1927</w:t>
            </w:r>
          </w:p>
        </w:tc>
        <w:tc>
          <w:tcPr>
            <w:tcW w:w="1260" w:type="dxa"/>
            <w:shd w:val="clear" w:color="auto" w:fill="FFFFFF"/>
            <w:vAlign w:val="center"/>
          </w:tcPr>
          <w:p w14:paraId="2671B52A" w14:textId="5C8B2F8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.99701</w:t>
            </w:r>
          </w:p>
        </w:tc>
        <w:tc>
          <w:tcPr>
            <w:tcW w:w="832" w:type="dxa"/>
            <w:shd w:val="clear" w:color="auto" w:fill="FFFFFF"/>
            <w:vAlign w:val="center"/>
          </w:tcPr>
          <w:p w14:paraId="733FDC6E" w14:textId="504D17B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64</w:t>
            </w:r>
          </w:p>
        </w:tc>
      </w:tr>
      <w:tr w:rsidR="002E0484" w:rsidRPr="00BF1567" w14:paraId="2025EAA2" w14:textId="77777777" w:rsidTr="00465299">
        <w:trPr>
          <w:cantSplit/>
        </w:trPr>
        <w:tc>
          <w:tcPr>
            <w:tcW w:w="1314" w:type="dxa"/>
            <w:vMerge/>
            <w:shd w:val="clear" w:color="auto" w:fill="FFFFFF"/>
          </w:tcPr>
          <w:p w14:paraId="180C4FA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B59B7E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BEFFB4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087595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37A2455" w14:textId="7FFCEF2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4.7269</w:t>
            </w:r>
          </w:p>
        </w:tc>
        <w:tc>
          <w:tcPr>
            <w:tcW w:w="1260" w:type="dxa"/>
            <w:shd w:val="clear" w:color="auto" w:fill="FFFFFF"/>
            <w:vAlign w:val="center"/>
          </w:tcPr>
          <w:p w14:paraId="0FD0BBA8" w14:textId="32D561A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1.09962</w:t>
            </w:r>
          </w:p>
        </w:tc>
        <w:tc>
          <w:tcPr>
            <w:tcW w:w="832" w:type="dxa"/>
            <w:shd w:val="clear" w:color="auto" w:fill="FFFFFF"/>
            <w:vAlign w:val="center"/>
          </w:tcPr>
          <w:p w14:paraId="55BBC949" w14:textId="1769171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6BDA8BB1" w14:textId="77777777" w:rsidTr="00465299">
        <w:trPr>
          <w:cantSplit/>
        </w:trPr>
        <w:tc>
          <w:tcPr>
            <w:tcW w:w="1314" w:type="dxa"/>
            <w:vMerge/>
            <w:shd w:val="clear" w:color="auto" w:fill="FFFFFF"/>
          </w:tcPr>
          <w:p w14:paraId="69A71F0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B5DD84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A40323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BD2D71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2939F20" w14:textId="24D0422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4.4755</w:t>
            </w:r>
          </w:p>
        </w:tc>
        <w:tc>
          <w:tcPr>
            <w:tcW w:w="1260" w:type="dxa"/>
            <w:shd w:val="clear" w:color="auto" w:fill="FFFFFF"/>
            <w:vAlign w:val="center"/>
          </w:tcPr>
          <w:p w14:paraId="144C4075" w14:textId="19D5A4B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1.08232</w:t>
            </w:r>
          </w:p>
        </w:tc>
        <w:tc>
          <w:tcPr>
            <w:tcW w:w="832" w:type="dxa"/>
            <w:shd w:val="clear" w:color="auto" w:fill="FFFFFF"/>
            <w:vAlign w:val="center"/>
          </w:tcPr>
          <w:p w14:paraId="4C5173F6" w14:textId="2A5BB55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136</w:t>
            </w:r>
          </w:p>
        </w:tc>
      </w:tr>
      <w:tr w:rsidR="002E0484" w:rsidRPr="00BF1567" w14:paraId="716BA9C4" w14:textId="77777777" w:rsidTr="00465299">
        <w:trPr>
          <w:cantSplit/>
        </w:trPr>
        <w:tc>
          <w:tcPr>
            <w:tcW w:w="1314" w:type="dxa"/>
            <w:vMerge/>
            <w:shd w:val="clear" w:color="auto" w:fill="FFFFFF"/>
          </w:tcPr>
          <w:p w14:paraId="3A2DF1A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F9C39F6"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7683ED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7540ED2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6D763B6" w14:textId="4517347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4.4118</w:t>
            </w:r>
          </w:p>
        </w:tc>
        <w:tc>
          <w:tcPr>
            <w:tcW w:w="1260" w:type="dxa"/>
            <w:shd w:val="clear" w:color="auto" w:fill="FFFFFF"/>
            <w:vAlign w:val="center"/>
          </w:tcPr>
          <w:p w14:paraId="201915E9" w14:textId="1A0B05B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.80033</w:t>
            </w:r>
          </w:p>
        </w:tc>
        <w:tc>
          <w:tcPr>
            <w:tcW w:w="832" w:type="dxa"/>
            <w:shd w:val="clear" w:color="auto" w:fill="FFFFFF"/>
            <w:vAlign w:val="center"/>
          </w:tcPr>
          <w:p w14:paraId="7D6A487C" w14:textId="43D5523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3D85D351" w14:textId="77777777" w:rsidTr="00465299">
        <w:trPr>
          <w:cantSplit/>
        </w:trPr>
        <w:tc>
          <w:tcPr>
            <w:tcW w:w="1314" w:type="dxa"/>
            <w:vMerge/>
            <w:shd w:val="clear" w:color="auto" w:fill="FFFFFF"/>
          </w:tcPr>
          <w:p w14:paraId="4A5CB39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163B87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9A9C2E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0A68E1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0A65D26" w14:textId="615516E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4.8060</w:t>
            </w:r>
          </w:p>
        </w:tc>
        <w:tc>
          <w:tcPr>
            <w:tcW w:w="1260" w:type="dxa"/>
            <w:shd w:val="clear" w:color="auto" w:fill="FFFFFF"/>
            <w:vAlign w:val="center"/>
          </w:tcPr>
          <w:p w14:paraId="6950759C" w14:textId="205763D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.94664</w:t>
            </w:r>
          </w:p>
        </w:tc>
        <w:tc>
          <w:tcPr>
            <w:tcW w:w="832" w:type="dxa"/>
            <w:shd w:val="clear" w:color="auto" w:fill="FFFFFF"/>
            <w:vAlign w:val="center"/>
          </w:tcPr>
          <w:p w14:paraId="4EBCD6B6" w14:textId="641CAF9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64279C36" w14:textId="77777777" w:rsidTr="00465299">
        <w:trPr>
          <w:cantSplit/>
        </w:trPr>
        <w:tc>
          <w:tcPr>
            <w:tcW w:w="1314" w:type="dxa"/>
            <w:vMerge/>
            <w:shd w:val="clear" w:color="auto" w:fill="FFFFFF"/>
          </w:tcPr>
          <w:p w14:paraId="5208A40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089F6C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7CC7C9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AD4A05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A17401C" w14:textId="1B28C36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4.6074</w:t>
            </w:r>
          </w:p>
        </w:tc>
        <w:tc>
          <w:tcPr>
            <w:tcW w:w="1260" w:type="dxa"/>
            <w:shd w:val="clear" w:color="auto" w:fill="FFFFFF"/>
            <w:vAlign w:val="center"/>
          </w:tcPr>
          <w:p w14:paraId="39032F3D" w14:textId="10BAE3A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.89486</w:t>
            </w:r>
          </w:p>
        </w:tc>
        <w:tc>
          <w:tcPr>
            <w:tcW w:w="832" w:type="dxa"/>
            <w:shd w:val="clear" w:color="auto" w:fill="FFFFFF"/>
            <w:vAlign w:val="center"/>
          </w:tcPr>
          <w:p w14:paraId="4A38126C" w14:textId="2D87F91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135</w:t>
            </w:r>
          </w:p>
        </w:tc>
      </w:tr>
      <w:tr w:rsidR="002E0484" w:rsidRPr="00BF1567" w14:paraId="59E9AE94" w14:textId="77777777" w:rsidTr="00465299">
        <w:trPr>
          <w:cantSplit/>
        </w:trPr>
        <w:tc>
          <w:tcPr>
            <w:tcW w:w="1314" w:type="dxa"/>
            <w:vMerge/>
            <w:shd w:val="clear" w:color="auto" w:fill="FFFFFF"/>
          </w:tcPr>
          <w:p w14:paraId="5EA0C1C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8378474"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64E12BB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D56A93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0A6F42D" w14:textId="2D287DF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4.3056</w:t>
            </w:r>
          </w:p>
        </w:tc>
        <w:tc>
          <w:tcPr>
            <w:tcW w:w="1260" w:type="dxa"/>
            <w:shd w:val="clear" w:color="auto" w:fill="FFFFFF"/>
            <w:vAlign w:val="center"/>
          </w:tcPr>
          <w:p w14:paraId="4FF267F2" w14:textId="09D7655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.90427</w:t>
            </w:r>
          </w:p>
        </w:tc>
        <w:tc>
          <w:tcPr>
            <w:tcW w:w="832" w:type="dxa"/>
            <w:shd w:val="clear" w:color="auto" w:fill="FFFFFF"/>
            <w:vAlign w:val="center"/>
          </w:tcPr>
          <w:p w14:paraId="218A83A9" w14:textId="5D528DE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w:t>
            </w:r>
          </w:p>
        </w:tc>
      </w:tr>
      <w:tr w:rsidR="002E0484" w:rsidRPr="00BF1567" w14:paraId="339E6296" w14:textId="77777777" w:rsidTr="00465299">
        <w:trPr>
          <w:cantSplit/>
        </w:trPr>
        <w:tc>
          <w:tcPr>
            <w:tcW w:w="1314" w:type="dxa"/>
            <w:vMerge/>
            <w:shd w:val="clear" w:color="auto" w:fill="FFFFFF"/>
          </w:tcPr>
          <w:p w14:paraId="74DB48D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B86619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D5A662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00E860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8392898" w14:textId="6112D6E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4.7650</w:t>
            </w:r>
          </w:p>
        </w:tc>
        <w:tc>
          <w:tcPr>
            <w:tcW w:w="1260" w:type="dxa"/>
            <w:shd w:val="clear" w:color="auto" w:fill="FFFFFF"/>
            <w:vAlign w:val="center"/>
          </w:tcPr>
          <w:p w14:paraId="33D70578" w14:textId="5149B15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1.02580</w:t>
            </w:r>
          </w:p>
        </w:tc>
        <w:tc>
          <w:tcPr>
            <w:tcW w:w="832" w:type="dxa"/>
            <w:shd w:val="clear" w:color="auto" w:fill="FFFFFF"/>
            <w:vAlign w:val="center"/>
          </w:tcPr>
          <w:p w14:paraId="5AF9938D" w14:textId="45C3829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139</w:t>
            </w:r>
          </w:p>
        </w:tc>
      </w:tr>
      <w:tr w:rsidR="002E0484" w:rsidRPr="00BF1567" w14:paraId="27C4A2F7" w14:textId="77777777" w:rsidTr="00465299">
        <w:trPr>
          <w:cantSplit/>
        </w:trPr>
        <w:tc>
          <w:tcPr>
            <w:tcW w:w="1314" w:type="dxa"/>
            <w:vMerge/>
            <w:tcBorders>
              <w:bottom w:val="single" w:sz="4" w:space="0" w:color="auto"/>
            </w:tcBorders>
            <w:shd w:val="clear" w:color="auto" w:fill="FFFFFF"/>
          </w:tcPr>
          <w:p w14:paraId="5E38F094" w14:textId="77777777" w:rsidR="002E0484" w:rsidRPr="00BF1567" w:rsidRDefault="002E0484" w:rsidP="002E0484">
            <w:pPr>
              <w:spacing w:line="240" w:lineRule="auto"/>
              <w:rPr>
                <w:rFonts w:asciiTheme="majorHAnsi" w:hAnsiTheme="majorHAnsi" w:cstheme="minorHAnsi"/>
              </w:rPr>
            </w:pPr>
          </w:p>
        </w:tc>
        <w:tc>
          <w:tcPr>
            <w:tcW w:w="1346" w:type="dxa"/>
            <w:vMerge/>
            <w:tcBorders>
              <w:bottom w:val="single" w:sz="4" w:space="0" w:color="auto"/>
            </w:tcBorders>
            <w:shd w:val="clear" w:color="auto" w:fill="FFFFFF"/>
          </w:tcPr>
          <w:p w14:paraId="497240AC" w14:textId="77777777" w:rsidR="002E0484" w:rsidRPr="00BF1567" w:rsidRDefault="002E0484" w:rsidP="002E0484">
            <w:pPr>
              <w:spacing w:line="240" w:lineRule="auto"/>
              <w:rPr>
                <w:rFonts w:asciiTheme="majorHAnsi" w:hAnsiTheme="majorHAnsi" w:cstheme="minorHAnsi"/>
              </w:rPr>
            </w:pPr>
          </w:p>
        </w:tc>
        <w:tc>
          <w:tcPr>
            <w:tcW w:w="1170" w:type="dxa"/>
            <w:vMerge/>
            <w:tcBorders>
              <w:bottom w:val="single" w:sz="4" w:space="0" w:color="auto"/>
            </w:tcBorders>
            <w:shd w:val="clear" w:color="auto" w:fill="FFFFFF"/>
          </w:tcPr>
          <w:p w14:paraId="3F27D755" w14:textId="77777777" w:rsidR="002E0484" w:rsidRPr="00BF1567" w:rsidRDefault="002E0484" w:rsidP="002E0484">
            <w:pPr>
              <w:spacing w:line="240" w:lineRule="auto"/>
              <w:rPr>
                <w:rFonts w:asciiTheme="majorHAnsi" w:hAnsiTheme="majorHAnsi" w:cstheme="minorHAnsi"/>
              </w:rPr>
            </w:pPr>
          </w:p>
        </w:tc>
        <w:tc>
          <w:tcPr>
            <w:tcW w:w="1170" w:type="dxa"/>
            <w:tcBorders>
              <w:bottom w:val="single" w:sz="4" w:space="0" w:color="auto"/>
            </w:tcBorders>
            <w:shd w:val="clear" w:color="auto" w:fill="FFFFFF"/>
          </w:tcPr>
          <w:p w14:paraId="767CB15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tcBorders>
              <w:bottom w:val="single" w:sz="4" w:space="0" w:color="auto"/>
            </w:tcBorders>
            <w:shd w:val="clear" w:color="auto" w:fill="FFFFFF"/>
            <w:vAlign w:val="center"/>
          </w:tcPr>
          <w:p w14:paraId="28AC522A" w14:textId="45E9C2E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4.5412</w:t>
            </w:r>
          </w:p>
        </w:tc>
        <w:tc>
          <w:tcPr>
            <w:tcW w:w="1260" w:type="dxa"/>
            <w:tcBorders>
              <w:bottom w:val="single" w:sz="4" w:space="0" w:color="auto"/>
            </w:tcBorders>
            <w:shd w:val="clear" w:color="auto" w:fill="FFFFFF"/>
            <w:vAlign w:val="center"/>
          </w:tcPr>
          <w:p w14:paraId="75D8DCF6" w14:textId="3D7F350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.99373</w:t>
            </w:r>
          </w:p>
        </w:tc>
        <w:tc>
          <w:tcPr>
            <w:tcW w:w="832" w:type="dxa"/>
            <w:tcBorders>
              <w:bottom w:val="single" w:sz="4" w:space="0" w:color="auto"/>
            </w:tcBorders>
            <w:shd w:val="clear" w:color="auto" w:fill="FFFFFF"/>
            <w:vAlign w:val="center"/>
          </w:tcPr>
          <w:p w14:paraId="1BA1C30E" w14:textId="3E841E4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271</w:t>
            </w:r>
          </w:p>
        </w:tc>
      </w:tr>
    </w:tbl>
    <w:p w14:paraId="0C6498C0" w14:textId="77777777" w:rsidR="008E6DD1" w:rsidRPr="00BF1567" w:rsidRDefault="008E6DD1">
      <w:pPr>
        <w:spacing w:line="240" w:lineRule="auto"/>
        <w:rPr>
          <w:rFonts w:asciiTheme="majorHAnsi" w:hAnsiTheme="majorHAnsi"/>
        </w:rPr>
      </w:pPr>
    </w:p>
    <w:p w14:paraId="6B56EB99" w14:textId="538847B9" w:rsidR="00631F42" w:rsidRPr="00BF1567" w:rsidRDefault="00631F42" w:rsidP="004D6DB6">
      <w:pPr>
        <w:pStyle w:val="Caption"/>
        <w:keepNext/>
        <w:rPr>
          <w:rFonts w:asciiTheme="majorHAnsi" w:hAnsiTheme="majorHAnsi"/>
          <w:i/>
        </w:rPr>
      </w:pPr>
      <w:bookmarkStart w:id="340" w:name="_Toc520277839"/>
      <w:r w:rsidRPr="00BF1567">
        <w:rPr>
          <w:rFonts w:asciiTheme="majorHAnsi" w:hAnsiTheme="majorHAnsi"/>
          <w:b w:val="0"/>
        </w:rPr>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68</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 xml:space="preserve">Means and Standard Deviations for Purchase Intention in </w:t>
      </w:r>
      <w:r w:rsidR="004D6DB6" w:rsidRPr="00BF1567">
        <w:rPr>
          <w:rFonts w:asciiTheme="majorHAnsi" w:hAnsiTheme="majorHAnsi"/>
          <w:b w:val="0"/>
          <w:i/>
        </w:rPr>
        <w:t>in All Conditions of Study 2</w:t>
      </w:r>
      <w:bookmarkEnd w:id="340"/>
    </w:p>
    <w:tbl>
      <w:tblPr>
        <w:tblW w:w="8262" w:type="dxa"/>
        <w:tblInd w:w="20" w:type="dxa"/>
        <w:tblLayout w:type="fixed"/>
        <w:tblCellMar>
          <w:left w:w="0" w:type="dxa"/>
          <w:right w:w="0" w:type="dxa"/>
        </w:tblCellMar>
        <w:tblLook w:val="0000" w:firstRow="0" w:lastRow="0" w:firstColumn="0" w:lastColumn="0" w:noHBand="0" w:noVBand="0"/>
      </w:tblPr>
      <w:tblGrid>
        <w:gridCol w:w="1314"/>
        <w:gridCol w:w="1346"/>
        <w:gridCol w:w="1170"/>
        <w:gridCol w:w="1170"/>
        <w:gridCol w:w="1170"/>
        <w:gridCol w:w="1260"/>
        <w:gridCol w:w="832"/>
      </w:tblGrid>
      <w:tr w:rsidR="008E6DD1" w:rsidRPr="00BF1567" w14:paraId="0A0102EA" w14:textId="77777777" w:rsidTr="00465299">
        <w:trPr>
          <w:cantSplit/>
        </w:trPr>
        <w:tc>
          <w:tcPr>
            <w:tcW w:w="1314" w:type="dxa"/>
            <w:tcBorders>
              <w:top w:val="single" w:sz="4" w:space="0" w:color="auto"/>
              <w:bottom w:val="single" w:sz="4" w:space="0" w:color="auto"/>
            </w:tcBorders>
            <w:shd w:val="clear" w:color="auto" w:fill="FFFFFF"/>
            <w:vAlign w:val="bottom"/>
          </w:tcPr>
          <w:p w14:paraId="4A93E8EA"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Interface</w:t>
            </w:r>
          </w:p>
        </w:tc>
        <w:tc>
          <w:tcPr>
            <w:tcW w:w="1346" w:type="dxa"/>
            <w:tcBorders>
              <w:top w:val="single" w:sz="4" w:space="0" w:color="auto"/>
              <w:bottom w:val="single" w:sz="4" w:space="0" w:color="auto"/>
            </w:tcBorders>
            <w:shd w:val="clear" w:color="auto" w:fill="FFFFFF"/>
            <w:vAlign w:val="bottom"/>
          </w:tcPr>
          <w:p w14:paraId="275B24E9"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tcBorders>
              <w:top w:val="single" w:sz="4" w:space="0" w:color="auto"/>
              <w:bottom w:val="single" w:sz="4" w:space="0" w:color="auto"/>
            </w:tcBorders>
            <w:shd w:val="clear" w:color="auto" w:fill="FFFFFF"/>
            <w:vAlign w:val="bottom"/>
          </w:tcPr>
          <w:p w14:paraId="6EA3D88E"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Sensory Breadth</w:t>
            </w:r>
          </w:p>
        </w:tc>
        <w:tc>
          <w:tcPr>
            <w:tcW w:w="1170" w:type="dxa"/>
            <w:tcBorders>
              <w:top w:val="single" w:sz="4" w:space="0" w:color="auto"/>
              <w:bottom w:val="single" w:sz="4" w:space="0" w:color="auto"/>
            </w:tcBorders>
            <w:shd w:val="clear" w:color="auto" w:fill="FFFFFF"/>
            <w:vAlign w:val="bottom"/>
          </w:tcPr>
          <w:p w14:paraId="1EB7BE97"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Perceived Novelty</w:t>
            </w:r>
          </w:p>
        </w:tc>
        <w:tc>
          <w:tcPr>
            <w:tcW w:w="1170" w:type="dxa"/>
            <w:tcBorders>
              <w:top w:val="single" w:sz="4" w:space="0" w:color="auto"/>
              <w:bottom w:val="single" w:sz="4" w:space="0" w:color="auto"/>
            </w:tcBorders>
            <w:shd w:val="clear" w:color="auto" w:fill="FFFFFF"/>
            <w:vAlign w:val="bottom"/>
          </w:tcPr>
          <w:p w14:paraId="0A177C34"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Mean</w:t>
            </w:r>
          </w:p>
        </w:tc>
        <w:tc>
          <w:tcPr>
            <w:tcW w:w="1260" w:type="dxa"/>
            <w:tcBorders>
              <w:top w:val="single" w:sz="4" w:space="0" w:color="auto"/>
              <w:bottom w:val="single" w:sz="4" w:space="0" w:color="auto"/>
            </w:tcBorders>
            <w:shd w:val="clear" w:color="auto" w:fill="FFFFFF"/>
            <w:vAlign w:val="bottom"/>
          </w:tcPr>
          <w:p w14:paraId="42048618"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SD</w:t>
            </w:r>
          </w:p>
        </w:tc>
        <w:tc>
          <w:tcPr>
            <w:tcW w:w="832" w:type="dxa"/>
            <w:tcBorders>
              <w:top w:val="single" w:sz="4" w:space="0" w:color="auto"/>
              <w:bottom w:val="single" w:sz="4" w:space="0" w:color="auto"/>
            </w:tcBorders>
            <w:shd w:val="clear" w:color="auto" w:fill="FFFFFF"/>
            <w:vAlign w:val="bottom"/>
          </w:tcPr>
          <w:p w14:paraId="42993131"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N</w:t>
            </w:r>
          </w:p>
        </w:tc>
      </w:tr>
      <w:tr w:rsidR="002E0484" w:rsidRPr="00BF1567" w14:paraId="5F38740A" w14:textId="77777777" w:rsidTr="00465299">
        <w:trPr>
          <w:cantSplit/>
        </w:trPr>
        <w:tc>
          <w:tcPr>
            <w:tcW w:w="1314" w:type="dxa"/>
            <w:vMerge w:val="restart"/>
            <w:tcBorders>
              <w:top w:val="single" w:sz="4" w:space="0" w:color="auto"/>
            </w:tcBorders>
            <w:shd w:val="clear" w:color="auto" w:fill="FFFFFF"/>
          </w:tcPr>
          <w:p w14:paraId="63D983E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Immersive VR</w:t>
            </w:r>
          </w:p>
        </w:tc>
        <w:tc>
          <w:tcPr>
            <w:tcW w:w="1346" w:type="dxa"/>
            <w:vMerge w:val="restart"/>
            <w:tcBorders>
              <w:top w:val="single" w:sz="4" w:space="0" w:color="auto"/>
            </w:tcBorders>
            <w:shd w:val="clear" w:color="auto" w:fill="FFFFFF"/>
          </w:tcPr>
          <w:p w14:paraId="2AA52369"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tcBorders>
              <w:top w:val="single" w:sz="4" w:space="0" w:color="auto"/>
            </w:tcBorders>
            <w:shd w:val="clear" w:color="auto" w:fill="FFFFFF"/>
          </w:tcPr>
          <w:p w14:paraId="1C4C305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tcBorders>
              <w:top w:val="single" w:sz="4" w:space="0" w:color="auto"/>
            </w:tcBorders>
            <w:shd w:val="clear" w:color="auto" w:fill="FFFFFF"/>
          </w:tcPr>
          <w:p w14:paraId="31E8229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tcBorders>
              <w:top w:val="single" w:sz="4" w:space="0" w:color="auto"/>
            </w:tcBorders>
            <w:shd w:val="clear" w:color="auto" w:fill="FFFFFF"/>
            <w:vAlign w:val="center"/>
          </w:tcPr>
          <w:p w14:paraId="31850880" w14:textId="4B5FAE1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2.2807</w:t>
            </w:r>
          </w:p>
        </w:tc>
        <w:tc>
          <w:tcPr>
            <w:tcW w:w="1260" w:type="dxa"/>
            <w:tcBorders>
              <w:top w:val="single" w:sz="4" w:space="0" w:color="auto"/>
            </w:tcBorders>
            <w:shd w:val="clear" w:color="auto" w:fill="FFFFFF"/>
            <w:vAlign w:val="center"/>
          </w:tcPr>
          <w:p w14:paraId="57A3EF10" w14:textId="2EE0E0D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1.51235</w:t>
            </w:r>
          </w:p>
        </w:tc>
        <w:tc>
          <w:tcPr>
            <w:tcW w:w="832" w:type="dxa"/>
            <w:tcBorders>
              <w:top w:val="single" w:sz="4" w:space="0" w:color="auto"/>
            </w:tcBorders>
            <w:shd w:val="clear" w:color="auto" w:fill="FFFFFF"/>
            <w:vAlign w:val="center"/>
          </w:tcPr>
          <w:p w14:paraId="47172D7A" w14:textId="1D06799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w:t>
            </w:r>
          </w:p>
        </w:tc>
      </w:tr>
      <w:tr w:rsidR="002E0484" w:rsidRPr="00BF1567" w14:paraId="2488F44F" w14:textId="77777777" w:rsidTr="00465299">
        <w:trPr>
          <w:cantSplit/>
        </w:trPr>
        <w:tc>
          <w:tcPr>
            <w:tcW w:w="1314" w:type="dxa"/>
            <w:vMerge/>
            <w:shd w:val="clear" w:color="auto" w:fill="FFFFFF"/>
          </w:tcPr>
          <w:p w14:paraId="13C891D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090397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7F8E82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2EE6E1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00341DA" w14:textId="2B30C13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2.9333</w:t>
            </w:r>
          </w:p>
        </w:tc>
        <w:tc>
          <w:tcPr>
            <w:tcW w:w="1260" w:type="dxa"/>
            <w:shd w:val="clear" w:color="auto" w:fill="FFFFFF"/>
            <w:vAlign w:val="center"/>
          </w:tcPr>
          <w:p w14:paraId="580210A6" w14:textId="169AA4B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1.70992</w:t>
            </w:r>
          </w:p>
        </w:tc>
        <w:tc>
          <w:tcPr>
            <w:tcW w:w="832" w:type="dxa"/>
            <w:shd w:val="clear" w:color="auto" w:fill="FFFFFF"/>
            <w:vAlign w:val="center"/>
          </w:tcPr>
          <w:p w14:paraId="6245A2F1" w14:textId="1FB2F7F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w:t>
            </w:r>
          </w:p>
        </w:tc>
      </w:tr>
      <w:tr w:rsidR="002E0484" w:rsidRPr="00BF1567" w14:paraId="26E2D0D8" w14:textId="77777777" w:rsidTr="00465299">
        <w:trPr>
          <w:cantSplit/>
        </w:trPr>
        <w:tc>
          <w:tcPr>
            <w:tcW w:w="1314" w:type="dxa"/>
            <w:vMerge/>
            <w:shd w:val="clear" w:color="auto" w:fill="FFFFFF"/>
          </w:tcPr>
          <w:p w14:paraId="35113EB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1A0897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6C5710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F8E877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9EEC8BA" w14:textId="12B57B3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2.5686</w:t>
            </w:r>
          </w:p>
        </w:tc>
        <w:tc>
          <w:tcPr>
            <w:tcW w:w="1260" w:type="dxa"/>
            <w:shd w:val="clear" w:color="auto" w:fill="FFFFFF"/>
            <w:vAlign w:val="center"/>
          </w:tcPr>
          <w:p w14:paraId="489756C5" w14:textId="076C16D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1.61126</w:t>
            </w:r>
          </w:p>
        </w:tc>
        <w:tc>
          <w:tcPr>
            <w:tcW w:w="832" w:type="dxa"/>
            <w:shd w:val="clear" w:color="auto" w:fill="FFFFFF"/>
            <w:vAlign w:val="center"/>
          </w:tcPr>
          <w:p w14:paraId="70E89D2E" w14:textId="493F619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4622F7B2" w14:textId="77777777" w:rsidTr="00465299">
        <w:trPr>
          <w:cantSplit/>
        </w:trPr>
        <w:tc>
          <w:tcPr>
            <w:tcW w:w="1314" w:type="dxa"/>
            <w:vMerge/>
            <w:shd w:val="clear" w:color="auto" w:fill="FFFFFF"/>
          </w:tcPr>
          <w:p w14:paraId="6672ADE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8877DE5"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60F58C6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471795C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ED97E4E" w14:textId="0509257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2.6491</w:t>
            </w:r>
          </w:p>
        </w:tc>
        <w:tc>
          <w:tcPr>
            <w:tcW w:w="1260" w:type="dxa"/>
            <w:shd w:val="clear" w:color="auto" w:fill="FFFFFF"/>
            <w:vAlign w:val="center"/>
          </w:tcPr>
          <w:p w14:paraId="28CF6B13" w14:textId="569C36F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1.19399</w:t>
            </w:r>
          </w:p>
        </w:tc>
        <w:tc>
          <w:tcPr>
            <w:tcW w:w="832" w:type="dxa"/>
            <w:shd w:val="clear" w:color="auto" w:fill="FFFFFF"/>
            <w:vAlign w:val="center"/>
          </w:tcPr>
          <w:p w14:paraId="384B91BE" w14:textId="671292E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w:t>
            </w:r>
          </w:p>
        </w:tc>
      </w:tr>
      <w:tr w:rsidR="002E0484" w:rsidRPr="00BF1567" w14:paraId="61D33D79" w14:textId="77777777" w:rsidTr="00465299">
        <w:trPr>
          <w:cantSplit/>
        </w:trPr>
        <w:tc>
          <w:tcPr>
            <w:tcW w:w="1314" w:type="dxa"/>
            <w:vMerge/>
            <w:shd w:val="clear" w:color="auto" w:fill="FFFFFF"/>
          </w:tcPr>
          <w:p w14:paraId="4685410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11D845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469BCD0"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77D69E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154AF44" w14:textId="325556E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2.4762</w:t>
            </w:r>
          </w:p>
        </w:tc>
        <w:tc>
          <w:tcPr>
            <w:tcW w:w="1260" w:type="dxa"/>
            <w:shd w:val="clear" w:color="auto" w:fill="FFFFFF"/>
            <w:vAlign w:val="center"/>
          </w:tcPr>
          <w:p w14:paraId="18D49035" w14:textId="54E1C7F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.83425</w:t>
            </w:r>
          </w:p>
        </w:tc>
        <w:tc>
          <w:tcPr>
            <w:tcW w:w="832" w:type="dxa"/>
            <w:shd w:val="clear" w:color="auto" w:fill="FFFFFF"/>
            <w:vAlign w:val="center"/>
          </w:tcPr>
          <w:p w14:paraId="2DAD0630" w14:textId="36B33BD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w:t>
            </w:r>
          </w:p>
        </w:tc>
      </w:tr>
      <w:tr w:rsidR="002E0484" w:rsidRPr="00BF1567" w14:paraId="4B9D39A9" w14:textId="77777777" w:rsidTr="00465299">
        <w:trPr>
          <w:cantSplit/>
        </w:trPr>
        <w:tc>
          <w:tcPr>
            <w:tcW w:w="1314" w:type="dxa"/>
            <w:vMerge/>
            <w:shd w:val="clear" w:color="auto" w:fill="FFFFFF"/>
          </w:tcPr>
          <w:p w14:paraId="7FEA233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4561A7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6435D6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1639F3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5DF2C63" w14:textId="10DB590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2.5758</w:t>
            </w:r>
          </w:p>
        </w:tc>
        <w:tc>
          <w:tcPr>
            <w:tcW w:w="1260" w:type="dxa"/>
            <w:shd w:val="clear" w:color="auto" w:fill="FFFFFF"/>
            <w:vAlign w:val="center"/>
          </w:tcPr>
          <w:p w14:paraId="1DB6A909" w14:textId="6558C0B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1.04507</w:t>
            </w:r>
          </w:p>
        </w:tc>
        <w:tc>
          <w:tcPr>
            <w:tcW w:w="832" w:type="dxa"/>
            <w:shd w:val="clear" w:color="auto" w:fill="FFFFFF"/>
            <w:vAlign w:val="center"/>
          </w:tcPr>
          <w:p w14:paraId="037F744C" w14:textId="340FD80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w:t>
            </w:r>
          </w:p>
        </w:tc>
      </w:tr>
      <w:tr w:rsidR="002E0484" w:rsidRPr="00BF1567" w14:paraId="0B886F1B" w14:textId="77777777" w:rsidTr="00465299">
        <w:trPr>
          <w:cantSplit/>
        </w:trPr>
        <w:tc>
          <w:tcPr>
            <w:tcW w:w="1314" w:type="dxa"/>
            <w:vMerge/>
            <w:shd w:val="clear" w:color="auto" w:fill="FFFFFF"/>
          </w:tcPr>
          <w:p w14:paraId="69B9EF1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D17533A"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22E09F2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E4769A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4ACD927" w14:textId="2192030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2.4649</w:t>
            </w:r>
          </w:p>
        </w:tc>
        <w:tc>
          <w:tcPr>
            <w:tcW w:w="1260" w:type="dxa"/>
            <w:shd w:val="clear" w:color="auto" w:fill="FFFFFF"/>
            <w:vAlign w:val="center"/>
          </w:tcPr>
          <w:p w14:paraId="66136A75" w14:textId="510546A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1.35686</w:t>
            </w:r>
          </w:p>
        </w:tc>
        <w:tc>
          <w:tcPr>
            <w:tcW w:w="832" w:type="dxa"/>
            <w:shd w:val="clear" w:color="auto" w:fill="FFFFFF"/>
            <w:vAlign w:val="center"/>
          </w:tcPr>
          <w:p w14:paraId="11E7FAAD" w14:textId="47AEA4B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w:t>
            </w:r>
          </w:p>
        </w:tc>
      </w:tr>
      <w:tr w:rsidR="002E0484" w:rsidRPr="00BF1567" w14:paraId="03911952" w14:textId="77777777" w:rsidTr="00465299">
        <w:trPr>
          <w:cantSplit/>
        </w:trPr>
        <w:tc>
          <w:tcPr>
            <w:tcW w:w="1314" w:type="dxa"/>
            <w:vMerge/>
            <w:shd w:val="clear" w:color="auto" w:fill="FFFFFF"/>
          </w:tcPr>
          <w:p w14:paraId="0C1B116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576CDB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9BFD681"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F94DC9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CDF82DE" w14:textId="2DA3C89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2.7126</w:t>
            </w:r>
          </w:p>
        </w:tc>
        <w:tc>
          <w:tcPr>
            <w:tcW w:w="1260" w:type="dxa"/>
            <w:shd w:val="clear" w:color="auto" w:fill="FFFFFF"/>
            <w:vAlign w:val="center"/>
          </w:tcPr>
          <w:p w14:paraId="05AC5BB7" w14:textId="09FDB54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1.35613</w:t>
            </w:r>
          </w:p>
        </w:tc>
        <w:tc>
          <w:tcPr>
            <w:tcW w:w="832" w:type="dxa"/>
            <w:shd w:val="clear" w:color="auto" w:fill="FFFFFF"/>
            <w:vAlign w:val="center"/>
          </w:tcPr>
          <w:p w14:paraId="40471F85" w14:textId="33404D0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w:t>
            </w:r>
          </w:p>
        </w:tc>
      </w:tr>
      <w:tr w:rsidR="002E0484" w:rsidRPr="00BF1567" w14:paraId="57692EA1" w14:textId="77777777" w:rsidTr="00465299">
        <w:trPr>
          <w:cantSplit/>
        </w:trPr>
        <w:tc>
          <w:tcPr>
            <w:tcW w:w="1314" w:type="dxa"/>
            <w:vMerge/>
            <w:shd w:val="clear" w:color="auto" w:fill="FFFFFF"/>
          </w:tcPr>
          <w:p w14:paraId="708516C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CC7049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A08E9D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30042D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C10E223" w14:textId="172E8D4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2.5721</w:t>
            </w:r>
          </w:p>
        </w:tc>
        <w:tc>
          <w:tcPr>
            <w:tcW w:w="1260" w:type="dxa"/>
            <w:shd w:val="clear" w:color="auto" w:fill="FFFFFF"/>
            <w:vAlign w:val="center"/>
          </w:tcPr>
          <w:p w14:paraId="6EC01CC0" w14:textId="05704D6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1.35190</w:t>
            </w:r>
          </w:p>
        </w:tc>
        <w:tc>
          <w:tcPr>
            <w:tcW w:w="832" w:type="dxa"/>
            <w:shd w:val="clear" w:color="auto" w:fill="FFFFFF"/>
            <w:vAlign w:val="center"/>
          </w:tcPr>
          <w:p w14:paraId="5B1BDFE5" w14:textId="5B2155D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2A1CE8BF" w14:textId="77777777" w:rsidTr="00465299">
        <w:trPr>
          <w:cantSplit/>
        </w:trPr>
        <w:tc>
          <w:tcPr>
            <w:tcW w:w="1314" w:type="dxa"/>
            <w:vMerge/>
            <w:shd w:val="clear" w:color="auto" w:fill="FFFFFF"/>
          </w:tcPr>
          <w:p w14:paraId="792EB98A"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1090E84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222BE37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08C1B60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A71F38F" w14:textId="6205AC5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2.6852</w:t>
            </w:r>
          </w:p>
        </w:tc>
        <w:tc>
          <w:tcPr>
            <w:tcW w:w="1260" w:type="dxa"/>
            <w:shd w:val="clear" w:color="auto" w:fill="FFFFFF"/>
            <w:vAlign w:val="center"/>
          </w:tcPr>
          <w:p w14:paraId="50995877" w14:textId="516BE28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1.20170</w:t>
            </w:r>
          </w:p>
        </w:tc>
        <w:tc>
          <w:tcPr>
            <w:tcW w:w="832" w:type="dxa"/>
            <w:shd w:val="clear" w:color="auto" w:fill="FFFFFF"/>
            <w:vAlign w:val="center"/>
          </w:tcPr>
          <w:p w14:paraId="25E3AAD1" w14:textId="35937D5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w:t>
            </w:r>
          </w:p>
        </w:tc>
      </w:tr>
      <w:tr w:rsidR="002E0484" w:rsidRPr="00BF1567" w14:paraId="57AD883C" w14:textId="77777777" w:rsidTr="00465299">
        <w:trPr>
          <w:cantSplit/>
        </w:trPr>
        <w:tc>
          <w:tcPr>
            <w:tcW w:w="1314" w:type="dxa"/>
            <w:vMerge/>
            <w:shd w:val="clear" w:color="auto" w:fill="FFFFFF"/>
          </w:tcPr>
          <w:p w14:paraId="3219B28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EE3391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E1202D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403E9F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53480BB" w14:textId="6DC6EF7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3.4583</w:t>
            </w:r>
          </w:p>
        </w:tc>
        <w:tc>
          <w:tcPr>
            <w:tcW w:w="1260" w:type="dxa"/>
            <w:shd w:val="clear" w:color="auto" w:fill="FFFFFF"/>
            <w:vAlign w:val="center"/>
          </w:tcPr>
          <w:p w14:paraId="4A3B360A" w14:textId="0E22D6F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1.24648</w:t>
            </w:r>
          </w:p>
        </w:tc>
        <w:tc>
          <w:tcPr>
            <w:tcW w:w="832" w:type="dxa"/>
            <w:shd w:val="clear" w:color="auto" w:fill="FFFFFF"/>
            <w:vAlign w:val="center"/>
          </w:tcPr>
          <w:p w14:paraId="5C94E8A2" w14:textId="7D77BBD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47BDDCB4" w14:textId="77777777" w:rsidTr="00465299">
        <w:trPr>
          <w:cantSplit/>
        </w:trPr>
        <w:tc>
          <w:tcPr>
            <w:tcW w:w="1314" w:type="dxa"/>
            <w:vMerge/>
            <w:shd w:val="clear" w:color="auto" w:fill="FFFFFF"/>
          </w:tcPr>
          <w:p w14:paraId="3750498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E2190D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8BD746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7282C8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B41E47C" w14:textId="3EF8368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3.0490</w:t>
            </w:r>
          </w:p>
        </w:tc>
        <w:tc>
          <w:tcPr>
            <w:tcW w:w="1260" w:type="dxa"/>
            <w:shd w:val="clear" w:color="auto" w:fill="FFFFFF"/>
            <w:vAlign w:val="center"/>
          </w:tcPr>
          <w:p w14:paraId="79E7128E" w14:textId="3B103D2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1.26633</w:t>
            </w:r>
          </w:p>
        </w:tc>
        <w:tc>
          <w:tcPr>
            <w:tcW w:w="832" w:type="dxa"/>
            <w:shd w:val="clear" w:color="auto" w:fill="FFFFFF"/>
            <w:vAlign w:val="center"/>
          </w:tcPr>
          <w:p w14:paraId="30BFC38E" w14:textId="239A5CD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25450608" w14:textId="77777777" w:rsidTr="00465299">
        <w:trPr>
          <w:cantSplit/>
        </w:trPr>
        <w:tc>
          <w:tcPr>
            <w:tcW w:w="1314" w:type="dxa"/>
            <w:vMerge/>
            <w:shd w:val="clear" w:color="auto" w:fill="FFFFFF"/>
          </w:tcPr>
          <w:p w14:paraId="59C8AF1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2F307EA"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408352B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0908B42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DF46189" w14:textId="1055555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2.5208</w:t>
            </w:r>
          </w:p>
        </w:tc>
        <w:tc>
          <w:tcPr>
            <w:tcW w:w="1260" w:type="dxa"/>
            <w:shd w:val="clear" w:color="auto" w:fill="FFFFFF"/>
            <w:vAlign w:val="center"/>
          </w:tcPr>
          <w:p w14:paraId="134E9A0A" w14:textId="7D841EF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1.32200</w:t>
            </w:r>
          </w:p>
        </w:tc>
        <w:tc>
          <w:tcPr>
            <w:tcW w:w="832" w:type="dxa"/>
            <w:shd w:val="clear" w:color="auto" w:fill="FFFFFF"/>
            <w:vAlign w:val="center"/>
          </w:tcPr>
          <w:p w14:paraId="4978403B" w14:textId="0D23931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41D43772" w14:textId="77777777" w:rsidTr="00465299">
        <w:trPr>
          <w:cantSplit/>
        </w:trPr>
        <w:tc>
          <w:tcPr>
            <w:tcW w:w="1314" w:type="dxa"/>
            <w:vMerge/>
            <w:shd w:val="clear" w:color="auto" w:fill="FFFFFF"/>
          </w:tcPr>
          <w:p w14:paraId="6405184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2813E8D"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3496A2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2797C0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9991FE5" w14:textId="0E105FD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3.0833</w:t>
            </w:r>
          </w:p>
        </w:tc>
        <w:tc>
          <w:tcPr>
            <w:tcW w:w="1260" w:type="dxa"/>
            <w:shd w:val="clear" w:color="auto" w:fill="FFFFFF"/>
            <w:vAlign w:val="center"/>
          </w:tcPr>
          <w:p w14:paraId="226962DE" w14:textId="51CE528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1.33611</w:t>
            </w:r>
          </w:p>
        </w:tc>
        <w:tc>
          <w:tcPr>
            <w:tcW w:w="832" w:type="dxa"/>
            <w:shd w:val="clear" w:color="auto" w:fill="FFFFFF"/>
            <w:vAlign w:val="center"/>
          </w:tcPr>
          <w:p w14:paraId="4002ADD9" w14:textId="4C34FB9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49303634" w14:textId="77777777" w:rsidTr="00465299">
        <w:trPr>
          <w:cantSplit/>
        </w:trPr>
        <w:tc>
          <w:tcPr>
            <w:tcW w:w="1314" w:type="dxa"/>
            <w:vMerge/>
            <w:shd w:val="clear" w:color="auto" w:fill="FFFFFF"/>
          </w:tcPr>
          <w:p w14:paraId="055FF38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D0F014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3AFC15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899700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16B0685" w14:textId="5E2C53E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2.8021</w:t>
            </w:r>
          </w:p>
        </w:tc>
        <w:tc>
          <w:tcPr>
            <w:tcW w:w="1260" w:type="dxa"/>
            <w:shd w:val="clear" w:color="auto" w:fill="FFFFFF"/>
            <w:vAlign w:val="center"/>
          </w:tcPr>
          <w:p w14:paraId="11E5F795" w14:textId="0036E2E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1.33832</w:t>
            </w:r>
          </w:p>
        </w:tc>
        <w:tc>
          <w:tcPr>
            <w:tcW w:w="832" w:type="dxa"/>
            <w:shd w:val="clear" w:color="auto" w:fill="FFFFFF"/>
            <w:vAlign w:val="center"/>
          </w:tcPr>
          <w:p w14:paraId="3E57CBBF" w14:textId="7F69A8D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w:t>
            </w:r>
          </w:p>
        </w:tc>
      </w:tr>
      <w:tr w:rsidR="002E0484" w:rsidRPr="00BF1567" w14:paraId="252CD470" w14:textId="77777777" w:rsidTr="00465299">
        <w:trPr>
          <w:cantSplit/>
        </w:trPr>
        <w:tc>
          <w:tcPr>
            <w:tcW w:w="1314" w:type="dxa"/>
            <w:vMerge/>
            <w:shd w:val="clear" w:color="auto" w:fill="FFFFFF"/>
          </w:tcPr>
          <w:p w14:paraId="599C3E3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A0C595D"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26CD2F4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89AD51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6ED8C3A" w14:textId="6A13894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2.6078</w:t>
            </w:r>
          </w:p>
        </w:tc>
        <w:tc>
          <w:tcPr>
            <w:tcW w:w="1260" w:type="dxa"/>
            <w:shd w:val="clear" w:color="auto" w:fill="FFFFFF"/>
            <w:vAlign w:val="center"/>
          </w:tcPr>
          <w:p w14:paraId="722961BD" w14:textId="5EF5CD2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1.24308</w:t>
            </w:r>
          </w:p>
        </w:tc>
        <w:tc>
          <w:tcPr>
            <w:tcW w:w="832" w:type="dxa"/>
            <w:shd w:val="clear" w:color="auto" w:fill="FFFFFF"/>
            <w:vAlign w:val="center"/>
          </w:tcPr>
          <w:p w14:paraId="3897733E" w14:textId="2B87A35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2D2B93C7" w14:textId="77777777" w:rsidTr="00465299">
        <w:trPr>
          <w:cantSplit/>
        </w:trPr>
        <w:tc>
          <w:tcPr>
            <w:tcW w:w="1314" w:type="dxa"/>
            <w:vMerge/>
            <w:shd w:val="clear" w:color="auto" w:fill="FFFFFF"/>
          </w:tcPr>
          <w:p w14:paraId="43DE880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B156F5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05D9E60"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29171B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0C42CBB" w14:textId="5C2424F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3.2708</w:t>
            </w:r>
          </w:p>
        </w:tc>
        <w:tc>
          <w:tcPr>
            <w:tcW w:w="1260" w:type="dxa"/>
            <w:shd w:val="clear" w:color="auto" w:fill="FFFFFF"/>
            <w:vAlign w:val="center"/>
          </w:tcPr>
          <w:p w14:paraId="10F4E511" w14:textId="2535D97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1.28526</w:t>
            </w:r>
          </w:p>
        </w:tc>
        <w:tc>
          <w:tcPr>
            <w:tcW w:w="832" w:type="dxa"/>
            <w:shd w:val="clear" w:color="auto" w:fill="FFFFFF"/>
            <w:vAlign w:val="center"/>
          </w:tcPr>
          <w:p w14:paraId="1E047C91" w14:textId="6CD7C30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w:t>
            </w:r>
          </w:p>
        </w:tc>
      </w:tr>
      <w:tr w:rsidR="002E0484" w:rsidRPr="00BF1567" w14:paraId="0A83C0B8" w14:textId="77777777" w:rsidTr="00465299">
        <w:trPr>
          <w:cantSplit/>
        </w:trPr>
        <w:tc>
          <w:tcPr>
            <w:tcW w:w="1314" w:type="dxa"/>
            <w:vMerge/>
            <w:shd w:val="clear" w:color="auto" w:fill="FFFFFF"/>
          </w:tcPr>
          <w:p w14:paraId="7BD10F9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E50B71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98D3BC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A3B519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0B67B01" w14:textId="51BBB7B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2.9293</w:t>
            </w:r>
          </w:p>
        </w:tc>
        <w:tc>
          <w:tcPr>
            <w:tcW w:w="1260" w:type="dxa"/>
            <w:shd w:val="clear" w:color="auto" w:fill="FFFFFF"/>
            <w:vAlign w:val="center"/>
          </w:tcPr>
          <w:p w14:paraId="6399AB14" w14:textId="5952A4C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1.29762</w:t>
            </w:r>
          </w:p>
        </w:tc>
        <w:tc>
          <w:tcPr>
            <w:tcW w:w="832" w:type="dxa"/>
            <w:shd w:val="clear" w:color="auto" w:fill="FFFFFF"/>
            <w:vAlign w:val="center"/>
          </w:tcPr>
          <w:p w14:paraId="194516AE" w14:textId="698B649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5ED263D3" w14:textId="77777777" w:rsidTr="00465299">
        <w:trPr>
          <w:cantSplit/>
        </w:trPr>
        <w:tc>
          <w:tcPr>
            <w:tcW w:w="1314" w:type="dxa"/>
            <w:vMerge/>
            <w:shd w:val="clear" w:color="auto" w:fill="FFFFFF"/>
          </w:tcPr>
          <w:p w14:paraId="7B850C76"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3A3BFED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2AACF84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48BE1BD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03E71E7" w14:textId="1459E85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2.4775</w:t>
            </w:r>
          </w:p>
        </w:tc>
        <w:tc>
          <w:tcPr>
            <w:tcW w:w="1260" w:type="dxa"/>
            <w:shd w:val="clear" w:color="auto" w:fill="FFFFFF"/>
            <w:vAlign w:val="center"/>
          </w:tcPr>
          <w:p w14:paraId="36A4753F" w14:textId="40134F3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1.36658</w:t>
            </w:r>
          </w:p>
        </w:tc>
        <w:tc>
          <w:tcPr>
            <w:tcW w:w="832" w:type="dxa"/>
            <w:shd w:val="clear" w:color="auto" w:fill="FFFFFF"/>
            <w:vAlign w:val="center"/>
          </w:tcPr>
          <w:p w14:paraId="5E32D2EB" w14:textId="77D798B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3ECCEC23" w14:textId="77777777" w:rsidTr="00465299">
        <w:trPr>
          <w:cantSplit/>
        </w:trPr>
        <w:tc>
          <w:tcPr>
            <w:tcW w:w="1314" w:type="dxa"/>
            <w:vMerge/>
            <w:shd w:val="clear" w:color="auto" w:fill="FFFFFF"/>
          </w:tcPr>
          <w:p w14:paraId="484C896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B4099B3"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8553AF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8C43F3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BBA1C3C" w14:textId="20D327F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3.2043</w:t>
            </w:r>
          </w:p>
        </w:tc>
        <w:tc>
          <w:tcPr>
            <w:tcW w:w="1260" w:type="dxa"/>
            <w:shd w:val="clear" w:color="auto" w:fill="FFFFFF"/>
            <w:vAlign w:val="center"/>
          </w:tcPr>
          <w:p w14:paraId="0DDA2249" w14:textId="41617B2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1.48742</w:t>
            </w:r>
          </w:p>
        </w:tc>
        <w:tc>
          <w:tcPr>
            <w:tcW w:w="832" w:type="dxa"/>
            <w:shd w:val="clear" w:color="auto" w:fill="FFFFFF"/>
            <w:vAlign w:val="center"/>
          </w:tcPr>
          <w:p w14:paraId="046200FF" w14:textId="41449B7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w:t>
            </w:r>
          </w:p>
        </w:tc>
      </w:tr>
      <w:tr w:rsidR="002E0484" w:rsidRPr="00BF1567" w14:paraId="4B53B534" w14:textId="77777777" w:rsidTr="00465299">
        <w:trPr>
          <w:cantSplit/>
        </w:trPr>
        <w:tc>
          <w:tcPr>
            <w:tcW w:w="1314" w:type="dxa"/>
            <w:vMerge/>
            <w:shd w:val="clear" w:color="auto" w:fill="FFFFFF"/>
          </w:tcPr>
          <w:p w14:paraId="568BC8B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B9FF1B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207EBA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4E7D25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C7D0C54" w14:textId="2ED7E9F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2.8088</w:t>
            </w:r>
          </w:p>
        </w:tc>
        <w:tc>
          <w:tcPr>
            <w:tcW w:w="1260" w:type="dxa"/>
            <w:shd w:val="clear" w:color="auto" w:fill="FFFFFF"/>
            <w:vAlign w:val="center"/>
          </w:tcPr>
          <w:p w14:paraId="044EB940" w14:textId="04691A0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1.45845</w:t>
            </w:r>
          </w:p>
        </w:tc>
        <w:tc>
          <w:tcPr>
            <w:tcW w:w="832" w:type="dxa"/>
            <w:shd w:val="clear" w:color="auto" w:fill="FFFFFF"/>
            <w:vAlign w:val="center"/>
          </w:tcPr>
          <w:p w14:paraId="5B2591B5" w14:textId="570E26C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4A72B76D" w14:textId="77777777" w:rsidTr="00465299">
        <w:trPr>
          <w:cantSplit/>
        </w:trPr>
        <w:tc>
          <w:tcPr>
            <w:tcW w:w="1314" w:type="dxa"/>
            <w:vMerge/>
            <w:shd w:val="clear" w:color="auto" w:fill="FFFFFF"/>
          </w:tcPr>
          <w:p w14:paraId="655B6DA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F8B3AE5"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B5F541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332A85D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15CA65B" w14:textId="1DAD8A9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2.5905</w:t>
            </w:r>
          </w:p>
        </w:tc>
        <w:tc>
          <w:tcPr>
            <w:tcW w:w="1260" w:type="dxa"/>
            <w:shd w:val="clear" w:color="auto" w:fill="FFFFFF"/>
            <w:vAlign w:val="center"/>
          </w:tcPr>
          <w:p w14:paraId="5A669519" w14:textId="0E35B80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1.23692</w:t>
            </w:r>
          </w:p>
        </w:tc>
        <w:tc>
          <w:tcPr>
            <w:tcW w:w="832" w:type="dxa"/>
            <w:shd w:val="clear" w:color="auto" w:fill="FFFFFF"/>
            <w:vAlign w:val="center"/>
          </w:tcPr>
          <w:p w14:paraId="2C72C816" w14:textId="0E4A9AC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w:t>
            </w:r>
          </w:p>
        </w:tc>
      </w:tr>
      <w:tr w:rsidR="002E0484" w:rsidRPr="00BF1567" w14:paraId="0A176134" w14:textId="77777777" w:rsidTr="00465299">
        <w:trPr>
          <w:cantSplit/>
        </w:trPr>
        <w:tc>
          <w:tcPr>
            <w:tcW w:w="1314" w:type="dxa"/>
            <w:vMerge/>
            <w:shd w:val="clear" w:color="auto" w:fill="FFFFFF"/>
          </w:tcPr>
          <w:p w14:paraId="2DF3BCB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A9BBCCD"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3A6FC2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823815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525AA0B" w14:textId="69E4BE7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2.8000</w:t>
            </w:r>
          </w:p>
        </w:tc>
        <w:tc>
          <w:tcPr>
            <w:tcW w:w="1260" w:type="dxa"/>
            <w:shd w:val="clear" w:color="auto" w:fill="FFFFFF"/>
            <w:vAlign w:val="center"/>
          </w:tcPr>
          <w:p w14:paraId="10F92DC2" w14:textId="2B0DCA4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1.15337</w:t>
            </w:r>
          </w:p>
        </w:tc>
        <w:tc>
          <w:tcPr>
            <w:tcW w:w="832" w:type="dxa"/>
            <w:shd w:val="clear" w:color="auto" w:fill="FFFFFF"/>
            <w:vAlign w:val="center"/>
          </w:tcPr>
          <w:p w14:paraId="425D2313" w14:textId="2486D51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76F8902A" w14:textId="77777777" w:rsidTr="00465299">
        <w:trPr>
          <w:cantSplit/>
        </w:trPr>
        <w:tc>
          <w:tcPr>
            <w:tcW w:w="1314" w:type="dxa"/>
            <w:vMerge/>
            <w:shd w:val="clear" w:color="auto" w:fill="FFFFFF"/>
          </w:tcPr>
          <w:p w14:paraId="3DF8BE7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AAEB18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ADD053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C1D2CC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64A96A5" w14:textId="226035F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2.6872</w:t>
            </w:r>
          </w:p>
        </w:tc>
        <w:tc>
          <w:tcPr>
            <w:tcW w:w="1260" w:type="dxa"/>
            <w:shd w:val="clear" w:color="auto" w:fill="FFFFFF"/>
            <w:vAlign w:val="center"/>
          </w:tcPr>
          <w:p w14:paraId="36820A10" w14:textId="1196953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1.19443</w:t>
            </w:r>
          </w:p>
        </w:tc>
        <w:tc>
          <w:tcPr>
            <w:tcW w:w="832" w:type="dxa"/>
            <w:shd w:val="clear" w:color="auto" w:fill="FFFFFF"/>
            <w:vAlign w:val="center"/>
          </w:tcPr>
          <w:p w14:paraId="35C8E4A6" w14:textId="1AEE21D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65</w:t>
            </w:r>
          </w:p>
        </w:tc>
      </w:tr>
      <w:tr w:rsidR="002E0484" w:rsidRPr="00BF1567" w14:paraId="6B095E63" w14:textId="77777777" w:rsidTr="00465299">
        <w:trPr>
          <w:cantSplit/>
        </w:trPr>
        <w:tc>
          <w:tcPr>
            <w:tcW w:w="1314" w:type="dxa"/>
            <w:vMerge/>
            <w:shd w:val="clear" w:color="auto" w:fill="FFFFFF"/>
          </w:tcPr>
          <w:p w14:paraId="38BF8F9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7F5A40D"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5A33FA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2CE5EC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21617F0" w14:textId="560AEFF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2.5324</w:t>
            </w:r>
          </w:p>
        </w:tc>
        <w:tc>
          <w:tcPr>
            <w:tcW w:w="1260" w:type="dxa"/>
            <w:shd w:val="clear" w:color="auto" w:fill="FFFFFF"/>
            <w:vAlign w:val="center"/>
          </w:tcPr>
          <w:p w14:paraId="14A11567" w14:textId="62F4A2F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1.29723</w:t>
            </w:r>
          </w:p>
        </w:tc>
        <w:tc>
          <w:tcPr>
            <w:tcW w:w="832" w:type="dxa"/>
            <w:shd w:val="clear" w:color="auto" w:fill="FFFFFF"/>
            <w:vAlign w:val="center"/>
          </w:tcPr>
          <w:p w14:paraId="02BEC146" w14:textId="38D688B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4B152E6D" w14:textId="77777777" w:rsidTr="00465299">
        <w:trPr>
          <w:cantSplit/>
        </w:trPr>
        <w:tc>
          <w:tcPr>
            <w:tcW w:w="1314" w:type="dxa"/>
            <w:vMerge/>
            <w:shd w:val="clear" w:color="auto" w:fill="FFFFFF"/>
          </w:tcPr>
          <w:p w14:paraId="6176F28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B42170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17B45E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135BC9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59172A7" w14:textId="115BB9D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3.0055</w:t>
            </w:r>
          </w:p>
        </w:tc>
        <w:tc>
          <w:tcPr>
            <w:tcW w:w="1260" w:type="dxa"/>
            <w:shd w:val="clear" w:color="auto" w:fill="FFFFFF"/>
            <w:vAlign w:val="center"/>
          </w:tcPr>
          <w:p w14:paraId="47E86388" w14:textId="75F5325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1.33817</w:t>
            </w:r>
          </w:p>
        </w:tc>
        <w:tc>
          <w:tcPr>
            <w:tcW w:w="832" w:type="dxa"/>
            <w:shd w:val="clear" w:color="auto" w:fill="FFFFFF"/>
            <w:vAlign w:val="center"/>
          </w:tcPr>
          <w:p w14:paraId="393F43B4" w14:textId="2190581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61</w:t>
            </w:r>
          </w:p>
        </w:tc>
      </w:tr>
      <w:tr w:rsidR="002E0484" w:rsidRPr="00BF1567" w14:paraId="29D44015" w14:textId="77777777" w:rsidTr="00465299">
        <w:trPr>
          <w:cantSplit/>
        </w:trPr>
        <w:tc>
          <w:tcPr>
            <w:tcW w:w="1314" w:type="dxa"/>
            <w:vMerge/>
            <w:shd w:val="clear" w:color="auto" w:fill="FFFFFF"/>
          </w:tcPr>
          <w:p w14:paraId="06A2E3D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20C6E1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1E7B21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0A8A28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0700462" w14:textId="75E44FA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2.7494</w:t>
            </w:r>
          </w:p>
        </w:tc>
        <w:tc>
          <w:tcPr>
            <w:tcW w:w="1260" w:type="dxa"/>
            <w:shd w:val="clear" w:color="auto" w:fill="FFFFFF"/>
            <w:vAlign w:val="center"/>
          </w:tcPr>
          <w:p w14:paraId="146520A9" w14:textId="1B8B949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1.33233</w:t>
            </w:r>
          </w:p>
        </w:tc>
        <w:tc>
          <w:tcPr>
            <w:tcW w:w="832" w:type="dxa"/>
            <w:shd w:val="clear" w:color="auto" w:fill="FFFFFF"/>
            <w:vAlign w:val="center"/>
          </w:tcPr>
          <w:p w14:paraId="06A2AD05" w14:textId="4207F36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133</w:t>
            </w:r>
          </w:p>
        </w:tc>
      </w:tr>
      <w:tr w:rsidR="002E0484" w:rsidRPr="00BF1567" w14:paraId="74DAB68B" w14:textId="77777777" w:rsidTr="00465299">
        <w:trPr>
          <w:cantSplit/>
        </w:trPr>
        <w:tc>
          <w:tcPr>
            <w:tcW w:w="1314" w:type="dxa"/>
            <w:vMerge w:val="restart"/>
            <w:shd w:val="clear" w:color="auto" w:fill="FFFFFF"/>
          </w:tcPr>
          <w:p w14:paraId="4EAB1FF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Immersive VR</w:t>
            </w:r>
          </w:p>
        </w:tc>
        <w:tc>
          <w:tcPr>
            <w:tcW w:w="1346" w:type="dxa"/>
            <w:vMerge w:val="restart"/>
            <w:shd w:val="clear" w:color="auto" w:fill="FFFFFF"/>
          </w:tcPr>
          <w:p w14:paraId="15F76696"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4F27400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2FCFA3C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BCB10B0" w14:textId="13ADF07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2.6667</w:t>
            </w:r>
          </w:p>
        </w:tc>
        <w:tc>
          <w:tcPr>
            <w:tcW w:w="1260" w:type="dxa"/>
            <w:shd w:val="clear" w:color="auto" w:fill="FFFFFF"/>
            <w:vAlign w:val="center"/>
          </w:tcPr>
          <w:p w14:paraId="484C1265" w14:textId="57A44A9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1.16070</w:t>
            </w:r>
          </w:p>
        </w:tc>
        <w:tc>
          <w:tcPr>
            <w:tcW w:w="832" w:type="dxa"/>
            <w:shd w:val="clear" w:color="auto" w:fill="FFFFFF"/>
            <w:vAlign w:val="center"/>
          </w:tcPr>
          <w:p w14:paraId="296A7A18" w14:textId="0055CE2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w:t>
            </w:r>
          </w:p>
        </w:tc>
      </w:tr>
      <w:tr w:rsidR="002E0484" w:rsidRPr="00BF1567" w14:paraId="64AA9D0E" w14:textId="77777777" w:rsidTr="00465299">
        <w:trPr>
          <w:cantSplit/>
        </w:trPr>
        <w:tc>
          <w:tcPr>
            <w:tcW w:w="1314" w:type="dxa"/>
            <w:vMerge/>
            <w:shd w:val="clear" w:color="auto" w:fill="FFFFFF"/>
          </w:tcPr>
          <w:p w14:paraId="0599EBC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CF81AA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524145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42D687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D0E21D5" w14:textId="5492DC7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3.3810</w:t>
            </w:r>
          </w:p>
        </w:tc>
        <w:tc>
          <w:tcPr>
            <w:tcW w:w="1260" w:type="dxa"/>
            <w:shd w:val="clear" w:color="auto" w:fill="FFFFFF"/>
            <w:vAlign w:val="center"/>
          </w:tcPr>
          <w:p w14:paraId="6234B87A" w14:textId="7294F32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1.36742</w:t>
            </w:r>
          </w:p>
        </w:tc>
        <w:tc>
          <w:tcPr>
            <w:tcW w:w="832" w:type="dxa"/>
            <w:shd w:val="clear" w:color="auto" w:fill="FFFFFF"/>
            <w:vAlign w:val="center"/>
          </w:tcPr>
          <w:p w14:paraId="1B9600D5" w14:textId="0D9BDC9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w:t>
            </w:r>
          </w:p>
        </w:tc>
      </w:tr>
      <w:tr w:rsidR="002E0484" w:rsidRPr="00BF1567" w14:paraId="25BCC00F" w14:textId="77777777" w:rsidTr="00465299">
        <w:trPr>
          <w:cantSplit/>
        </w:trPr>
        <w:tc>
          <w:tcPr>
            <w:tcW w:w="1314" w:type="dxa"/>
            <w:vMerge/>
            <w:shd w:val="clear" w:color="auto" w:fill="FFFFFF"/>
          </w:tcPr>
          <w:p w14:paraId="00580C5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CDE087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CF6E90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755FA0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8657B3E" w14:textId="088939F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3.0614</w:t>
            </w:r>
          </w:p>
        </w:tc>
        <w:tc>
          <w:tcPr>
            <w:tcW w:w="1260" w:type="dxa"/>
            <w:shd w:val="clear" w:color="auto" w:fill="FFFFFF"/>
            <w:vAlign w:val="center"/>
          </w:tcPr>
          <w:p w14:paraId="5835C2CD" w14:textId="03A9165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1.31258</w:t>
            </w:r>
          </w:p>
        </w:tc>
        <w:tc>
          <w:tcPr>
            <w:tcW w:w="832" w:type="dxa"/>
            <w:shd w:val="clear" w:color="auto" w:fill="FFFFFF"/>
            <w:vAlign w:val="center"/>
          </w:tcPr>
          <w:p w14:paraId="217F250A" w14:textId="3C64D3D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w:t>
            </w:r>
          </w:p>
        </w:tc>
      </w:tr>
      <w:tr w:rsidR="002E0484" w:rsidRPr="00BF1567" w14:paraId="45422C5D" w14:textId="77777777" w:rsidTr="00465299">
        <w:trPr>
          <w:cantSplit/>
        </w:trPr>
        <w:tc>
          <w:tcPr>
            <w:tcW w:w="1314" w:type="dxa"/>
            <w:vMerge/>
            <w:shd w:val="clear" w:color="auto" w:fill="FFFFFF"/>
          </w:tcPr>
          <w:p w14:paraId="5520C79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5965C13"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54572BC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2F375A3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98BEF07" w14:textId="17B0275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2.7778</w:t>
            </w:r>
          </w:p>
        </w:tc>
        <w:tc>
          <w:tcPr>
            <w:tcW w:w="1260" w:type="dxa"/>
            <w:shd w:val="clear" w:color="auto" w:fill="FFFFFF"/>
            <w:vAlign w:val="center"/>
          </w:tcPr>
          <w:p w14:paraId="085DC899" w14:textId="0609E55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1.13183</w:t>
            </w:r>
          </w:p>
        </w:tc>
        <w:tc>
          <w:tcPr>
            <w:tcW w:w="832" w:type="dxa"/>
            <w:shd w:val="clear" w:color="auto" w:fill="FFFFFF"/>
            <w:vAlign w:val="center"/>
          </w:tcPr>
          <w:p w14:paraId="10E53C2C" w14:textId="52B4330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w:t>
            </w:r>
          </w:p>
        </w:tc>
      </w:tr>
      <w:tr w:rsidR="002E0484" w:rsidRPr="00BF1567" w14:paraId="464C5E99" w14:textId="77777777" w:rsidTr="00465299">
        <w:trPr>
          <w:cantSplit/>
        </w:trPr>
        <w:tc>
          <w:tcPr>
            <w:tcW w:w="1314" w:type="dxa"/>
            <w:vMerge/>
            <w:shd w:val="clear" w:color="auto" w:fill="FFFFFF"/>
          </w:tcPr>
          <w:p w14:paraId="16ACD77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FD27E0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939497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5C4A80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4702003" w14:textId="666BBF7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3.5000</w:t>
            </w:r>
          </w:p>
        </w:tc>
        <w:tc>
          <w:tcPr>
            <w:tcW w:w="1260" w:type="dxa"/>
            <w:shd w:val="clear" w:color="auto" w:fill="FFFFFF"/>
            <w:vAlign w:val="center"/>
          </w:tcPr>
          <w:p w14:paraId="6C8907C0" w14:textId="047E9E7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1.44016</w:t>
            </w:r>
          </w:p>
        </w:tc>
        <w:tc>
          <w:tcPr>
            <w:tcW w:w="832" w:type="dxa"/>
            <w:shd w:val="clear" w:color="auto" w:fill="FFFFFF"/>
            <w:vAlign w:val="center"/>
          </w:tcPr>
          <w:p w14:paraId="5FFB49D5" w14:textId="73C1552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49DAD4E0" w14:textId="77777777" w:rsidTr="00465299">
        <w:trPr>
          <w:cantSplit/>
        </w:trPr>
        <w:tc>
          <w:tcPr>
            <w:tcW w:w="1314" w:type="dxa"/>
            <w:vMerge/>
            <w:shd w:val="clear" w:color="auto" w:fill="FFFFFF"/>
          </w:tcPr>
          <w:p w14:paraId="7AD5F4D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D1EAD1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CE3A5E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46122B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D7E2B28" w14:textId="3168B6E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3.1176</w:t>
            </w:r>
          </w:p>
        </w:tc>
        <w:tc>
          <w:tcPr>
            <w:tcW w:w="1260" w:type="dxa"/>
            <w:shd w:val="clear" w:color="auto" w:fill="FFFFFF"/>
            <w:vAlign w:val="center"/>
          </w:tcPr>
          <w:p w14:paraId="6C4AABD1" w14:textId="73943E5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1.31779</w:t>
            </w:r>
          </w:p>
        </w:tc>
        <w:tc>
          <w:tcPr>
            <w:tcW w:w="832" w:type="dxa"/>
            <w:shd w:val="clear" w:color="auto" w:fill="FFFFFF"/>
            <w:vAlign w:val="center"/>
          </w:tcPr>
          <w:p w14:paraId="07AE6EBC" w14:textId="3643C99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74EBC347" w14:textId="77777777" w:rsidTr="00465299">
        <w:trPr>
          <w:cantSplit/>
        </w:trPr>
        <w:tc>
          <w:tcPr>
            <w:tcW w:w="1314" w:type="dxa"/>
            <w:vMerge/>
            <w:shd w:val="clear" w:color="auto" w:fill="FFFFFF"/>
          </w:tcPr>
          <w:p w14:paraId="6B25602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3E69CA6"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114561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543846C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E008C53" w14:textId="56C7D83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2.7238</w:t>
            </w:r>
          </w:p>
        </w:tc>
        <w:tc>
          <w:tcPr>
            <w:tcW w:w="1260" w:type="dxa"/>
            <w:shd w:val="clear" w:color="auto" w:fill="FFFFFF"/>
            <w:vAlign w:val="center"/>
          </w:tcPr>
          <w:p w14:paraId="461416EE" w14:textId="79E2562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1.13035</w:t>
            </w:r>
          </w:p>
        </w:tc>
        <w:tc>
          <w:tcPr>
            <w:tcW w:w="832" w:type="dxa"/>
            <w:shd w:val="clear" w:color="auto" w:fill="FFFFFF"/>
            <w:vAlign w:val="center"/>
          </w:tcPr>
          <w:p w14:paraId="0BC08CF1" w14:textId="6085A28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w:t>
            </w:r>
          </w:p>
        </w:tc>
      </w:tr>
      <w:tr w:rsidR="002E0484" w:rsidRPr="00BF1567" w14:paraId="4DFBD45F" w14:textId="77777777" w:rsidTr="00465299">
        <w:trPr>
          <w:cantSplit/>
        </w:trPr>
        <w:tc>
          <w:tcPr>
            <w:tcW w:w="1314" w:type="dxa"/>
            <w:vMerge/>
            <w:shd w:val="clear" w:color="auto" w:fill="FFFFFF"/>
          </w:tcPr>
          <w:p w14:paraId="13AF70C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C876BF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24600D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29AA8E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24E37E8" w14:textId="62D86B7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3.4324</w:t>
            </w:r>
          </w:p>
        </w:tc>
        <w:tc>
          <w:tcPr>
            <w:tcW w:w="1260" w:type="dxa"/>
            <w:shd w:val="clear" w:color="auto" w:fill="FFFFFF"/>
            <w:vAlign w:val="center"/>
          </w:tcPr>
          <w:p w14:paraId="5DC37A2C" w14:textId="28DD903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1.38079</w:t>
            </w:r>
          </w:p>
        </w:tc>
        <w:tc>
          <w:tcPr>
            <w:tcW w:w="832" w:type="dxa"/>
            <w:shd w:val="clear" w:color="auto" w:fill="FFFFFF"/>
            <w:vAlign w:val="center"/>
          </w:tcPr>
          <w:p w14:paraId="2F32E159" w14:textId="3A3E56E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400D57E8" w14:textId="77777777" w:rsidTr="00465299">
        <w:trPr>
          <w:cantSplit/>
        </w:trPr>
        <w:tc>
          <w:tcPr>
            <w:tcW w:w="1314" w:type="dxa"/>
            <w:vMerge/>
            <w:shd w:val="clear" w:color="auto" w:fill="FFFFFF"/>
          </w:tcPr>
          <w:p w14:paraId="510F0D7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984569C"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4FB8A57"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0F72C7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57254B5" w14:textId="12622A7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3.0880</w:t>
            </w:r>
          </w:p>
        </w:tc>
        <w:tc>
          <w:tcPr>
            <w:tcW w:w="1260" w:type="dxa"/>
            <w:shd w:val="clear" w:color="auto" w:fill="FFFFFF"/>
            <w:vAlign w:val="center"/>
          </w:tcPr>
          <w:p w14:paraId="1E287E7F" w14:textId="5AE3AA1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1.30605</w:t>
            </w:r>
          </w:p>
        </w:tc>
        <w:tc>
          <w:tcPr>
            <w:tcW w:w="832" w:type="dxa"/>
            <w:shd w:val="clear" w:color="auto" w:fill="FFFFFF"/>
            <w:vAlign w:val="center"/>
          </w:tcPr>
          <w:p w14:paraId="12898057" w14:textId="21AFEFA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3B212220" w14:textId="77777777" w:rsidTr="00465299">
        <w:trPr>
          <w:cantSplit/>
        </w:trPr>
        <w:tc>
          <w:tcPr>
            <w:tcW w:w="1314" w:type="dxa"/>
            <w:vMerge/>
            <w:shd w:val="clear" w:color="auto" w:fill="FFFFFF"/>
          </w:tcPr>
          <w:p w14:paraId="5AF23200"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1875183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5F2EFD9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28C3CDF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AC07DF3" w14:textId="50DD82E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3.3667</w:t>
            </w:r>
          </w:p>
        </w:tc>
        <w:tc>
          <w:tcPr>
            <w:tcW w:w="1260" w:type="dxa"/>
            <w:shd w:val="clear" w:color="auto" w:fill="FFFFFF"/>
            <w:vAlign w:val="center"/>
          </w:tcPr>
          <w:p w14:paraId="45ACC698" w14:textId="1401548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1.35583</w:t>
            </w:r>
          </w:p>
        </w:tc>
        <w:tc>
          <w:tcPr>
            <w:tcW w:w="832" w:type="dxa"/>
            <w:shd w:val="clear" w:color="auto" w:fill="FFFFFF"/>
            <w:vAlign w:val="center"/>
          </w:tcPr>
          <w:p w14:paraId="104B7DAD" w14:textId="5E25959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w:t>
            </w:r>
          </w:p>
        </w:tc>
      </w:tr>
      <w:tr w:rsidR="002E0484" w:rsidRPr="00BF1567" w14:paraId="3EC88029" w14:textId="77777777" w:rsidTr="00465299">
        <w:trPr>
          <w:cantSplit/>
        </w:trPr>
        <w:tc>
          <w:tcPr>
            <w:tcW w:w="1314" w:type="dxa"/>
            <w:vMerge/>
            <w:shd w:val="clear" w:color="auto" w:fill="FFFFFF"/>
          </w:tcPr>
          <w:p w14:paraId="0126FC0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F9F0FD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42FF557"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EE3D30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524D916" w14:textId="73611E9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3.2833</w:t>
            </w:r>
          </w:p>
        </w:tc>
        <w:tc>
          <w:tcPr>
            <w:tcW w:w="1260" w:type="dxa"/>
            <w:shd w:val="clear" w:color="auto" w:fill="FFFFFF"/>
            <w:vAlign w:val="center"/>
          </w:tcPr>
          <w:p w14:paraId="51A91DBF" w14:textId="10A0455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1.70062</w:t>
            </w:r>
          </w:p>
        </w:tc>
        <w:tc>
          <w:tcPr>
            <w:tcW w:w="832" w:type="dxa"/>
            <w:shd w:val="clear" w:color="auto" w:fill="FFFFFF"/>
            <w:vAlign w:val="center"/>
          </w:tcPr>
          <w:p w14:paraId="5FE712C9" w14:textId="22867E8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20</w:t>
            </w:r>
          </w:p>
        </w:tc>
      </w:tr>
      <w:tr w:rsidR="002E0484" w:rsidRPr="00BF1567" w14:paraId="5146B044" w14:textId="77777777" w:rsidTr="00465299">
        <w:trPr>
          <w:cantSplit/>
        </w:trPr>
        <w:tc>
          <w:tcPr>
            <w:tcW w:w="1314" w:type="dxa"/>
            <w:vMerge/>
            <w:shd w:val="clear" w:color="auto" w:fill="FFFFFF"/>
          </w:tcPr>
          <w:p w14:paraId="2CE9884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61CD38C"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AEC629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98F5F0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C3D421E" w14:textId="744C611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3.3111</w:t>
            </w:r>
          </w:p>
        </w:tc>
        <w:tc>
          <w:tcPr>
            <w:tcW w:w="1260" w:type="dxa"/>
            <w:shd w:val="clear" w:color="auto" w:fill="FFFFFF"/>
            <w:vAlign w:val="center"/>
          </w:tcPr>
          <w:p w14:paraId="351E6A0B" w14:textId="2291F5D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1.57064</w:t>
            </w:r>
          </w:p>
        </w:tc>
        <w:tc>
          <w:tcPr>
            <w:tcW w:w="832" w:type="dxa"/>
            <w:shd w:val="clear" w:color="auto" w:fill="FFFFFF"/>
            <w:vAlign w:val="center"/>
          </w:tcPr>
          <w:p w14:paraId="6AD6E61C" w14:textId="732AFB4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4935C244" w14:textId="77777777" w:rsidTr="00465299">
        <w:trPr>
          <w:cantSplit/>
        </w:trPr>
        <w:tc>
          <w:tcPr>
            <w:tcW w:w="1314" w:type="dxa"/>
            <w:vMerge/>
            <w:shd w:val="clear" w:color="auto" w:fill="FFFFFF"/>
          </w:tcPr>
          <w:p w14:paraId="1FE4F05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CE589C2"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CE2A1E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D691CB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4805CFE" w14:textId="385852A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2.9556</w:t>
            </w:r>
          </w:p>
        </w:tc>
        <w:tc>
          <w:tcPr>
            <w:tcW w:w="1260" w:type="dxa"/>
            <w:shd w:val="clear" w:color="auto" w:fill="FFFFFF"/>
            <w:vAlign w:val="center"/>
          </w:tcPr>
          <w:p w14:paraId="2B7C706A" w14:textId="2CB9257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.87166</w:t>
            </w:r>
          </w:p>
        </w:tc>
        <w:tc>
          <w:tcPr>
            <w:tcW w:w="832" w:type="dxa"/>
            <w:shd w:val="clear" w:color="auto" w:fill="FFFFFF"/>
            <w:vAlign w:val="center"/>
          </w:tcPr>
          <w:p w14:paraId="5FF15AD0" w14:textId="1133D63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w:t>
            </w:r>
          </w:p>
        </w:tc>
      </w:tr>
      <w:tr w:rsidR="002E0484" w:rsidRPr="00BF1567" w14:paraId="53FF2CE3" w14:textId="77777777" w:rsidTr="00465299">
        <w:trPr>
          <w:cantSplit/>
        </w:trPr>
        <w:tc>
          <w:tcPr>
            <w:tcW w:w="1314" w:type="dxa"/>
            <w:vMerge/>
            <w:shd w:val="clear" w:color="auto" w:fill="FFFFFF"/>
          </w:tcPr>
          <w:p w14:paraId="2E6A895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82391E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7A0B60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B73774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7B448CB" w14:textId="719A9E2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3.1746</w:t>
            </w:r>
          </w:p>
        </w:tc>
        <w:tc>
          <w:tcPr>
            <w:tcW w:w="1260" w:type="dxa"/>
            <w:shd w:val="clear" w:color="auto" w:fill="FFFFFF"/>
            <w:vAlign w:val="center"/>
          </w:tcPr>
          <w:p w14:paraId="0A5977B4" w14:textId="6EE8DD9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1.31917</w:t>
            </w:r>
          </w:p>
        </w:tc>
        <w:tc>
          <w:tcPr>
            <w:tcW w:w="832" w:type="dxa"/>
            <w:shd w:val="clear" w:color="auto" w:fill="FFFFFF"/>
            <w:vAlign w:val="center"/>
          </w:tcPr>
          <w:p w14:paraId="2551F3B5" w14:textId="15BC565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w:t>
            </w:r>
          </w:p>
        </w:tc>
      </w:tr>
      <w:tr w:rsidR="002E0484" w:rsidRPr="00BF1567" w14:paraId="06471501" w14:textId="77777777" w:rsidTr="00465299">
        <w:trPr>
          <w:cantSplit/>
        </w:trPr>
        <w:tc>
          <w:tcPr>
            <w:tcW w:w="1314" w:type="dxa"/>
            <w:vMerge/>
            <w:shd w:val="clear" w:color="auto" w:fill="FFFFFF"/>
          </w:tcPr>
          <w:p w14:paraId="7F69DAE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AFFB2F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E81D96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67DB07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EE8791D" w14:textId="21C029D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3.0833</w:t>
            </w:r>
          </w:p>
        </w:tc>
        <w:tc>
          <w:tcPr>
            <w:tcW w:w="1260" w:type="dxa"/>
            <w:shd w:val="clear" w:color="auto" w:fill="FFFFFF"/>
            <w:vAlign w:val="center"/>
          </w:tcPr>
          <w:p w14:paraId="077B0EE0" w14:textId="38FAD68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1.14469</w:t>
            </w:r>
          </w:p>
        </w:tc>
        <w:tc>
          <w:tcPr>
            <w:tcW w:w="832" w:type="dxa"/>
            <w:shd w:val="clear" w:color="auto" w:fill="FFFFFF"/>
            <w:vAlign w:val="center"/>
          </w:tcPr>
          <w:p w14:paraId="16F669D7" w14:textId="19EC9D3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4990B792" w14:textId="77777777" w:rsidTr="00465299">
        <w:trPr>
          <w:cantSplit/>
        </w:trPr>
        <w:tc>
          <w:tcPr>
            <w:tcW w:w="1314" w:type="dxa"/>
            <w:vMerge/>
            <w:shd w:val="clear" w:color="auto" w:fill="FFFFFF"/>
          </w:tcPr>
          <w:p w14:paraId="6FFD8E2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D43FA69"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63EA727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4366E3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72E064C" w14:textId="4E3B50D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3.1200</w:t>
            </w:r>
          </w:p>
        </w:tc>
        <w:tc>
          <w:tcPr>
            <w:tcW w:w="1260" w:type="dxa"/>
            <w:shd w:val="clear" w:color="auto" w:fill="FFFFFF"/>
            <w:vAlign w:val="center"/>
          </w:tcPr>
          <w:p w14:paraId="2BB469CD" w14:textId="1092DFC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1.08389</w:t>
            </w:r>
          </w:p>
        </w:tc>
        <w:tc>
          <w:tcPr>
            <w:tcW w:w="832" w:type="dxa"/>
            <w:shd w:val="clear" w:color="auto" w:fill="FFFFFF"/>
            <w:vAlign w:val="center"/>
          </w:tcPr>
          <w:p w14:paraId="434BAF4B" w14:textId="21BE00A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w:t>
            </w:r>
          </w:p>
        </w:tc>
      </w:tr>
      <w:tr w:rsidR="002E0484" w:rsidRPr="00BF1567" w14:paraId="2E7FDFDF" w14:textId="77777777" w:rsidTr="00465299">
        <w:trPr>
          <w:cantSplit/>
        </w:trPr>
        <w:tc>
          <w:tcPr>
            <w:tcW w:w="1314" w:type="dxa"/>
            <w:vMerge/>
            <w:shd w:val="clear" w:color="auto" w:fill="FFFFFF"/>
          </w:tcPr>
          <w:p w14:paraId="4FDF486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3E8CA77"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4AC2287"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AB5731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E0C9E88" w14:textId="4FD1315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3.2276</w:t>
            </w:r>
          </w:p>
        </w:tc>
        <w:tc>
          <w:tcPr>
            <w:tcW w:w="1260" w:type="dxa"/>
            <w:shd w:val="clear" w:color="auto" w:fill="FFFFFF"/>
            <w:vAlign w:val="center"/>
          </w:tcPr>
          <w:p w14:paraId="552AA032" w14:textId="65535E8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1.49896</w:t>
            </w:r>
          </w:p>
        </w:tc>
        <w:tc>
          <w:tcPr>
            <w:tcW w:w="832" w:type="dxa"/>
            <w:shd w:val="clear" w:color="auto" w:fill="FFFFFF"/>
            <w:vAlign w:val="center"/>
          </w:tcPr>
          <w:p w14:paraId="5F50815E" w14:textId="7D2AA52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w:t>
            </w:r>
          </w:p>
        </w:tc>
      </w:tr>
      <w:tr w:rsidR="002E0484" w:rsidRPr="00BF1567" w14:paraId="2C2D9F80" w14:textId="77777777" w:rsidTr="00465299">
        <w:trPr>
          <w:cantSplit/>
        </w:trPr>
        <w:tc>
          <w:tcPr>
            <w:tcW w:w="1314" w:type="dxa"/>
            <w:vMerge/>
            <w:shd w:val="clear" w:color="auto" w:fill="FFFFFF"/>
          </w:tcPr>
          <w:p w14:paraId="7ABC36F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19684F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677D7B7"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E9B551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81CCD8B" w14:textId="211E04E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3.1869</w:t>
            </w:r>
          </w:p>
        </w:tc>
        <w:tc>
          <w:tcPr>
            <w:tcW w:w="1260" w:type="dxa"/>
            <w:shd w:val="clear" w:color="auto" w:fill="FFFFFF"/>
            <w:vAlign w:val="center"/>
          </w:tcPr>
          <w:p w14:paraId="54061414" w14:textId="1602A73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1.34879</w:t>
            </w:r>
          </w:p>
        </w:tc>
        <w:tc>
          <w:tcPr>
            <w:tcW w:w="832" w:type="dxa"/>
            <w:shd w:val="clear" w:color="auto" w:fill="FFFFFF"/>
            <w:vAlign w:val="center"/>
          </w:tcPr>
          <w:p w14:paraId="083D2128" w14:textId="75335E9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35D03A58" w14:textId="77777777" w:rsidTr="00465299">
        <w:trPr>
          <w:cantSplit/>
        </w:trPr>
        <w:tc>
          <w:tcPr>
            <w:tcW w:w="1314" w:type="dxa"/>
            <w:vMerge/>
            <w:shd w:val="clear" w:color="auto" w:fill="FFFFFF"/>
          </w:tcPr>
          <w:p w14:paraId="6D4CAC2B"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3175D01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0FBC5CD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484197B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7652C02" w14:textId="03FDFAB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2.9259</w:t>
            </w:r>
          </w:p>
        </w:tc>
        <w:tc>
          <w:tcPr>
            <w:tcW w:w="1260" w:type="dxa"/>
            <w:shd w:val="clear" w:color="auto" w:fill="FFFFFF"/>
            <w:vAlign w:val="center"/>
          </w:tcPr>
          <w:p w14:paraId="1F55FFE0" w14:textId="0679B80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1.25859</w:t>
            </w:r>
          </w:p>
        </w:tc>
        <w:tc>
          <w:tcPr>
            <w:tcW w:w="832" w:type="dxa"/>
            <w:shd w:val="clear" w:color="auto" w:fill="FFFFFF"/>
            <w:vAlign w:val="center"/>
          </w:tcPr>
          <w:p w14:paraId="4146023A" w14:textId="5EC07CA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w:t>
            </w:r>
          </w:p>
        </w:tc>
      </w:tr>
      <w:tr w:rsidR="002E0484" w:rsidRPr="00BF1567" w14:paraId="27106991" w14:textId="77777777" w:rsidTr="00465299">
        <w:trPr>
          <w:cantSplit/>
        </w:trPr>
        <w:tc>
          <w:tcPr>
            <w:tcW w:w="1314" w:type="dxa"/>
            <w:vMerge/>
            <w:shd w:val="clear" w:color="auto" w:fill="FFFFFF"/>
          </w:tcPr>
          <w:p w14:paraId="105B228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3495A3C"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0176F91"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E1FB0E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0D202E8" w14:textId="770A107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3.3333</w:t>
            </w:r>
          </w:p>
        </w:tc>
        <w:tc>
          <w:tcPr>
            <w:tcW w:w="1260" w:type="dxa"/>
            <w:shd w:val="clear" w:color="auto" w:fill="FFFFFF"/>
            <w:vAlign w:val="center"/>
          </w:tcPr>
          <w:p w14:paraId="53C64ADB" w14:textId="3439623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1.52023</w:t>
            </w:r>
          </w:p>
        </w:tc>
        <w:tc>
          <w:tcPr>
            <w:tcW w:w="832" w:type="dxa"/>
            <w:shd w:val="clear" w:color="auto" w:fill="FFFFFF"/>
            <w:vAlign w:val="center"/>
          </w:tcPr>
          <w:p w14:paraId="7932A5D2" w14:textId="2487468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w:t>
            </w:r>
          </w:p>
        </w:tc>
      </w:tr>
      <w:tr w:rsidR="002E0484" w:rsidRPr="00BF1567" w14:paraId="5F8A5276" w14:textId="77777777" w:rsidTr="00465299">
        <w:trPr>
          <w:cantSplit/>
        </w:trPr>
        <w:tc>
          <w:tcPr>
            <w:tcW w:w="1314" w:type="dxa"/>
            <w:vMerge/>
            <w:shd w:val="clear" w:color="auto" w:fill="FFFFFF"/>
          </w:tcPr>
          <w:p w14:paraId="3BAEB85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8E1D0B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A100B4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48CF7E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F106990" w14:textId="3EBA2DA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3.1716</w:t>
            </w:r>
          </w:p>
        </w:tc>
        <w:tc>
          <w:tcPr>
            <w:tcW w:w="1260" w:type="dxa"/>
            <w:shd w:val="clear" w:color="auto" w:fill="FFFFFF"/>
            <w:vAlign w:val="center"/>
          </w:tcPr>
          <w:p w14:paraId="03AE75B5" w14:textId="51F2875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1.42646</w:t>
            </w:r>
          </w:p>
        </w:tc>
        <w:tc>
          <w:tcPr>
            <w:tcW w:w="832" w:type="dxa"/>
            <w:shd w:val="clear" w:color="auto" w:fill="FFFFFF"/>
            <w:vAlign w:val="center"/>
          </w:tcPr>
          <w:p w14:paraId="56E663AA" w14:textId="0AEC99E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15867150" w14:textId="77777777" w:rsidTr="00465299">
        <w:trPr>
          <w:cantSplit/>
        </w:trPr>
        <w:tc>
          <w:tcPr>
            <w:tcW w:w="1314" w:type="dxa"/>
            <w:vMerge/>
            <w:shd w:val="clear" w:color="auto" w:fill="FFFFFF"/>
          </w:tcPr>
          <w:p w14:paraId="588A73A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2848286"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40901DE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73D71A5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E1AD1D4" w14:textId="5428F2E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2.8586</w:t>
            </w:r>
          </w:p>
        </w:tc>
        <w:tc>
          <w:tcPr>
            <w:tcW w:w="1260" w:type="dxa"/>
            <w:shd w:val="clear" w:color="auto" w:fill="FFFFFF"/>
            <w:vAlign w:val="center"/>
          </w:tcPr>
          <w:p w14:paraId="05F0717C" w14:textId="6E30EA6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1.01047</w:t>
            </w:r>
          </w:p>
        </w:tc>
        <w:tc>
          <w:tcPr>
            <w:tcW w:w="832" w:type="dxa"/>
            <w:shd w:val="clear" w:color="auto" w:fill="FFFFFF"/>
            <w:vAlign w:val="center"/>
          </w:tcPr>
          <w:p w14:paraId="743E4FC0" w14:textId="03034E9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w:t>
            </w:r>
          </w:p>
        </w:tc>
      </w:tr>
      <w:tr w:rsidR="002E0484" w:rsidRPr="00BF1567" w14:paraId="1C8AD36D" w14:textId="77777777" w:rsidTr="00465299">
        <w:trPr>
          <w:cantSplit/>
        </w:trPr>
        <w:tc>
          <w:tcPr>
            <w:tcW w:w="1314" w:type="dxa"/>
            <w:vMerge/>
            <w:shd w:val="clear" w:color="auto" w:fill="FFFFFF"/>
          </w:tcPr>
          <w:p w14:paraId="61B5C79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5B6577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F46AD9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57DBA7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3674DCE" w14:textId="4FB6439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3.3153</w:t>
            </w:r>
          </w:p>
        </w:tc>
        <w:tc>
          <w:tcPr>
            <w:tcW w:w="1260" w:type="dxa"/>
            <w:shd w:val="clear" w:color="auto" w:fill="FFFFFF"/>
            <w:vAlign w:val="center"/>
          </w:tcPr>
          <w:p w14:paraId="0D20CB3B" w14:textId="7E03776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1.36297</w:t>
            </w:r>
          </w:p>
        </w:tc>
        <w:tc>
          <w:tcPr>
            <w:tcW w:w="832" w:type="dxa"/>
            <w:shd w:val="clear" w:color="auto" w:fill="FFFFFF"/>
            <w:vAlign w:val="center"/>
          </w:tcPr>
          <w:p w14:paraId="3E213F6B" w14:textId="64866B4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28D0F0F7" w14:textId="77777777" w:rsidTr="00465299">
        <w:trPr>
          <w:cantSplit/>
        </w:trPr>
        <w:tc>
          <w:tcPr>
            <w:tcW w:w="1314" w:type="dxa"/>
            <w:vMerge/>
            <w:shd w:val="clear" w:color="auto" w:fill="FFFFFF"/>
          </w:tcPr>
          <w:p w14:paraId="14DDB12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7E0D8C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7E89D4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1E5E6D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BD47A61" w14:textId="1BA5DF9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3.1000</w:t>
            </w:r>
          </w:p>
        </w:tc>
        <w:tc>
          <w:tcPr>
            <w:tcW w:w="1260" w:type="dxa"/>
            <w:shd w:val="clear" w:color="auto" w:fill="FFFFFF"/>
            <w:vAlign w:val="center"/>
          </w:tcPr>
          <w:p w14:paraId="71679348" w14:textId="6199D53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1.22290</w:t>
            </w:r>
          </w:p>
        </w:tc>
        <w:tc>
          <w:tcPr>
            <w:tcW w:w="832" w:type="dxa"/>
            <w:shd w:val="clear" w:color="auto" w:fill="FFFFFF"/>
            <w:vAlign w:val="center"/>
          </w:tcPr>
          <w:p w14:paraId="2D8A2C44" w14:textId="3C2D500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70</w:t>
            </w:r>
          </w:p>
        </w:tc>
      </w:tr>
      <w:tr w:rsidR="002E0484" w:rsidRPr="00BF1567" w14:paraId="723BE6F9" w14:textId="77777777" w:rsidTr="00465299">
        <w:trPr>
          <w:cantSplit/>
        </w:trPr>
        <w:tc>
          <w:tcPr>
            <w:tcW w:w="1314" w:type="dxa"/>
            <w:vMerge/>
            <w:shd w:val="clear" w:color="auto" w:fill="FFFFFF"/>
          </w:tcPr>
          <w:p w14:paraId="72B8F96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D452E80"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2215B9F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68D28C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0623C86" w14:textId="5F32AA5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2.8889</w:t>
            </w:r>
          </w:p>
        </w:tc>
        <w:tc>
          <w:tcPr>
            <w:tcW w:w="1260" w:type="dxa"/>
            <w:shd w:val="clear" w:color="auto" w:fill="FFFFFF"/>
            <w:vAlign w:val="center"/>
          </w:tcPr>
          <w:p w14:paraId="33B8BF8A" w14:textId="461F47F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1.11937</w:t>
            </w:r>
          </w:p>
        </w:tc>
        <w:tc>
          <w:tcPr>
            <w:tcW w:w="832" w:type="dxa"/>
            <w:shd w:val="clear" w:color="auto" w:fill="FFFFFF"/>
            <w:vAlign w:val="center"/>
          </w:tcPr>
          <w:p w14:paraId="5198E953" w14:textId="2B6DFDE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60</w:t>
            </w:r>
          </w:p>
        </w:tc>
      </w:tr>
      <w:tr w:rsidR="002E0484" w:rsidRPr="00BF1567" w14:paraId="4AF8303A" w14:textId="77777777" w:rsidTr="00465299">
        <w:trPr>
          <w:cantSplit/>
        </w:trPr>
        <w:tc>
          <w:tcPr>
            <w:tcW w:w="1314" w:type="dxa"/>
            <w:vMerge/>
            <w:shd w:val="clear" w:color="auto" w:fill="FFFFFF"/>
          </w:tcPr>
          <w:p w14:paraId="7F18C5C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4687613"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686B0C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839E36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FD66121" w14:textId="7FC7B20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3.3248</w:t>
            </w:r>
          </w:p>
        </w:tc>
        <w:tc>
          <w:tcPr>
            <w:tcW w:w="1260" w:type="dxa"/>
            <w:shd w:val="clear" w:color="auto" w:fill="FFFFFF"/>
            <w:vAlign w:val="center"/>
          </w:tcPr>
          <w:p w14:paraId="1E58FFFD" w14:textId="3304D85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1.43847</w:t>
            </w:r>
          </w:p>
        </w:tc>
        <w:tc>
          <w:tcPr>
            <w:tcW w:w="832" w:type="dxa"/>
            <w:shd w:val="clear" w:color="auto" w:fill="FFFFFF"/>
            <w:vAlign w:val="center"/>
          </w:tcPr>
          <w:p w14:paraId="57614DF2" w14:textId="3B4B62A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r>
      <w:tr w:rsidR="002E0484" w:rsidRPr="00BF1567" w14:paraId="0ABE1F12" w14:textId="77777777" w:rsidTr="00465299">
        <w:trPr>
          <w:cantSplit/>
        </w:trPr>
        <w:tc>
          <w:tcPr>
            <w:tcW w:w="1314" w:type="dxa"/>
            <w:vMerge/>
            <w:shd w:val="clear" w:color="auto" w:fill="FFFFFF"/>
          </w:tcPr>
          <w:p w14:paraId="2E5F0FD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FEE8A3D"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D39FA4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44492B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5BD9DE0" w14:textId="60E4EF8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3.1353</w:t>
            </w:r>
          </w:p>
        </w:tc>
        <w:tc>
          <w:tcPr>
            <w:tcW w:w="1260" w:type="dxa"/>
            <w:shd w:val="clear" w:color="auto" w:fill="FFFFFF"/>
            <w:vAlign w:val="center"/>
          </w:tcPr>
          <w:p w14:paraId="265E459C" w14:textId="5CCA4F8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1.32273</w:t>
            </w:r>
          </w:p>
        </w:tc>
        <w:tc>
          <w:tcPr>
            <w:tcW w:w="832" w:type="dxa"/>
            <w:shd w:val="clear" w:color="auto" w:fill="FFFFFF"/>
            <w:vAlign w:val="center"/>
          </w:tcPr>
          <w:p w14:paraId="09A14419" w14:textId="0AB733D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138</w:t>
            </w:r>
          </w:p>
        </w:tc>
      </w:tr>
      <w:tr w:rsidR="002E0484" w:rsidRPr="00BF1567" w14:paraId="5496E893" w14:textId="77777777" w:rsidTr="00465299">
        <w:trPr>
          <w:cantSplit/>
        </w:trPr>
        <w:tc>
          <w:tcPr>
            <w:tcW w:w="1314" w:type="dxa"/>
            <w:vMerge w:val="restart"/>
            <w:shd w:val="clear" w:color="auto" w:fill="FFFFFF"/>
          </w:tcPr>
          <w:p w14:paraId="3ABA9A8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346" w:type="dxa"/>
            <w:vMerge w:val="restart"/>
            <w:shd w:val="clear" w:color="auto" w:fill="FFFFFF"/>
          </w:tcPr>
          <w:p w14:paraId="23C80916"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4C11601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51A1318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FF688C0" w14:textId="6C17000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2.4630</w:t>
            </w:r>
          </w:p>
        </w:tc>
        <w:tc>
          <w:tcPr>
            <w:tcW w:w="1260" w:type="dxa"/>
            <w:shd w:val="clear" w:color="auto" w:fill="FFFFFF"/>
            <w:vAlign w:val="center"/>
          </w:tcPr>
          <w:p w14:paraId="1FE8ECC4" w14:textId="751CA41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1.35290</w:t>
            </w:r>
          </w:p>
        </w:tc>
        <w:tc>
          <w:tcPr>
            <w:tcW w:w="832" w:type="dxa"/>
            <w:shd w:val="clear" w:color="auto" w:fill="FFFFFF"/>
            <w:vAlign w:val="center"/>
          </w:tcPr>
          <w:p w14:paraId="45CFEBD3" w14:textId="326AA2F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46454492" w14:textId="77777777" w:rsidTr="00465299">
        <w:trPr>
          <w:cantSplit/>
        </w:trPr>
        <w:tc>
          <w:tcPr>
            <w:tcW w:w="1314" w:type="dxa"/>
            <w:vMerge/>
            <w:shd w:val="clear" w:color="auto" w:fill="FFFFFF"/>
          </w:tcPr>
          <w:p w14:paraId="3C6530F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11413E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A4B4F4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62DBEB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3F99352" w14:textId="78D55CE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3.1944</w:t>
            </w:r>
          </w:p>
        </w:tc>
        <w:tc>
          <w:tcPr>
            <w:tcW w:w="1260" w:type="dxa"/>
            <w:shd w:val="clear" w:color="auto" w:fill="FFFFFF"/>
            <w:vAlign w:val="center"/>
          </w:tcPr>
          <w:p w14:paraId="789596C3" w14:textId="16B5E84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1.51265</w:t>
            </w:r>
          </w:p>
        </w:tc>
        <w:tc>
          <w:tcPr>
            <w:tcW w:w="832" w:type="dxa"/>
            <w:shd w:val="clear" w:color="auto" w:fill="FFFFFF"/>
            <w:vAlign w:val="center"/>
          </w:tcPr>
          <w:p w14:paraId="1DC5BF36" w14:textId="00D9105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79A92CBC" w14:textId="77777777" w:rsidTr="00465299">
        <w:trPr>
          <w:cantSplit/>
        </w:trPr>
        <w:tc>
          <w:tcPr>
            <w:tcW w:w="1314" w:type="dxa"/>
            <w:vMerge/>
            <w:shd w:val="clear" w:color="auto" w:fill="FFFFFF"/>
          </w:tcPr>
          <w:p w14:paraId="6A64799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B998CE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CBFDEE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7D6FAF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D67A927" w14:textId="47BFCEA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2.8287</w:t>
            </w:r>
          </w:p>
        </w:tc>
        <w:tc>
          <w:tcPr>
            <w:tcW w:w="1260" w:type="dxa"/>
            <w:shd w:val="clear" w:color="auto" w:fill="FFFFFF"/>
            <w:vAlign w:val="center"/>
          </w:tcPr>
          <w:p w14:paraId="0CD136EE" w14:textId="7703241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1.47169</w:t>
            </w:r>
          </w:p>
        </w:tc>
        <w:tc>
          <w:tcPr>
            <w:tcW w:w="832" w:type="dxa"/>
            <w:shd w:val="clear" w:color="auto" w:fill="FFFFFF"/>
            <w:vAlign w:val="center"/>
          </w:tcPr>
          <w:p w14:paraId="51350261" w14:textId="293FB38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0C1B9A1D" w14:textId="77777777" w:rsidTr="00465299">
        <w:trPr>
          <w:cantSplit/>
        </w:trPr>
        <w:tc>
          <w:tcPr>
            <w:tcW w:w="1314" w:type="dxa"/>
            <w:vMerge/>
            <w:shd w:val="clear" w:color="auto" w:fill="FFFFFF"/>
          </w:tcPr>
          <w:p w14:paraId="6A261EE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37C98CD"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6DFEC73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622E560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6A7803F" w14:textId="5E963FB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2.7117</w:t>
            </w:r>
          </w:p>
        </w:tc>
        <w:tc>
          <w:tcPr>
            <w:tcW w:w="1260" w:type="dxa"/>
            <w:shd w:val="clear" w:color="auto" w:fill="FFFFFF"/>
            <w:vAlign w:val="center"/>
          </w:tcPr>
          <w:p w14:paraId="02EFB6B9" w14:textId="2A899C0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1.14978</w:t>
            </w:r>
          </w:p>
        </w:tc>
        <w:tc>
          <w:tcPr>
            <w:tcW w:w="832" w:type="dxa"/>
            <w:shd w:val="clear" w:color="auto" w:fill="FFFFFF"/>
            <w:vAlign w:val="center"/>
          </w:tcPr>
          <w:p w14:paraId="414195C6" w14:textId="7F30D57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2766DA15" w14:textId="77777777" w:rsidTr="00465299">
        <w:trPr>
          <w:cantSplit/>
        </w:trPr>
        <w:tc>
          <w:tcPr>
            <w:tcW w:w="1314" w:type="dxa"/>
            <w:vMerge/>
            <w:shd w:val="clear" w:color="auto" w:fill="FFFFFF"/>
          </w:tcPr>
          <w:p w14:paraId="19F3F21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E9B7F53"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E706F9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A76B96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7B4208D" w14:textId="59348F5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3.0222</w:t>
            </w:r>
          </w:p>
        </w:tc>
        <w:tc>
          <w:tcPr>
            <w:tcW w:w="1260" w:type="dxa"/>
            <w:shd w:val="clear" w:color="auto" w:fill="FFFFFF"/>
            <w:vAlign w:val="center"/>
          </w:tcPr>
          <w:p w14:paraId="0451A388" w14:textId="028DED8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1.28634</w:t>
            </w:r>
          </w:p>
        </w:tc>
        <w:tc>
          <w:tcPr>
            <w:tcW w:w="832" w:type="dxa"/>
            <w:shd w:val="clear" w:color="auto" w:fill="FFFFFF"/>
            <w:vAlign w:val="center"/>
          </w:tcPr>
          <w:p w14:paraId="4AFB57DF" w14:textId="1934D37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67765E17" w14:textId="77777777" w:rsidTr="00465299">
        <w:trPr>
          <w:cantSplit/>
        </w:trPr>
        <w:tc>
          <w:tcPr>
            <w:tcW w:w="1314" w:type="dxa"/>
            <w:vMerge/>
            <w:shd w:val="clear" w:color="auto" w:fill="FFFFFF"/>
          </w:tcPr>
          <w:p w14:paraId="2FC929D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356677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4CBCB3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940FE4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D672A08" w14:textId="57C3F06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2.8507</w:t>
            </w:r>
          </w:p>
        </w:tc>
        <w:tc>
          <w:tcPr>
            <w:tcW w:w="1260" w:type="dxa"/>
            <w:shd w:val="clear" w:color="auto" w:fill="FFFFFF"/>
            <w:vAlign w:val="center"/>
          </w:tcPr>
          <w:p w14:paraId="19C438A5" w14:textId="560A4B9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1.21340</w:t>
            </w:r>
          </w:p>
        </w:tc>
        <w:tc>
          <w:tcPr>
            <w:tcW w:w="832" w:type="dxa"/>
            <w:shd w:val="clear" w:color="auto" w:fill="FFFFFF"/>
            <w:vAlign w:val="center"/>
          </w:tcPr>
          <w:p w14:paraId="17BDCD36" w14:textId="458C834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580274AA" w14:textId="77777777" w:rsidTr="00465299">
        <w:trPr>
          <w:cantSplit/>
        </w:trPr>
        <w:tc>
          <w:tcPr>
            <w:tcW w:w="1314" w:type="dxa"/>
            <w:vMerge/>
            <w:shd w:val="clear" w:color="auto" w:fill="FFFFFF"/>
          </w:tcPr>
          <w:p w14:paraId="4304918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14F43C8"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8E8066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784B7B5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2C74FEA" w14:textId="19AC260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2.5890</w:t>
            </w:r>
          </w:p>
        </w:tc>
        <w:tc>
          <w:tcPr>
            <w:tcW w:w="1260" w:type="dxa"/>
            <w:shd w:val="clear" w:color="auto" w:fill="FFFFFF"/>
            <w:vAlign w:val="center"/>
          </w:tcPr>
          <w:p w14:paraId="33516401" w14:textId="1AE8553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1.25157</w:t>
            </w:r>
          </w:p>
        </w:tc>
        <w:tc>
          <w:tcPr>
            <w:tcW w:w="832" w:type="dxa"/>
            <w:shd w:val="clear" w:color="auto" w:fill="FFFFFF"/>
            <w:vAlign w:val="center"/>
          </w:tcPr>
          <w:p w14:paraId="54764358" w14:textId="4606EA6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73</w:t>
            </w:r>
          </w:p>
        </w:tc>
      </w:tr>
      <w:tr w:rsidR="002E0484" w:rsidRPr="00BF1567" w14:paraId="4B25B4D8" w14:textId="77777777" w:rsidTr="00465299">
        <w:trPr>
          <w:cantSplit/>
        </w:trPr>
        <w:tc>
          <w:tcPr>
            <w:tcW w:w="1314" w:type="dxa"/>
            <w:vMerge/>
            <w:shd w:val="clear" w:color="auto" w:fill="FFFFFF"/>
          </w:tcPr>
          <w:p w14:paraId="7142749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D7FFF6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276DD8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51D513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0C1AEA1" w14:textId="4DD6F48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3.1162</w:t>
            </w:r>
          </w:p>
        </w:tc>
        <w:tc>
          <w:tcPr>
            <w:tcW w:w="1260" w:type="dxa"/>
            <w:shd w:val="clear" w:color="auto" w:fill="FFFFFF"/>
            <w:vAlign w:val="center"/>
          </w:tcPr>
          <w:p w14:paraId="615535CC" w14:textId="46E47FB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1.40633</w:t>
            </w:r>
          </w:p>
        </w:tc>
        <w:tc>
          <w:tcPr>
            <w:tcW w:w="832" w:type="dxa"/>
            <w:shd w:val="clear" w:color="auto" w:fill="FFFFFF"/>
            <w:vAlign w:val="center"/>
          </w:tcPr>
          <w:p w14:paraId="1CFDAEC0" w14:textId="1AABFD5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0718F233" w14:textId="77777777" w:rsidTr="00465299">
        <w:trPr>
          <w:cantSplit/>
        </w:trPr>
        <w:tc>
          <w:tcPr>
            <w:tcW w:w="1314" w:type="dxa"/>
            <w:vMerge/>
            <w:shd w:val="clear" w:color="auto" w:fill="FFFFFF"/>
          </w:tcPr>
          <w:p w14:paraId="0097AC0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5AFF93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AF876F1"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8F7D73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7072BE6" w14:textId="626707C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2.8393</w:t>
            </w:r>
          </w:p>
        </w:tc>
        <w:tc>
          <w:tcPr>
            <w:tcW w:w="1260" w:type="dxa"/>
            <w:shd w:val="clear" w:color="auto" w:fill="FFFFFF"/>
            <w:vAlign w:val="center"/>
          </w:tcPr>
          <w:p w14:paraId="592BD9C4" w14:textId="0692B10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1.34856</w:t>
            </w:r>
          </w:p>
        </w:tc>
        <w:tc>
          <w:tcPr>
            <w:tcW w:w="832" w:type="dxa"/>
            <w:shd w:val="clear" w:color="auto" w:fill="FFFFFF"/>
            <w:vAlign w:val="center"/>
          </w:tcPr>
          <w:p w14:paraId="024E0B6C" w14:textId="24E40F2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139</w:t>
            </w:r>
          </w:p>
        </w:tc>
      </w:tr>
      <w:tr w:rsidR="002E0484" w:rsidRPr="00BF1567" w14:paraId="0C19D28B" w14:textId="77777777" w:rsidTr="00465299">
        <w:trPr>
          <w:cantSplit/>
        </w:trPr>
        <w:tc>
          <w:tcPr>
            <w:tcW w:w="1314" w:type="dxa"/>
            <w:vMerge/>
            <w:shd w:val="clear" w:color="auto" w:fill="FFFFFF"/>
          </w:tcPr>
          <w:p w14:paraId="63103856"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004E39B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5408DD0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7314FEB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77C5CD2" w14:textId="48705BC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2.9286</w:t>
            </w:r>
          </w:p>
        </w:tc>
        <w:tc>
          <w:tcPr>
            <w:tcW w:w="1260" w:type="dxa"/>
            <w:shd w:val="clear" w:color="auto" w:fill="FFFFFF"/>
            <w:vAlign w:val="center"/>
          </w:tcPr>
          <w:p w14:paraId="49018987" w14:textId="2B4C6F3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1.27772</w:t>
            </w:r>
          </w:p>
        </w:tc>
        <w:tc>
          <w:tcPr>
            <w:tcW w:w="832" w:type="dxa"/>
            <w:shd w:val="clear" w:color="auto" w:fill="FFFFFF"/>
            <w:vAlign w:val="center"/>
          </w:tcPr>
          <w:p w14:paraId="5B05E472" w14:textId="4E1F4F8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28</w:t>
            </w:r>
          </w:p>
        </w:tc>
      </w:tr>
      <w:tr w:rsidR="002E0484" w:rsidRPr="00BF1567" w14:paraId="719D870F" w14:textId="77777777" w:rsidTr="00465299">
        <w:trPr>
          <w:cantSplit/>
        </w:trPr>
        <w:tc>
          <w:tcPr>
            <w:tcW w:w="1314" w:type="dxa"/>
            <w:vMerge/>
            <w:shd w:val="clear" w:color="auto" w:fill="FFFFFF"/>
          </w:tcPr>
          <w:p w14:paraId="55AECBE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DD1399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E9BBD3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7B77D0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544C518" w14:textId="415E39F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3.3611</w:t>
            </w:r>
          </w:p>
        </w:tc>
        <w:tc>
          <w:tcPr>
            <w:tcW w:w="1260" w:type="dxa"/>
            <w:shd w:val="clear" w:color="auto" w:fill="FFFFFF"/>
            <w:vAlign w:val="center"/>
          </w:tcPr>
          <w:p w14:paraId="1A4A091B" w14:textId="29EA322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1.49788</w:t>
            </w:r>
          </w:p>
        </w:tc>
        <w:tc>
          <w:tcPr>
            <w:tcW w:w="832" w:type="dxa"/>
            <w:shd w:val="clear" w:color="auto" w:fill="FFFFFF"/>
            <w:vAlign w:val="center"/>
          </w:tcPr>
          <w:p w14:paraId="254C0D0E" w14:textId="4DE7FCC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0748B842" w14:textId="77777777" w:rsidTr="00465299">
        <w:trPr>
          <w:cantSplit/>
        </w:trPr>
        <w:tc>
          <w:tcPr>
            <w:tcW w:w="1314" w:type="dxa"/>
            <w:vMerge/>
            <w:shd w:val="clear" w:color="auto" w:fill="FFFFFF"/>
          </w:tcPr>
          <w:p w14:paraId="4353346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A0E00E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6455B3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DC8F06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0BC35DA" w14:textId="45AF867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3.1719</w:t>
            </w:r>
          </w:p>
        </w:tc>
        <w:tc>
          <w:tcPr>
            <w:tcW w:w="1260" w:type="dxa"/>
            <w:shd w:val="clear" w:color="auto" w:fill="FFFFFF"/>
            <w:vAlign w:val="center"/>
          </w:tcPr>
          <w:p w14:paraId="0F6AC523" w14:textId="5BCA9F7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1.41171</w:t>
            </w:r>
          </w:p>
        </w:tc>
        <w:tc>
          <w:tcPr>
            <w:tcW w:w="832" w:type="dxa"/>
            <w:shd w:val="clear" w:color="auto" w:fill="FFFFFF"/>
            <w:vAlign w:val="center"/>
          </w:tcPr>
          <w:p w14:paraId="0E199A7F" w14:textId="3CE26F6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64</w:t>
            </w:r>
          </w:p>
        </w:tc>
      </w:tr>
      <w:tr w:rsidR="002E0484" w:rsidRPr="00BF1567" w14:paraId="449A9DA8" w14:textId="77777777" w:rsidTr="00465299">
        <w:trPr>
          <w:cantSplit/>
        </w:trPr>
        <w:tc>
          <w:tcPr>
            <w:tcW w:w="1314" w:type="dxa"/>
            <w:vMerge/>
            <w:shd w:val="clear" w:color="auto" w:fill="FFFFFF"/>
          </w:tcPr>
          <w:p w14:paraId="0BD15F5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A43829D"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AF6C47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37DBAD6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198D7D0" w14:textId="116B770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2.7312</w:t>
            </w:r>
          </w:p>
        </w:tc>
        <w:tc>
          <w:tcPr>
            <w:tcW w:w="1260" w:type="dxa"/>
            <w:shd w:val="clear" w:color="auto" w:fill="FFFFFF"/>
            <w:vAlign w:val="center"/>
          </w:tcPr>
          <w:p w14:paraId="5F9BF64A" w14:textId="3FC0517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1.13012</w:t>
            </w:r>
          </w:p>
        </w:tc>
        <w:tc>
          <w:tcPr>
            <w:tcW w:w="832" w:type="dxa"/>
            <w:shd w:val="clear" w:color="auto" w:fill="FFFFFF"/>
            <w:vAlign w:val="center"/>
          </w:tcPr>
          <w:p w14:paraId="7D4469C5" w14:textId="6095EBC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w:t>
            </w:r>
          </w:p>
        </w:tc>
      </w:tr>
      <w:tr w:rsidR="002E0484" w:rsidRPr="00BF1567" w14:paraId="362ED183" w14:textId="77777777" w:rsidTr="00465299">
        <w:trPr>
          <w:cantSplit/>
        </w:trPr>
        <w:tc>
          <w:tcPr>
            <w:tcW w:w="1314" w:type="dxa"/>
            <w:vMerge/>
            <w:shd w:val="clear" w:color="auto" w:fill="FFFFFF"/>
          </w:tcPr>
          <w:p w14:paraId="7A9F0FD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330AFA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DD0A61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88182B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B7FD089" w14:textId="179F693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3.1351</w:t>
            </w:r>
          </w:p>
        </w:tc>
        <w:tc>
          <w:tcPr>
            <w:tcW w:w="1260" w:type="dxa"/>
            <w:shd w:val="clear" w:color="auto" w:fill="FFFFFF"/>
            <w:vAlign w:val="center"/>
          </w:tcPr>
          <w:p w14:paraId="21700ADD" w14:textId="137B75F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1.30871</w:t>
            </w:r>
          </w:p>
        </w:tc>
        <w:tc>
          <w:tcPr>
            <w:tcW w:w="832" w:type="dxa"/>
            <w:shd w:val="clear" w:color="auto" w:fill="FFFFFF"/>
            <w:vAlign w:val="center"/>
          </w:tcPr>
          <w:p w14:paraId="625D73C2" w14:textId="0E5DDC8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691CA2E3" w14:textId="77777777" w:rsidTr="00465299">
        <w:trPr>
          <w:cantSplit/>
        </w:trPr>
        <w:tc>
          <w:tcPr>
            <w:tcW w:w="1314" w:type="dxa"/>
            <w:vMerge/>
            <w:shd w:val="clear" w:color="auto" w:fill="FFFFFF"/>
          </w:tcPr>
          <w:p w14:paraId="3D2867F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229D66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A1345E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06D548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D50C64A" w14:textId="7D21E87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2.9510</w:t>
            </w:r>
          </w:p>
        </w:tc>
        <w:tc>
          <w:tcPr>
            <w:tcW w:w="1260" w:type="dxa"/>
            <w:shd w:val="clear" w:color="auto" w:fill="FFFFFF"/>
            <w:vAlign w:val="center"/>
          </w:tcPr>
          <w:p w14:paraId="5ED3D966" w14:textId="6541064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1.23823</w:t>
            </w:r>
          </w:p>
        </w:tc>
        <w:tc>
          <w:tcPr>
            <w:tcW w:w="832" w:type="dxa"/>
            <w:shd w:val="clear" w:color="auto" w:fill="FFFFFF"/>
            <w:vAlign w:val="center"/>
          </w:tcPr>
          <w:p w14:paraId="00481A11" w14:textId="43F1961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51BE854E" w14:textId="77777777" w:rsidTr="00465299">
        <w:trPr>
          <w:cantSplit/>
        </w:trPr>
        <w:tc>
          <w:tcPr>
            <w:tcW w:w="1314" w:type="dxa"/>
            <w:vMerge/>
            <w:shd w:val="clear" w:color="auto" w:fill="FFFFFF"/>
          </w:tcPr>
          <w:p w14:paraId="0AA1DED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EEDE5EB"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79A5B1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7A5386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8729AD8" w14:textId="7379599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2.8249</w:t>
            </w:r>
          </w:p>
        </w:tc>
        <w:tc>
          <w:tcPr>
            <w:tcW w:w="1260" w:type="dxa"/>
            <w:shd w:val="clear" w:color="auto" w:fill="FFFFFF"/>
            <w:vAlign w:val="center"/>
          </w:tcPr>
          <w:p w14:paraId="4FAB23DD" w14:textId="035F5E3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1.19603</w:t>
            </w:r>
          </w:p>
        </w:tc>
        <w:tc>
          <w:tcPr>
            <w:tcW w:w="832" w:type="dxa"/>
            <w:shd w:val="clear" w:color="auto" w:fill="FFFFFF"/>
            <w:vAlign w:val="center"/>
          </w:tcPr>
          <w:p w14:paraId="738BB57E" w14:textId="20B4A40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59</w:t>
            </w:r>
          </w:p>
        </w:tc>
      </w:tr>
      <w:tr w:rsidR="002E0484" w:rsidRPr="00BF1567" w14:paraId="3AB868A2" w14:textId="77777777" w:rsidTr="00465299">
        <w:trPr>
          <w:cantSplit/>
        </w:trPr>
        <w:tc>
          <w:tcPr>
            <w:tcW w:w="1314" w:type="dxa"/>
            <w:vMerge/>
            <w:shd w:val="clear" w:color="auto" w:fill="FFFFFF"/>
          </w:tcPr>
          <w:p w14:paraId="150CD5C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872285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E82141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F491CE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2E5C6DE" w14:textId="3E91DBC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3.2466</w:t>
            </w:r>
          </w:p>
        </w:tc>
        <w:tc>
          <w:tcPr>
            <w:tcW w:w="1260" w:type="dxa"/>
            <w:shd w:val="clear" w:color="auto" w:fill="FFFFFF"/>
            <w:vAlign w:val="center"/>
          </w:tcPr>
          <w:p w14:paraId="540B1866" w14:textId="1B6143C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1.39999</w:t>
            </w:r>
          </w:p>
        </w:tc>
        <w:tc>
          <w:tcPr>
            <w:tcW w:w="832" w:type="dxa"/>
            <w:shd w:val="clear" w:color="auto" w:fill="FFFFFF"/>
            <w:vAlign w:val="center"/>
          </w:tcPr>
          <w:p w14:paraId="48B3F485" w14:textId="6FD965B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73</w:t>
            </w:r>
          </w:p>
        </w:tc>
      </w:tr>
      <w:tr w:rsidR="002E0484" w:rsidRPr="00BF1567" w14:paraId="70225914" w14:textId="77777777" w:rsidTr="00465299">
        <w:trPr>
          <w:cantSplit/>
        </w:trPr>
        <w:tc>
          <w:tcPr>
            <w:tcW w:w="1314" w:type="dxa"/>
            <w:vMerge/>
            <w:shd w:val="clear" w:color="auto" w:fill="FFFFFF"/>
          </w:tcPr>
          <w:p w14:paraId="4F92F24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3658F6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A3BDED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5E1290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9EF2D70" w14:textId="3F9F631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3.0581</w:t>
            </w:r>
          </w:p>
        </w:tc>
        <w:tc>
          <w:tcPr>
            <w:tcW w:w="1260" w:type="dxa"/>
            <w:shd w:val="clear" w:color="auto" w:fill="FFFFFF"/>
            <w:vAlign w:val="center"/>
          </w:tcPr>
          <w:p w14:paraId="37AED0E5" w14:textId="7905677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1.32472</w:t>
            </w:r>
          </w:p>
        </w:tc>
        <w:tc>
          <w:tcPr>
            <w:tcW w:w="832" w:type="dxa"/>
            <w:shd w:val="clear" w:color="auto" w:fill="FFFFFF"/>
            <w:vAlign w:val="center"/>
          </w:tcPr>
          <w:p w14:paraId="4890A54D" w14:textId="3AA0931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w:t>
            </w:r>
          </w:p>
        </w:tc>
      </w:tr>
      <w:tr w:rsidR="002E0484" w:rsidRPr="00BF1567" w14:paraId="47ABC8C6" w14:textId="77777777" w:rsidTr="00465299">
        <w:trPr>
          <w:cantSplit/>
        </w:trPr>
        <w:tc>
          <w:tcPr>
            <w:tcW w:w="1314" w:type="dxa"/>
            <w:vMerge/>
            <w:shd w:val="clear" w:color="auto" w:fill="FFFFFF"/>
          </w:tcPr>
          <w:p w14:paraId="70C059DC"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1E44480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3C8C1F2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66947A4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6924D953" w14:textId="22FB309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2.6667</w:t>
            </w:r>
          </w:p>
        </w:tc>
        <w:tc>
          <w:tcPr>
            <w:tcW w:w="1260" w:type="dxa"/>
            <w:shd w:val="clear" w:color="auto" w:fill="FFFFFF"/>
            <w:vAlign w:val="center"/>
          </w:tcPr>
          <w:p w14:paraId="45B240EF" w14:textId="1556E9A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1.33069</w:t>
            </w:r>
          </w:p>
        </w:tc>
        <w:tc>
          <w:tcPr>
            <w:tcW w:w="832" w:type="dxa"/>
            <w:shd w:val="clear" w:color="auto" w:fill="FFFFFF"/>
            <w:vAlign w:val="center"/>
          </w:tcPr>
          <w:p w14:paraId="6271ED5C" w14:textId="00697C7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64</w:t>
            </w:r>
          </w:p>
        </w:tc>
      </w:tr>
      <w:tr w:rsidR="002E0484" w:rsidRPr="00BF1567" w14:paraId="5E82D6F2" w14:textId="77777777" w:rsidTr="00465299">
        <w:trPr>
          <w:cantSplit/>
        </w:trPr>
        <w:tc>
          <w:tcPr>
            <w:tcW w:w="1314" w:type="dxa"/>
            <w:vMerge/>
            <w:shd w:val="clear" w:color="auto" w:fill="FFFFFF"/>
          </w:tcPr>
          <w:p w14:paraId="2442326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A94E83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D9D92C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114750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8DA1869" w14:textId="610E17C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3.2778</w:t>
            </w:r>
          </w:p>
        </w:tc>
        <w:tc>
          <w:tcPr>
            <w:tcW w:w="1260" w:type="dxa"/>
            <w:shd w:val="clear" w:color="auto" w:fill="FFFFFF"/>
            <w:vAlign w:val="center"/>
          </w:tcPr>
          <w:p w14:paraId="31E73496" w14:textId="70BB216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1.49700</w:t>
            </w:r>
          </w:p>
        </w:tc>
        <w:tc>
          <w:tcPr>
            <w:tcW w:w="832" w:type="dxa"/>
            <w:shd w:val="clear" w:color="auto" w:fill="FFFFFF"/>
            <w:vAlign w:val="center"/>
          </w:tcPr>
          <w:p w14:paraId="0DD92591" w14:textId="779B91B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5845830E" w14:textId="77777777" w:rsidTr="00465299">
        <w:trPr>
          <w:cantSplit/>
        </w:trPr>
        <w:tc>
          <w:tcPr>
            <w:tcW w:w="1314" w:type="dxa"/>
            <w:vMerge/>
            <w:shd w:val="clear" w:color="auto" w:fill="FFFFFF"/>
          </w:tcPr>
          <w:p w14:paraId="5C7CEB0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F50428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514311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2AC449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5CFB9F5" w14:textId="7CAE355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2.9902</w:t>
            </w:r>
          </w:p>
        </w:tc>
        <w:tc>
          <w:tcPr>
            <w:tcW w:w="1260" w:type="dxa"/>
            <w:shd w:val="clear" w:color="auto" w:fill="FFFFFF"/>
            <w:vAlign w:val="center"/>
          </w:tcPr>
          <w:p w14:paraId="1D1DBDE7" w14:textId="4F2D024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1.44868</w:t>
            </w:r>
          </w:p>
        </w:tc>
        <w:tc>
          <w:tcPr>
            <w:tcW w:w="832" w:type="dxa"/>
            <w:shd w:val="clear" w:color="auto" w:fill="FFFFFF"/>
            <w:vAlign w:val="center"/>
          </w:tcPr>
          <w:p w14:paraId="190B0EDA" w14:textId="7FD9240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136</w:t>
            </w:r>
          </w:p>
        </w:tc>
      </w:tr>
      <w:tr w:rsidR="002E0484" w:rsidRPr="00BF1567" w14:paraId="7E08E0AF" w14:textId="77777777" w:rsidTr="00465299">
        <w:trPr>
          <w:cantSplit/>
        </w:trPr>
        <w:tc>
          <w:tcPr>
            <w:tcW w:w="1314" w:type="dxa"/>
            <w:vMerge/>
            <w:shd w:val="clear" w:color="auto" w:fill="FFFFFF"/>
          </w:tcPr>
          <w:p w14:paraId="7DC1A35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8A38EEF"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5AF09F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271E29D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B37E02A" w14:textId="68CDCCD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2.7206</w:t>
            </w:r>
          </w:p>
        </w:tc>
        <w:tc>
          <w:tcPr>
            <w:tcW w:w="1260" w:type="dxa"/>
            <w:shd w:val="clear" w:color="auto" w:fill="FFFFFF"/>
            <w:vAlign w:val="center"/>
          </w:tcPr>
          <w:p w14:paraId="399F9AE7" w14:textId="24E37D5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1.13238</w:t>
            </w:r>
          </w:p>
        </w:tc>
        <w:tc>
          <w:tcPr>
            <w:tcW w:w="832" w:type="dxa"/>
            <w:shd w:val="clear" w:color="auto" w:fill="FFFFFF"/>
            <w:vAlign w:val="center"/>
          </w:tcPr>
          <w:p w14:paraId="3B065C1F" w14:textId="0B65050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5DFEDA3C" w14:textId="77777777" w:rsidTr="00465299">
        <w:trPr>
          <w:cantSplit/>
        </w:trPr>
        <w:tc>
          <w:tcPr>
            <w:tcW w:w="1314" w:type="dxa"/>
            <w:vMerge/>
            <w:shd w:val="clear" w:color="auto" w:fill="FFFFFF"/>
          </w:tcPr>
          <w:p w14:paraId="35A0881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A91D78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80776C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1652E8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1B6B05C" w14:textId="4A2FB5F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3.0846</w:t>
            </w:r>
          </w:p>
        </w:tc>
        <w:tc>
          <w:tcPr>
            <w:tcW w:w="1260" w:type="dxa"/>
            <w:shd w:val="clear" w:color="auto" w:fill="FFFFFF"/>
            <w:vAlign w:val="center"/>
          </w:tcPr>
          <w:p w14:paraId="48987F8E" w14:textId="777D30E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1.29014</w:t>
            </w:r>
          </w:p>
        </w:tc>
        <w:tc>
          <w:tcPr>
            <w:tcW w:w="832" w:type="dxa"/>
            <w:shd w:val="clear" w:color="auto" w:fill="FFFFFF"/>
            <w:vAlign w:val="center"/>
          </w:tcPr>
          <w:p w14:paraId="1D624507" w14:textId="14EC6DE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0607D9B5" w14:textId="77777777" w:rsidTr="00465299">
        <w:trPr>
          <w:cantSplit/>
        </w:trPr>
        <w:tc>
          <w:tcPr>
            <w:tcW w:w="1314" w:type="dxa"/>
            <w:vMerge/>
            <w:shd w:val="clear" w:color="auto" w:fill="FFFFFF"/>
          </w:tcPr>
          <w:p w14:paraId="15070E9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AC73B5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83CC1A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DDD712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34B4821" w14:textId="2CE8986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2.9012</w:t>
            </w:r>
          </w:p>
        </w:tc>
        <w:tc>
          <w:tcPr>
            <w:tcW w:w="1260" w:type="dxa"/>
            <w:shd w:val="clear" w:color="auto" w:fill="FFFFFF"/>
            <w:vAlign w:val="center"/>
          </w:tcPr>
          <w:p w14:paraId="1A1AD4BC" w14:textId="07FC8A5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1.22242</w:t>
            </w:r>
          </w:p>
        </w:tc>
        <w:tc>
          <w:tcPr>
            <w:tcW w:w="832" w:type="dxa"/>
            <w:shd w:val="clear" w:color="auto" w:fill="FFFFFF"/>
            <w:vAlign w:val="center"/>
          </w:tcPr>
          <w:p w14:paraId="125FF35C" w14:textId="53DDDCA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135</w:t>
            </w:r>
          </w:p>
        </w:tc>
      </w:tr>
      <w:tr w:rsidR="002E0484" w:rsidRPr="00BF1567" w14:paraId="6CC63F3D" w14:textId="77777777" w:rsidTr="00465299">
        <w:trPr>
          <w:cantSplit/>
        </w:trPr>
        <w:tc>
          <w:tcPr>
            <w:tcW w:w="1314" w:type="dxa"/>
            <w:vMerge/>
            <w:shd w:val="clear" w:color="auto" w:fill="FFFFFF"/>
          </w:tcPr>
          <w:p w14:paraId="76379A9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E3288A4"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3B0EA1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351197D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EFB46B4" w14:textId="61A3532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2.6944</w:t>
            </w:r>
          </w:p>
        </w:tc>
        <w:tc>
          <w:tcPr>
            <w:tcW w:w="1260" w:type="dxa"/>
            <w:shd w:val="clear" w:color="auto" w:fill="FFFFFF"/>
            <w:vAlign w:val="center"/>
          </w:tcPr>
          <w:p w14:paraId="08D476A8" w14:textId="7E2F77A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1.22806</w:t>
            </w:r>
          </w:p>
        </w:tc>
        <w:tc>
          <w:tcPr>
            <w:tcW w:w="832" w:type="dxa"/>
            <w:shd w:val="clear" w:color="auto" w:fill="FFFFFF"/>
            <w:vAlign w:val="center"/>
          </w:tcPr>
          <w:p w14:paraId="59D8C9E5" w14:textId="1543F2E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w:t>
            </w:r>
          </w:p>
        </w:tc>
      </w:tr>
      <w:tr w:rsidR="002E0484" w:rsidRPr="00BF1567" w14:paraId="06BCB293" w14:textId="77777777" w:rsidTr="00465299">
        <w:trPr>
          <w:cantSplit/>
        </w:trPr>
        <w:tc>
          <w:tcPr>
            <w:tcW w:w="1314" w:type="dxa"/>
            <w:vMerge/>
            <w:shd w:val="clear" w:color="auto" w:fill="FFFFFF"/>
          </w:tcPr>
          <w:p w14:paraId="0C74FA5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EB4230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FB0E4C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045EF0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5EFAA9F" w14:textId="7BE8247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3.1847</w:t>
            </w:r>
          </w:p>
        </w:tc>
        <w:tc>
          <w:tcPr>
            <w:tcW w:w="1260" w:type="dxa"/>
            <w:shd w:val="clear" w:color="auto" w:fill="FFFFFF"/>
            <w:vAlign w:val="center"/>
          </w:tcPr>
          <w:p w14:paraId="46716FC0" w14:textId="585DDF7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1.39943</w:t>
            </w:r>
          </w:p>
        </w:tc>
        <w:tc>
          <w:tcPr>
            <w:tcW w:w="832" w:type="dxa"/>
            <w:shd w:val="clear" w:color="auto" w:fill="FFFFFF"/>
            <w:vAlign w:val="center"/>
          </w:tcPr>
          <w:p w14:paraId="08D8F85D" w14:textId="757FC80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139</w:t>
            </w:r>
          </w:p>
        </w:tc>
      </w:tr>
      <w:tr w:rsidR="002E0484" w:rsidRPr="00BF1567" w14:paraId="15EFF104" w14:textId="77777777" w:rsidTr="00465299">
        <w:trPr>
          <w:cantSplit/>
        </w:trPr>
        <w:tc>
          <w:tcPr>
            <w:tcW w:w="1314" w:type="dxa"/>
            <w:vMerge/>
            <w:tcBorders>
              <w:bottom w:val="single" w:sz="4" w:space="0" w:color="auto"/>
            </w:tcBorders>
            <w:shd w:val="clear" w:color="auto" w:fill="FFFFFF"/>
          </w:tcPr>
          <w:p w14:paraId="101B5A04" w14:textId="77777777" w:rsidR="002E0484" w:rsidRPr="00BF1567" w:rsidRDefault="002E0484" w:rsidP="002E0484">
            <w:pPr>
              <w:spacing w:line="240" w:lineRule="auto"/>
              <w:rPr>
                <w:rFonts w:asciiTheme="majorHAnsi" w:hAnsiTheme="majorHAnsi" w:cstheme="minorHAnsi"/>
              </w:rPr>
            </w:pPr>
          </w:p>
        </w:tc>
        <w:tc>
          <w:tcPr>
            <w:tcW w:w="1346" w:type="dxa"/>
            <w:vMerge/>
            <w:tcBorders>
              <w:bottom w:val="single" w:sz="4" w:space="0" w:color="auto"/>
            </w:tcBorders>
            <w:shd w:val="clear" w:color="auto" w:fill="FFFFFF"/>
          </w:tcPr>
          <w:p w14:paraId="0459102B" w14:textId="77777777" w:rsidR="002E0484" w:rsidRPr="00BF1567" w:rsidRDefault="002E0484" w:rsidP="002E0484">
            <w:pPr>
              <w:spacing w:line="240" w:lineRule="auto"/>
              <w:rPr>
                <w:rFonts w:asciiTheme="majorHAnsi" w:hAnsiTheme="majorHAnsi" w:cstheme="minorHAnsi"/>
              </w:rPr>
            </w:pPr>
          </w:p>
        </w:tc>
        <w:tc>
          <w:tcPr>
            <w:tcW w:w="1170" w:type="dxa"/>
            <w:vMerge/>
            <w:tcBorders>
              <w:bottom w:val="single" w:sz="4" w:space="0" w:color="auto"/>
            </w:tcBorders>
            <w:shd w:val="clear" w:color="auto" w:fill="FFFFFF"/>
          </w:tcPr>
          <w:p w14:paraId="67CDE463" w14:textId="77777777" w:rsidR="002E0484" w:rsidRPr="00BF1567" w:rsidRDefault="002E0484" w:rsidP="002E0484">
            <w:pPr>
              <w:spacing w:line="240" w:lineRule="auto"/>
              <w:rPr>
                <w:rFonts w:asciiTheme="majorHAnsi" w:hAnsiTheme="majorHAnsi" w:cstheme="minorHAnsi"/>
              </w:rPr>
            </w:pPr>
          </w:p>
        </w:tc>
        <w:tc>
          <w:tcPr>
            <w:tcW w:w="1170" w:type="dxa"/>
            <w:tcBorders>
              <w:bottom w:val="single" w:sz="4" w:space="0" w:color="auto"/>
            </w:tcBorders>
            <w:shd w:val="clear" w:color="auto" w:fill="FFFFFF"/>
          </w:tcPr>
          <w:p w14:paraId="60BF8E9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tcBorders>
              <w:bottom w:val="single" w:sz="4" w:space="0" w:color="auto"/>
            </w:tcBorders>
            <w:shd w:val="clear" w:color="auto" w:fill="FFFFFF"/>
            <w:vAlign w:val="center"/>
          </w:tcPr>
          <w:p w14:paraId="2FCE34E3" w14:textId="50A107D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2.9459</w:t>
            </w:r>
          </w:p>
        </w:tc>
        <w:tc>
          <w:tcPr>
            <w:tcW w:w="1260" w:type="dxa"/>
            <w:tcBorders>
              <w:bottom w:val="single" w:sz="4" w:space="0" w:color="auto"/>
            </w:tcBorders>
            <w:shd w:val="clear" w:color="auto" w:fill="FFFFFF"/>
            <w:vAlign w:val="center"/>
          </w:tcPr>
          <w:p w14:paraId="14CFAFE0" w14:textId="050B95B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1.33901</w:t>
            </w:r>
          </w:p>
        </w:tc>
        <w:tc>
          <w:tcPr>
            <w:tcW w:w="832" w:type="dxa"/>
            <w:tcBorders>
              <w:bottom w:val="single" w:sz="4" w:space="0" w:color="auto"/>
            </w:tcBorders>
            <w:shd w:val="clear" w:color="auto" w:fill="FFFFFF"/>
            <w:vAlign w:val="center"/>
          </w:tcPr>
          <w:p w14:paraId="7E9ADBD2" w14:textId="4190F1E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271</w:t>
            </w:r>
          </w:p>
        </w:tc>
      </w:tr>
    </w:tbl>
    <w:p w14:paraId="642F9E2F" w14:textId="66D963D3" w:rsidR="00631F42" w:rsidRPr="00BF1567" w:rsidRDefault="00631F42" w:rsidP="004D6DB6">
      <w:pPr>
        <w:pStyle w:val="Caption"/>
        <w:keepNext/>
        <w:rPr>
          <w:rFonts w:asciiTheme="majorHAnsi" w:hAnsiTheme="majorHAnsi"/>
          <w:i/>
        </w:rPr>
      </w:pPr>
      <w:bookmarkStart w:id="341" w:name="_Toc520277840"/>
      <w:r w:rsidRPr="00BF1567">
        <w:rPr>
          <w:rFonts w:asciiTheme="majorHAnsi" w:hAnsiTheme="majorHAnsi"/>
          <w:b w:val="0"/>
        </w:rPr>
        <w:lastRenderedPageBreak/>
        <w:t xml:space="preserve">Table </w:t>
      </w:r>
      <w:r w:rsidRPr="00BF1567">
        <w:rPr>
          <w:rFonts w:asciiTheme="majorHAnsi" w:hAnsiTheme="majorHAnsi"/>
          <w:b w:val="0"/>
        </w:rPr>
        <w:fldChar w:fldCharType="begin"/>
      </w:r>
      <w:r w:rsidRPr="00BF1567">
        <w:rPr>
          <w:rFonts w:asciiTheme="majorHAnsi" w:hAnsiTheme="majorHAnsi"/>
          <w:b w:val="0"/>
        </w:rPr>
        <w:instrText xml:space="preserve"> SEQ Table \* ARABIC </w:instrText>
      </w:r>
      <w:r w:rsidRPr="00BF1567">
        <w:rPr>
          <w:rFonts w:asciiTheme="majorHAnsi" w:hAnsiTheme="majorHAnsi"/>
          <w:b w:val="0"/>
        </w:rPr>
        <w:fldChar w:fldCharType="separate"/>
      </w:r>
      <w:r w:rsidR="009D4766" w:rsidRPr="00BF1567">
        <w:rPr>
          <w:rFonts w:asciiTheme="majorHAnsi" w:hAnsiTheme="majorHAnsi"/>
          <w:b w:val="0"/>
          <w:noProof/>
        </w:rPr>
        <w:t>69</w:t>
      </w:r>
      <w:r w:rsidRPr="00BF1567">
        <w:rPr>
          <w:rFonts w:asciiTheme="majorHAnsi" w:hAnsiTheme="majorHAnsi"/>
          <w:b w:val="0"/>
        </w:rPr>
        <w:fldChar w:fldCharType="end"/>
      </w:r>
      <w:r w:rsidRPr="00BF1567">
        <w:rPr>
          <w:rFonts w:asciiTheme="majorHAnsi" w:hAnsiTheme="majorHAnsi"/>
          <w:b w:val="0"/>
        </w:rPr>
        <w:t xml:space="preserve">. </w:t>
      </w:r>
      <w:r w:rsidRPr="00BF1567">
        <w:rPr>
          <w:rFonts w:asciiTheme="majorHAnsi" w:hAnsiTheme="majorHAnsi"/>
          <w:b w:val="0"/>
          <w:i/>
        </w:rPr>
        <w:t xml:space="preserve">Means and Standard Deviations for Sharing Intention in </w:t>
      </w:r>
      <w:r w:rsidR="004D6DB6" w:rsidRPr="00BF1567">
        <w:rPr>
          <w:rFonts w:asciiTheme="majorHAnsi" w:hAnsiTheme="majorHAnsi"/>
          <w:b w:val="0"/>
          <w:i/>
        </w:rPr>
        <w:t>in All Conditions of Study 2</w:t>
      </w:r>
      <w:bookmarkEnd w:id="341"/>
    </w:p>
    <w:tbl>
      <w:tblPr>
        <w:tblW w:w="8172" w:type="dxa"/>
        <w:tblInd w:w="20" w:type="dxa"/>
        <w:tblLayout w:type="fixed"/>
        <w:tblCellMar>
          <w:left w:w="0" w:type="dxa"/>
          <w:right w:w="0" w:type="dxa"/>
        </w:tblCellMar>
        <w:tblLook w:val="0000" w:firstRow="0" w:lastRow="0" w:firstColumn="0" w:lastColumn="0" w:noHBand="0" w:noVBand="0"/>
      </w:tblPr>
      <w:tblGrid>
        <w:gridCol w:w="1314"/>
        <w:gridCol w:w="1346"/>
        <w:gridCol w:w="1170"/>
        <w:gridCol w:w="1170"/>
        <w:gridCol w:w="1170"/>
        <w:gridCol w:w="1260"/>
        <w:gridCol w:w="742"/>
      </w:tblGrid>
      <w:tr w:rsidR="008E6DD1" w:rsidRPr="00BF1567" w14:paraId="025E3F9E" w14:textId="77777777" w:rsidTr="00465299">
        <w:trPr>
          <w:cantSplit/>
        </w:trPr>
        <w:tc>
          <w:tcPr>
            <w:tcW w:w="1314" w:type="dxa"/>
            <w:tcBorders>
              <w:top w:val="single" w:sz="4" w:space="0" w:color="auto"/>
              <w:bottom w:val="single" w:sz="4" w:space="0" w:color="auto"/>
            </w:tcBorders>
            <w:shd w:val="clear" w:color="auto" w:fill="FFFFFF"/>
            <w:vAlign w:val="bottom"/>
          </w:tcPr>
          <w:p w14:paraId="2E95B375"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Interface</w:t>
            </w:r>
          </w:p>
        </w:tc>
        <w:tc>
          <w:tcPr>
            <w:tcW w:w="1346" w:type="dxa"/>
            <w:tcBorders>
              <w:top w:val="single" w:sz="4" w:space="0" w:color="auto"/>
              <w:bottom w:val="single" w:sz="4" w:space="0" w:color="auto"/>
            </w:tcBorders>
            <w:shd w:val="clear" w:color="auto" w:fill="FFFFFF"/>
            <w:vAlign w:val="bottom"/>
          </w:tcPr>
          <w:p w14:paraId="40126080"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tcBorders>
              <w:top w:val="single" w:sz="4" w:space="0" w:color="auto"/>
              <w:bottom w:val="single" w:sz="4" w:space="0" w:color="auto"/>
            </w:tcBorders>
            <w:shd w:val="clear" w:color="auto" w:fill="FFFFFF"/>
            <w:vAlign w:val="bottom"/>
          </w:tcPr>
          <w:p w14:paraId="1C0CF5E7"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Sensory Breadth</w:t>
            </w:r>
          </w:p>
        </w:tc>
        <w:tc>
          <w:tcPr>
            <w:tcW w:w="1170" w:type="dxa"/>
            <w:tcBorders>
              <w:top w:val="single" w:sz="4" w:space="0" w:color="auto"/>
              <w:bottom w:val="single" w:sz="4" w:space="0" w:color="auto"/>
            </w:tcBorders>
            <w:shd w:val="clear" w:color="auto" w:fill="FFFFFF"/>
            <w:vAlign w:val="bottom"/>
          </w:tcPr>
          <w:p w14:paraId="38426BDF" w14:textId="77777777" w:rsidR="008E6DD1" w:rsidRPr="00BF1567" w:rsidRDefault="008E6DD1" w:rsidP="00264A09">
            <w:pPr>
              <w:spacing w:line="240" w:lineRule="auto"/>
              <w:ind w:left="60" w:right="60"/>
              <w:rPr>
                <w:rFonts w:asciiTheme="majorHAnsi" w:hAnsiTheme="majorHAnsi" w:cstheme="minorHAnsi"/>
              </w:rPr>
            </w:pPr>
            <w:r w:rsidRPr="00BF1567">
              <w:rPr>
                <w:rFonts w:asciiTheme="majorHAnsi" w:hAnsiTheme="majorHAnsi" w:cstheme="minorHAnsi"/>
              </w:rPr>
              <w:t>Perceived Novelty</w:t>
            </w:r>
          </w:p>
        </w:tc>
        <w:tc>
          <w:tcPr>
            <w:tcW w:w="1170" w:type="dxa"/>
            <w:tcBorders>
              <w:top w:val="single" w:sz="4" w:space="0" w:color="auto"/>
              <w:bottom w:val="single" w:sz="4" w:space="0" w:color="auto"/>
            </w:tcBorders>
            <w:shd w:val="clear" w:color="auto" w:fill="FFFFFF"/>
            <w:vAlign w:val="bottom"/>
          </w:tcPr>
          <w:p w14:paraId="67311264"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Mean</w:t>
            </w:r>
          </w:p>
        </w:tc>
        <w:tc>
          <w:tcPr>
            <w:tcW w:w="1260" w:type="dxa"/>
            <w:tcBorders>
              <w:top w:val="single" w:sz="4" w:space="0" w:color="auto"/>
              <w:bottom w:val="single" w:sz="4" w:space="0" w:color="auto"/>
            </w:tcBorders>
            <w:shd w:val="clear" w:color="auto" w:fill="FFFFFF"/>
            <w:vAlign w:val="bottom"/>
          </w:tcPr>
          <w:p w14:paraId="609B7200"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SD</w:t>
            </w:r>
          </w:p>
        </w:tc>
        <w:tc>
          <w:tcPr>
            <w:tcW w:w="742" w:type="dxa"/>
            <w:tcBorders>
              <w:top w:val="single" w:sz="4" w:space="0" w:color="auto"/>
              <w:bottom w:val="single" w:sz="4" w:space="0" w:color="auto"/>
            </w:tcBorders>
            <w:shd w:val="clear" w:color="auto" w:fill="FFFFFF"/>
            <w:vAlign w:val="bottom"/>
          </w:tcPr>
          <w:p w14:paraId="46714483" w14:textId="77777777" w:rsidR="008E6DD1" w:rsidRPr="00BF1567" w:rsidRDefault="008E6DD1" w:rsidP="00264A09">
            <w:pPr>
              <w:spacing w:line="240" w:lineRule="auto"/>
              <w:ind w:left="60" w:right="60"/>
              <w:jc w:val="center"/>
              <w:rPr>
                <w:rFonts w:asciiTheme="majorHAnsi" w:hAnsiTheme="majorHAnsi" w:cstheme="minorHAnsi"/>
                <w:i/>
              </w:rPr>
            </w:pPr>
            <w:r w:rsidRPr="00BF1567">
              <w:rPr>
                <w:rFonts w:asciiTheme="majorHAnsi" w:hAnsiTheme="majorHAnsi" w:cstheme="minorHAnsi"/>
                <w:i/>
              </w:rPr>
              <w:t>N</w:t>
            </w:r>
          </w:p>
        </w:tc>
      </w:tr>
      <w:tr w:rsidR="002E0484" w:rsidRPr="00BF1567" w14:paraId="1A26299F" w14:textId="77777777" w:rsidTr="00465299">
        <w:trPr>
          <w:cantSplit/>
        </w:trPr>
        <w:tc>
          <w:tcPr>
            <w:tcW w:w="1314" w:type="dxa"/>
            <w:vMerge w:val="restart"/>
            <w:tcBorders>
              <w:top w:val="single" w:sz="4" w:space="0" w:color="auto"/>
            </w:tcBorders>
            <w:shd w:val="clear" w:color="auto" w:fill="FFFFFF"/>
          </w:tcPr>
          <w:p w14:paraId="74BB44B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Immersive VR</w:t>
            </w:r>
          </w:p>
        </w:tc>
        <w:tc>
          <w:tcPr>
            <w:tcW w:w="1346" w:type="dxa"/>
            <w:vMerge w:val="restart"/>
            <w:tcBorders>
              <w:top w:val="single" w:sz="4" w:space="0" w:color="auto"/>
            </w:tcBorders>
            <w:shd w:val="clear" w:color="auto" w:fill="FFFFFF"/>
          </w:tcPr>
          <w:p w14:paraId="4F4758A0"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tcBorders>
              <w:top w:val="single" w:sz="4" w:space="0" w:color="auto"/>
            </w:tcBorders>
            <w:shd w:val="clear" w:color="auto" w:fill="FFFFFF"/>
          </w:tcPr>
          <w:p w14:paraId="7F1FDB8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tcBorders>
              <w:top w:val="single" w:sz="4" w:space="0" w:color="auto"/>
            </w:tcBorders>
            <w:shd w:val="clear" w:color="auto" w:fill="FFFFFF"/>
          </w:tcPr>
          <w:p w14:paraId="0436798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tcBorders>
              <w:top w:val="single" w:sz="4" w:space="0" w:color="auto"/>
            </w:tcBorders>
            <w:shd w:val="clear" w:color="auto" w:fill="FFFFFF"/>
            <w:vAlign w:val="center"/>
          </w:tcPr>
          <w:p w14:paraId="38E01637" w14:textId="2E76335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2.3289</w:t>
            </w:r>
          </w:p>
        </w:tc>
        <w:tc>
          <w:tcPr>
            <w:tcW w:w="1260" w:type="dxa"/>
            <w:tcBorders>
              <w:top w:val="single" w:sz="4" w:space="0" w:color="auto"/>
            </w:tcBorders>
            <w:shd w:val="clear" w:color="auto" w:fill="FFFFFF"/>
            <w:vAlign w:val="center"/>
          </w:tcPr>
          <w:p w14:paraId="07C11958" w14:textId="337C5D3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1.56802</w:t>
            </w:r>
          </w:p>
        </w:tc>
        <w:tc>
          <w:tcPr>
            <w:tcW w:w="742" w:type="dxa"/>
            <w:tcBorders>
              <w:top w:val="single" w:sz="4" w:space="0" w:color="auto"/>
            </w:tcBorders>
            <w:shd w:val="clear" w:color="auto" w:fill="FFFFFF"/>
            <w:vAlign w:val="center"/>
          </w:tcPr>
          <w:p w14:paraId="15F604E3" w14:textId="5246482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w:t>
            </w:r>
          </w:p>
        </w:tc>
      </w:tr>
      <w:tr w:rsidR="002E0484" w:rsidRPr="00BF1567" w14:paraId="17A8EB43" w14:textId="77777777" w:rsidTr="00465299">
        <w:trPr>
          <w:cantSplit/>
        </w:trPr>
        <w:tc>
          <w:tcPr>
            <w:tcW w:w="1314" w:type="dxa"/>
            <w:vMerge/>
            <w:shd w:val="clear" w:color="auto" w:fill="FFFFFF"/>
          </w:tcPr>
          <w:p w14:paraId="4517723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F86277D"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8A5A90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652110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5638504" w14:textId="43D4DA7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3.6833</w:t>
            </w:r>
          </w:p>
        </w:tc>
        <w:tc>
          <w:tcPr>
            <w:tcW w:w="1260" w:type="dxa"/>
            <w:shd w:val="clear" w:color="auto" w:fill="FFFFFF"/>
            <w:vAlign w:val="center"/>
          </w:tcPr>
          <w:p w14:paraId="35F2DDFE" w14:textId="18BD5F7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1.94676</w:t>
            </w:r>
          </w:p>
        </w:tc>
        <w:tc>
          <w:tcPr>
            <w:tcW w:w="742" w:type="dxa"/>
            <w:shd w:val="clear" w:color="auto" w:fill="FFFFFF"/>
            <w:vAlign w:val="center"/>
          </w:tcPr>
          <w:p w14:paraId="413B368F" w14:textId="7C3B8A3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w:t>
            </w:r>
          </w:p>
        </w:tc>
      </w:tr>
      <w:tr w:rsidR="002E0484" w:rsidRPr="00BF1567" w14:paraId="2380F6F2" w14:textId="77777777" w:rsidTr="00465299">
        <w:trPr>
          <w:cantSplit/>
        </w:trPr>
        <w:tc>
          <w:tcPr>
            <w:tcW w:w="1314" w:type="dxa"/>
            <w:vMerge/>
            <w:shd w:val="clear" w:color="auto" w:fill="FFFFFF"/>
          </w:tcPr>
          <w:p w14:paraId="46561E9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0E14C7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E40675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7C9989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BF0FD0D" w14:textId="3278200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2.9265</w:t>
            </w:r>
          </w:p>
        </w:tc>
        <w:tc>
          <w:tcPr>
            <w:tcW w:w="1260" w:type="dxa"/>
            <w:shd w:val="clear" w:color="auto" w:fill="FFFFFF"/>
            <w:vAlign w:val="center"/>
          </w:tcPr>
          <w:p w14:paraId="1728CE24" w14:textId="19D945A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1.84794</w:t>
            </w:r>
          </w:p>
        </w:tc>
        <w:tc>
          <w:tcPr>
            <w:tcW w:w="742" w:type="dxa"/>
            <w:shd w:val="clear" w:color="auto" w:fill="FFFFFF"/>
            <w:vAlign w:val="center"/>
          </w:tcPr>
          <w:p w14:paraId="1378FCA5" w14:textId="3246993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226BE9CC" w14:textId="77777777" w:rsidTr="00465299">
        <w:trPr>
          <w:cantSplit/>
        </w:trPr>
        <w:tc>
          <w:tcPr>
            <w:tcW w:w="1314" w:type="dxa"/>
            <w:vMerge/>
            <w:shd w:val="clear" w:color="auto" w:fill="FFFFFF"/>
          </w:tcPr>
          <w:p w14:paraId="258E73D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4FDBA7E"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4E85BF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11E38E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F78D14D" w14:textId="7DC974F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2.6842</w:t>
            </w:r>
          </w:p>
        </w:tc>
        <w:tc>
          <w:tcPr>
            <w:tcW w:w="1260" w:type="dxa"/>
            <w:shd w:val="clear" w:color="auto" w:fill="FFFFFF"/>
            <w:vAlign w:val="center"/>
          </w:tcPr>
          <w:p w14:paraId="69024E56" w14:textId="6812A6E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1.53397</w:t>
            </w:r>
          </w:p>
        </w:tc>
        <w:tc>
          <w:tcPr>
            <w:tcW w:w="742" w:type="dxa"/>
            <w:shd w:val="clear" w:color="auto" w:fill="FFFFFF"/>
            <w:vAlign w:val="center"/>
          </w:tcPr>
          <w:p w14:paraId="18843181" w14:textId="09708CE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w:t>
            </w:r>
          </w:p>
        </w:tc>
      </w:tr>
      <w:tr w:rsidR="002E0484" w:rsidRPr="00BF1567" w14:paraId="45CE3E77" w14:textId="77777777" w:rsidTr="00465299">
        <w:trPr>
          <w:cantSplit/>
        </w:trPr>
        <w:tc>
          <w:tcPr>
            <w:tcW w:w="1314" w:type="dxa"/>
            <w:vMerge/>
            <w:shd w:val="clear" w:color="auto" w:fill="FFFFFF"/>
          </w:tcPr>
          <w:p w14:paraId="20F4F8F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100355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00AE5A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D19278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390E93E1" w14:textId="4CD4081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4.2321</w:t>
            </w:r>
          </w:p>
        </w:tc>
        <w:tc>
          <w:tcPr>
            <w:tcW w:w="1260" w:type="dxa"/>
            <w:shd w:val="clear" w:color="auto" w:fill="FFFFFF"/>
            <w:vAlign w:val="center"/>
          </w:tcPr>
          <w:p w14:paraId="7F4BE1CC" w14:textId="59D3EE3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1.51424</w:t>
            </w:r>
          </w:p>
        </w:tc>
        <w:tc>
          <w:tcPr>
            <w:tcW w:w="742" w:type="dxa"/>
            <w:shd w:val="clear" w:color="auto" w:fill="FFFFFF"/>
            <w:vAlign w:val="center"/>
          </w:tcPr>
          <w:p w14:paraId="1D223EC1" w14:textId="26ED99D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w:t>
            </w:r>
          </w:p>
        </w:tc>
      </w:tr>
      <w:tr w:rsidR="002E0484" w:rsidRPr="00BF1567" w14:paraId="3760D545" w14:textId="77777777" w:rsidTr="00465299">
        <w:trPr>
          <w:cantSplit/>
        </w:trPr>
        <w:tc>
          <w:tcPr>
            <w:tcW w:w="1314" w:type="dxa"/>
            <w:vMerge/>
            <w:shd w:val="clear" w:color="auto" w:fill="FFFFFF"/>
          </w:tcPr>
          <w:p w14:paraId="143F389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86ADF2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6FEF2D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DB80E7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9106ABD" w14:textId="45DBB12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3.3409</w:t>
            </w:r>
          </w:p>
        </w:tc>
        <w:tc>
          <w:tcPr>
            <w:tcW w:w="1260" w:type="dxa"/>
            <w:shd w:val="clear" w:color="auto" w:fill="FFFFFF"/>
            <w:vAlign w:val="center"/>
          </w:tcPr>
          <w:p w14:paraId="75DB9745" w14:textId="7C3694A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1.69076</w:t>
            </w:r>
          </w:p>
        </w:tc>
        <w:tc>
          <w:tcPr>
            <w:tcW w:w="742" w:type="dxa"/>
            <w:shd w:val="clear" w:color="auto" w:fill="FFFFFF"/>
            <w:vAlign w:val="center"/>
          </w:tcPr>
          <w:p w14:paraId="04471E44" w14:textId="6A966B4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w:t>
            </w:r>
          </w:p>
        </w:tc>
      </w:tr>
      <w:tr w:rsidR="002E0484" w:rsidRPr="00BF1567" w14:paraId="5E33956E" w14:textId="77777777" w:rsidTr="00465299">
        <w:trPr>
          <w:cantSplit/>
        </w:trPr>
        <w:tc>
          <w:tcPr>
            <w:tcW w:w="1314" w:type="dxa"/>
            <w:vMerge/>
            <w:shd w:val="clear" w:color="auto" w:fill="FFFFFF"/>
          </w:tcPr>
          <w:p w14:paraId="18E2853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51E78CF"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3D0D7C8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496E62D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AD397BF" w14:textId="5F3AAD4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2.5066</w:t>
            </w:r>
          </w:p>
        </w:tc>
        <w:tc>
          <w:tcPr>
            <w:tcW w:w="1260" w:type="dxa"/>
            <w:shd w:val="clear" w:color="auto" w:fill="FFFFFF"/>
            <w:vAlign w:val="center"/>
          </w:tcPr>
          <w:p w14:paraId="12713D9A" w14:textId="25D622F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1.54054</w:t>
            </w:r>
          </w:p>
        </w:tc>
        <w:tc>
          <w:tcPr>
            <w:tcW w:w="742" w:type="dxa"/>
            <w:shd w:val="clear" w:color="auto" w:fill="FFFFFF"/>
            <w:vAlign w:val="center"/>
          </w:tcPr>
          <w:p w14:paraId="1D54EDCD" w14:textId="09F2F42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w:t>
            </w:r>
          </w:p>
        </w:tc>
      </w:tr>
      <w:tr w:rsidR="002E0484" w:rsidRPr="00BF1567" w14:paraId="025527AE" w14:textId="77777777" w:rsidTr="00465299">
        <w:trPr>
          <w:cantSplit/>
        </w:trPr>
        <w:tc>
          <w:tcPr>
            <w:tcW w:w="1314" w:type="dxa"/>
            <w:vMerge/>
            <w:shd w:val="clear" w:color="auto" w:fill="FFFFFF"/>
          </w:tcPr>
          <w:p w14:paraId="7BF8937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A3F569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AEA990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4FD932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F026748" w14:textId="428D553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3.9483</w:t>
            </w:r>
          </w:p>
        </w:tc>
        <w:tc>
          <w:tcPr>
            <w:tcW w:w="1260" w:type="dxa"/>
            <w:shd w:val="clear" w:color="auto" w:fill="FFFFFF"/>
            <w:vAlign w:val="center"/>
          </w:tcPr>
          <w:p w14:paraId="3A40E629" w14:textId="2D5EFFF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1.74282</w:t>
            </w:r>
          </w:p>
        </w:tc>
        <w:tc>
          <w:tcPr>
            <w:tcW w:w="742" w:type="dxa"/>
            <w:shd w:val="clear" w:color="auto" w:fill="FFFFFF"/>
            <w:vAlign w:val="center"/>
          </w:tcPr>
          <w:p w14:paraId="66CA84CA" w14:textId="58932C3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w:t>
            </w:r>
          </w:p>
        </w:tc>
      </w:tr>
      <w:tr w:rsidR="002E0484" w:rsidRPr="00BF1567" w14:paraId="114B1E3B" w14:textId="77777777" w:rsidTr="00465299">
        <w:trPr>
          <w:cantSplit/>
        </w:trPr>
        <w:tc>
          <w:tcPr>
            <w:tcW w:w="1314" w:type="dxa"/>
            <w:vMerge/>
            <w:shd w:val="clear" w:color="auto" w:fill="FFFFFF"/>
          </w:tcPr>
          <w:p w14:paraId="17E0001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76FA5C9"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137C21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31D134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D78F2AA" w14:textId="22E5EDC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3.1306</w:t>
            </w:r>
          </w:p>
        </w:tc>
        <w:tc>
          <w:tcPr>
            <w:tcW w:w="1260" w:type="dxa"/>
            <w:shd w:val="clear" w:color="auto" w:fill="FFFFFF"/>
            <w:vAlign w:val="center"/>
          </w:tcPr>
          <w:p w14:paraId="2402513B" w14:textId="3AC7FA3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1.77117</w:t>
            </w:r>
          </w:p>
        </w:tc>
        <w:tc>
          <w:tcPr>
            <w:tcW w:w="742" w:type="dxa"/>
            <w:shd w:val="clear" w:color="auto" w:fill="FFFFFF"/>
            <w:vAlign w:val="center"/>
          </w:tcPr>
          <w:p w14:paraId="07F30673" w14:textId="709EFBA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7647ADAC" w14:textId="77777777" w:rsidTr="00465299">
        <w:trPr>
          <w:cantSplit/>
        </w:trPr>
        <w:tc>
          <w:tcPr>
            <w:tcW w:w="1314" w:type="dxa"/>
            <w:vMerge/>
            <w:shd w:val="clear" w:color="auto" w:fill="FFFFFF"/>
          </w:tcPr>
          <w:p w14:paraId="09D3769C"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1079E27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2EF2A88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2E37479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9C12BF8" w14:textId="31AAB3A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2.9444</w:t>
            </w:r>
          </w:p>
        </w:tc>
        <w:tc>
          <w:tcPr>
            <w:tcW w:w="1260" w:type="dxa"/>
            <w:shd w:val="clear" w:color="auto" w:fill="FFFFFF"/>
            <w:vAlign w:val="center"/>
          </w:tcPr>
          <w:p w14:paraId="22C0759A" w14:textId="29C052D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1.64843</w:t>
            </w:r>
          </w:p>
        </w:tc>
        <w:tc>
          <w:tcPr>
            <w:tcW w:w="742" w:type="dxa"/>
            <w:shd w:val="clear" w:color="auto" w:fill="FFFFFF"/>
            <w:vAlign w:val="center"/>
          </w:tcPr>
          <w:p w14:paraId="4C6C6ABD" w14:textId="337A68E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w:t>
            </w:r>
          </w:p>
        </w:tc>
      </w:tr>
      <w:tr w:rsidR="002E0484" w:rsidRPr="00BF1567" w14:paraId="65F2634D" w14:textId="77777777" w:rsidTr="00465299">
        <w:trPr>
          <w:cantSplit/>
        </w:trPr>
        <w:tc>
          <w:tcPr>
            <w:tcW w:w="1314" w:type="dxa"/>
            <w:vMerge/>
            <w:shd w:val="clear" w:color="auto" w:fill="FFFFFF"/>
          </w:tcPr>
          <w:p w14:paraId="36DE979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46A82A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52311B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D6C6E0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3C5F1BE" w14:textId="7FA441E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4.4688</w:t>
            </w:r>
          </w:p>
        </w:tc>
        <w:tc>
          <w:tcPr>
            <w:tcW w:w="1260" w:type="dxa"/>
            <w:shd w:val="clear" w:color="auto" w:fill="FFFFFF"/>
            <w:vAlign w:val="center"/>
          </w:tcPr>
          <w:p w14:paraId="5BD7A86A" w14:textId="0D85A3C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1.61986</w:t>
            </w:r>
          </w:p>
        </w:tc>
        <w:tc>
          <w:tcPr>
            <w:tcW w:w="742" w:type="dxa"/>
            <w:shd w:val="clear" w:color="auto" w:fill="FFFFFF"/>
            <w:vAlign w:val="center"/>
          </w:tcPr>
          <w:p w14:paraId="7B64D2A8" w14:textId="4B576CE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59281F3A" w14:textId="77777777" w:rsidTr="00465299">
        <w:trPr>
          <w:cantSplit/>
        </w:trPr>
        <w:tc>
          <w:tcPr>
            <w:tcW w:w="1314" w:type="dxa"/>
            <w:vMerge/>
            <w:shd w:val="clear" w:color="auto" w:fill="FFFFFF"/>
          </w:tcPr>
          <w:p w14:paraId="1ED86CF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FD84FE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87F83B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EED52C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18E99AD" w14:textId="5CA31C2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3.6618</w:t>
            </w:r>
          </w:p>
        </w:tc>
        <w:tc>
          <w:tcPr>
            <w:tcW w:w="1260" w:type="dxa"/>
            <w:shd w:val="clear" w:color="auto" w:fill="FFFFFF"/>
            <w:vAlign w:val="center"/>
          </w:tcPr>
          <w:p w14:paraId="36AA70D1" w14:textId="5DBA109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1.78576</w:t>
            </w:r>
          </w:p>
        </w:tc>
        <w:tc>
          <w:tcPr>
            <w:tcW w:w="742" w:type="dxa"/>
            <w:shd w:val="clear" w:color="auto" w:fill="FFFFFF"/>
            <w:vAlign w:val="center"/>
          </w:tcPr>
          <w:p w14:paraId="43B6DC24" w14:textId="332F83F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350144AA" w14:textId="77777777" w:rsidTr="00465299">
        <w:trPr>
          <w:cantSplit/>
        </w:trPr>
        <w:tc>
          <w:tcPr>
            <w:tcW w:w="1314" w:type="dxa"/>
            <w:vMerge/>
            <w:shd w:val="clear" w:color="auto" w:fill="FFFFFF"/>
          </w:tcPr>
          <w:p w14:paraId="7342DF3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77A3771"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56ADCAA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644387D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DBFE90D" w14:textId="63BC9A9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2.3594</w:t>
            </w:r>
          </w:p>
        </w:tc>
        <w:tc>
          <w:tcPr>
            <w:tcW w:w="1260" w:type="dxa"/>
            <w:shd w:val="clear" w:color="auto" w:fill="FFFFFF"/>
            <w:vAlign w:val="center"/>
          </w:tcPr>
          <w:p w14:paraId="165C614E" w14:textId="2F242C5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1.46904</w:t>
            </w:r>
          </w:p>
        </w:tc>
        <w:tc>
          <w:tcPr>
            <w:tcW w:w="742" w:type="dxa"/>
            <w:shd w:val="clear" w:color="auto" w:fill="FFFFFF"/>
            <w:vAlign w:val="center"/>
          </w:tcPr>
          <w:p w14:paraId="710DAF0C" w14:textId="019140F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71F6D3CE" w14:textId="77777777" w:rsidTr="00465299">
        <w:trPr>
          <w:cantSplit/>
        </w:trPr>
        <w:tc>
          <w:tcPr>
            <w:tcW w:w="1314" w:type="dxa"/>
            <w:vMerge/>
            <w:shd w:val="clear" w:color="auto" w:fill="FFFFFF"/>
          </w:tcPr>
          <w:p w14:paraId="0CB3F76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F27663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588209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2583DD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E4A39C6" w14:textId="29FA87B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3.9063</w:t>
            </w:r>
          </w:p>
        </w:tc>
        <w:tc>
          <w:tcPr>
            <w:tcW w:w="1260" w:type="dxa"/>
            <w:shd w:val="clear" w:color="auto" w:fill="FFFFFF"/>
            <w:vAlign w:val="center"/>
          </w:tcPr>
          <w:p w14:paraId="30974FC0" w14:textId="7397C5E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1.82546</w:t>
            </w:r>
          </w:p>
        </w:tc>
        <w:tc>
          <w:tcPr>
            <w:tcW w:w="742" w:type="dxa"/>
            <w:shd w:val="clear" w:color="auto" w:fill="FFFFFF"/>
            <w:vAlign w:val="center"/>
          </w:tcPr>
          <w:p w14:paraId="37DB451A" w14:textId="645049F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0E854AFD" w14:textId="77777777" w:rsidTr="00465299">
        <w:trPr>
          <w:cantSplit/>
        </w:trPr>
        <w:tc>
          <w:tcPr>
            <w:tcW w:w="1314" w:type="dxa"/>
            <w:vMerge/>
            <w:shd w:val="clear" w:color="auto" w:fill="FFFFFF"/>
          </w:tcPr>
          <w:p w14:paraId="25286C1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AC86C2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5E8EE6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40FAD8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880FD65" w14:textId="581AEA0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3.1328</w:t>
            </w:r>
          </w:p>
        </w:tc>
        <w:tc>
          <w:tcPr>
            <w:tcW w:w="1260" w:type="dxa"/>
            <w:shd w:val="clear" w:color="auto" w:fill="FFFFFF"/>
            <w:vAlign w:val="center"/>
          </w:tcPr>
          <w:p w14:paraId="5785CE00" w14:textId="21A883D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1.80946</w:t>
            </w:r>
          </w:p>
        </w:tc>
        <w:tc>
          <w:tcPr>
            <w:tcW w:w="742" w:type="dxa"/>
            <w:shd w:val="clear" w:color="auto" w:fill="FFFFFF"/>
            <w:vAlign w:val="center"/>
          </w:tcPr>
          <w:p w14:paraId="433CCCB0" w14:textId="40D97E0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w:t>
            </w:r>
          </w:p>
        </w:tc>
      </w:tr>
      <w:tr w:rsidR="002E0484" w:rsidRPr="00BF1567" w14:paraId="4A7FABE4" w14:textId="77777777" w:rsidTr="00465299">
        <w:trPr>
          <w:cantSplit/>
        </w:trPr>
        <w:tc>
          <w:tcPr>
            <w:tcW w:w="1314" w:type="dxa"/>
            <w:vMerge/>
            <w:shd w:val="clear" w:color="auto" w:fill="FFFFFF"/>
          </w:tcPr>
          <w:p w14:paraId="2A9A979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7B640DE"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75E3434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2A99420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486DFC8" w14:textId="028E09C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2.6691</w:t>
            </w:r>
          </w:p>
        </w:tc>
        <w:tc>
          <w:tcPr>
            <w:tcW w:w="1260" w:type="dxa"/>
            <w:shd w:val="clear" w:color="auto" w:fill="FFFFFF"/>
            <w:vAlign w:val="center"/>
          </w:tcPr>
          <w:p w14:paraId="5543E24F" w14:textId="081BDA3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1.57119</w:t>
            </w:r>
          </w:p>
        </w:tc>
        <w:tc>
          <w:tcPr>
            <w:tcW w:w="742" w:type="dxa"/>
            <w:shd w:val="clear" w:color="auto" w:fill="FFFFFF"/>
            <w:vAlign w:val="center"/>
          </w:tcPr>
          <w:p w14:paraId="284DC4B2" w14:textId="2B1200C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6318525E" w14:textId="77777777" w:rsidTr="00465299">
        <w:trPr>
          <w:cantSplit/>
        </w:trPr>
        <w:tc>
          <w:tcPr>
            <w:tcW w:w="1314" w:type="dxa"/>
            <w:vMerge/>
            <w:shd w:val="clear" w:color="auto" w:fill="FFFFFF"/>
          </w:tcPr>
          <w:p w14:paraId="1EF231C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C6B907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592909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2C16C0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15B63AE" w14:textId="7F27951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4.1875</w:t>
            </w:r>
          </w:p>
        </w:tc>
        <w:tc>
          <w:tcPr>
            <w:tcW w:w="1260" w:type="dxa"/>
            <w:shd w:val="clear" w:color="auto" w:fill="FFFFFF"/>
            <w:vAlign w:val="center"/>
          </w:tcPr>
          <w:p w14:paraId="2A0BB0CD" w14:textId="1493B1F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1.72154</w:t>
            </w:r>
          </w:p>
        </w:tc>
        <w:tc>
          <w:tcPr>
            <w:tcW w:w="742" w:type="dxa"/>
            <w:shd w:val="clear" w:color="auto" w:fill="FFFFFF"/>
            <w:vAlign w:val="center"/>
          </w:tcPr>
          <w:p w14:paraId="1D8A70DB" w14:textId="21E7E94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w:t>
            </w:r>
          </w:p>
        </w:tc>
      </w:tr>
      <w:tr w:rsidR="002E0484" w:rsidRPr="00BF1567" w14:paraId="38ABC4EF" w14:textId="77777777" w:rsidTr="00465299">
        <w:trPr>
          <w:cantSplit/>
        </w:trPr>
        <w:tc>
          <w:tcPr>
            <w:tcW w:w="1314" w:type="dxa"/>
            <w:vMerge/>
            <w:shd w:val="clear" w:color="auto" w:fill="FFFFFF"/>
          </w:tcPr>
          <w:p w14:paraId="371CC95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663C61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CB3843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DE4621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D92D41C" w14:textId="16FB5BB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3.4053</w:t>
            </w:r>
          </w:p>
        </w:tc>
        <w:tc>
          <w:tcPr>
            <w:tcW w:w="1260" w:type="dxa"/>
            <w:shd w:val="clear" w:color="auto" w:fill="FFFFFF"/>
            <w:vAlign w:val="center"/>
          </w:tcPr>
          <w:p w14:paraId="74DFF6E8" w14:textId="736BF63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1.80318</w:t>
            </w:r>
          </w:p>
        </w:tc>
        <w:tc>
          <w:tcPr>
            <w:tcW w:w="742" w:type="dxa"/>
            <w:shd w:val="clear" w:color="auto" w:fill="FFFFFF"/>
            <w:vAlign w:val="center"/>
          </w:tcPr>
          <w:p w14:paraId="4F102016" w14:textId="56FC9E0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6EB021CE" w14:textId="77777777" w:rsidTr="00465299">
        <w:trPr>
          <w:cantSplit/>
        </w:trPr>
        <w:tc>
          <w:tcPr>
            <w:tcW w:w="1314" w:type="dxa"/>
            <w:vMerge/>
            <w:shd w:val="clear" w:color="auto" w:fill="FFFFFF"/>
          </w:tcPr>
          <w:p w14:paraId="30AECF9B"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3D5F2B6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0711BE5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4EBF6C2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0A56452" w14:textId="078FFB5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2.6284</w:t>
            </w:r>
          </w:p>
        </w:tc>
        <w:tc>
          <w:tcPr>
            <w:tcW w:w="1260" w:type="dxa"/>
            <w:shd w:val="clear" w:color="auto" w:fill="FFFFFF"/>
            <w:vAlign w:val="center"/>
          </w:tcPr>
          <w:p w14:paraId="04066832" w14:textId="2CDFBE2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1.61549</w:t>
            </w:r>
          </w:p>
        </w:tc>
        <w:tc>
          <w:tcPr>
            <w:tcW w:w="742" w:type="dxa"/>
            <w:shd w:val="clear" w:color="auto" w:fill="FFFFFF"/>
            <w:vAlign w:val="center"/>
          </w:tcPr>
          <w:p w14:paraId="04D807CE" w14:textId="02563B6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78AE52E5" w14:textId="77777777" w:rsidTr="00465299">
        <w:trPr>
          <w:cantSplit/>
        </w:trPr>
        <w:tc>
          <w:tcPr>
            <w:tcW w:w="1314" w:type="dxa"/>
            <w:vMerge/>
            <w:shd w:val="clear" w:color="auto" w:fill="FFFFFF"/>
          </w:tcPr>
          <w:p w14:paraId="760DCFF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AF0724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55CDA2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6299AC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52490C0" w14:textId="412AF3A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4.0887</w:t>
            </w:r>
          </w:p>
        </w:tc>
        <w:tc>
          <w:tcPr>
            <w:tcW w:w="1260" w:type="dxa"/>
            <w:shd w:val="clear" w:color="auto" w:fill="FFFFFF"/>
            <w:vAlign w:val="center"/>
          </w:tcPr>
          <w:p w14:paraId="76D1ED43" w14:textId="552B752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1.79994</w:t>
            </w:r>
          </w:p>
        </w:tc>
        <w:tc>
          <w:tcPr>
            <w:tcW w:w="742" w:type="dxa"/>
            <w:shd w:val="clear" w:color="auto" w:fill="FFFFFF"/>
            <w:vAlign w:val="center"/>
          </w:tcPr>
          <w:p w14:paraId="6E882989" w14:textId="5B3B628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w:t>
            </w:r>
          </w:p>
        </w:tc>
      </w:tr>
      <w:tr w:rsidR="002E0484" w:rsidRPr="00BF1567" w14:paraId="311C7075" w14:textId="77777777" w:rsidTr="00465299">
        <w:trPr>
          <w:cantSplit/>
        </w:trPr>
        <w:tc>
          <w:tcPr>
            <w:tcW w:w="1314" w:type="dxa"/>
            <w:vMerge/>
            <w:shd w:val="clear" w:color="auto" w:fill="FFFFFF"/>
          </w:tcPr>
          <w:p w14:paraId="52AF0B3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04DDF6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67F27A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7216AA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805E7A8" w14:textId="55E5593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3.2941</w:t>
            </w:r>
          </w:p>
        </w:tc>
        <w:tc>
          <w:tcPr>
            <w:tcW w:w="1260" w:type="dxa"/>
            <w:shd w:val="clear" w:color="auto" w:fill="FFFFFF"/>
            <w:vAlign w:val="center"/>
          </w:tcPr>
          <w:p w14:paraId="3594E116" w14:textId="242E6FA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1.84115</w:t>
            </w:r>
          </w:p>
        </w:tc>
        <w:tc>
          <w:tcPr>
            <w:tcW w:w="742" w:type="dxa"/>
            <w:shd w:val="clear" w:color="auto" w:fill="FFFFFF"/>
            <w:vAlign w:val="center"/>
          </w:tcPr>
          <w:p w14:paraId="2B8BE6A7" w14:textId="311C38E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70CB4AEC" w14:textId="77777777" w:rsidTr="00465299">
        <w:trPr>
          <w:cantSplit/>
        </w:trPr>
        <w:tc>
          <w:tcPr>
            <w:tcW w:w="1314" w:type="dxa"/>
            <w:vMerge/>
            <w:shd w:val="clear" w:color="auto" w:fill="FFFFFF"/>
          </w:tcPr>
          <w:p w14:paraId="2B12FF8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2E20C1B"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4F7196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696B46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E9486ED" w14:textId="614548C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2.5357</w:t>
            </w:r>
          </w:p>
        </w:tc>
        <w:tc>
          <w:tcPr>
            <w:tcW w:w="1260" w:type="dxa"/>
            <w:shd w:val="clear" w:color="auto" w:fill="FFFFFF"/>
            <w:vAlign w:val="center"/>
          </w:tcPr>
          <w:p w14:paraId="1308F6F6" w14:textId="2264F3A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1.49157</w:t>
            </w:r>
          </w:p>
        </w:tc>
        <w:tc>
          <w:tcPr>
            <w:tcW w:w="742" w:type="dxa"/>
            <w:shd w:val="clear" w:color="auto" w:fill="FFFFFF"/>
            <w:vAlign w:val="center"/>
          </w:tcPr>
          <w:p w14:paraId="59F6EC12" w14:textId="672978D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w:t>
            </w:r>
          </w:p>
        </w:tc>
      </w:tr>
      <w:tr w:rsidR="002E0484" w:rsidRPr="00BF1567" w14:paraId="0B510DC3" w14:textId="77777777" w:rsidTr="00465299">
        <w:trPr>
          <w:cantSplit/>
        </w:trPr>
        <w:tc>
          <w:tcPr>
            <w:tcW w:w="1314" w:type="dxa"/>
            <w:vMerge/>
            <w:shd w:val="clear" w:color="auto" w:fill="FFFFFF"/>
          </w:tcPr>
          <w:p w14:paraId="42063E8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4990E5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EC7146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666077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33815B4" w14:textId="33004B5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4.0583</w:t>
            </w:r>
          </w:p>
        </w:tc>
        <w:tc>
          <w:tcPr>
            <w:tcW w:w="1260" w:type="dxa"/>
            <w:shd w:val="clear" w:color="auto" w:fill="FFFFFF"/>
            <w:vAlign w:val="center"/>
          </w:tcPr>
          <w:p w14:paraId="19A54ED8" w14:textId="126CCD5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1.66698</w:t>
            </w:r>
          </w:p>
        </w:tc>
        <w:tc>
          <w:tcPr>
            <w:tcW w:w="742" w:type="dxa"/>
            <w:shd w:val="clear" w:color="auto" w:fill="FFFFFF"/>
            <w:vAlign w:val="center"/>
          </w:tcPr>
          <w:p w14:paraId="75CE6DA3" w14:textId="701B71A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383CBAD4" w14:textId="77777777" w:rsidTr="00465299">
        <w:trPr>
          <w:cantSplit/>
        </w:trPr>
        <w:tc>
          <w:tcPr>
            <w:tcW w:w="1314" w:type="dxa"/>
            <w:vMerge/>
            <w:shd w:val="clear" w:color="auto" w:fill="FFFFFF"/>
          </w:tcPr>
          <w:p w14:paraId="3F89BBF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1FBFF0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B74117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ECE5B6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1D95EE44" w14:textId="4B13985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3.2385</w:t>
            </w:r>
          </w:p>
        </w:tc>
        <w:tc>
          <w:tcPr>
            <w:tcW w:w="1260" w:type="dxa"/>
            <w:shd w:val="clear" w:color="auto" w:fill="FFFFFF"/>
            <w:vAlign w:val="center"/>
          </w:tcPr>
          <w:p w14:paraId="1BE26ABE" w14:textId="74B3242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1.73961</w:t>
            </w:r>
          </w:p>
        </w:tc>
        <w:tc>
          <w:tcPr>
            <w:tcW w:w="742" w:type="dxa"/>
            <w:shd w:val="clear" w:color="auto" w:fill="FFFFFF"/>
            <w:vAlign w:val="center"/>
          </w:tcPr>
          <w:p w14:paraId="5825ABCD" w14:textId="0B61705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65</w:t>
            </w:r>
          </w:p>
        </w:tc>
      </w:tr>
      <w:tr w:rsidR="002E0484" w:rsidRPr="00BF1567" w14:paraId="6CB7C80F" w14:textId="77777777" w:rsidTr="00465299">
        <w:trPr>
          <w:cantSplit/>
        </w:trPr>
        <w:tc>
          <w:tcPr>
            <w:tcW w:w="1314" w:type="dxa"/>
            <w:vMerge/>
            <w:shd w:val="clear" w:color="auto" w:fill="FFFFFF"/>
          </w:tcPr>
          <w:p w14:paraId="0CD82B5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C025CCD"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61AEFBE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10318E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EDE0D2F" w14:textId="3DFD44D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2.5833</w:t>
            </w:r>
          </w:p>
        </w:tc>
        <w:tc>
          <w:tcPr>
            <w:tcW w:w="1260" w:type="dxa"/>
            <w:shd w:val="clear" w:color="auto" w:fill="FFFFFF"/>
            <w:vAlign w:val="center"/>
          </w:tcPr>
          <w:p w14:paraId="67ACACAC" w14:textId="010A1D8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1.54624</w:t>
            </w:r>
          </w:p>
        </w:tc>
        <w:tc>
          <w:tcPr>
            <w:tcW w:w="742" w:type="dxa"/>
            <w:shd w:val="clear" w:color="auto" w:fill="FFFFFF"/>
            <w:vAlign w:val="center"/>
          </w:tcPr>
          <w:p w14:paraId="66693233" w14:textId="2FC88CB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6ADD6C2D" w14:textId="77777777" w:rsidTr="00465299">
        <w:trPr>
          <w:cantSplit/>
        </w:trPr>
        <w:tc>
          <w:tcPr>
            <w:tcW w:w="1314" w:type="dxa"/>
            <w:vMerge/>
            <w:shd w:val="clear" w:color="auto" w:fill="FFFFFF"/>
          </w:tcPr>
          <w:p w14:paraId="6182D91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3D01C8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1E25B1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3CCDC6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530B9A8" w14:textId="644D7A2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4.0738</w:t>
            </w:r>
          </w:p>
        </w:tc>
        <w:tc>
          <w:tcPr>
            <w:tcW w:w="1260" w:type="dxa"/>
            <w:shd w:val="clear" w:color="auto" w:fill="FFFFFF"/>
            <w:vAlign w:val="center"/>
          </w:tcPr>
          <w:p w14:paraId="494F3221" w14:textId="5C935E6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1.72140</w:t>
            </w:r>
          </w:p>
        </w:tc>
        <w:tc>
          <w:tcPr>
            <w:tcW w:w="742" w:type="dxa"/>
            <w:shd w:val="clear" w:color="auto" w:fill="FFFFFF"/>
            <w:vAlign w:val="center"/>
          </w:tcPr>
          <w:p w14:paraId="7E42FC7E" w14:textId="660C0F8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61</w:t>
            </w:r>
          </w:p>
        </w:tc>
      </w:tr>
      <w:tr w:rsidR="002E0484" w:rsidRPr="00BF1567" w14:paraId="7770C094" w14:textId="77777777" w:rsidTr="00465299">
        <w:trPr>
          <w:cantSplit/>
        </w:trPr>
        <w:tc>
          <w:tcPr>
            <w:tcW w:w="1314" w:type="dxa"/>
            <w:vMerge/>
            <w:shd w:val="clear" w:color="auto" w:fill="FFFFFF"/>
          </w:tcPr>
          <w:p w14:paraId="4B8BE4A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0D06AB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69B7660"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519370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3613F44" w14:textId="20BF872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3.2669</w:t>
            </w:r>
          </w:p>
        </w:tc>
        <w:tc>
          <w:tcPr>
            <w:tcW w:w="1260" w:type="dxa"/>
            <w:shd w:val="clear" w:color="auto" w:fill="FFFFFF"/>
            <w:vAlign w:val="center"/>
          </w:tcPr>
          <w:p w14:paraId="24C4FC3B" w14:textId="12CA884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1.78567</w:t>
            </w:r>
          </w:p>
        </w:tc>
        <w:tc>
          <w:tcPr>
            <w:tcW w:w="742" w:type="dxa"/>
            <w:shd w:val="clear" w:color="auto" w:fill="FFFFFF"/>
            <w:vAlign w:val="center"/>
          </w:tcPr>
          <w:p w14:paraId="340D25D2" w14:textId="3D6F1F5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133</w:t>
            </w:r>
          </w:p>
        </w:tc>
      </w:tr>
      <w:tr w:rsidR="002E0484" w:rsidRPr="00BF1567" w14:paraId="56FD7DCA" w14:textId="77777777" w:rsidTr="00465299">
        <w:trPr>
          <w:cantSplit/>
        </w:trPr>
        <w:tc>
          <w:tcPr>
            <w:tcW w:w="1314" w:type="dxa"/>
            <w:vMerge w:val="restart"/>
            <w:shd w:val="clear" w:color="auto" w:fill="FFFFFF"/>
          </w:tcPr>
          <w:p w14:paraId="3B98DF0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Immersive VR</w:t>
            </w:r>
          </w:p>
        </w:tc>
        <w:tc>
          <w:tcPr>
            <w:tcW w:w="1346" w:type="dxa"/>
            <w:vMerge w:val="restart"/>
            <w:shd w:val="clear" w:color="auto" w:fill="FFFFFF"/>
          </w:tcPr>
          <w:p w14:paraId="72B20E80"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33E32C5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2D29493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3EBB37B" w14:textId="24B2525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3.1912</w:t>
            </w:r>
          </w:p>
        </w:tc>
        <w:tc>
          <w:tcPr>
            <w:tcW w:w="1260" w:type="dxa"/>
            <w:shd w:val="clear" w:color="auto" w:fill="FFFFFF"/>
            <w:vAlign w:val="center"/>
          </w:tcPr>
          <w:p w14:paraId="24513500" w14:textId="790FD50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1.71967</w:t>
            </w:r>
          </w:p>
        </w:tc>
        <w:tc>
          <w:tcPr>
            <w:tcW w:w="742" w:type="dxa"/>
            <w:shd w:val="clear" w:color="auto" w:fill="FFFFFF"/>
            <w:vAlign w:val="center"/>
          </w:tcPr>
          <w:p w14:paraId="5A6B0722" w14:textId="05BC16C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w:t>
            </w:r>
          </w:p>
        </w:tc>
      </w:tr>
      <w:tr w:rsidR="002E0484" w:rsidRPr="00BF1567" w14:paraId="3D0806A0" w14:textId="77777777" w:rsidTr="00465299">
        <w:trPr>
          <w:cantSplit/>
        </w:trPr>
        <w:tc>
          <w:tcPr>
            <w:tcW w:w="1314" w:type="dxa"/>
            <w:vMerge/>
            <w:shd w:val="clear" w:color="auto" w:fill="FFFFFF"/>
          </w:tcPr>
          <w:p w14:paraId="55CF917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70B547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8B4772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E4CF5A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978EE9E" w14:textId="2BEAEFD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4.2976</w:t>
            </w:r>
          </w:p>
        </w:tc>
        <w:tc>
          <w:tcPr>
            <w:tcW w:w="1260" w:type="dxa"/>
            <w:shd w:val="clear" w:color="auto" w:fill="FFFFFF"/>
            <w:vAlign w:val="center"/>
          </w:tcPr>
          <w:p w14:paraId="0F671345" w14:textId="673609A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1.69856</w:t>
            </w:r>
          </w:p>
        </w:tc>
        <w:tc>
          <w:tcPr>
            <w:tcW w:w="742" w:type="dxa"/>
            <w:shd w:val="clear" w:color="auto" w:fill="FFFFFF"/>
            <w:vAlign w:val="center"/>
          </w:tcPr>
          <w:p w14:paraId="005AF8D0" w14:textId="4597D1C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w:t>
            </w:r>
          </w:p>
        </w:tc>
      </w:tr>
      <w:tr w:rsidR="002E0484" w:rsidRPr="00BF1567" w14:paraId="0468A83A" w14:textId="77777777" w:rsidTr="00465299">
        <w:trPr>
          <w:cantSplit/>
        </w:trPr>
        <w:tc>
          <w:tcPr>
            <w:tcW w:w="1314" w:type="dxa"/>
            <w:vMerge/>
            <w:shd w:val="clear" w:color="auto" w:fill="FFFFFF"/>
          </w:tcPr>
          <w:p w14:paraId="77F2F16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E23FD5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5BBF03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5FB4B7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48BEE9F" w14:textId="7E6870A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3.8026</w:t>
            </w:r>
          </w:p>
        </w:tc>
        <w:tc>
          <w:tcPr>
            <w:tcW w:w="1260" w:type="dxa"/>
            <w:shd w:val="clear" w:color="auto" w:fill="FFFFFF"/>
            <w:vAlign w:val="center"/>
          </w:tcPr>
          <w:p w14:paraId="674E3F66" w14:textId="0131A43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1.77459</w:t>
            </w:r>
          </w:p>
        </w:tc>
        <w:tc>
          <w:tcPr>
            <w:tcW w:w="742" w:type="dxa"/>
            <w:shd w:val="clear" w:color="auto" w:fill="FFFFFF"/>
            <w:vAlign w:val="center"/>
          </w:tcPr>
          <w:p w14:paraId="3FE30CA3" w14:textId="065E7CA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w:t>
            </w:r>
          </w:p>
        </w:tc>
      </w:tr>
      <w:tr w:rsidR="002E0484" w:rsidRPr="00BF1567" w14:paraId="70551047" w14:textId="77777777" w:rsidTr="00465299">
        <w:trPr>
          <w:cantSplit/>
        </w:trPr>
        <w:tc>
          <w:tcPr>
            <w:tcW w:w="1314" w:type="dxa"/>
            <w:vMerge/>
            <w:shd w:val="clear" w:color="auto" w:fill="FFFFFF"/>
          </w:tcPr>
          <w:p w14:paraId="3E0A78D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2CA7353"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BB6F8D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55761B9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F0D3983" w14:textId="7FD5362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3.9306</w:t>
            </w:r>
          </w:p>
        </w:tc>
        <w:tc>
          <w:tcPr>
            <w:tcW w:w="1260" w:type="dxa"/>
            <w:shd w:val="clear" w:color="auto" w:fill="FFFFFF"/>
            <w:vAlign w:val="center"/>
          </w:tcPr>
          <w:p w14:paraId="29641F46" w14:textId="6DC501A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1.49707</w:t>
            </w:r>
          </w:p>
        </w:tc>
        <w:tc>
          <w:tcPr>
            <w:tcW w:w="742" w:type="dxa"/>
            <w:shd w:val="clear" w:color="auto" w:fill="FFFFFF"/>
            <w:vAlign w:val="center"/>
          </w:tcPr>
          <w:p w14:paraId="01107B41" w14:textId="54D2A60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w:t>
            </w:r>
          </w:p>
        </w:tc>
      </w:tr>
      <w:tr w:rsidR="002E0484" w:rsidRPr="00BF1567" w14:paraId="48A54B7D" w14:textId="77777777" w:rsidTr="00465299">
        <w:trPr>
          <w:cantSplit/>
        </w:trPr>
        <w:tc>
          <w:tcPr>
            <w:tcW w:w="1314" w:type="dxa"/>
            <w:vMerge/>
            <w:shd w:val="clear" w:color="auto" w:fill="FFFFFF"/>
          </w:tcPr>
          <w:p w14:paraId="0A5E5F5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17B7E9D"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9B5453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A2D5CA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948F877" w14:textId="1D3ACFC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4.2813</w:t>
            </w:r>
          </w:p>
        </w:tc>
        <w:tc>
          <w:tcPr>
            <w:tcW w:w="1260" w:type="dxa"/>
            <w:shd w:val="clear" w:color="auto" w:fill="FFFFFF"/>
            <w:vAlign w:val="center"/>
          </w:tcPr>
          <w:p w14:paraId="5F70E018" w14:textId="0A70AF7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1.72210</w:t>
            </w:r>
          </w:p>
        </w:tc>
        <w:tc>
          <w:tcPr>
            <w:tcW w:w="742" w:type="dxa"/>
            <w:shd w:val="clear" w:color="auto" w:fill="FFFFFF"/>
            <w:vAlign w:val="center"/>
          </w:tcPr>
          <w:p w14:paraId="0851E405" w14:textId="03D9741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w:t>
            </w:r>
          </w:p>
        </w:tc>
      </w:tr>
      <w:tr w:rsidR="002E0484" w:rsidRPr="00BF1567" w14:paraId="2115FB0E" w14:textId="77777777" w:rsidTr="00465299">
        <w:trPr>
          <w:cantSplit/>
        </w:trPr>
        <w:tc>
          <w:tcPr>
            <w:tcW w:w="1314" w:type="dxa"/>
            <w:vMerge/>
            <w:shd w:val="clear" w:color="auto" w:fill="FFFFFF"/>
          </w:tcPr>
          <w:p w14:paraId="084DD2A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C980FA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09CC36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901CC9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512AC33" w14:textId="79292E8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4.0956</w:t>
            </w:r>
          </w:p>
        </w:tc>
        <w:tc>
          <w:tcPr>
            <w:tcW w:w="1260" w:type="dxa"/>
            <w:shd w:val="clear" w:color="auto" w:fill="FFFFFF"/>
            <w:vAlign w:val="center"/>
          </w:tcPr>
          <w:p w14:paraId="4864F75E" w14:textId="1A6177D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1.59190</w:t>
            </w:r>
          </w:p>
        </w:tc>
        <w:tc>
          <w:tcPr>
            <w:tcW w:w="742" w:type="dxa"/>
            <w:shd w:val="clear" w:color="auto" w:fill="FFFFFF"/>
            <w:vAlign w:val="center"/>
          </w:tcPr>
          <w:p w14:paraId="6472BEFE" w14:textId="05ACFAA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w:t>
            </w:r>
          </w:p>
        </w:tc>
      </w:tr>
      <w:tr w:rsidR="002E0484" w:rsidRPr="00BF1567" w14:paraId="21822D05" w14:textId="77777777" w:rsidTr="00465299">
        <w:trPr>
          <w:cantSplit/>
        </w:trPr>
        <w:tc>
          <w:tcPr>
            <w:tcW w:w="1314" w:type="dxa"/>
            <w:vMerge/>
            <w:shd w:val="clear" w:color="auto" w:fill="FFFFFF"/>
          </w:tcPr>
          <w:p w14:paraId="634D075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D1EE0AF"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449E51C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08B3D54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608B431" w14:textId="3F412A9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3.5714</w:t>
            </w:r>
          </w:p>
        </w:tc>
        <w:tc>
          <w:tcPr>
            <w:tcW w:w="1260" w:type="dxa"/>
            <w:shd w:val="clear" w:color="auto" w:fill="FFFFFF"/>
            <w:vAlign w:val="center"/>
          </w:tcPr>
          <w:p w14:paraId="46F5A1A1" w14:textId="3D6594F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1.62875</w:t>
            </w:r>
          </w:p>
        </w:tc>
        <w:tc>
          <w:tcPr>
            <w:tcW w:w="742" w:type="dxa"/>
            <w:shd w:val="clear" w:color="auto" w:fill="FFFFFF"/>
            <w:vAlign w:val="center"/>
          </w:tcPr>
          <w:p w14:paraId="584671A2" w14:textId="6B3996E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w:t>
            </w:r>
          </w:p>
        </w:tc>
      </w:tr>
      <w:tr w:rsidR="002E0484" w:rsidRPr="00BF1567" w14:paraId="545F7BCD" w14:textId="77777777" w:rsidTr="00465299">
        <w:trPr>
          <w:cantSplit/>
        </w:trPr>
        <w:tc>
          <w:tcPr>
            <w:tcW w:w="1314" w:type="dxa"/>
            <w:vMerge/>
            <w:shd w:val="clear" w:color="auto" w:fill="FFFFFF"/>
          </w:tcPr>
          <w:p w14:paraId="1A05D22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C5B60D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89E963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6F640F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026C394" w14:textId="54E33AB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4.2905</w:t>
            </w:r>
          </w:p>
        </w:tc>
        <w:tc>
          <w:tcPr>
            <w:tcW w:w="1260" w:type="dxa"/>
            <w:shd w:val="clear" w:color="auto" w:fill="FFFFFF"/>
            <w:vAlign w:val="center"/>
          </w:tcPr>
          <w:p w14:paraId="1A29F709" w14:textId="528D1CC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1.68481</w:t>
            </w:r>
          </w:p>
        </w:tc>
        <w:tc>
          <w:tcPr>
            <w:tcW w:w="742" w:type="dxa"/>
            <w:shd w:val="clear" w:color="auto" w:fill="FFFFFF"/>
            <w:vAlign w:val="center"/>
          </w:tcPr>
          <w:p w14:paraId="56F6C7E5" w14:textId="1099DDB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5260EEB9" w14:textId="77777777" w:rsidTr="00465299">
        <w:trPr>
          <w:cantSplit/>
        </w:trPr>
        <w:tc>
          <w:tcPr>
            <w:tcW w:w="1314" w:type="dxa"/>
            <w:vMerge/>
            <w:shd w:val="clear" w:color="auto" w:fill="FFFFFF"/>
          </w:tcPr>
          <w:p w14:paraId="6E1D389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211FABC"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6CCE98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E276A7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92BEDDB" w14:textId="04C330F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3.9410</w:t>
            </w:r>
          </w:p>
        </w:tc>
        <w:tc>
          <w:tcPr>
            <w:tcW w:w="1260" w:type="dxa"/>
            <w:shd w:val="clear" w:color="auto" w:fill="FFFFFF"/>
            <w:vAlign w:val="center"/>
          </w:tcPr>
          <w:p w14:paraId="2550E55E" w14:textId="691AAF2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1.68542</w:t>
            </w:r>
          </w:p>
        </w:tc>
        <w:tc>
          <w:tcPr>
            <w:tcW w:w="742" w:type="dxa"/>
            <w:shd w:val="clear" w:color="auto" w:fill="FFFFFF"/>
            <w:vAlign w:val="center"/>
          </w:tcPr>
          <w:p w14:paraId="2B7C15E6" w14:textId="1D262FF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5FDD71D9" w14:textId="77777777" w:rsidTr="00465299">
        <w:trPr>
          <w:cantSplit/>
        </w:trPr>
        <w:tc>
          <w:tcPr>
            <w:tcW w:w="1314" w:type="dxa"/>
            <w:vMerge/>
            <w:shd w:val="clear" w:color="auto" w:fill="FFFFFF"/>
          </w:tcPr>
          <w:p w14:paraId="6BB304B3"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4DC82A8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131485A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15579D1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D31BA17" w14:textId="05C1F97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4.5250</w:t>
            </w:r>
          </w:p>
        </w:tc>
        <w:tc>
          <w:tcPr>
            <w:tcW w:w="1260" w:type="dxa"/>
            <w:shd w:val="clear" w:color="auto" w:fill="FFFFFF"/>
            <w:vAlign w:val="center"/>
          </w:tcPr>
          <w:p w14:paraId="57BCFC8A" w14:textId="0F34DAC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1.46463</w:t>
            </w:r>
          </w:p>
        </w:tc>
        <w:tc>
          <w:tcPr>
            <w:tcW w:w="742" w:type="dxa"/>
            <w:shd w:val="clear" w:color="auto" w:fill="FFFFFF"/>
            <w:vAlign w:val="center"/>
          </w:tcPr>
          <w:p w14:paraId="08312176" w14:textId="5815E4A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10</w:t>
            </w:r>
          </w:p>
        </w:tc>
      </w:tr>
      <w:tr w:rsidR="002E0484" w:rsidRPr="00BF1567" w14:paraId="4FEFB2D5" w14:textId="77777777" w:rsidTr="00465299">
        <w:trPr>
          <w:cantSplit/>
        </w:trPr>
        <w:tc>
          <w:tcPr>
            <w:tcW w:w="1314" w:type="dxa"/>
            <w:vMerge/>
            <w:shd w:val="clear" w:color="auto" w:fill="FFFFFF"/>
          </w:tcPr>
          <w:p w14:paraId="4D6584B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AA08BF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C263A68"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19B59A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FCC675E" w14:textId="6C51D4A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3.8750</w:t>
            </w:r>
          </w:p>
        </w:tc>
        <w:tc>
          <w:tcPr>
            <w:tcW w:w="1260" w:type="dxa"/>
            <w:shd w:val="clear" w:color="auto" w:fill="FFFFFF"/>
            <w:vAlign w:val="center"/>
          </w:tcPr>
          <w:p w14:paraId="4FA63DFD" w14:textId="408E88C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1.63936</w:t>
            </w:r>
          </w:p>
        </w:tc>
        <w:tc>
          <w:tcPr>
            <w:tcW w:w="742" w:type="dxa"/>
            <w:shd w:val="clear" w:color="auto" w:fill="FFFFFF"/>
            <w:vAlign w:val="center"/>
          </w:tcPr>
          <w:p w14:paraId="37A4FFA2" w14:textId="2B24565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20</w:t>
            </w:r>
          </w:p>
        </w:tc>
      </w:tr>
      <w:tr w:rsidR="002E0484" w:rsidRPr="00BF1567" w14:paraId="7D1BA01E" w14:textId="77777777" w:rsidTr="00465299">
        <w:trPr>
          <w:cantSplit/>
        </w:trPr>
        <w:tc>
          <w:tcPr>
            <w:tcW w:w="1314" w:type="dxa"/>
            <w:vMerge/>
            <w:shd w:val="clear" w:color="auto" w:fill="FFFFFF"/>
          </w:tcPr>
          <w:p w14:paraId="39AC6C1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6BACE73"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78ED86F"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E11FF2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3774DEB" w14:textId="05F50EE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4.0917</w:t>
            </w:r>
          </w:p>
        </w:tc>
        <w:tc>
          <w:tcPr>
            <w:tcW w:w="1260" w:type="dxa"/>
            <w:shd w:val="clear" w:color="auto" w:fill="FFFFFF"/>
            <w:vAlign w:val="center"/>
          </w:tcPr>
          <w:p w14:paraId="52F511DA" w14:textId="288177C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1.58860</w:t>
            </w:r>
          </w:p>
        </w:tc>
        <w:tc>
          <w:tcPr>
            <w:tcW w:w="742" w:type="dxa"/>
            <w:shd w:val="clear" w:color="auto" w:fill="FFFFFF"/>
            <w:vAlign w:val="center"/>
          </w:tcPr>
          <w:p w14:paraId="1EBABE1A" w14:textId="7FB7BA2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3A8793CB" w14:textId="77777777" w:rsidTr="00465299">
        <w:trPr>
          <w:cantSplit/>
        </w:trPr>
        <w:tc>
          <w:tcPr>
            <w:tcW w:w="1314" w:type="dxa"/>
            <w:vMerge/>
            <w:shd w:val="clear" w:color="auto" w:fill="FFFFFF"/>
          </w:tcPr>
          <w:p w14:paraId="27DA9357"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7532E93"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D2E793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1AEC4B0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6083465" w14:textId="11B8DB8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2.8667</w:t>
            </w:r>
          </w:p>
        </w:tc>
        <w:tc>
          <w:tcPr>
            <w:tcW w:w="1260" w:type="dxa"/>
            <w:shd w:val="clear" w:color="auto" w:fill="FFFFFF"/>
            <w:vAlign w:val="center"/>
          </w:tcPr>
          <w:p w14:paraId="33CEFE81" w14:textId="2177D1E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1.81479</w:t>
            </w:r>
          </w:p>
        </w:tc>
        <w:tc>
          <w:tcPr>
            <w:tcW w:w="742" w:type="dxa"/>
            <w:shd w:val="clear" w:color="auto" w:fill="FFFFFF"/>
            <w:vAlign w:val="center"/>
          </w:tcPr>
          <w:p w14:paraId="27065F6D" w14:textId="4041D91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15</w:t>
            </w:r>
          </w:p>
        </w:tc>
      </w:tr>
      <w:tr w:rsidR="002E0484" w:rsidRPr="00BF1567" w14:paraId="56BBC371" w14:textId="77777777" w:rsidTr="00465299">
        <w:trPr>
          <w:cantSplit/>
        </w:trPr>
        <w:tc>
          <w:tcPr>
            <w:tcW w:w="1314" w:type="dxa"/>
            <w:vMerge/>
            <w:shd w:val="clear" w:color="auto" w:fill="FFFFFF"/>
          </w:tcPr>
          <w:p w14:paraId="7E3D994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C2D298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B9F14D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0EFF63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0C581F5" w14:textId="41221CC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4.6429</w:t>
            </w:r>
          </w:p>
        </w:tc>
        <w:tc>
          <w:tcPr>
            <w:tcW w:w="1260" w:type="dxa"/>
            <w:shd w:val="clear" w:color="auto" w:fill="FFFFFF"/>
            <w:vAlign w:val="center"/>
          </w:tcPr>
          <w:p w14:paraId="74177615" w14:textId="1AF52B8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1.73308</w:t>
            </w:r>
          </w:p>
        </w:tc>
        <w:tc>
          <w:tcPr>
            <w:tcW w:w="742" w:type="dxa"/>
            <w:shd w:val="clear" w:color="auto" w:fill="FFFFFF"/>
            <w:vAlign w:val="center"/>
          </w:tcPr>
          <w:p w14:paraId="4319FAEA" w14:textId="20CD26B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21</w:t>
            </w:r>
          </w:p>
        </w:tc>
      </w:tr>
      <w:tr w:rsidR="002E0484" w:rsidRPr="00BF1567" w14:paraId="7839E202" w14:textId="77777777" w:rsidTr="00465299">
        <w:trPr>
          <w:cantSplit/>
        </w:trPr>
        <w:tc>
          <w:tcPr>
            <w:tcW w:w="1314" w:type="dxa"/>
            <w:vMerge/>
            <w:shd w:val="clear" w:color="auto" w:fill="FFFFFF"/>
          </w:tcPr>
          <w:p w14:paraId="7C45971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4C36EA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87805C2"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F81B33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DC48F8E" w14:textId="23D5282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3.9028</w:t>
            </w:r>
          </w:p>
        </w:tc>
        <w:tc>
          <w:tcPr>
            <w:tcW w:w="1260" w:type="dxa"/>
            <w:shd w:val="clear" w:color="auto" w:fill="FFFFFF"/>
            <w:vAlign w:val="center"/>
          </w:tcPr>
          <w:p w14:paraId="08C4273C" w14:textId="1757DDA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1.95510</w:t>
            </w:r>
          </w:p>
        </w:tc>
        <w:tc>
          <w:tcPr>
            <w:tcW w:w="742" w:type="dxa"/>
            <w:shd w:val="clear" w:color="auto" w:fill="FFFFFF"/>
            <w:vAlign w:val="center"/>
          </w:tcPr>
          <w:p w14:paraId="6821EACE" w14:textId="0B286F6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0A98273E" w14:textId="77777777" w:rsidTr="00465299">
        <w:trPr>
          <w:cantSplit/>
        </w:trPr>
        <w:tc>
          <w:tcPr>
            <w:tcW w:w="1314" w:type="dxa"/>
            <w:vMerge/>
            <w:shd w:val="clear" w:color="auto" w:fill="FFFFFF"/>
          </w:tcPr>
          <w:p w14:paraId="5FA06C9F"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8740061"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53F634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BD1678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B7E593F" w14:textId="1FB864F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3.5300</w:t>
            </w:r>
          </w:p>
        </w:tc>
        <w:tc>
          <w:tcPr>
            <w:tcW w:w="1260" w:type="dxa"/>
            <w:shd w:val="clear" w:color="auto" w:fill="FFFFFF"/>
            <w:vAlign w:val="center"/>
          </w:tcPr>
          <w:p w14:paraId="1932BB9A" w14:textId="1C65DC5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1.84746</w:t>
            </w:r>
          </w:p>
        </w:tc>
        <w:tc>
          <w:tcPr>
            <w:tcW w:w="742" w:type="dxa"/>
            <w:shd w:val="clear" w:color="auto" w:fill="FFFFFF"/>
            <w:vAlign w:val="center"/>
          </w:tcPr>
          <w:p w14:paraId="4A53C422" w14:textId="066B158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25</w:t>
            </w:r>
          </w:p>
        </w:tc>
      </w:tr>
      <w:tr w:rsidR="002E0484" w:rsidRPr="00BF1567" w14:paraId="10536127" w14:textId="77777777" w:rsidTr="00465299">
        <w:trPr>
          <w:cantSplit/>
        </w:trPr>
        <w:tc>
          <w:tcPr>
            <w:tcW w:w="1314" w:type="dxa"/>
            <w:vMerge/>
            <w:shd w:val="clear" w:color="auto" w:fill="FFFFFF"/>
          </w:tcPr>
          <w:p w14:paraId="0A2635A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6E580D0"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D8BA56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154FB0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42EB4CD" w14:textId="4709CEC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4.2683</w:t>
            </w:r>
          </w:p>
        </w:tc>
        <w:tc>
          <w:tcPr>
            <w:tcW w:w="1260" w:type="dxa"/>
            <w:shd w:val="clear" w:color="auto" w:fill="FFFFFF"/>
            <w:vAlign w:val="center"/>
          </w:tcPr>
          <w:p w14:paraId="4EDAE8F9" w14:textId="1ABCE85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1.71153</w:t>
            </w:r>
          </w:p>
        </w:tc>
        <w:tc>
          <w:tcPr>
            <w:tcW w:w="742" w:type="dxa"/>
            <w:shd w:val="clear" w:color="auto" w:fill="FFFFFF"/>
            <w:vAlign w:val="center"/>
          </w:tcPr>
          <w:p w14:paraId="3F2883C1" w14:textId="6F8000D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w:t>
            </w:r>
          </w:p>
        </w:tc>
      </w:tr>
      <w:tr w:rsidR="002E0484" w:rsidRPr="00BF1567" w14:paraId="3A0C5E8E" w14:textId="77777777" w:rsidTr="00465299">
        <w:trPr>
          <w:cantSplit/>
        </w:trPr>
        <w:tc>
          <w:tcPr>
            <w:tcW w:w="1314" w:type="dxa"/>
            <w:vMerge/>
            <w:shd w:val="clear" w:color="auto" w:fill="FFFFFF"/>
          </w:tcPr>
          <w:p w14:paraId="69C2C71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05BD65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E3A37B9"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A787A9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B02D5A8" w14:textId="420FFE7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3.9886</w:t>
            </w:r>
          </w:p>
        </w:tc>
        <w:tc>
          <w:tcPr>
            <w:tcW w:w="1260" w:type="dxa"/>
            <w:shd w:val="clear" w:color="auto" w:fill="FFFFFF"/>
            <w:vAlign w:val="center"/>
          </w:tcPr>
          <w:p w14:paraId="26CB64BA" w14:textId="56F83E7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1.78694</w:t>
            </w:r>
          </w:p>
        </w:tc>
        <w:tc>
          <w:tcPr>
            <w:tcW w:w="742" w:type="dxa"/>
            <w:shd w:val="clear" w:color="auto" w:fill="FFFFFF"/>
            <w:vAlign w:val="center"/>
          </w:tcPr>
          <w:p w14:paraId="63E3ED1D" w14:textId="36221BA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03F14840" w14:textId="77777777" w:rsidTr="00465299">
        <w:trPr>
          <w:cantSplit/>
        </w:trPr>
        <w:tc>
          <w:tcPr>
            <w:tcW w:w="1314" w:type="dxa"/>
            <w:vMerge/>
            <w:shd w:val="clear" w:color="auto" w:fill="FFFFFF"/>
          </w:tcPr>
          <w:p w14:paraId="07945271"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602B7F4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7FBDE86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3388D68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39B2501" w14:textId="7EA1BC0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3.6852</w:t>
            </w:r>
          </w:p>
        </w:tc>
        <w:tc>
          <w:tcPr>
            <w:tcW w:w="1260" w:type="dxa"/>
            <w:shd w:val="clear" w:color="auto" w:fill="FFFFFF"/>
            <w:vAlign w:val="center"/>
          </w:tcPr>
          <w:p w14:paraId="11E76C09" w14:textId="166B3E7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1.73010</w:t>
            </w:r>
          </w:p>
        </w:tc>
        <w:tc>
          <w:tcPr>
            <w:tcW w:w="742" w:type="dxa"/>
            <w:shd w:val="clear" w:color="auto" w:fill="FFFFFF"/>
            <w:vAlign w:val="center"/>
          </w:tcPr>
          <w:p w14:paraId="7628527C" w14:textId="2F0BD36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w:t>
            </w:r>
          </w:p>
        </w:tc>
      </w:tr>
      <w:tr w:rsidR="002E0484" w:rsidRPr="00BF1567" w14:paraId="3713D77C" w14:textId="77777777" w:rsidTr="00465299">
        <w:trPr>
          <w:cantSplit/>
        </w:trPr>
        <w:tc>
          <w:tcPr>
            <w:tcW w:w="1314" w:type="dxa"/>
            <w:vMerge/>
            <w:shd w:val="clear" w:color="auto" w:fill="FFFFFF"/>
          </w:tcPr>
          <w:p w14:paraId="5A6D73A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3F999B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989E99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AD38BA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70A1E6FA" w14:textId="3513BAF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4.0915</w:t>
            </w:r>
          </w:p>
        </w:tc>
        <w:tc>
          <w:tcPr>
            <w:tcW w:w="1260" w:type="dxa"/>
            <w:shd w:val="clear" w:color="auto" w:fill="FFFFFF"/>
            <w:vAlign w:val="center"/>
          </w:tcPr>
          <w:p w14:paraId="0E26E615" w14:textId="4B8B34D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1.66279</w:t>
            </w:r>
          </w:p>
        </w:tc>
        <w:tc>
          <w:tcPr>
            <w:tcW w:w="742" w:type="dxa"/>
            <w:shd w:val="clear" w:color="auto" w:fill="FFFFFF"/>
            <w:vAlign w:val="center"/>
          </w:tcPr>
          <w:p w14:paraId="05555E6B" w14:textId="1CC91E2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w:t>
            </w:r>
          </w:p>
        </w:tc>
      </w:tr>
      <w:tr w:rsidR="002E0484" w:rsidRPr="00BF1567" w14:paraId="03DA0DB8" w14:textId="77777777" w:rsidTr="00465299">
        <w:trPr>
          <w:cantSplit/>
        </w:trPr>
        <w:tc>
          <w:tcPr>
            <w:tcW w:w="1314" w:type="dxa"/>
            <w:vMerge/>
            <w:shd w:val="clear" w:color="auto" w:fill="FFFFFF"/>
          </w:tcPr>
          <w:p w14:paraId="0F3E74C2"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A11FF9B"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F87C1F0"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627EBD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648FF7F7" w14:textId="4431DA7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3.9301</w:t>
            </w:r>
          </w:p>
        </w:tc>
        <w:tc>
          <w:tcPr>
            <w:tcW w:w="1260" w:type="dxa"/>
            <w:shd w:val="clear" w:color="auto" w:fill="FFFFFF"/>
            <w:vAlign w:val="center"/>
          </w:tcPr>
          <w:p w14:paraId="02289C8B" w14:textId="0C380EA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1.68888</w:t>
            </w:r>
          </w:p>
        </w:tc>
        <w:tc>
          <w:tcPr>
            <w:tcW w:w="742" w:type="dxa"/>
            <w:shd w:val="clear" w:color="auto" w:fill="FFFFFF"/>
            <w:vAlign w:val="center"/>
          </w:tcPr>
          <w:p w14:paraId="6B0A43DB" w14:textId="5FE9449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17905841" w14:textId="77777777" w:rsidTr="00465299">
        <w:trPr>
          <w:cantSplit/>
        </w:trPr>
        <w:tc>
          <w:tcPr>
            <w:tcW w:w="1314" w:type="dxa"/>
            <w:vMerge/>
            <w:shd w:val="clear" w:color="auto" w:fill="FFFFFF"/>
          </w:tcPr>
          <w:p w14:paraId="5F4CF84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6DD8A9F"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C1BAC8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6CB6D52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D1BA9F5" w14:textId="0F7B19C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3.4470</w:t>
            </w:r>
          </w:p>
        </w:tc>
        <w:tc>
          <w:tcPr>
            <w:tcW w:w="1260" w:type="dxa"/>
            <w:shd w:val="clear" w:color="auto" w:fill="FFFFFF"/>
            <w:vAlign w:val="center"/>
          </w:tcPr>
          <w:p w14:paraId="6953FAC9" w14:textId="7C05ABC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1.70907</w:t>
            </w:r>
          </w:p>
        </w:tc>
        <w:tc>
          <w:tcPr>
            <w:tcW w:w="742" w:type="dxa"/>
            <w:shd w:val="clear" w:color="auto" w:fill="FFFFFF"/>
            <w:vAlign w:val="center"/>
          </w:tcPr>
          <w:p w14:paraId="55C8E89B" w14:textId="4E68A34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w:t>
            </w:r>
          </w:p>
        </w:tc>
      </w:tr>
      <w:tr w:rsidR="002E0484" w:rsidRPr="00BF1567" w14:paraId="32704929" w14:textId="77777777" w:rsidTr="00465299">
        <w:trPr>
          <w:cantSplit/>
        </w:trPr>
        <w:tc>
          <w:tcPr>
            <w:tcW w:w="1314" w:type="dxa"/>
            <w:vMerge/>
            <w:shd w:val="clear" w:color="auto" w:fill="FFFFFF"/>
          </w:tcPr>
          <w:p w14:paraId="1796763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2417266"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3CE6DC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157148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4BBAC0D" w14:textId="72E7A89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4.4865</w:t>
            </w:r>
          </w:p>
        </w:tc>
        <w:tc>
          <w:tcPr>
            <w:tcW w:w="1260" w:type="dxa"/>
            <w:shd w:val="clear" w:color="auto" w:fill="FFFFFF"/>
            <w:vAlign w:val="center"/>
          </w:tcPr>
          <w:p w14:paraId="6EC45838" w14:textId="33255C9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1.71386</w:t>
            </w:r>
          </w:p>
        </w:tc>
        <w:tc>
          <w:tcPr>
            <w:tcW w:w="742" w:type="dxa"/>
            <w:shd w:val="clear" w:color="auto" w:fill="FFFFFF"/>
            <w:vAlign w:val="center"/>
          </w:tcPr>
          <w:p w14:paraId="7D7952F4" w14:textId="0577748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742744A9" w14:textId="77777777" w:rsidTr="00465299">
        <w:trPr>
          <w:cantSplit/>
        </w:trPr>
        <w:tc>
          <w:tcPr>
            <w:tcW w:w="1314" w:type="dxa"/>
            <w:vMerge/>
            <w:shd w:val="clear" w:color="auto" w:fill="FFFFFF"/>
          </w:tcPr>
          <w:p w14:paraId="18B380B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95E9A2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D4C3BD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70A1262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141D86B" w14:textId="05EFBED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3.9964</w:t>
            </w:r>
          </w:p>
        </w:tc>
        <w:tc>
          <w:tcPr>
            <w:tcW w:w="1260" w:type="dxa"/>
            <w:shd w:val="clear" w:color="auto" w:fill="FFFFFF"/>
            <w:vAlign w:val="center"/>
          </w:tcPr>
          <w:p w14:paraId="061885DF" w14:textId="7F994DE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1.77773</w:t>
            </w:r>
          </w:p>
        </w:tc>
        <w:tc>
          <w:tcPr>
            <w:tcW w:w="742" w:type="dxa"/>
            <w:shd w:val="clear" w:color="auto" w:fill="FFFFFF"/>
            <w:vAlign w:val="center"/>
          </w:tcPr>
          <w:p w14:paraId="75D47F5F" w14:textId="07BC064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70</w:t>
            </w:r>
          </w:p>
        </w:tc>
      </w:tr>
      <w:tr w:rsidR="002E0484" w:rsidRPr="00BF1567" w14:paraId="59636B7F" w14:textId="77777777" w:rsidTr="00465299">
        <w:trPr>
          <w:cantSplit/>
        </w:trPr>
        <w:tc>
          <w:tcPr>
            <w:tcW w:w="1314" w:type="dxa"/>
            <w:vMerge/>
            <w:shd w:val="clear" w:color="auto" w:fill="FFFFFF"/>
          </w:tcPr>
          <w:p w14:paraId="21820FF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5AC3BD9"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B80ACA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26B6A3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DD59B23" w14:textId="2E8BAE1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3.5542</w:t>
            </w:r>
          </w:p>
        </w:tc>
        <w:tc>
          <w:tcPr>
            <w:tcW w:w="1260" w:type="dxa"/>
            <w:shd w:val="clear" w:color="auto" w:fill="FFFFFF"/>
            <w:vAlign w:val="center"/>
          </w:tcPr>
          <w:p w14:paraId="16AD768B" w14:textId="72903CA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1.70809</w:t>
            </w:r>
          </w:p>
        </w:tc>
        <w:tc>
          <w:tcPr>
            <w:tcW w:w="742" w:type="dxa"/>
            <w:shd w:val="clear" w:color="auto" w:fill="FFFFFF"/>
            <w:vAlign w:val="center"/>
          </w:tcPr>
          <w:p w14:paraId="17A96A65" w14:textId="328C7EF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60</w:t>
            </w:r>
          </w:p>
        </w:tc>
      </w:tr>
      <w:tr w:rsidR="002E0484" w:rsidRPr="00BF1567" w14:paraId="617C174E" w14:textId="77777777" w:rsidTr="00465299">
        <w:trPr>
          <w:cantSplit/>
        </w:trPr>
        <w:tc>
          <w:tcPr>
            <w:tcW w:w="1314" w:type="dxa"/>
            <w:vMerge/>
            <w:shd w:val="clear" w:color="auto" w:fill="FFFFFF"/>
          </w:tcPr>
          <w:p w14:paraId="561FD9E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EF83D6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45960C1"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3E1A40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25D96AC" w14:textId="554ABA2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4.2788</w:t>
            </w:r>
          </w:p>
        </w:tc>
        <w:tc>
          <w:tcPr>
            <w:tcW w:w="1260" w:type="dxa"/>
            <w:shd w:val="clear" w:color="auto" w:fill="FFFFFF"/>
            <w:vAlign w:val="center"/>
          </w:tcPr>
          <w:p w14:paraId="3B6A3C4C" w14:textId="42502A2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1.68790</w:t>
            </w:r>
          </w:p>
        </w:tc>
        <w:tc>
          <w:tcPr>
            <w:tcW w:w="742" w:type="dxa"/>
            <w:shd w:val="clear" w:color="auto" w:fill="FFFFFF"/>
            <w:vAlign w:val="center"/>
          </w:tcPr>
          <w:p w14:paraId="7597F417" w14:textId="4E3C56A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78</w:t>
            </w:r>
          </w:p>
        </w:tc>
      </w:tr>
      <w:tr w:rsidR="002E0484" w:rsidRPr="00BF1567" w14:paraId="5E261AA0" w14:textId="77777777" w:rsidTr="00465299">
        <w:trPr>
          <w:cantSplit/>
        </w:trPr>
        <w:tc>
          <w:tcPr>
            <w:tcW w:w="1314" w:type="dxa"/>
            <w:vMerge/>
            <w:shd w:val="clear" w:color="auto" w:fill="FFFFFF"/>
          </w:tcPr>
          <w:p w14:paraId="7096FC6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B5DD8ED"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A57F051"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6AAAFC6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CA22FB2" w14:textId="18BB121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3.9638</w:t>
            </w:r>
          </w:p>
        </w:tc>
        <w:tc>
          <w:tcPr>
            <w:tcW w:w="1260" w:type="dxa"/>
            <w:shd w:val="clear" w:color="auto" w:fill="FFFFFF"/>
            <w:vAlign w:val="center"/>
          </w:tcPr>
          <w:p w14:paraId="350C9A8E" w14:textId="5210FB3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1.72850</w:t>
            </w:r>
          </w:p>
        </w:tc>
        <w:tc>
          <w:tcPr>
            <w:tcW w:w="742" w:type="dxa"/>
            <w:shd w:val="clear" w:color="auto" w:fill="FFFFFF"/>
            <w:vAlign w:val="center"/>
          </w:tcPr>
          <w:p w14:paraId="3F91F9BA" w14:textId="4E2097C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138</w:t>
            </w:r>
          </w:p>
        </w:tc>
      </w:tr>
      <w:tr w:rsidR="002E0484" w:rsidRPr="00BF1567" w14:paraId="5D50D4BD" w14:textId="77777777" w:rsidTr="00465299">
        <w:trPr>
          <w:cantSplit/>
        </w:trPr>
        <w:tc>
          <w:tcPr>
            <w:tcW w:w="1314" w:type="dxa"/>
            <w:vMerge w:val="restart"/>
            <w:shd w:val="clear" w:color="auto" w:fill="FFFFFF"/>
          </w:tcPr>
          <w:p w14:paraId="76D865F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346" w:type="dxa"/>
            <w:vMerge w:val="restart"/>
            <w:shd w:val="clear" w:color="auto" w:fill="FFFFFF"/>
          </w:tcPr>
          <w:p w14:paraId="66CC4F2E" w14:textId="77777777" w:rsidR="002E0484" w:rsidRPr="00BF1567" w:rsidRDefault="002E0484" w:rsidP="002E0484">
            <w:pPr>
              <w:spacing w:line="240" w:lineRule="auto"/>
              <w:ind w:right="60"/>
              <w:rPr>
                <w:rFonts w:asciiTheme="majorHAnsi" w:hAnsiTheme="majorHAnsi" w:cstheme="minorHAnsi"/>
              </w:rPr>
            </w:pPr>
            <w:r w:rsidRPr="00BF1567">
              <w:rPr>
                <w:rFonts w:asciiTheme="majorHAnsi" w:hAnsiTheme="majorHAnsi" w:cstheme="minorHAnsi"/>
              </w:rPr>
              <w:t>No Modality Interactivity</w:t>
            </w:r>
          </w:p>
        </w:tc>
        <w:tc>
          <w:tcPr>
            <w:tcW w:w="1170" w:type="dxa"/>
            <w:vMerge w:val="restart"/>
            <w:shd w:val="clear" w:color="auto" w:fill="FFFFFF"/>
          </w:tcPr>
          <w:p w14:paraId="4706763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5DF137E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09F972CE" w14:textId="5BCD9BD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2.7361</w:t>
            </w:r>
          </w:p>
        </w:tc>
        <w:tc>
          <w:tcPr>
            <w:tcW w:w="1260" w:type="dxa"/>
            <w:shd w:val="clear" w:color="auto" w:fill="FFFFFF"/>
            <w:vAlign w:val="center"/>
          </w:tcPr>
          <w:p w14:paraId="41B607ED" w14:textId="1471727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1.67539</w:t>
            </w:r>
          </w:p>
        </w:tc>
        <w:tc>
          <w:tcPr>
            <w:tcW w:w="742" w:type="dxa"/>
            <w:shd w:val="clear" w:color="auto" w:fill="FFFFFF"/>
            <w:vAlign w:val="center"/>
          </w:tcPr>
          <w:p w14:paraId="7F5AE6AF" w14:textId="326A9F8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0575E6D9" w14:textId="77777777" w:rsidTr="00465299">
        <w:trPr>
          <w:cantSplit/>
        </w:trPr>
        <w:tc>
          <w:tcPr>
            <w:tcW w:w="1314" w:type="dxa"/>
            <w:vMerge/>
            <w:shd w:val="clear" w:color="auto" w:fill="FFFFFF"/>
          </w:tcPr>
          <w:p w14:paraId="00FE389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3CDE235"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C6BCD90"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EBA0F8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2F17F3C" w14:textId="6D171C4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4.0417</w:t>
            </w:r>
          </w:p>
        </w:tc>
        <w:tc>
          <w:tcPr>
            <w:tcW w:w="1260" w:type="dxa"/>
            <w:shd w:val="clear" w:color="auto" w:fill="FFFFFF"/>
            <w:vAlign w:val="center"/>
          </w:tcPr>
          <w:p w14:paraId="15AB038E" w14:textId="763DE1B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1.80525</w:t>
            </w:r>
          </w:p>
        </w:tc>
        <w:tc>
          <w:tcPr>
            <w:tcW w:w="742" w:type="dxa"/>
            <w:shd w:val="clear" w:color="auto" w:fill="FFFFFF"/>
            <w:vAlign w:val="center"/>
          </w:tcPr>
          <w:p w14:paraId="5CB4217F" w14:textId="6CDEE01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1A53306D" w14:textId="77777777" w:rsidTr="00465299">
        <w:trPr>
          <w:cantSplit/>
        </w:trPr>
        <w:tc>
          <w:tcPr>
            <w:tcW w:w="1314" w:type="dxa"/>
            <w:vMerge/>
            <w:shd w:val="clear" w:color="auto" w:fill="FFFFFF"/>
          </w:tcPr>
          <w:p w14:paraId="1725C0E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E669FAF"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208CBC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67E448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35186BA1" w14:textId="35049C5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3.3889</w:t>
            </w:r>
          </w:p>
        </w:tc>
        <w:tc>
          <w:tcPr>
            <w:tcW w:w="1260" w:type="dxa"/>
            <w:shd w:val="clear" w:color="auto" w:fill="FFFFFF"/>
            <w:vAlign w:val="center"/>
          </w:tcPr>
          <w:p w14:paraId="04E5BEE2" w14:textId="4861831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1.84996</w:t>
            </w:r>
          </w:p>
        </w:tc>
        <w:tc>
          <w:tcPr>
            <w:tcW w:w="742" w:type="dxa"/>
            <w:shd w:val="clear" w:color="auto" w:fill="FFFFFF"/>
            <w:vAlign w:val="center"/>
          </w:tcPr>
          <w:p w14:paraId="7CD88AD6" w14:textId="5A58019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14466F20" w14:textId="77777777" w:rsidTr="00465299">
        <w:trPr>
          <w:cantSplit/>
        </w:trPr>
        <w:tc>
          <w:tcPr>
            <w:tcW w:w="1314" w:type="dxa"/>
            <w:vMerge/>
            <w:shd w:val="clear" w:color="auto" w:fill="FFFFFF"/>
          </w:tcPr>
          <w:p w14:paraId="047582AB"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B228F06"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67D595C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07E08AEE"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4C3E7B71" w14:textId="571856C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3.2905</w:t>
            </w:r>
          </w:p>
        </w:tc>
        <w:tc>
          <w:tcPr>
            <w:tcW w:w="1260" w:type="dxa"/>
            <w:shd w:val="clear" w:color="auto" w:fill="FFFFFF"/>
            <w:vAlign w:val="center"/>
          </w:tcPr>
          <w:p w14:paraId="1412739F" w14:textId="59879D6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1.62288</w:t>
            </w:r>
          </w:p>
        </w:tc>
        <w:tc>
          <w:tcPr>
            <w:tcW w:w="742" w:type="dxa"/>
            <w:shd w:val="clear" w:color="auto" w:fill="FFFFFF"/>
            <w:vAlign w:val="center"/>
          </w:tcPr>
          <w:p w14:paraId="22EA5EE0" w14:textId="2739D98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21C197D1" w14:textId="77777777" w:rsidTr="00465299">
        <w:trPr>
          <w:cantSplit/>
        </w:trPr>
        <w:tc>
          <w:tcPr>
            <w:tcW w:w="1314" w:type="dxa"/>
            <w:vMerge/>
            <w:shd w:val="clear" w:color="auto" w:fill="FFFFFF"/>
          </w:tcPr>
          <w:p w14:paraId="6D21D77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4654F7C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4B37D91"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4E4F47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4E82B246" w14:textId="63819598"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4.2583</w:t>
            </w:r>
          </w:p>
        </w:tc>
        <w:tc>
          <w:tcPr>
            <w:tcW w:w="1260" w:type="dxa"/>
            <w:shd w:val="clear" w:color="auto" w:fill="FFFFFF"/>
            <w:vAlign w:val="center"/>
          </w:tcPr>
          <w:p w14:paraId="06FE00BF" w14:textId="3CAD512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1.60076</w:t>
            </w:r>
          </w:p>
        </w:tc>
        <w:tc>
          <w:tcPr>
            <w:tcW w:w="742" w:type="dxa"/>
            <w:shd w:val="clear" w:color="auto" w:fill="FFFFFF"/>
            <w:vAlign w:val="center"/>
          </w:tcPr>
          <w:p w14:paraId="596F66A4" w14:textId="6C5FD87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w:t>
            </w:r>
          </w:p>
        </w:tc>
      </w:tr>
      <w:tr w:rsidR="002E0484" w:rsidRPr="00BF1567" w14:paraId="5B0C3843" w14:textId="77777777" w:rsidTr="00465299">
        <w:trPr>
          <w:cantSplit/>
        </w:trPr>
        <w:tc>
          <w:tcPr>
            <w:tcW w:w="1314" w:type="dxa"/>
            <w:vMerge/>
            <w:shd w:val="clear" w:color="auto" w:fill="FFFFFF"/>
          </w:tcPr>
          <w:p w14:paraId="1AE9F888"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CF03773"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68BF98A"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02F0F6E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13CD89A" w14:textId="1216577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3.7239</w:t>
            </w:r>
          </w:p>
        </w:tc>
        <w:tc>
          <w:tcPr>
            <w:tcW w:w="1260" w:type="dxa"/>
            <w:shd w:val="clear" w:color="auto" w:fill="FFFFFF"/>
            <w:vAlign w:val="center"/>
          </w:tcPr>
          <w:p w14:paraId="464E803C" w14:textId="12C846E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1.67260</w:t>
            </w:r>
          </w:p>
        </w:tc>
        <w:tc>
          <w:tcPr>
            <w:tcW w:w="742" w:type="dxa"/>
            <w:shd w:val="clear" w:color="auto" w:fill="FFFFFF"/>
            <w:vAlign w:val="center"/>
          </w:tcPr>
          <w:p w14:paraId="4C9A6B1E" w14:textId="4A07E41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6E0092F2" w14:textId="77777777" w:rsidTr="00465299">
        <w:trPr>
          <w:cantSplit/>
        </w:trPr>
        <w:tc>
          <w:tcPr>
            <w:tcW w:w="1314" w:type="dxa"/>
            <w:vMerge/>
            <w:shd w:val="clear" w:color="auto" w:fill="FFFFFF"/>
          </w:tcPr>
          <w:p w14:paraId="7ED73E6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282BE81"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0CD32BB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C40BE9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7ADC2F52" w14:textId="4D4603F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3.0171</w:t>
            </w:r>
          </w:p>
        </w:tc>
        <w:tc>
          <w:tcPr>
            <w:tcW w:w="1260" w:type="dxa"/>
            <w:shd w:val="clear" w:color="auto" w:fill="FFFFFF"/>
            <w:vAlign w:val="center"/>
          </w:tcPr>
          <w:p w14:paraId="6C104AC8" w14:textId="7968F74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1.66110</w:t>
            </w:r>
          </w:p>
        </w:tc>
        <w:tc>
          <w:tcPr>
            <w:tcW w:w="742" w:type="dxa"/>
            <w:shd w:val="clear" w:color="auto" w:fill="FFFFFF"/>
            <w:vAlign w:val="center"/>
          </w:tcPr>
          <w:p w14:paraId="4811CD5F" w14:textId="2CD51F6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73</w:t>
            </w:r>
          </w:p>
        </w:tc>
      </w:tr>
      <w:tr w:rsidR="002E0484" w:rsidRPr="00BF1567" w14:paraId="51D36F4A" w14:textId="77777777" w:rsidTr="00465299">
        <w:trPr>
          <w:cantSplit/>
        </w:trPr>
        <w:tc>
          <w:tcPr>
            <w:tcW w:w="1314" w:type="dxa"/>
            <w:vMerge/>
            <w:shd w:val="clear" w:color="auto" w:fill="FFFFFF"/>
          </w:tcPr>
          <w:p w14:paraId="27123B2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1746772"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9B121D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B6BC2A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0017FAB5" w14:textId="7B5C25A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4.1402</w:t>
            </w:r>
          </w:p>
        </w:tc>
        <w:tc>
          <w:tcPr>
            <w:tcW w:w="1260" w:type="dxa"/>
            <w:shd w:val="clear" w:color="auto" w:fill="FFFFFF"/>
            <w:vAlign w:val="center"/>
          </w:tcPr>
          <w:p w14:paraId="32F9AA67" w14:textId="7D29EA4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1.70583</w:t>
            </w:r>
          </w:p>
        </w:tc>
        <w:tc>
          <w:tcPr>
            <w:tcW w:w="742" w:type="dxa"/>
            <w:shd w:val="clear" w:color="auto" w:fill="FFFFFF"/>
            <w:vAlign w:val="center"/>
          </w:tcPr>
          <w:p w14:paraId="2F0AF12F" w14:textId="3FA0BC3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66</w:t>
            </w:r>
          </w:p>
        </w:tc>
      </w:tr>
      <w:tr w:rsidR="002E0484" w:rsidRPr="00BF1567" w14:paraId="67C96DAA" w14:textId="77777777" w:rsidTr="00465299">
        <w:trPr>
          <w:cantSplit/>
        </w:trPr>
        <w:tc>
          <w:tcPr>
            <w:tcW w:w="1314" w:type="dxa"/>
            <w:vMerge/>
            <w:shd w:val="clear" w:color="auto" w:fill="FFFFFF"/>
          </w:tcPr>
          <w:p w14:paraId="3761543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BE8456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8BC4E1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B0C02D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56D51CE9" w14:textId="26AA3ED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3.5504</w:t>
            </w:r>
          </w:p>
        </w:tc>
        <w:tc>
          <w:tcPr>
            <w:tcW w:w="1260" w:type="dxa"/>
            <w:shd w:val="clear" w:color="auto" w:fill="FFFFFF"/>
            <w:vAlign w:val="center"/>
          </w:tcPr>
          <w:p w14:paraId="48C302B1" w14:textId="580546F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1.76833</w:t>
            </w:r>
          </w:p>
        </w:tc>
        <w:tc>
          <w:tcPr>
            <w:tcW w:w="742" w:type="dxa"/>
            <w:shd w:val="clear" w:color="auto" w:fill="FFFFFF"/>
            <w:vAlign w:val="center"/>
          </w:tcPr>
          <w:p w14:paraId="7C4B174A" w14:textId="3A7C283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139</w:t>
            </w:r>
          </w:p>
        </w:tc>
      </w:tr>
      <w:tr w:rsidR="002E0484" w:rsidRPr="00BF1567" w14:paraId="623B1E43" w14:textId="77777777" w:rsidTr="00465299">
        <w:trPr>
          <w:cantSplit/>
        </w:trPr>
        <w:tc>
          <w:tcPr>
            <w:tcW w:w="1314" w:type="dxa"/>
            <w:vMerge/>
            <w:shd w:val="clear" w:color="auto" w:fill="FFFFFF"/>
          </w:tcPr>
          <w:p w14:paraId="3580EF4C"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2E68F69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Modality Interactivity</w:t>
            </w:r>
          </w:p>
        </w:tc>
        <w:tc>
          <w:tcPr>
            <w:tcW w:w="1170" w:type="dxa"/>
            <w:vMerge w:val="restart"/>
            <w:shd w:val="clear" w:color="auto" w:fill="FFFFFF"/>
          </w:tcPr>
          <w:p w14:paraId="0BC92A1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3F5FA9E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54054FE4" w14:textId="599D0A1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3.5089</w:t>
            </w:r>
          </w:p>
        </w:tc>
        <w:tc>
          <w:tcPr>
            <w:tcW w:w="1260" w:type="dxa"/>
            <w:shd w:val="clear" w:color="auto" w:fill="FFFFFF"/>
            <w:vAlign w:val="center"/>
          </w:tcPr>
          <w:p w14:paraId="6AD6C347" w14:textId="3023933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1.73803</w:t>
            </w:r>
          </w:p>
        </w:tc>
        <w:tc>
          <w:tcPr>
            <w:tcW w:w="742" w:type="dxa"/>
            <w:shd w:val="clear" w:color="auto" w:fill="FFFFFF"/>
            <w:vAlign w:val="center"/>
          </w:tcPr>
          <w:p w14:paraId="4C0E78BF" w14:textId="486B83E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28</w:t>
            </w:r>
          </w:p>
        </w:tc>
      </w:tr>
      <w:tr w:rsidR="002E0484" w:rsidRPr="00BF1567" w14:paraId="128BE8FA" w14:textId="77777777" w:rsidTr="00465299">
        <w:trPr>
          <w:cantSplit/>
        </w:trPr>
        <w:tc>
          <w:tcPr>
            <w:tcW w:w="1314" w:type="dxa"/>
            <w:vMerge/>
            <w:shd w:val="clear" w:color="auto" w:fill="FFFFFF"/>
          </w:tcPr>
          <w:p w14:paraId="1104D93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020EDE6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F76650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C0E1742"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39F106C" w14:textId="7301721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4.1389</w:t>
            </w:r>
          </w:p>
        </w:tc>
        <w:tc>
          <w:tcPr>
            <w:tcW w:w="1260" w:type="dxa"/>
            <w:shd w:val="clear" w:color="auto" w:fill="FFFFFF"/>
            <w:vAlign w:val="center"/>
          </w:tcPr>
          <w:p w14:paraId="1845EA16" w14:textId="5EC6F74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1.63494</w:t>
            </w:r>
          </w:p>
        </w:tc>
        <w:tc>
          <w:tcPr>
            <w:tcW w:w="742" w:type="dxa"/>
            <w:shd w:val="clear" w:color="auto" w:fill="FFFFFF"/>
            <w:vAlign w:val="center"/>
          </w:tcPr>
          <w:p w14:paraId="4D320237" w14:textId="173BD35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w:t>
            </w:r>
          </w:p>
        </w:tc>
      </w:tr>
      <w:tr w:rsidR="002E0484" w:rsidRPr="00BF1567" w14:paraId="59264906" w14:textId="77777777" w:rsidTr="00465299">
        <w:trPr>
          <w:cantSplit/>
        </w:trPr>
        <w:tc>
          <w:tcPr>
            <w:tcW w:w="1314" w:type="dxa"/>
            <w:vMerge/>
            <w:shd w:val="clear" w:color="auto" w:fill="FFFFFF"/>
          </w:tcPr>
          <w:p w14:paraId="1C756F00"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03024F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3207335C"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94A0E29"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090E2E83" w14:textId="033E3F6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3.8633</w:t>
            </w:r>
          </w:p>
        </w:tc>
        <w:tc>
          <w:tcPr>
            <w:tcW w:w="1260" w:type="dxa"/>
            <w:shd w:val="clear" w:color="auto" w:fill="FFFFFF"/>
            <w:vAlign w:val="center"/>
          </w:tcPr>
          <w:p w14:paraId="001B157C" w14:textId="360396F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1.69671</w:t>
            </w:r>
          </w:p>
        </w:tc>
        <w:tc>
          <w:tcPr>
            <w:tcW w:w="742" w:type="dxa"/>
            <w:shd w:val="clear" w:color="auto" w:fill="FFFFFF"/>
            <w:vAlign w:val="center"/>
          </w:tcPr>
          <w:p w14:paraId="2A13EADF" w14:textId="6D7F77A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64</w:t>
            </w:r>
          </w:p>
        </w:tc>
      </w:tr>
      <w:tr w:rsidR="002E0484" w:rsidRPr="00BF1567" w14:paraId="60F6FCE6" w14:textId="77777777" w:rsidTr="00465299">
        <w:trPr>
          <w:cantSplit/>
        </w:trPr>
        <w:tc>
          <w:tcPr>
            <w:tcW w:w="1314" w:type="dxa"/>
            <w:vMerge/>
            <w:shd w:val="clear" w:color="auto" w:fill="FFFFFF"/>
          </w:tcPr>
          <w:p w14:paraId="2CCC558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35F9060A"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2D696EB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40CA694F"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036BFF6" w14:textId="20F936E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2.6048</w:t>
            </w:r>
          </w:p>
        </w:tc>
        <w:tc>
          <w:tcPr>
            <w:tcW w:w="1260" w:type="dxa"/>
            <w:shd w:val="clear" w:color="auto" w:fill="FFFFFF"/>
            <w:vAlign w:val="center"/>
          </w:tcPr>
          <w:p w14:paraId="3F6F060D" w14:textId="080D03C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1.63780</w:t>
            </w:r>
          </w:p>
        </w:tc>
        <w:tc>
          <w:tcPr>
            <w:tcW w:w="742" w:type="dxa"/>
            <w:shd w:val="clear" w:color="auto" w:fill="FFFFFF"/>
            <w:vAlign w:val="center"/>
          </w:tcPr>
          <w:p w14:paraId="2147F7B7" w14:textId="027BB9F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31</w:t>
            </w:r>
          </w:p>
        </w:tc>
      </w:tr>
      <w:tr w:rsidR="002E0484" w:rsidRPr="00BF1567" w14:paraId="3009100D" w14:textId="77777777" w:rsidTr="00465299">
        <w:trPr>
          <w:cantSplit/>
        </w:trPr>
        <w:tc>
          <w:tcPr>
            <w:tcW w:w="1314" w:type="dxa"/>
            <w:vMerge/>
            <w:shd w:val="clear" w:color="auto" w:fill="FFFFFF"/>
          </w:tcPr>
          <w:p w14:paraId="7E50E01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FB1B8B4"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6007D66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7B87DB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BBAAE17" w14:textId="1FF02CBF"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4.3243</w:t>
            </w:r>
          </w:p>
        </w:tc>
        <w:tc>
          <w:tcPr>
            <w:tcW w:w="1260" w:type="dxa"/>
            <w:shd w:val="clear" w:color="auto" w:fill="FFFFFF"/>
            <w:vAlign w:val="center"/>
          </w:tcPr>
          <w:p w14:paraId="73B58A6F" w14:textId="5334A86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1.78717</w:t>
            </w:r>
          </w:p>
        </w:tc>
        <w:tc>
          <w:tcPr>
            <w:tcW w:w="742" w:type="dxa"/>
            <w:shd w:val="clear" w:color="auto" w:fill="FFFFFF"/>
            <w:vAlign w:val="center"/>
          </w:tcPr>
          <w:p w14:paraId="168CBBB0" w14:textId="44FD7A1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37</w:t>
            </w:r>
          </w:p>
        </w:tc>
      </w:tr>
      <w:tr w:rsidR="002E0484" w:rsidRPr="00BF1567" w14:paraId="49E8A6E7" w14:textId="77777777" w:rsidTr="00465299">
        <w:trPr>
          <w:cantSplit/>
        </w:trPr>
        <w:tc>
          <w:tcPr>
            <w:tcW w:w="1314" w:type="dxa"/>
            <w:vMerge/>
            <w:shd w:val="clear" w:color="auto" w:fill="FFFFFF"/>
          </w:tcPr>
          <w:p w14:paraId="66B996A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78D4FC33"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1DDC1C94"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0410A8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7A3E59D9" w14:textId="094B4C6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3.5404</w:t>
            </w:r>
          </w:p>
        </w:tc>
        <w:tc>
          <w:tcPr>
            <w:tcW w:w="1260" w:type="dxa"/>
            <w:shd w:val="clear" w:color="auto" w:fill="FFFFFF"/>
            <w:vAlign w:val="center"/>
          </w:tcPr>
          <w:p w14:paraId="4509D47D" w14:textId="1D68030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1.91353</w:t>
            </w:r>
          </w:p>
        </w:tc>
        <w:tc>
          <w:tcPr>
            <w:tcW w:w="742" w:type="dxa"/>
            <w:shd w:val="clear" w:color="auto" w:fill="FFFFFF"/>
            <w:vAlign w:val="center"/>
          </w:tcPr>
          <w:p w14:paraId="2529A697" w14:textId="6EB3E18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4BCCDB5D" w14:textId="77777777" w:rsidTr="00465299">
        <w:trPr>
          <w:cantSplit/>
        </w:trPr>
        <w:tc>
          <w:tcPr>
            <w:tcW w:w="1314" w:type="dxa"/>
            <w:vMerge/>
            <w:shd w:val="clear" w:color="auto" w:fill="FFFFFF"/>
          </w:tcPr>
          <w:p w14:paraId="7D57C0A9"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A86FDF2"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17C8EBC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120A1A58"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28A16EC6" w14:textId="1C80076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3.0339</w:t>
            </w:r>
          </w:p>
        </w:tc>
        <w:tc>
          <w:tcPr>
            <w:tcW w:w="1260" w:type="dxa"/>
            <w:shd w:val="clear" w:color="auto" w:fill="FFFFFF"/>
            <w:vAlign w:val="center"/>
          </w:tcPr>
          <w:p w14:paraId="54235C5F" w14:textId="56CF96C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1.73234</w:t>
            </w:r>
          </w:p>
        </w:tc>
        <w:tc>
          <w:tcPr>
            <w:tcW w:w="742" w:type="dxa"/>
            <w:shd w:val="clear" w:color="auto" w:fill="FFFFFF"/>
            <w:vAlign w:val="center"/>
          </w:tcPr>
          <w:p w14:paraId="6B9B9C6C" w14:textId="01F1F25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59</w:t>
            </w:r>
          </w:p>
        </w:tc>
      </w:tr>
      <w:tr w:rsidR="002E0484" w:rsidRPr="00BF1567" w14:paraId="4AB9B9E9" w14:textId="77777777" w:rsidTr="00465299">
        <w:trPr>
          <w:cantSplit/>
        </w:trPr>
        <w:tc>
          <w:tcPr>
            <w:tcW w:w="1314" w:type="dxa"/>
            <w:vMerge/>
            <w:shd w:val="clear" w:color="auto" w:fill="FFFFFF"/>
          </w:tcPr>
          <w:p w14:paraId="0D0849A4"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11FDDDAA"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32D885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14D54E2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5624C786" w14:textId="6FAD1A5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4.2329</w:t>
            </w:r>
          </w:p>
        </w:tc>
        <w:tc>
          <w:tcPr>
            <w:tcW w:w="1260" w:type="dxa"/>
            <w:shd w:val="clear" w:color="auto" w:fill="FFFFFF"/>
            <w:vAlign w:val="center"/>
          </w:tcPr>
          <w:p w14:paraId="5C073BD7" w14:textId="0B69A32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1.70443</w:t>
            </w:r>
          </w:p>
        </w:tc>
        <w:tc>
          <w:tcPr>
            <w:tcW w:w="742" w:type="dxa"/>
            <w:shd w:val="clear" w:color="auto" w:fill="FFFFFF"/>
            <w:vAlign w:val="center"/>
          </w:tcPr>
          <w:p w14:paraId="1C8F90FB" w14:textId="3563B48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73</w:t>
            </w:r>
          </w:p>
        </w:tc>
      </w:tr>
      <w:tr w:rsidR="002E0484" w:rsidRPr="00BF1567" w14:paraId="567230C1" w14:textId="77777777" w:rsidTr="00465299">
        <w:trPr>
          <w:cantSplit/>
        </w:trPr>
        <w:tc>
          <w:tcPr>
            <w:tcW w:w="1314" w:type="dxa"/>
            <w:vMerge/>
            <w:shd w:val="clear" w:color="auto" w:fill="FFFFFF"/>
          </w:tcPr>
          <w:p w14:paraId="521DF97C"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2F8DBB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011FB3D"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CDFFB06"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7ADE0EF" w14:textId="2511A0A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3.6970</w:t>
            </w:r>
          </w:p>
        </w:tc>
        <w:tc>
          <w:tcPr>
            <w:tcW w:w="1260" w:type="dxa"/>
            <w:shd w:val="clear" w:color="auto" w:fill="FFFFFF"/>
            <w:vAlign w:val="center"/>
          </w:tcPr>
          <w:p w14:paraId="749B0A70" w14:textId="7DE0D85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1.81202</w:t>
            </w:r>
          </w:p>
        </w:tc>
        <w:tc>
          <w:tcPr>
            <w:tcW w:w="742" w:type="dxa"/>
            <w:shd w:val="clear" w:color="auto" w:fill="FFFFFF"/>
            <w:vAlign w:val="center"/>
          </w:tcPr>
          <w:p w14:paraId="7AEC4DD0" w14:textId="4EC1EAE5"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w:t>
            </w:r>
          </w:p>
        </w:tc>
      </w:tr>
      <w:tr w:rsidR="002E0484" w:rsidRPr="00BF1567" w14:paraId="34E91614" w14:textId="77777777" w:rsidTr="00465299">
        <w:trPr>
          <w:cantSplit/>
        </w:trPr>
        <w:tc>
          <w:tcPr>
            <w:tcW w:w="1314" w:type="dxa"/>
            <w:vMerge/>
            <w:shd w:val="clear" w:color="auto" w:fill="FFFFFF"/>
          </w:tcPr>
          <w:p w14:paraId="75C53041" w14:textId="77777777" w:rsidR="002E0484" w:rsidRPr="00BF1567" w:rsidRDefault="002E0484" w:rsidP="002E0484">
            <w:pPr>
              <w:spacing w:line="240" w:lineRule="auto"/>
              <w:rPr>
                <w:rFonts w:asciiTheme="majorHAnsi" w:hAnsiTheme="majorHAnsi" w:cstheme="minorHAnsi"/>
              </w:rPr>
            </w:pPr>
          </w:p>
        </w:tc>
        <w:tc>
          <w:tcPr>
            <w:tcW w:w="1346" w:type="dxa"/>
            <w:vMerge w:val="restart"/>
            <w:shd w:val="clear" w:color="auto" w:fill="FFFFFF"/>
          </w:tcPr>
          <w:p w14:paraId="28D92D2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vMerge w:val="restart"/>
            <w:shd w:val="clear" w:color="auto" w:fill="FFFFFF"/>
          </w:tcPr>
          <w:p w14:paraId="2EA59DEA"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 Sensory Breadth</w:t>
            </w:r>
          </w:p>
        </w:tc>
        <w:tc>
          <w:tcPr>
            <w:tcW w:w="1170" w:type="dxa"/>
            <w:shd w:val="clear" w:color="auto" w:fill="FFFFFF"/>
          </w:tcPr>
          <w:p w14:paraId="22A7D9B3"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1C576AA4" w14:textId="0F92D4B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3.0742</w:t>
            </w:r>
          </w:p>
        </w:tc>
        <w:tc>
          <w:tcPr>
            <w:tcW w:w="1260" w:type="dxa"/>
            <w:shd w:val="clear" w:color="auto" w:fill="FFFFFF"/>
            <w:vAlign w:val="center"/>
          </w:tcPr>
          <w:p w14:paraId="60A2DB69" w14:textId="526956D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1.73301</w:t>
            </w:r>
          </w:p>
        </w:tc>
        <w:tc>
          <w:tcPr>
            <w:tcW w:w="742" w:type="dxa"/>
            <w:shd w:val="clear" w:color="auto" w:fill="FFFFFF"/>
            <w:vAlign w:val="center"/>
          </w:tcPr>
          <w:p w14:paraId="62C83012" w14:textId="3DDD8DB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64</w:t>
            </w:r>
          </w:p>
        </w:tc>
      </w:tr>
      <w:tr w:rsidR="002E0484" w:rsidRPr="00BF1567" w14:paraId="6AB43A28" w14:textId="77777777" w:rsidTr="00465299">
        <w:trPr>
          <w:cantSplit/>
        </w:trPr>
        <w:tc>
          <w:tcPr>
            <w:tcW w:w="1314" w:type="dxa"/>
            <w:vMerge/>
            <w:shd w:val="clear" w:color="auto" w:fill="FFFFFF"/>
          </w:tcPr>
          <w:p w14:paraId="6D00DA8D"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4CD3288"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5F18670B"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635F07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1E567BB8" w14:textId="450F594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4.0903</w:t>
            </w:r>
          </w:p>
        </w:tc>
        <w:tc>
          <w:tcPr>
            <w:tcW w:w="1260" w:type="dxa"/>
            <w:shd w:val="clear" w:color="auto" w:fill="FFFFFF"/>
            <w:vAlign w:val="center"/>
          </w:tcPr>
          <w:p w14:paraId="76D4F2B2" w14:textId="0B781BD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1.71073</w:t>
            </w:r>
          </w:p>
        </w:tc>
        <w:tc>
          <w:tcPr>
            <w:tcW w:w="742" w:type="dxa"/>
            <w:shd w:val="clear" w:color="auto" w:fill="FFFFFF"/>
            <w:vAlign w:val="center"/>
          </w:tcPr>
          <w:p w14:paraId="626F80FC" w14:textId="56C9316E"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72</w:t>
            </w:r>
          </w:p>
        </w:tc>
      </w:tr>
      <w:tr w:rsidR="002E0484" w:rsidRPr="00BF1567" w14:paraId="452CCA41" w14:textId="77777777" w:rsidTr="00465299">
        <w:trPr>
          <w:cantSplit/>
        </w:trPr>
        <w:tc>
          <w:tcPr>
            <w:tcW w:w="1314" w:type="dxa"/>
            <w:vMerge/>
            <w:shd w:val="clear" w:color="auto" w:fill="FFFFFF"/>
          </w:tcPr>
          <w:p w14:paraId="1F27FEFA"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C6D8C9E"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71B87465"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4C562F3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215E39CF" w14:textId="0F617870"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3.6121</w:t>
            </w:r>
          </w:p>
        </w:tc>
        <w:tc>
          <w:tcPr>
            <w:tcW w:w="1260" w:type="dxa"/>
            <w:shd w:val="clear" w:color="auto" w:fill="FFFFFF"/>
            <w:vAlign w:val="center"/>
          </w:tcPr>
          <w:p w14:paraId="36DC7219" w14:textId="6478F62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1.78881</w:t>
            </w:r>
          </w:p>
        </w:tc>
        <w:tc>
          <w:tcPr>
            <w:tcW w:w="742" w:type="dxa"/>
            <w:shd w:val="clear" w:color="auto" w:fill="FFFFFF"/>
            <w:vAlign w:val="center"/>
          </w:tcPr>
          <w:p w14:paraId="4211EFE4" w14:textId="5E570F2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136</w:t>
            </w:r>
          </w:p>
        </w:tc>
      </w:tr>
      <w:tr w:rsidR="002E0484" w:rsidRPr="00BF1567" w14:paraId="6BB50127" w14:textId="77777777" w:rsidTr="00465299">
        <w:trPr>
          <w:cantSplit/>
        </w:trPr>
        <w:tc>
          <w:tcPr>
            <w:tcW w:w="1314" w:type="dxa"/>
            <w:vMerge/>
            <w:shd w:val="clear" w:color="auto" w:fill="FFFFFF"/>
          </w:tcPr>
          <w:p w14:paraId="625803F1"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59C16B4"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301FF5A5"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 Sensory Breadth</w:t>
            </w:r>
          </w:p>
        </w:tc>
        <w:tc>
          <w:tcPr>
            <w:tcW w:w="1170" w:type="dxa"/>
            <w:shd w:val="clear" w:color="auto" w:fill="FFFFFF"/>
          </w:tcPr>
          <w:p w14:paraId="551F9741"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7FA6A10" w14:textId="55E49B3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2.9779</w:t>
            </w:r>
          </w:p>
        </w:tc>
        <w:tc>
          <w:tcPr>
            <w:tcW w:w="1260" w:type="dxa"/>
            <w:shd w:val="clear" w:color="auto" w:fill="FFFFFF"/>
            <w:vAlign w:val="center"/>
          </w:tcPr>
          <w:p w14:paraId="1CC3AC4D" w14:textId="072E037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1.65366</w:t>
            </w:r>
          </w:p>
        </w:tc>
        <w:tc>
          <w:tcPr>
            <w:tcW w:w="742" w:type="dxa"/>
            <w:shd w:val="clear" w:color="auto" w:fill="FFFFFF"/>
            <w:vAlign w:val="center"/>
          </w:tcPr>
          <w:p w14:paraId="19B5BA33" w14:textId="579E1F37"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68</w:t>
            </w:r>
          </w:p>
        </w:tc>
      </w:tr>
      <w:tr w:rsidR="002E0484" w:rsidRPr="00BF1567" w14:paraId="2CD1E6BD" w14:textId="77777777" w:rsidTr="00465299">
        <w:trPr>
          <w:cantSplit/>
        </w:trPr>
        <w:tc>
          <w:tcPr>
            <w:tcW w:w="1314" w:type="dxa"/>
            <w:vMerge/>
            <w:shd w:val="clear" w:color="auto" w:fill="FFFFFF"/>
          </w:tcPr>
          <w:p w14:paraId="19FA3213"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2E5FD4F3"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2D794426"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20381F6D"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241A663A" w14:textId="3E6B236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4.2948</w:t>
            </w:r>
          </w:p>
        </w:tc>
        <w:tc>
          <w:tcPr>
            <w:tcW w:w="1260" w:type="dxa"/>
            <w:shd w:val="clear" w:color="auto" w:fill="FFFFFF"/>
            <w:vAlign w:val="center"/>
          </w:tcPr>
          <w:p w14:paraId="23D07971" w14:textId="4B7C983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1.69386</w:t>
            </w:r>
          </w:p>
        </w:tc>
        <w:tc>
          <w:tcPr>
            <w:tcW w:w="742" w:type="dxa"/>
            <w:shd w:val="clear" w:color="auto" w:fill="FFFFFF"/>
            <w:vAlign w:val="center"/>
          </w:tcPr>
          <w:p w14:paraId="0FCFAAA3" w14:textId="4EA3E9A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67</w:t>
            </w:r>
          </w:p>
        </w:tc>
      </w:tr>
      <w:tr w:rsidR="002E0484" w:rsidRPr="00BF1567" w14:paraId="177126D4" w14:textId="77777777" w:rsidTr="00465299">
        <w:trPr>
          <w:cantSplit/>
        </w:trPr>
        <w:tc>
          <w:tcPr>
            <w:tcW w:w="1314" w:type="dxa"/>
            <w:vMerge/>
            <w:shd w:val="clear" w:color="auto" w:fill="FFFFFF"/>
          </w:tcPr>
          <w:p w14:paraId="0B8DAAFE"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4E58CF1"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055CDC03"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56710620"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vAlign w:val="center"/>
          </w:tcPr>
          <w:p w14:paraId="4904EBD1" w14:textId="2140C606"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3.6315</w:t>
            </w:r>
          </w:p>
        </w:tc>
        <w:tc>
          <w:tcPr>
            <w:tcW w:w="1260" w:type="dxa"/>
            <w:shd w:val="clear" w:color="auto" w:fill="FFFFFF"/>
            <w:vAlign w:val="center"/>
          </w:tcPr>
          <w:p w14:paraId="5CD783DF" w14:textId="1F7F2B0C"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1.79365</w:t>
            </w:r>
          </w:p>
        </w:tc>
        <w:tc>
          <w:tcPr>
            <w:tcW w:w="742" w:type="dxa"/>
            <w:shd w:val="clear" w:color="auto" w:fill="FFFFFF"/>
            <w:vAlign w:val="center"/>
          </w:tcPr>
          <w:p w14:paraId="52EADEC6" w14:textId="4AE5524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135</w:t>
            </w:r>
          </w:p>
        </w:tc>
      </w:tr>
      <w:tr w:rsidR="002E0484" w:rsidRPr="00BF1567" w14:paraId="3C158792" w14:textId="77777777" w:rsidTr="00465299">
        <w:trPr>
          <w:cantSplit/>
        </w:trPr>
        <w:tc>
          <w:tcPr>
            <w:tcW w:w="1314" w:type="dxa"/>
            <w:vMerge/>
            <w:shd w:val="clear" w:color="auto" w:fill="FFFFFF"/>
          </w:tcPr>
          <w:p w14:paraId="6AEB3EC5"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5DD40EC4" w14:textId="77777777" w:rsidR="002E0484" w:rsidRPr="00BF1567" w:rsidRDefault="002E0484" w:rsidP="002E0484">
            <w:pPr>
              <w:spacing w:line="240" w:lineRule="auto"/>
              <w:rPr>
                <w:rFonts w:asciiTheme="majorHAnsi" w:hAnsiTheme="majorHAnsi" w:cstheme="minorHAnsi"/>
              </w:rPr>
            </w:pPr>
          </w:p>
        </w:tc>
        <w:tc>
          <w:tcPr>
            <w:tcW w:w="1170" w:type="dxa"/>
            <w:vMerge w:val="restart"/>
            <w:shd w:val="clear" w:color="auto" w:fill="FFFFFF"/>
          </w:tcPr>
          <w:p w14:paraId="2B475124"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shd w:val="clear" w:color="auto" w:fill="FFFFFF"/>
          </w:tcPr>
          <w:p w14:paraId="6A00A70B"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Low</w:t>
            </w:r>
          </w:p>
        </w:tc>
        <w:tc>
          <w:tcPr>
            <w:tcW w:w="1170" w:type="dxa"/>
            <w:shd w:val="clear" w:color="auto" w:fill="FFFFFF"/>
            <w:vAlign w:val="center"/>
          </w:tcPr>
          <w:p w14:paraId="36155073" w14:textId="2634F9F3"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3.0246</w:t>
            </w:r>
          </w:p>
        </w:tc>
        <w:tc>
          <w:tcPr>
            <w:tcW w:w="1260" w:type="dxa"/>
            <w:shd w:val="clear" w:color="auto" w:fill="FFFFFF"/>
            <w:vAlign w:val="center"/>
          </w:tcPr>
          <w:p w14:paraId="6ABC247D" w14:textId="2945C194"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1.68680</w:t>
            </w:r>
          </w:p>
        </w:tc>
        <w:tc>
          <w:tcPr>
            <w:tcW w:w="742" w:type="dxa"/>
            <w:shd w:val="clear" w:color="auto" w:fill="FFFFFF"/>
            <w:vAlign w:val="center"/>
          </w:tcPr>
          <w:p w14:paraId="4ED0D202" w14:textId="0F31EB1B"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132</w:t>
            </w:r>
          </w:p>
        </w:tc>
      </w:tr>
      <w:tr w:rsidR="002E0484" w:rsidRPr="00BF1567" w14:paraId="37517B8D" w14:textId="77777777" w:rsidTr="00465299">
        <w:trPr>
          <w:cantSplit/>
        </w:trPr>
        <w:tc>
          <w:tcPr>
            <w:tcW w:w="1314" w:type="dxa"/>
            <w:vMerge/>
            <w:shd w:val="clear" w:color="auto" w:fill="FFFFFF"/>
          </w:tcPr>
          <w:p w14:paraId="20FEB4A6" w14:textId="77777777" w:rsidR="002E0484" w:rsidRPr="00BF1567" w:rsidRDefault="002E0484" w:rsidP="002E0484">
            <w:pPr>
              <w:spacing w:line="240" w:lineRule="auto"/>
              <w:rPr>
                <w:rFonts w:asciiTheme="majorHAnsi" w:hAnsiTheme="majorHAnsi" w:cstheme="minorHAnsi"/>
              </w:rPr>
            </w:pPr>
          </w:p>
        </w:tc>
        <w:tc>
          <w:tcPr>
            <w:tcW w:w="1346" w:type="dxa"/>
            <w:vMerge/>
            <w:shd w:val="clear" w:color="auto" w:fill="FFFFFF"/>
          </w:tcPr>
          <w:p w14:paraId="6664F827" w14:textId="77777777" w:rsidR="002E0484" w:rsidRPr="00BF1567" w:rsidRDefault="002E0484" w:rsidP="002E0484">
            <w:pPr>
              <w:spacing w:line="240" w:lineRule="auto"/>
              <w:rPr>
                <w:rFonts w:asciiTheme="majorHAnsi" w:hAnsiTheme="majorHAnsi" w:cstheme="minorHAnsi"/>
              </w:rPr>
            </w:pPr>
          </w:p>
        </w:tc>
        <w:tc>
          <w:tcPr>
            <w:tcW w:w="1170" w:type="dxa"/>
            <w:vMerge/>
            <w:shd w:val="clear" w:color="auto" w:fill="FFFFFF"/>
          </w:tcPr>
          <w:p w14:paraId="4A90E4AE" w14:textId="77777777" w:rsidR="002E0484" w:rsidRPr="00BF1567" w:rsidRDefault="002E0484" w:rsidP="002E0484">
            <w:pPr>
              <w:spacing w:line="240" w:lineRule="auto"/>
              <w:rPr>
                <w:rFonts w:asciiTheme="majorHAnsi" w:hAnsiTheme="majorHAnsi" w:cstheme="minorHAnsi"/>
              </w:rPr>
            </w:pPr>
          </w:p>
        </w:tc>
        <w:tc>
          <w:tcPr>
            <w:tcW w:w="1170" w:type="dxa"/>
            <w:shd w:val="clear" w:color="auto" w:fill="FFFFFF"/>
          </w:tcPr>
          <w:p w14:paraId="33A1D25C"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High</w:t>
            </w:r>
          </w:p>
        </w:tc>
        <w:tc>
          <w:tcPr>
            <w:tcW w:w="1170" w:type="dxa"/>
            <w:shd w:val="clear" w:color="auto" w:fill="FFFFFF"/>
            <w:vAlign w:val="center"/>
          </w:tcPr>
          <w:p w14:paraId="620FE385" w14:textId="0B85193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4.1888</w:t>
            </w:r>
          </w:p>
        </w:tc>
        <w:tc>
          <w:tcPr>
            <w:tcW w:w="1260" w:type="dxa"/>
            <w:shd w:val="clear" w:color="auto" w:fill="FFFFFF"/>
            <w:vAlign w:val="center"/>
          </w:tcPr>
          <w:p w14:paraId="169845D4" w14:textId="5042FE19"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1.69954</w:t>
            </w:r>
          </w:p>
        </w:tc>
        <w:tc>
          <w:tcPr>
            <w:tcW w:w="742" w:type="dxa"/>
            <w:shd w:val="clear" w:color="auto" w:fill="FFFFFF"/>
            <w:vAlign w:val="center"/>
          </w:tcPr>
          <w:p w14:paraId="6ABB87B1" w14:textId="64D25F4A"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139</w:t>
            </w:r>
          </w:p>
        </w:tc>
      </w:tr>
      <w:tr w:rsidR="002E0484" w:rsidRPr="00BF1567" w14:paraId="5DA21BCA" w14:textId="77777777" w:rsidTr="00465299">
        <w:trPr>
          <w:cantSplit/>
        </w:trPr>
        <w:tc>
          <w:tcPr>
            <w:tcW w:w="1314" w:type="dxa"/>
            <w:vMerge/>
            <w:tcBorders>
              <w:bottom w:val="single" w:sz="4" w:space="0" w:color="auto"/>
            </w:tcBorders>
            <w:shd w:val="clear" w:color="auto" w:fill="FFFFFF"/>
          </w:tcPr>
          <w:p w14:paraId="4BFD996D" w14:textId="77777777" w:rsidR="002E0484" w:rsidRPr="00BF1567" w:rsidRDefault="002E0484" w:rsidP="002E0484">
            <w:pPr>
              <w:spacing w:line="240" w:lineRule="auto"/>
              <w:rPr>
                <w:rFonts w:asciiTheme="majorHAnsi" w:hAnsiTheme="majorHAnsi" w:cstheme="minorHAnsi"/>
              </w:rPr>
            </w:pPr>
          </w:p>
        </w:tc>
        <w:tc>
          <w:tcPr>
            <w:tcW w:w="1346" w:type="dxa"/>
            <w:vMerge/>
            <w:tcBorders>
              <w:bottom w:val="single" w:sz="4" w:space="0" w:color="auto"/>
            </w:tcBorders>
            <w:shd w:val="clear" w:color="auto" w:fill="FFFFFF"/>
          </w:tcPr>
          <w:p w14:paraId="5AF3D632" w14:textId="77777777" w:rsidR="002E0484" w:rsidRPr="00BF1567" w:rsidRDefault="002E0484" w:rsidP="002E0484">
            <w:pPr>
              <w:spacing w:line="240" w:lineRule="auto"/>
              <w:rPr>
                <w:rFonts w:asciiTheme="majorHAnsi" w:hAnsiTheme="majorHAnsi" w:cstheme="minorHAnsi"/>
              </w:rPr>
            </w:pPr>
          </w:p>
        </w:tc>
        <w:tc>
          <w:tcPr>
            <w:tcW w:w="1170" w:type="dxa"/>
            <w:vMerge/>
            <w:tcBorders>
              <w:bottom w:val="single" w:sz="4" w:space="0" w:color="auto"/>
            </w:tcBorders>
            <w:shd w:val="clear" w:color="auto" w:fill="FFFFFF"/>
          </w:tcPr>
          <w:p w14:paraId="576D0FB5" w14:textId="77777777" w:rsidR="002E0484" w:rsidRPr="00BF1567" w:rsidRDefault="002E0484" w:rsidP="002E0484">
            <w:pPr>
              <w:spacing w:line="240" w:lineRule="auto"/>
              <w:rPr>
                <w:rFonts w:asciiTheme="majorHAnsi" w:hAnsiTheme="majorHAnsi" w:cstheme="minorHAnsi"/>
              </w:rPr>
            </w:pPr>
          </w:p>
        </w:tc>
        <w:tc>
          <w:tcPr>
            <w:tcW w:w="1170" w:type="dxa"/>
            <w:tcBorders>
              <w:bottom w:val="single" w:sz="4" w:space="0" w:color="auto"/>
            </w:tcBorders>
            <w:shd w:val="clear" w:color="auto" w:fill="FFFFFF"/>
          </w:tcPr>
          <w:p w14:paraId="0E0080E7" w14:textId="77777777" w:rsidR="002E0484" w:rsidRPr="00BF1567" w:rsidRDefault="002E0484" w:rsidP="002E0484">
            <w:pPr>
              <w:spacing w:line="240" w:lineRule="auto"/>
              <w:ind w:left="60" w:right="60"/>
              <w:rPr>
                <w:rFonts w:asciiTheme="majorHAnsi" w:hAnsiTheme="majorHAnsi" w:cstheme="minorHAnsi"/>
              </w:rPr>
            </w:pPr>
            <w:r w:rsidRPr="00BF1567">
              <w:rPr>
                <w:rFonts w:asciiTheme="majorHAnsi" w:hAnsiTheme="majorHAnsi" w:cstheme="minorHAnsi"/>
              </w:rPr>
              <w:t>Total</w:t>
            </w:r>
          </w:p>
        </w:tc>
        <w:tc>
          <w:tcPr>
            <w:tcW w:w="1170" w:type="dxa"/>
            <w:tcBorders>
              <w:bottom w:val="single" w:sz="4" w:space="0" w:color="auto"/>
            </w:tcBorders>
            <w:shd w:val="clear" w:color="auto" w:fill="FFFFFF"/>
            <w:vAlign w:val="center"/>
          </w:tcPr>
          <w:p w14:paraId="445DD1D8" w14:textId="5E5988E2"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3.6218</w:t>
            </w:r>
          </w:p>
        </w:tc>
        <w:tc>
          <w:tcPr>
            <w:tcW w:w="1260" w:type="dxa"/>
            <w:tcBorders>
              <w:bottom w:val="single" w:sz="4" w:space="0" w:color="auto"/>
            </w:tcBorders>
            <w:shd w:val="clear" w:color="auto" w:fill="FFFFFF"/>
            <w:vAlign w:val="center"/>
          </w:tcPr>
          <w:p w14:paraId="5E482096" w14:textId="0FAB365D"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1.78793</w:t>
            </w:r>
          </w:p>
        </w:tc>
        <w:tc>
          <w:tcPr>
            <w:tcW w:w="742" w:type="dxa"/>
            <w:tcBorders>
              <w:bottom w:val="single" w:sz="4" w:space="0" w:color="auto"/>
            </w:tcBorders>
            <w:shd w:val="clear" w:color="auto" w:fill="FFFFFF"/>
            <w:vAlign w:val="center"/>
          </w:tcPr>
          <w:p w14:paraId="10170186" w14:textId="68B41CD1" w:rsidR="002E0484" w:rsidRPr="00BF1567" w:rsidRDefault="002E0484" w:rsidP="002E0484">
            <w:pPr>
              <w:spacing w:line="240" w:lineRule="auto"/>
              <w:ind w:left="60" w:right="60"/>
              <w:jc w:val="right"/>
              <w:rPr>
                <w:rFonts w:asciiTheme="majorHAnsi" w:hAnsiTheme="majorHAnsi" w:cstheme="minorHAnsi"/>
              </w:rPr>
            </w:pPr>
            <w:r w:rsidRPr="00BF1567">
              <w:rPr>
                <w:rFonts w:asciiTheme="majorHAnsi" w:hAnsiTheme="majorHAnsi"/>
              </w:rPr>
              <w:t>271</w:t>
            </w:r>
          </w:p>
        </w:tc>
      </w:tr>
    </w:tbl>
    <w:p w14:paraId="22C02B66" w14:textId="77777777" w:rsidR="008E6DD1" w:rsidRPr="00BF1567" w:rsidRDefault="008E6DD1" w:rsidP="00832F4C">
      <w:pPr>
        <w:rPr>
          <w:rFonts w:asciiTheme="majorHAnsi" w:hAnsiTheme="majorHAnsi"/>
        </w:rPr>
      </w:pPr>
    </w:p>
    <w:p w14:paraId="14A8A6A1" w14:textId="439D1599" w:rsidR="009E2DAF" w:rsidRPr="00BF1567" w:rsidRDefault="009E2DAF">
      <w:pPr>
        <w:spacing w:line="240" w:lineRule="auto"/>
        <w:rPr>
          <w:rFonts w:asciiTheme="majorHAnsi" w:hAnsiTheme="majorHAnsi"/>
          <w:b/>
          <w:bCs/>
          <w:sz w:val="28"/>
          <w:szCs w:val="32"/>
        </w:rPr>
      </w:pPr>
      <w:r w:rsidRPr="00BF1567">
        <w:rPr>
          <w:rFonts w:asciiTheme="majorHAnsi" w:hAnsiTheme="majorHAnsi"/>
        </w:rPr>
        <w:br w:type="page"/>
      </w:r>
    </w:p>
    <w:p w14:paraId="243DE584" w14:textId="7290F041" w:rsidR="007D1397" w:rsidRPr="00BF1567" w:rsidRDefault="009E4164" w:rsidP="007C60A7">
      <w:pPr>
        <w:pStyle w:val="Heading1"/>
      </w:pPr>
      <w:bookmarkStart w:id="342" w:name="_Toc520277770"/>
      <w:r w:rsidRPr="00BF1567">
        <w:lastRenderedPageBreak/>
        <w:t>Appendix B</w:t>
      </w:r>
      <w:r w:rsidR="00755015" w:rsidRPr="00BF1567">
        <w:t>:</w:t>
      </w:r>
      <w:r w:rsidR="00BA0FB2" w:rsidRPr="00BF1567">
        <w:t xml:space="preserve"> Major</w:t>
      </w:r>
      <w:r w:rsidR="00755015" w:rsidRPr="00BF1567">
        <w:t xml:space="preserve"> </w:t>
      </w:r>
      <w:r w:rsidR="007D1397" w:rsidRPr="00BF1567">
        <w:t>IRB Documents</w:t>
      </w:r>
      <w:bookmarkEnd w:id="342"/>
    </w:p>
    <w:p w14:paraId="170C302A" w14:textId="77777777" w:rsidR="00ED4C0D" w:rsidRPr="00BF1567" w:rsidRDefault="00ED4C0D" w:rsidP="00ED4C0D">
      <w:pPr>
        <w:spacing w:line="240" w:lineRule="auto"/>
        <w:jc w:val="center"/>
        <w:rPr>
          <w:rFonts w:asciiTheme="majorHAnsi" w:hAnsiTheme="majorHAnsi"/>
          <w:szCs w:val="20"/>
          <w:lang w:bidi="ar-SA"/>
        </w:rPr>
      </w:pPr>
      <w:r w:rsidRPr="00BF1567">
        <w:rPr>
          <w:rFonts w:asciiTheme="majorHAnsi" w:hAnsiTheme="majorHAnsi"/>
          <w:b/>
          <w:szCs w:val="36"/>
          <w:lang w:bidi="ar-SA"/>
        </w:rPr>
        <w:t xml:space="preserve">Online Consent to Participate in Research </w:t>
      </w:r>
    </w:p>
    <w:p w14:paraId="49A06A63" w14:textId="77777777" w:rsidR="00ED4C0D" w:rsidRPr="00BF1567" w:rsidRDefault="00ED4C0D" w:rsidP="00ED4C0D">
      <w:pPr>
        <w:widowControl w:val="0"/>
        <w:spacing w:after="120" w:line="240" w:lineRule="auto"/>
        <w:rPr>
          <w:rFonts w:asciiTheme="majorHAnsi" w:hAnsiTheme="majorHAnsi"/>
          <w:b/>
          <w:sz w:val="28"/>
          <w:szCs w:val="28"/>
          <w:lang w:bidi="ar-SA"/>
        </w:rPr>
      </w:pPr>
    </w:p>
    <w:p w14:paraId="2A1E3B79" w14:textId="77777777" w:rsidR="00ED4C0D" w:rsidRPr="00BF1567" w:rsidRDefault="00ED4C0D" w:rsidP="00ED4C0D">
      <w:pPr>
        <w:widowControl w:val="0"/>
        <w:spacing w:after="120" w:line="240" w:lineRule="auto"/>
        <w:rPr>
          <w:rFonts w:asciiTheme="majorHAnsi" w:hAnsiTheme="majorHAnsi"/>
          <w:b/>
          <w:sz w:val="28"/>
          <w:szCs w:val="28"/>
          <w:lang w:bidi="ar-SA"/>
        </w:rPr>
      </w:pPr>
      <w:r w:rsidRPr="00BF1567">
        <w:rPr>
          <w:rFonts w:asciiTheme="majorHAnsi" w:hAnsiTheme="majorHAnsi"/>
          <w:b/>
          <w:sz w:val="28"/>
          <w:szCs w:val="28"/>
          <w:lang w:bidi="ar-SA"/>
        </w:rPr>
        <w:t>Would you like to be involved in research at the University of Oklahoma?</w:t>
      </w:r>
    </w:p>
    <w:p w14:paraId="64DC4CD3" w14:textId="77777777" w:rsidR="00ED4C0D" w:rsidRPr="00BF1567" w:rsidRDefault="00ED4C0D" w:rsidP="00ED4C0D">
      <w:pPr>
        <w:widowControl w:val="0"/>
        <w:spacing w:after="120" w:line="240" w:lineRule="auto"/>
        <w:rPr>
          <w:rFonts w:asciiTheme="majorHAnsi" w:hAnsiTheme="majorHAnsi"/>
          <w:lang w:bidi="ar-SA"/>
        </w:rPr>
      </w:pPr>
      <w:r w:rsidRPr="00BF1567">
        <w:rPr>
          <w:rFonts w:asciiTheme="majorHAnsi" w:hAnsiTheme="majorHAnsi"/>
          <w:lang w:bidi="ar-SA"/>
        </w:rPr>
        <w:t xml:space="preserve">I am </w:t>
      </w:r>
      <w:r w:rsidRPr="00BF1567">
        <w:rPr>
          <w:rFonts w:asciiTheme="majorHAnsi" w:hAnsiTheme="majorHAnsi"/>
          <w:color w:val="FF0000"/>
          <w:lang w:bidi="ar-SA"/>
        </w:rPr>
        <w:t>Rahnuma Ahmed</w:t>
      </w:r>
      <w:r w:rsidRPr="00BF1567">
        <w:rPr>
          <w:rFonts w:asciiTheme="majorHAnsi" w:hAnsiTheme="majorHAnsi"/>
          <w:lang w:bidi="ar-SA"/>
        </w:rPr>
        <w:t xml:space="preserve"> from the </w:t>
      </w:r>
      <w:r w:rsidRPr="00BF1567">
        <w:rPr>
          <w:rFonts w:asciiTheme="majorHAnsi" w:hAnsiTheme="majorHAnsi"/>
          <w:color w:val="FF0000"/>
          <w:lang w:bidi="ar-SA"/>
        </w:rPr>
        <w:t xml:space="preserve">University of Oklahoma </w:t>
      </w:r>
      <w:r w:rsidRPr="00BF1567">
        <w:rPr>
          <w:rFonts w:asciiTheme="majorHAnsi" w:hAnsiTheme="majorHAnsi"/>
          <w:lang w:bidi="ar-SA"/>
        </w:rPr>
        <w:t xml:space="preserve">and I invite you to participate in my research project entitled </w:t>
      </w:r>
      <w:r w:rsidRPr="00BF1567">
        <w:rPr>
          <w:rFonts w:asciiTheme="majorHAnsi" w:hAnsiTheme="majorHAnsi"/>
          <w:color w:val="FF0000"/>
          <w:lang w:bidi="ar-SA"/>
        </w:rPr>
        <w:t>Immersive Virtual Reality Advertisements: Examining the Effects of Vividness and Interactivity on Consumers’ Psychological Responses</w:t>
      </w:r>
      <w:r w:rsidRPr="00BF1567">
        <w:rPr>
          <w:rFonts w:asciiTheme="majorHAnsi" w:hAnsiTheme="majorHAnsi"/>
          <w:lang w:bidi="ar-SA"/>
        </w:rPr>
        <w:t xml:space="preserve">. This research is being conducted at </w:t>
      </w:r>
      <w:r w:rsidRPr="00BF1567">
        <w:rPr>
          <w:rFonts w:asciiTheme="majorHAnsi" w:hAnsiTheme="majorHAnsi"/>
          <w:color w:val="FF0000"/>
          <w:lang w:bidi="ar-SA"/>
        </w:rPr>
        <w:t>Gaylord College, University of Oklahoma</w:t>
      </w:r>
      <w:r w:rsidRPr="00BF1567">
        <w:rPr>
          <w:rFonts w:asciiTheme="majorHAnsi" w:hAnsiTheme="majorHAnsi"/>
          <w:lang w:bidi="ar-SA"/>
        </w:rPr>
        <w:t xml:space="preserve">. You were selected as a possible participant because </w:t>
      </w:r>
      <w:r w:rsidRPr="00BF1567">
        <w:rPr>
          <w:rFonts w:asciiTheme="majorHAnsi" w:hAnsiTheme="majorHAnsi"/>
          <w:color w:val="FF0000"/>
          <w:lang w:bidi="ar-SA"/>
        </w:rPr>
        <w:t>you study at the University of Oklahoma Norman campus.</w:t>
      </w:r>
      <w:r w:rsidRPr="00BF1567">
        <w:rPr>
          <w:rFonts w:asciiTheme="majorHAnsi" w:hAnsiTheme="majorHAnsi"/>
          <w:lang w:bidi="ar-SA"/>
        </w:rPr>
        <w:t xml:space="preserve"> You must be at least 18 years of age to participate in this study.</w:t>
      </w:r>
    </w:p>
    <w:p w14:paraId="727C1982" w14:textId="77777777" w:rsidR="00ED4C0D" w:rsidRPr="00BF1567" w:rsidRDefault="00ED4C0D" w:rsidP="00ED4C0D">
      <w:pPr>
        <w:widowControl w:val="0"/>
        <w:spacing w:after="120" w:line="240" w:lineRule="auto"/>
        <w:rPr>
          <w:rFonts w:asciiTheme="majorHAnsi" w:hAnsiTheme="majorHAnsi"/>
          <w:b/>
          <w:szCs w:val="20"/>
          <w:u w:val="single"/>
          <w:lang w:bidi="ar-SA"/>
        </w:rPr>
      </w:pPr>
      <w:r w:rsidRPr="00BF1567">
        <w:rPr>
          <w:rFonts w:asciiTheme="majorHAnsi" w:hAnsiTheme="majorHAnsi"/>
          <w:b/>
          <w:szCs w:val="20"/>
          <w:u w:val="single"/>
          <w:lang w:bidi="ar-SA"/>
        </w:rPr>
        <w:t>Please read this document and contact me to ask any questions that you may have BEFORE agreeing to take part in my research.</w:t>
      </w:r>
    </w:p>
    <w:p w14:paraId="1DEB8EC8" w14:textId="77777777" w:rsidR="00ED4C0D" w:rsidRPr="00BF1567" w:rsidRDefault="00ED4C0D" w:rsidP="00ED4C0D">
      <w:pPr>
        <w:spacing w:after="120" w:line="240" w:lineRule="auto"/>
        <w:rPr>
          <w:rFonts w:asciiTheme="majorHAnsi" w:hAnsiTheme="majorHAnsi"/>
          <w:color w:val="FF0000"/>
          <w:lang w:bidi="ar-SA"/>
        </w:rPr>
      </w:pPr>
      <w:r w:rsidRPr="00BF1567">
        <w:rPr>
          <w:rFonts w:asciiTheme="majorHAnsi" w:hAnsiTheme="majorHAnsi"/>
          <w:b/>
          <w:lang w:bidi="ar-SA"/>
        </w:rPr>
        <w:t>What is the purpose of this research?</w:t>
      </w:r>
      <w:r w:rsidRPr="00BF1567">
        <w:rPr>
          <w:rFonts w:asciiTheme="majorHAnsi" w:hAnsiTheme="majorHAnsi"/>
          <w:lang w:bidi="ar-SA"/>
        </w:rPr>
        <w:t xml:space="preserve"> </w:t>
      </w:r>
      <w:r w:rsidRPr="00BF1567">
        <w:rPr>
          <w:rFonts w:asciiTheme="majorHAnsi" w:hAnsiTheme="majorHAnsi"/>
          <w:color w:val="FF0000"/>
          <w:lang w:bidi="ar-SA"/>
        </w:rPr>
        <w:t>The goal of this study is to test the effectiveness virtual reality advertisements. For scientific reasons, you may be misled about the nature or purposes of the research.</w:t>
      </w:r>
    </w:p>
    <w:p w14:paraId="70D1608D" w14:textId="77777777" w:rsidR="00ED4C0D" w:rsidRPr="00BF1567" w:rsidRDefault="00ED4C0D" w:rsidP="00ED4C0D">
      <w:pPr>
        <w:spacing w:after="120" w:line="240" w:lineRule="auto"/>
        <w:rPr>
          <w:rFonts w:asciiTheme="majorHAnsi" w:hAnsiTheme="majorHAnsi"/>
          <w:color w:val="FF0000"/>
          <w:lang w:bidi="ar-SA"/>
        </w:rPr>
      </w:pPr>
      <w:r w:rsidRPr="00BF1567">
        <w:rPr>
          <w:rFonts w:asciiTheme="majorHAnsi" w:hAnsiTheme="majorHAnsi"/>
          <w:b/>
          <w:lang w:bidi="ar-SA"/>
        </w:rPr>
        <w:t>How many participants will be in this research?</w:t>
      </w:r>
      <w:r w:rsidRPr="00BF1567">
        <w:rPr>
          <w:rFonts w:asciiTheme="majorHAnsi" w:hAnsiTheme="majorHAnsi"/>
          <w:lang w:bidi="ar-SA"/>
        </w:rPr>
        <w:t xml:space="preserve"> </w:t>
      </w:r>
      <w:r w:rsidRPr="00BF1567">
        <w:rPr>
          <w:rFonts w:asciiTheme="majorHAnsi" w:hAnsiTheme="majorHAnsi"/>
          <w:color w:val="FF0000"/>
          <w:lang w:bidi="ar-SA"/>
        </w:rPr>
        <w:t>About 300 people will take part in this research.</w:t>
      </w:r>
    </w:p>
    <w:p w14:paraId="2B71EF85" w14:textId="77777777" w:rsidR="00ED4C0D" w:rsidRPr="00BF1567" w:rsidRDefault="00ED4C0D" w:rsidP="00ED4C0D">
      <w:pPr>
        <w:spacing w:after="120" w:line="240" w:lineRule="auto"/>
        <w:rPr>
          <w:rFonts w:asciiTheme="majorHAnsi" w:hAnsiTheme="majorHAnsi"/>
          <w:color w:val="FF0000"/>
          <w:lang w:bidi="ar-SA"/>
        </w:rPr>
      </w:pPr>
      <w:r w:rsidRPr="00BF1567">
        <w:rPr>
          <w:rFonts w:asciiTheme="majorHAnsi" w:hAnsiTheme="majorHAnsi"/>
          <w:b/>
          <w:lang w:bidi="ar-SA"/>
        </w:rPr>
        <w:t>What will I be asked to do?</w:t>
      </w:r>
      <w:r w:rsidRPr="00BF1567">
        <w:rPr>
          <w:rFonts w:asciiTheme="majorHAnsi" w:hAnsiTheme="majorHAnsi"/>
          <w:lang w:bidi="ar-SA"/>
        </w:rPr>
        <w:t xml:space="preserve"> If you agree to be in this research, you will </w:t>
      </w:r>
      <w:r w:rsidRPr="00BF1567">
        <w:rPr>
          <w:rFonts w:asciiTheme="majorHAnsi" w:hAnsiTheme="majorHAnsi"/>
          <w:color w:val="FF0000"/>
          <w:lang w:bidi="ar-SA"/>
        </w:rPr>
        <w:t xml:space="preserve">be asked to participate in a survey both before and after seeing an advertisement. The survey will contain questions regarding your thinking, attitudes and behavioral intentions. </w:t>
      </w:r>
    </w:p>
    <w:p w14:paraId="4CFE832E" w14:textId="77777777" w:rsidR="00ED4C0D" w:rsidRPr="00BF1567" w:rsidRDefault="00ED4C0D" w:rsidP="00ED4C0D">
      <w:pPr>
        <w:spacing w:after="120" w:line="240" w:lineRule="auto"/>
        <w:rPr>
          <w:rFonts w:asciiTheme="majorHAnsi" w:hAnsiTheme="majorHAnsi"/>
          <w:b/>
          <w:lang w:bidi="ar-SA"/>
        </w:rPr>
      </w:pPr>
      <w:r w:rsidRPr="00BF1567">
        <w:rPr>
          <w:rFonts w:asciiTheme="majorHAnsi" w:hAnsiTheme="majorHAnsi"/>
          <w:b/>
          <w:lang w:bidi="ar-SA"/>
        </w:rPr>
        <w:t>How long will this take?</w:t>
      </w:r>
      <w:r w:rsidRPr="00BF1567">
        <w:rPr>
          <w:rFonts w:asciiTheme="majorHAnsi" w:hAnsiTheme="majorHAnsi"/>
          <w:lang w:bidi="ar-SA"/>
        </w:rPr>
        <w:t xml:space="preserve"> </w:t>
      </w:r>
      <w:r w:rsidRPr="00BF1567">
        <w:rPr>
          <w:rFonts w:asciiTheme="majorHAnsi" w:hAnsiTheme="majorHAnsi"/>
          <w:color w:val="FF0000"/>
          <w:lang w:bidi="ar-SA"/>
        </w:rPr>
        <w:t>Your participation will take about 15-20 minutes</w:t>
      </w:r>
      <w:r w:rsidRPr="00BF1567">
        <w:rPr>
          <w:rFonts w:asciiTheme="majorHAnsi" w:hAnsiTheme="majorHAnsi"/>
          <w:lang w:bidi="ar-SA"/>
        </w:rPr>
        <w:t>.</w:t>
      </w:r>
    </w:p>
    <w:p w14:paraId="5AFB4896" w14:textId="77777777" w:rsidR="00ED4C0D" w:rsidRPr="00BF1567" w:rsidRDefault="00ED4C0D" w:rsidP="00ED4C0D">
      <w:pPr>
        <w:spacing w:after="120" w:line="240" w:lineRule="auto"/>
        <w:rPr>
          <w:rFonts w:asciiTheme="majorHAnsi" w:hAnsiTheme="majorHAnsi"/>
          <w:b/>
          <w:bCs/>
          <w:color w:val="FF0000"/>
          <w:lang w:bidi="ar-SA"/>
        </w:rPr>
      </w:pPr>
      <w:r w:rsidRPr="00BF1567">
        <w:rPr>
          <w:rFonts w:asciiTheme="majorHAnsi" w:hAnsiTheme="majorHAnsi"/>
          <w:b/>
          <w:lang w:bidi="ar-SA"/>
        </w:rPr>
        <w:t>What are the risks and/or benefits if I participate?</w:t>
      </w:r>
      <w:r w:rsidRPr="00BF1567">
        <w:rPr>
          <w:rFonts w:asciiTheme="majorHAnsi" w:hAnsiTheme="majorHAnsi"/>
          <w:lang w:bidi="ar-SA"/>
        </w:rPr>
        <w:t xml:space="preserve"> </w:t>
      </w:r>
      <w:r w:rsidRPr="00BF1567">
        <w:rPr>
          <w:rFonts w:asciiTheme="majorHAnsi" w:hAnsiTheme="majorHAnsi"/>
          <w:color w:val="FF0000"/>
          <w:lang w:bidi="ar-SA"/>
        </w:rPr>
        <w:t>There are no benefits to you as a result of your participation in this study. Although the risk is minimal, there is always some risk that an unauthorized third party may find a way around security systems or that transmissions of information over the Internet will be intercepted.</w:t>
      </w:r>
    </w:p>
    <w:p w14:paraId="751C8A44" w14:textId="77777777" w:rsidR="00ED4C0D" w:rsidRPr="00BF1567" w:rsidRDefault="00ED4C0D" w:rsidP="00ED4C0D">
      <w:pPr>
        <w:spacing w:after="120" w:line="240" w:lineRule="auto"/>
        <w:rPr>
          <w:rFonts w:asciiTheme="majorHAnsi" w:hAnsiTheme="majorHAnsi"/>
          <w:b/>
          <w:lang w:bidi="ar-SA"/>
        </w:rPr>
      </w:pPr>
      <w:r w:rsidRPr="00BF1567">
        <w:rPr>
          <w:rFonts w:asciiTheme="majorHAnsi" w:hAnsiTheme="majorHAnsi"/>
          <w:b/>
          <w:lang w:bidi="ar-SA"/>
        </w:rPr>
        <w:t>Will I be compensated for participating?</w:t>
      </w:r>
      <w:r w:rsidRPr="00BF1567">
        <w:rPr>
          <w:rFonts w:asciiTheme="majorHAnsi" w:hAnsiTheme="majorHAnsi"/>
          <w:lang w:bidi="ar-SA"/>
        </w:rPr>
        <w:t xml:space="preserve"> </w:t>
      </w:r>
      <w:r w:rsidRPr="00BF1567">
        <w:rPr>
          <w:rFonts w:asciiTheme="majorHAnsi" w:hAnsiTheme="majorHAnsi"/>
          <w:color w:val="FF0000"/>
          <w:lang w:bidi="ar-SA"/>
        </w:rPr>
        <w:t xml:space="preserve">You will not be reimbursed for your time and participation in this research. You may receive bonus points or extra credit in one of your classes, if the professor has agreed to do this. Also, you may win a gift voucher of $25 drawn from lottery at the end of data collection. </w:t>
      </w:r>
    </w:p>
    <w:p w14:paraId="62F1427F" w14:textId="77777777" w:rsidR="00ED4C0D" w:rsidRPr="00BF1567" w:rsidRDefault="00ED4C0D" w:rsidP="00ED4C0D">
      <w:pPr>
        <w:spacing w:after="120" w:line="240" w:lineRule="auto"/>
        <w:rPr>
          <w:rFonts w:asciiTheme="majorHAnsi" w:hAnsiTheme="majorHAnsi"/>
          <w:b/>
          <w:color w:val="FF0000"/>
          <w:lang w:bidi="ar-SA"/>
        </w:rPr>
      </w:pPr>
      <w:r w:rsidRPr="00BF1567">
        <w:rPr>
          <w:rFonts w:asciiTheme="majorHAnsi" w:hAnsiTheme="majorHAnsi"/>
          <w:b/>
          <w:lang w:bidi="ar-SA"/>
        </w:rPr>
        <w:t>Who will see my information?</w:t>
      </w:r>
      <w:r w:rsidRPr="00BF1567">
        <w:rPr>
          <w:rFonts w:asciiTheme="majorHAnsi" w:hAnsiTheme="majorHAnsi"/>
          <w:lang w:bidi="ar-SA"/>
        </w:rPr>
        <w:t xml:space="preserve"> </w:t>
      </w:r>
      <w:r w:rsidRPr="00BF1567">
        <w:rPr>
          <w:rFonts w:asciiTheme="majorHAnsi" w:hAnsiTheme="majorHAnsi"/>
          <w:color w:val="FF0000"/>
          <w:lang w:bidi="ar-SA"/>
        </w:rPr>
        <w:t>In research reports, there will be no information that will make it possible to identify you. Research records will be stored securely and only approved researchers and the OU Institutional Review Board will have access to the records.</w:t>
      </w:r>
    </w:p>
    <w:p w14:paraId="5C90DC46" w14:textId="77777777" w:rsidR="00ED4C0D" w:rsidRPr="00BF1567" w:rsidRDefault="00ED4C0D" w:rsidP="00ED4C0D">
      <w:pPr>
        <w:widowControl w:val="0"/>
        <w:spacing w:after="120" w:line="240" w:lineRule="auto"/>
        <w:rPr>
          <w:rFonts w:asciiTheme="majorHAnsi" w:hAnsiTheme="majorHAnsi"/>
          <w:b/>
          <w:color w:val="FF0000"/>
          <w:lang w:bidi="ar-SA"/>
        </w:rPr>
      </w:pPr>
      <w:r w:rsidRPr="00BF1567">
        <w:rPr>
          <w:rFonts w:asciiTheme="majorHAnsi" w:hAnsiTheme="majorHAnsi"/>
          <w:b/>
          <w:lang w:bidi="ar-SA"/>
        </w:rPr>
        <w:t xml:space="preserve">Do I have to participate? </w:t>
      </w:r>
      <w:r w:rsidRPr="00BF1567">
        <w:rPr>
          <w:rFonts w:asciiTheme="majorHAnsi" w:hAnsiTheme="majorHAnsi"/>
          <w:b/>
          <w:color w:val="FF0000"/>
          <w:lang w:bidi="ar-SA"/>
        </w:rPr>
        <w:t>P</w:t>
      </w:r>
      <w:r w:rsidRPr="00BF1567">
        <w:rPr>
          <w:rFonts w:asciiTheme="majorHAnsi" w:hAnsiTheme="majorHAnsi"/>
          <w:color w:val="FF0000"/>
          <w:lang w:bidi="ar-SA"/>
        </w:rPr>
        <w:t>articipation is voluntary. In case of bonus points, extra credit or gift card (if you win), you will only receive those if you complete all items. Also, any incomplete questionnaire will not be considered for lottery. The survey is set not to allow participants to skip items.</w:t>
      </w:r>
    </w:p>
    <w:p w14:paraId="3C5F56FA" w14:textId="77777777" w:rsidR="00ED4C0D" w:rsidRPr="00BF1567" w:rsidRDefault="00ED4C0D" w:rsidP="00ED4C0D">
      <w:pPr>
        <w:spacing w:after="120" w:line="240" w:lineRule="auto"/>
        <w:rPr>
          <w:rFonts w:asciiTheme="majorHAnsi" w:hAnsiTheme="majorHAnsi"/>
          <w:b/>
          <w:color w:val="FF0000"/>
          <w:lang w:bidi="ar-SA"/>
        </w:rPr>
      </w:pPr>
      <w:r w:rsidRPr="00BF1567">
        <w:rPr>
          <w:rFonts w:asciiTheme="majorHAnsi" w:hAnsiTheme="majorHAnsi"/>
          <w:b/>
          <w:lang w:bidi="ar-SA"/>
        </w:rPr>
        <w:lastRenderedPageBreak/>
        <w:t>Who do I contact with questions, concerns or complaints?</w:t>
      </w:r>
      <w:r w:rsidRPr="00BF1567">
        <w:rPr>
          <w:rFonts w:asciiTheme="majorHAnsi" w:hAnsiTheme="majorHAnsi"/>
          <w:lang w:bidi="ar-SA"/>
        </w:rPr>
        <w:t xml:space="preserve"> </w:t>
      </w:r>
      <w:r w:rsidRPr="00BF1567">
        <w:rPr>
          <w:rFonts w:asciiTheme="majorHAnsi" w:hAnsiTheme="majorHAnsi"/>
          <w:color w:val="FF0000"/>
          <w:lang w:bidi="ar-SA"/>
        </w:rPr>
        <w:t xml:space="preserve">If you have questions, concerns or complaints about the research or have experienced a research-related injury, contact me at (347) 355-1980 (email at </w:t>
      </w:r>
      <w:hyperlink r:id="rId65" w:history="1">
        <w:r w:rsidRPr="00BF1567">
          <w:rPr>
            <w:rFonts w:asciiTheme="majorHAnsi" w:hAnsiTheme="majorHAnsi"/>
            <w:color w:val="0000FF"/>
            <w:u w:val="single"/>
            <w:lang w:bidi="ar-SA"/>
          </w:rPr>
          <w:t>rahnuma.ahmed@ou.edu</w:t>
        </w:r>
      </w:hyperlink>
      <w:r w:rsidRPr="00BF1567">
        <w:rPr>
          <w:rFonts w:asciiTheme="majorHAnsi" w:hAnsiTheme="majorHAnsi"/>
          <w:color w:val="FF0000"/>
          <w:lang w:bidi="ar-SA"/>
        </w:rPr>
        <w:t>). You can also contact Dr. Doyle Yoon at 405-</w:t>
      </w:r>
      <w:r w:rsidRPr="00BF1567">
        <w:rPr>
          <w:rFonts w:asciiTheme="majorHAnsi" w:hAnsiTheme="majorHAnsi"/>
          <w:lang w:bidi="ar-SA"/>
        </w:rPr>
        <w:t xml:space="preserve"> </w:t>
      </w:r>
      <w:r w:rsidRPr="00BF1567">
        <w:rPr>
          <w:rFonts w:asciiTheme="majorHAnsi" w:hAnsiTheme="majorHAnsi"/>
          <w:color w:val="FF0000"/>
          <w:lang w:bidi="ar-SA"/>
        </w:rPr>
        <w:t xml:space="preserve">325-5205 (email at </w:t>
      </w:r>
      <w:hyperlink r:id="rId66" w:history="1">
        <w:r w:rsidRPr="00BF1567">
          <w:rPr>
            <w:rFonts w:asciiTheme="majorHAnsi" w:hAnsiTheme="majorHAnsi"/>
            <w:color w:val="0000FF"/>
            <w:u w:val="single"/>
            <w:lang w:bidi="ar-SA"/>
          </w:rPr>
          <w:t>dyoon@ou.edu</w:t>
        </w:r>
      </w:hyperlink>
      <w:r w:rsidRPr="00BF1567">
        <w:rPr>
          <w:rFonts w:asciiTheme="majorHAnsi" w:hAnsiTheme="majorHAnsi"/>
          <w:color w:val="FF0000"/>
          <w:lang w:bidi="ar-SA"/>
        </w:rPr>
        <w:t>) or Dr. Glenn Leshner at 405-</w:t>
      </w:r>
      <w:r w:rsidRPr="00BF1567">
        <w:rPr>
          <w:rFonts w:asciiTheme="majorHAnsi" w:hAnsiTheme="majorHAnsi"/>
          <w:lang w:bidi="ar-SA"/>
        </w:rPr>
        <w:t xml:space="preserve"> </w:t>
      </w:r>
      <w:r w:rsidRPr="00BF1567">
        <w:rPr>
          <w:rFonts w:asciiTheme="majorHAnsi" w:hAnsiTheme="majorHAnsi"/>
          <w:color w:val="FF0000"/>
          <w:lang w:bidi="ar-SA"/>
        </w:rPr>
        <w:t xml:space="preserve">325-4143 (email at </w:t>
      </w:r>
      <w:hyperlink r:id="rId67" w:history="1">
        <w:r w:rsidRPr="00BF1567">
          <w:rPr>
            <w:rFonts w:asciiTheme="majorHAnsi" w:hAnsiTheme="majorHAnsi"/>
            <w:color w:val="0000FF"/>
            <w:u w:val="single"/>
            <w:lang w:bidi="ar-SA"/>
          </w:rPr>
          <w:t>leshnerg@ou.edu</w:t>
        </w:r>
      </w:hyperlink>
      <w:r w:rsidRPr="00BF1567">
        <w:rPr>
          <w:rFonts w:asciiTheme="majorHAnsi" w:hAnsiTheme="majorHAnsi"/>
          <w:color w:val="FF0000"/>
          <w:lang w:bidi="ar-SA"/>
        </w:rPr>
        <w:t>)</w:t>
      </w:r>
    </w:p>
    <w:p w14:paraId="30987DBA" w14:textId="77777777" w:rsidR="00ED4C0D" w:rsidRPr="00BF1567" w:rsidRDefault="00ED4C0D" w:rsidP="00ED4C0D">
      <w:pPr>
        <w:widowControl w:val="0"/>
        <w:spacing w:after="120" w:line="240" w:lineRule="auto"/>
        <w:rPr>
          <w:rFonts w:asciiTheme="majorHAnsi" w:hAnsiTheme="majorHAnsi"/>
          <w:lang w:bidi="ar-SA"/>
        </w:rPr>
      </w:pPr>
      <w:r w:rsidRPr="00BF1567">
        <w:rPr>
          <w:rFonts w:asciiTheme="majorHAnsi" w:hAnsiTheme="majorHAnsi"/>
          <w:lang w:bidi="ar-SA"/>
        </w:rPr>
        <w:t xml:space="preserve">You can also contact the University of Oklahoma – Norman Campus Institutional Review Board (OU-NC IRB) at 405-325-8110 or </w:t>
      </w:r>
      <w:hyperlink r:id="rId68" w:history="1">
        <w:r w:rsidRPr="00BF1567">
          <w:rPr>
            <w:rFonts w:asciiTheme="majorHAnsi" w:hAnsiTheme="majorHAnsi"/>
            <w:color w:val="0000FF"/>
            <w:u w:val="single"/>
            <w:lang w:bidi="ar-SA"/>
          </w:rPr>
          <w:t>irb@ou.edu</w:t>
        </w:r>
      </w:hyperlink>
      <w:r w:rsidRPr="00BF1567">
        <w:rPr>
          <w:rFonts w:asciiTheme="majorHAnsi" w:hAnsiTheme="majorHAnsi"/>
          <w:lang w:bidi="ar-SA"/>
        </w:rPr>
        <w:t xml:space="preserve"> if you have questions about your rights as a research participant, concerns, or complaints about the research and wish to talk to someone other than the researcher(s) or if you cannot reach the researcher(s).</w:t>
      </w:r>
    </w:p>
    <w:p w14:paraId="651C184B" w14:textId="77777777" w:rsidR="00ED4C0D" w:rsidRPr="00BF1567" w:rsidRDefault="00ED4C0D" w:rsidP="00ED4C0D">
      <w:pPr>
        <w:widowControl w:val="0"/>
        <w:spacing w:after="120" w:line="240" w:lineRule="auto"/>
        <w:rPr>
          <w:rFonts w:asciiTheme="majorHAnsi" w:hAnsiTheme="majorHAnsi"/>
          <w:i/>
          <w:szCs w:val="20"/>
          <w:lang w:bidi="ar-SA"/>
        </w:rPr>
      </w:pPr>
      <w:r w:rsidRPr="00BF1567">
        <w:rPr>
          <w:rFonts w:asciiTheme="majorHAnsi" w:hAnsiTheme="majorHAnsi"/>
          <w:i/>
          <w:szCs w:val="20"/>
          <w:lang w:bidi="ar-SA"/>
        </w:rPr>
        <w:t>If you would like a copy of this informed consent information sheet, please ask the researcher for one now.</w:t>
      </w:r>
    </w:p>
    <w:p w14:paraId="01DCD948" w14:textId="77777777" w:rsidR="00ED4C0D" w:rsidRPr="00BF1567" w:rsidRDefault="00ED4C0D" w:rsidP="00ED4C0D">
      <w:pPr>
        <w:widowControl w:val="0"/>
        <w:spacing w:after="120" w:line="240" w:lineRule="auto"/>
        <w:rPr>
          <w:rFonts w:asciiTheme="majorHAnsi" w:hAnsiTheme="majorHAnsi"/>
          <w:b/>
          <w:lang w:bidi="ar-SA"/>
        </w:rPr>
      </w:pPr>
      <w:r w:rsidRPr="00BF1567">
        <w:rPr>
          <w:rFonts w:asciiTheme="majorHAnsi" w:hAnsiTheme="majorHAnsi"/>
          <w:b/>
          <w:lang w:bidi="ar-SA"/>
        </w:rPr>
        <w:t>This research</w:t>
      </w:r>
      <w:r w:rsidRPr="00BF1567">
        <w:rPr>
          <w:rFonts w:asciiTheme="majorHAnsi" w:hAnsiTheme="majorHAnsi"/>
          <w:color w:val="FF0000"/>
          <w:lang w:bidi="ar-SA"/>
        </w:rPr>
        <w:t xml:space="preserve"> </w:t>
      </w:r>
      <w:r w:rsidRPr="00BF1567">
        <w:rPr>
          <w:rFonts w:asciiTheme="majorHAnsi" w:hAnsiTheme="majorHAnsi"/>
          <w:b/>
          <w:lang w:bidi="ar-SA"/>
        </w:rPr>
        <w:t>has been approved by the University of Oklahoma, Norman Campus IRB.</w:t>
      </w:r>
    </w:p>
    <w:p w14:paraId="10883F14" w14:textId="77777777" w:rsidR="00ED4C0D" w:rsidRPr="00BF1567" w:rsidRDefault="00ED4C0D" w:rsidP="00ED4C0D">
      <w:pPr>
        <w:widowControl w:val="0"/>
        <w:spacing w:after="120" w:line="240" w:lineRule="auto"/>
        <w:rPr>
          <w:rFonts w:asciiTheme="majorHAnsi" w:hAnsiTheme="majorHAnsi"/>
          <w:lang w:bidi="ar-SA"/>
        </w:rPr>
      </w:pPr>
      <w:r w:rsidRPr="00BF1567">
        <w:rPr>
          <w:rFonts w:asciiTheme="majorHAnsi" w:hAnsiTheme="majorHAnsi"/>
          <w:b/>
          <w:lang w:bidi="ar-SA"/>
        </w:rPr>
        <w:t>IRB Number: 9096</w:t>
      </w:r>
      <w:r w:rsidRPr="00BF1567">
        <w:rPr>
          <w:rFonts w:asciiTheme="majorHAnsi" w:hAnsiTheme="majorHAnsi"/>
          <w:b/>
          <w:lang w:bidi="ar-SA"/>
        </w:rPr>
        <w:tab/>
      </w:r>
      <w:r w:rsidRPr="00BF1567">
        <w:rPr>
          <w:rFonts w:asciiTheme="majorHAnsi" w:hAnsiTheme="majorHAnsi"/>
          <w:b/>
          <w:lang w:bidi="ar-SA"/>
        </w:rPr>
        <w:tab/>
      </w:r>
      <w:r w:rsidRPr="00BF1567">
        <w:rPr>
          <w:rFonts w:asciiTheme="majorHAnsi" w:hAnsiTheme="majorHAnsi"/>
          <w:b/>
          <w:lang w:bidi="ar-SA"/>
        </w:rPr>
        <w:tab/>
        <w:t>Approval date:</w:t>
      </w:r>
      <w:r w:rsidRPr="00BF1567">
        <w:rPr>
          <w:rFonts w:asciiTheme="majorHAnsi" w:hAnsiTheme="majorHAnsi"/>
          <w:lang w:bidi="ar-SA"/>
        </w:rPr>
        <w:t xml:space="preserve"> 3/21/2018</w:t>
      </w:r>
    </w:p>
    <w:p w14:paraId="6D59C93F" w14:textId="77777777" w:rsidR="007D1397" w:rsidRPr="00BF1567" w:rsidRDefault="007D1397" w:rsidP="007D1397">
      <w:pPr>
        <w:spacing w:before="240" w:line="240" w:lineRule="auto"/>
        <w:ind w:left="720" w:hanging="720"/>
        <w:jc w:val="center"/>
        <w:rPr>
          <w:rFonts w:asciiTheme="majorHAnsi" w:hAnsiTheme="majorHAnsi"/>
          <w:b/>
          <w:bCs/>
        </w:rPr>
      </w:pPr>
    </w:p>
    <w:p w14:paraId="288A56D8" w14:textId="77777777" w:rsidR="007D1397" w:rsidRPr="00BF1567" w:rsidRDefault="007D1397" w:rsidP="007D1397">
      <w:pPr>
        <w:spacing w:before="240" w:line="240" w:lineRule="auto"/>
        <w:ind w:left="720" w:hanging="720"/>
        <w:jc w:val="center"/>
        <w:rPr>
          <w:rFonts w:asciiTheme="majorHAnsi" w:hAnsiTheme="majorHAnsi"/>
          <w:b/>
          <w:bCs/>
        </w:rPr>
      </w:pPr>
    </w:p>
    <w:p w14:paraId="5E32781B" w14:textId="77777777" w:rsidR="007D1397" w:rsidRPr="00BF1567" w:rsidRDefault="007D1397" w:rsidP="007D1397">
      <w:pPr>
        <w:spacing w:before="240" w:line="240" w:lineRule="auto"/>
        <w:ind w:left="720" w:hanging="720"/>
        <w:jc w:val="center"/>
        <w:rPr>
          <w:rFonts w:asciiTheme="majorHAnsi" w:hAnsiTheme="majorHAnsi"/>
          <w:b/>
          <w:bCs/>
        </w:rPr>
      </w:pPr>
    </w:p>
    <w:p w14:paraId="51368344" w14:textId="77777777" w:rsidR="007D1397" w:rsidRPr="00BF1567" w:rsidRDefault="007D1397" w:rsidP="007D1397">
      <w:pPr>
        <w:spacing w:before="240" w:line="240" w:lineRule="auto"/>
        <w:ind w:left="720" w:hanging="720"/>
        <w:jc w:val="center"/>
        <w:rPr>
          <w:rFonts w:asciiTheme="majorHAnsi" w:hAnsiTheme="majorHAnsi"/>
          <w:b/>
          <w:bCs/>
        </w:rPr>
      </w:pPr>
    </w:p>
    <w:p w14:paraId="3356B147" w14:textId="77777777" w:rsidR="007D1397" w:rsidRPr="00BF1567" w:rsidRDefault="007D1397" w:rsidP="007D1397">
      <w:pPr>
        <w:spacing w:before="240" w:line="240" w:lineRule="auto"/>
        <w:ind w:left="720" w:hanging="720"/>
        <w:jc w:val="center"/>
        <w:rPr>
          <w:rFonts w:asciiTheme="majorHAnsi" w:hAnsiTheme="majorHAnsi"/>
          <w:b/>
          <w:bCs/>
        </w:rPr>
      </w:pPr>
    </w:p>
    <w:p w14:paraId="1FDBC803" w14:textId="77777777" w:rsidR="007D1397" w:rsidRPr="00BF1567" w:rsidRDefault="007D1397" w:rsidP="007D1397">
      <w:pPr>
        <w:spacing w:before="240" w:line="240" w:lineRule="auto"/>
        <w:ind w:left="720" w:hanging="720"/>
        <w:jc w:val="center"/>
        <w:rPr>
          <w:rFonts w:asciiTheme="majorHAnsi" w:hAnsiTheme="majorHAnsi"/>
          <w:b/>
          <w:bCs/>
        </w:rPr>
      </w:pPr>
    </w:p>
    <w:p w14:paraId="4D94DF0D" w14:textId="77777777" w:rsidR="007D1397" w:rsidRPr="00BF1567" w:rsidRDefault="007D1397" w:rsidP="007D1397">
      <w:pPr>
        <w:spacing w:before="240" w:line="240" w:lineRule="auto"/>
        <w:ind w:left="720" w:hanging="720"/>
        <w:jc w:val="center"/>
        <w:rPr>
          <w:rFonts w:asciiTheme="majorHAnsi" w:hAnsiTheme="majorHAnsi"/>
          <w:b/>
          <w:bCs/>
        </w:rPr>
      </w:pPr>
    </w:p>
    <w:p w14:paraId="633DC5E5" w14:textId="77777777" w:rsidR="007D1397" w:rsidRPr="00BF1567" w:rsidRDefault="007D1397" w:rsidP="007D1397">
      <w:pPr>
        <w:spacing w:before="240" w:line="240" w:lineRule="auto"/>
        <w:ind w:left="720" w:hanging="720"/>
        <w:jc w:val="center"/>
        <w:rPr>
          <w:rFonts w:asciiTheme="majorHAnsi" w:hAnsiTheme="majorHAnsi"/>
          <w:b/>
          <w:bCs/>
        </w:rPr>
      </w:pPr>
    </w:p>
    <w:p w14:paraId="53DDC9AB" w14:textId="77777777" w:rsidR="007D1397" w:rsidRPr="00BF1567" w:rsidRDefault="007D1397" w:rsidP="007D1397">
      <w:pPr>
        <w:spacing w:before="240" w:line="240" w:lineRule="auto"/>
        <w:ind w:left="720" w:hanging="720"/>
        <w:jc w:val="center"/>
        <w:rPr>
          <w:rFonts w:asciiTheme="majorHAnsi" w:hAnsiTheme="majorHAnsi"/>
          <w:b/>
          <w:bCs/>
        </w:rPr>
      </w:pPr>
    </w:p>
    <w:p w14:paraId="7E8E790A" w14:textId="77777777" w:rsidR="007D1397" w:rsidRPr="00BF1567" w:rsidRDefault="007D1397" w:rsidP="007D1397">
      <w:pPr>
        <w:spacing w:before="240" w:line="240" w:lineRule="auto"/>
        <w:ind w:left="720" w:hanging="720"/>
        <w:jc w:val="center"/>
        <w:rPr>
          <w:rFonts w:asciiTheme="majorHAnsi" w:hAnsiTheme="majorHAnsi"/>
          <w:b/>
          <w:bCs/>
        </w:rPr>
      </w:pPr>
    </w:p>
    <w:p w14:paraId="3AC65F42" w14:textId="77777777" w:rsidR="007D1397" w:rsidRPr="00BF1567" w:rsidRDefault="007D1397" w:rsidP="007D1397">
      <w:pPr>
        <w:spacing w:before="240" w:line="240" w:lineRule="auto"/>
        <w:ind w:left="720" w:hanging="720"/>
        <w:jc w:val="center"/>
        <w:rPr>
          <w:rFonts w:asciiTheme="majorHAnsi" w:hAnsiTheme="majorHAnsi"/>
          <w:b/>
          <w:bCs/>
        </w:rPr>
      </w:pPr>
    </w:p>
    <w:p w14:paraId="67412CBC" w14:textId="77777777" w:rsidR="007D1397" w:rsidRPr="00BF1567" w:rsidRDefault="007D1397" w:rsidP="007D1397">
      <w:pPr>
        <w:spacing w:before="240" w:line="240" w:lineRule="auto"/>
        <w:ind w:left="720" w:hanging="720"/>
        <w:jc w:val="center"/>
        <w:rPr>
          <w:rFonts w:asciiTheme="majorHAnsi" w:hAnsiTheme="majorHAnsi"/>
          <w:b/>
          <w:bCs/>
        </w:rPr>
      </w:pPr>
    </w:p>
    <w:p w14:paraId="4A5E0642" w14:textId="77777777" w:rsidR="007D1397" w:rsidRPr="00BF1567" w:rsidRDefault="007D1397" w:rsidP="007D1397">
      <w:pPr>
        <w:spacing w:before="240" w:line="240" w:lineRule="auto"/>
        <w:ind w:left="720" w:hanging="720"/>
        <w:jc w:val="center"/>
        <w:rPr>
          <w:rFonts w:asciiTheme="majorHAnsi" w:hAnsiTheme="majorHAnsi"/>
          <w:b/>
          <w:bCs/>
        </w:rPr>
      </w:pPr>
    </w:p>
    <w:p w14:paraId="1422E347" w14:textId="77777777" w:rsidR="007D1397" w:rsidRPr="00BF1567" w:rsidRDefault="007D1397" w:rsidP="007D1397">
      <w:pPr>
        <w:spacing w:before="240" w:line="240" w:lineRule="auto"/>
        <w:ind w:left="720" w:hanging="720"/>
        <w:jc w:val="center"/>
        <w:rPr>
          <w:rFonts w:asciiTheme="majorHAnsi" w:hAnsiTheme="majorHAnsi"/>
          <w:b/>
          <w:bCs/>
        </w:rPr>
      </w:pPr>
    </w:p>
    <w:p w14:paraId="1975D158" w14:textId="77777777" w:rsidR="007D1397" w:rsidRPr="00BF1567" w:rsidRDefault="007D1397" w:rsidP="007D1397">
      <w:pPr>
        <w:spacing w:before="240" w:line="240" w:lineRule="auto"/>
        <w:ind w:left="720" w:hanging="720"/>
        <w:jc w:val="center"/>
        <w:rPr>
          <w:rFonts w:asciiTheme="majorHAnsi" w:hAnsiTheme="majorHAnsi"/>
          <w:b/>
          <w:bCs/>
        </w:rPr>
      </w:pPr>
    </w:p>
    <w:p w14:paraId="57ECD96F" w14:textId="77777777" w:rsidR="007D1397" w:rsidRPr="00BF1567" w:rsidRDefault="007D1397" w:rsidP="007D1397">
      <w:pPr>
        <w:spacing w:before="240" w:line="240" w:lineRule="auto"/>
        <w:ind w:left="720" w:hanging="720"/>
        <w:jc w:val="center"/>
        <w:rPr>
          <w:rFonts w:asciiTheme="majorHAnsi" w:hAnsiTheme="majorHAnsi"/>
          <w:b/>
          <w:bCs/>
        </w:rPr>
      </w:pPr>
    </w:p>
    <w:p w14:paraId="54773967" w14:textId="1540DEDB" w:rsidR="00F734C5" w:rsidRPr="00BF1567" w:rsidRDefault="00F734C5" w:rsidP="00F734C5">
      <w:pPr>
        <w:spacing w:line="240" w:lineRule="auto"/>
        <w:jc w:val="center"/>
        <w:rPr>
          <w:rFonts w:asciiTheme="majorHAnsi" w:hAnsiTheme="majorHAnsi"/>
          <w:color w:val="000000"/>
          <w:lang w:bidi="ar-SA"/>
        </w:rPr>
      </w:pPr>
      <w:r w:rsidRPr="00BF1567">
        <w:rPr>
          <w:rFonts w:asciiTheme="majorHAnsi" w:hAnsiTheme="majorHAnsi"/>
          <w:color w:val="000000"/>
          <w:lang w:bidi="ar-SA"/>
        </w:rPr>
        <w:lastRenderedPageBreak/>
        <w:t>Email to be Sent to the Instructors</w:t>
      </w:r>
    </w:p>
    <w:p w14:paraId="7CE205BF" w14:textId="77777777" w:rsidR="00F734C5" w:rsidRPr="00BF1567" w:rsidRDefault="00F734C5" w:rsidP="00F734C5">
      <w:pPr>
        <w:spacing w:line="240" w:lineRule="auto"/>
        <w:jc w:val="center"/>
        <w:rPr>
          <w:rFonts w:asciiTheme="majorHAnsi" w:hAnsiTheme="majorHAnsi"/>
          <w:color w:val="000000"/>
          <w:lang w:bidi="ar-SA"/>
        </w:rPr>
      </w:pPr>
    </w:p>
    <w:p w14:paraId="06036EB8" w14:textId="77777777" w:rsidR="00F734C5" w:rsidRPr="00BF1567" w:rsidRDefault="00F734C5" w:rsidP="00F734C5">
      <w:pPr>
        <w:spacing w:line="240" w:lineRule="auto"/>
        <w:rPr>
          <w:rFonts w:asciiTheme="majorHAnsi" w:hAnsiTheme="majorHAnsi"/>
          <w:color w:val="000000"/>
          <w:lang w:bidi="ar-SA"/>
        </w:rPr>
      </w:pPr>
      <w:r w:rsidRPr="00BF1567">
        <w:rPr>
          <w:rFonts w:asciiTheme="majorHAnsi" w:hAnsiTheme="majorHAnsi"/>
          <w:color w:val="000000"/>
          <w:lang w:bidi="ar-SA"/>
        </w:rPr>
        <w:t>Date</w:t>
      </w:r>
    </w:p>
    <w:p w14:paraId="4CBB45E9" w14:textId="77777777" w:rsidR="00F734C5" w:rsidRPr="00BF1567" w:rsidRDefault="00F734C5" w:rsidP="00F734C5">
      <w:pPr>
        <w:spacing w:line="240" w:lineRule="auto"/>
        <w:rPr>
          <w:rFonts w:asciiTheme="majorHAnsi" w:hAnsiTheme="majorHAnsi"/>
          <w:color w:val="000000"/>
          <w:lang w:bidi="ar-SA"/>
        </w:rPr>
      </w:pPr>
    </w:p>
    <w:p w14:paraId="4775D6E8" w14:textId="77777777" w:rsidR="00F734C5" w:rsidRPr="00BF1567" w:rsidRDefault="00F734C5" w:rsidP="00F734C5">
      <w:pPr>
        <w:spacing w:line="240" w:lineRule="auto"/>
        <w:rPr>
          <w:rFonts w:asciiTheme="majorHAnsi" w:hAnsiTheme="majorHAnsi"/>
          <w:color w:val="000000"/>
          <w:lang w:bidi="ar-SA"/>
        </w:rPr>
      </w:pPr>
      <w:r w:rsidRPr="00BF1567">
        <w:rPr>
          <w:rFonts w:asciiTheme="majorHAnsi" w:hAnsiTheme="majorHAnsi"/>
          <w:color w:val="000000"/>
          <w:lang w:bidi="ar-SA"/>
        </w:rPr>
        <w:t>Dear Professor/Dr. [</w:t>
      </w:r>
      <w:r w:rsidRPr="00BF1567">
        <w:rPr>
          <w:rFonts w:asciiTheme="majorHAnsi" w:hAnsiTheme="majorHAnsi"/>
          <w:b/>
          <w:color w:val="000000"/>
          <w:lang w:bidi="ar-SA"/>
        </w:rPr>
        <w:t>Name</w:t>
      </w:r>
      <w:r w:rsidRPr="00BF1567">
        <w:rPr>
          <w:rFonts w:asciiTheme="majorHAnsi" w:hAnsiTheme="majorHAnsi"/>
          <w:color w:val="000000"/>
          <w:lang w:bidi="ar-SA"/>
        </w:rPr>
        <w:t>]:</w:t>
      </w:r>
    </w:p>
    <w:p w14:paraId="0EC26544" w14:textId="77777777" w:rsidR="00F734C5" w:rsidRPr="00BF1567" w:rsidRDefault="00F734C5" w:rsidP="00F734C5">
      <w:pPr>
        <w:spacing w:line="240" w:lineRule="auto"/>
        <w:rPr>
          <w:rFonts w:asciiTheme="majorHAnsi" w:hAnsiTheme="majorHAnsi"/>
          <w:color w:val="000000"/>
          <w:lang w:bidi="ar-SA"/>
        </w:rPr>
      </w:pPr>
    </w:p>
    <w:p w14:paraId="52B39328" w14:textId="77777777" w:rsidR="00F734C5" w:rsidRPr="00BF1567" w:rsidRDefault="00F734C5" w:rsidP="00F734C5">
      <w:pPr>
        <w:spacing w:line="240" w:lineRule="auto"/>
        <w:rPr>
          <w:rFonts w:asciiTheme="majorHAnsi" w:hAnsiTheme="majorHAnsi"/>
          <w:color w:val="000000"/>
          <w:lang w:bidi="ar-SA"/>
        </w:rPr>
      </w:pPr>
      <w:r w:rsidRPr="00BF1567">
        <w:rPr>
          <w:rFonts w:asciiTheme="majorHAnsi" w:hAnsiTheme="majorHAnsi"/>
          <w:color w:val="000000"/>
          <w:lang w:bidi="ar-SA"/>
        </w:rPr>
        <w:t>I am Rahnuma Ahmed, a graduate student (Doctoral candidate) of Advertising at Gaylord College. As a part of my dissertation, I am conducting an experimental study to test the effect of emerging new media. It will be conducted in a laboratory setting in Gaylord College (Room 1120).</w:t>
      </w:r>
    </w:p>
    <w:p w14:paraId="4E213AE0" w14:textId="77777777" w:rsidR="00F734C5" w:rsidRPr="00BF1567" w:rsidRDefault="00F734C5" w:rsidP="00F734C5">
      <w:pPr>
        <w:spacing w:line="240" w:lineRule="auto"/>
        <w:rPr>
          <w:rFonts w:asciiTheme="majorHAnsi" w:hAnsiTheme="majorHAnsi"/>
          <w:color w:val="000000"/>
          <w:lang w:bidi="ar-SA"/>
        </w:rPr>
      </w:pPr>
    </w:p>
    <w:p w14:paraId="6BDC78F1" w14:textId="77777777" w:rsidR="00F734C5" w:rsidRPr="00BF1567" w:rsidRDefault="00F734C5" w:rsidP="00F734C5">
      <w:pPr>
        <w:spacing w:line="240" w:lineRule="auto"/>
        <w:rPr>
          <w:rFonts w:asciiTheme="majorHAnsi" w:hAnsiTheme="majorHAnsi"/>
          <w:color w:val="000000"/>
          <w:lang w:bidi="ar-SA"/>
        </w:rPr>
      </w:pPr>
      <w:r w:rsidRPr="00BF1567">
        <w:rPr>
          <w:rFonts w:asciiTheme="majorHAnsi" w:hAnsiTheme="majorHAnsi"/>
          <w:color w:val="000000"/>
          <w:lang w:bidi="ar-SA"/>
        </w:rPr>
        <w:t>It would be a great help to get your permission to come to your class [</w:t>
      </w:r>
      <w:r w:rsidRPr="00BF1567">
        <w:rPr>
          <w:rFonts w:asciiTheme="majorHAnsi" w:hAnsiTheme="majorHAnsi"/>
          <w:b/>
          <w:color w:val="000000"/>
          <w:lang w:bidi="ar-SA"/>
        </w:rPr>
        <w:t>course name</w:t>
      </w:r>
      <w:r w:rsidRPr="00BF1567">
        <w:rPr>
          <w:rFonts w:asciiTheme="majorHAnsi" w:hAnsiTheme="majorHAnsi"/>
          <w:color w:val="000000"/>
          <w:lang w:bidi="ar-SA"/>
        </w:rPr>
        <w:t xml:space="preserve">] to talk about the recruitment. After the announcement, I will collect the name and email address of the students who are interested to participate in the study. This will take 6-8 minutes in total. </w:t>
      </w:r>
    </w:p>
    <w:p w14:paraId="0418A007" w14:textId="77777777" w:rsidR="00F734C5" w:rsidRPr="00BF1567" w:rsidRDefault="00F734C5" w:rsidP="00F734C5">
      <w:pPr>
        <w:spacing w:line="240" w:lineRule="auto"/>
        <w:rPr>
          <w:rFonts w:asciiTheme="majorHAnsi" w:hAnsiTheme="majorHAnsi"/>
          <w:color w:val="000000"/>
          <w:lang w:bidi="ar-SA"/>
        </w:rPr>
      </w:pPr>
    </w:p>
    <w:p w14:paraId="3FBFE45D" w14:textId="77777777" w:rsidR="00F734C5" w:rsidRPr="00BF1567" w:rsidRDefault="00F734C5" w:rsidP="00F734C5">
      <w:pPr>
        <w:spacing w:line="240" w:lineRule="auto"/>
        <w:rPr>
          <w:rFonts w:asciiTheme="majorHAnsi" w:hAnsiTheme="majorHAnsi"/>
          <w:color w:val="000000"/>
          <w:lang w:bidi="ar-SA"/>
        </w:rPr>
      </w:pPr>
      <w:r w:rsidRPr="00BF1567">
        <w:rPr>
          <w:rFonts w:asciiTheme="majorHAnsi" w:eastAsia="Calibri" w:hAnsiTheme="majorHAnsi"/>
          <w:bCs/>
          <w:lang w:bidi="ar-SA"/>
        </w:rPr>
        <w:t>As a participating course instructor, you can award extra academic credit or bonus points to students. In this case, you need offer an alternative task, carrying the same amount of award, to students who prefer not to participate in the study.</w:t>
      </w:r>
    </w:p>
    <w:p w14:paraId="3FA8A9FD" w14:textId="77777777" w:rsidR="00F734C5" w:rsidRPr="00BF1567" w:rsidRDefault="00F734C5" w:rsidP="00F734C5">
      <w:pPr>
        <w:spacing w:line="240" w:lineRule="auto"/>
        <w:rPr>
          <w:rFonts w:asciiTheme="majorHAnsi" w:hAnsiTheme="majorHAnsi"/>
          <w:color w:val="000000"/>
          <w:lang w:bidi="ar-SA"/>
        </w:rPr>
      </w:pPr>
    </w:p>
    <w:p w14:paraId="448E1F75" w14:textId="77777777" w:rsidR="00F734C5" w:rsidRPr="00BF1567" w:rsidRDefault="00F734C5" w:rsidP="00F734C5">
      <w:pPr>
        <w:spacing w:line="240" w:lineRule="auto"/>
        <w:rPr>
          <w:rFonts w:asciiTheme="majorHAnsi" w:hAnsiTheme="majorHAnsi"/>
          <w:color w:val="000000"/>
          <w:lang w:bidi="ar-SA"/>
        </w:rPr>
      </w:pPr>
      <w:r w:rsidRPr="00BF1567">
        <w:rPr>
          <w:rFonts w:asciiTheme="majorHAnsi" w:hAnsiTheme="majorHAnsi"/>
          <w:color w:val="000000"/>
          <w:lang w:bidi="ar-SA"/>
        </w:rPr>
        <w:t>Attached herewith is the IRB approval confirmation letter. If you have any questions, please call me at (347) 355 1980 or email me at </w:t>
      </w:r>
      <w:hyperlink r:id="rId69" w:tgtFrame="_blank" w:history="1">
        <w:r w:rsidRPr="00BF1567">
          <w:rPr>
            <w:rFonts w:asciiTheme="majorHAnsi" w:hAnsiTheme="majorHAnsi"/>
            <w:color w:val="0000FF"/>
            <w:u w:val="single"/>
            <w:lang w:bidi="ar-SA"/>
          </w:rPr>
          <w:t>rahnuma.ahmed@ou.edu</w:t>
        </w:r>
      </w:hyperlink>
      <w:r w:rsidRPr="00BF1567">
        <w:rPr>
          <w:rFonts w:asciiTheme="majorHAnsi" w:hAnsiTheme="majorHAnsi"/>
          <w:color w:val="000000"/>
          <w:lang w:bidi="ar-SA"/>
        </w:rPr>
        <w:t>.</w:t>
      </w:r>
    </w:p>
    <w:p w14:paraId="1B59AF76" w14:textId="77777777" w:rsidR="00F734C5" w:rsidRPr="00BF1567" w:rsidRDefault="00F734C5" w:rsidP="00F734C5">
      <w:pPr>
        <w:spacing w:line="240" w:lineRule="auto"/>
        <w:rPr>
          <w:rFonts w:asciiTheme="majorHAnsi" w:hAnsiTheme="majorHAnsi"/>
          <w:color w:val="000000"/>
          <w:lang w:bidi="ar-SA"/>
        </w:rPr>
      </w:pPr>
    </w:p>
    <w:p w14:paraId="5AAD012E" w14:textId="77777777" w:rsidR="00F734C5" w:rsidRPr="00BF1567" w:rsidRDefault="00F734C5" w:rsidP="00F734C5">
      <w:pPr>
        <w:spacing w:line="240" w:lineRule="auto"/>
        <w:rPr>
          <w:rFonts w:asciiTheme="majorHAnsi" w:hAnsiTheme="majorHAnsi"/>
          <w:color w:val="000000"/>
          <w:lang w:bidi="ar-SA"/>
        </w:rPr>
      </w:pPr>
      <w:r w:rsidRPr="00BF1567">
        <w:rPr>
          <w:rFonts w:asciiTheme="majorHAnsi" w:hAnsiTheme="majorHAnsi"/>
          <w:color w:val="000000"/>
          <w:lang w:bidi="ar-SA"/>
        </w:rPr>
        <w:t>I will look forward to hearing from you. Thank you in advance for your time and consideration.</w:t>
      </w:r>
    </w:p>
    <w:p w14:paraId="3A132E35" w14:textId="77777777" w:rsidR="00F734C5" w:rsidRPr="00BF1567" w:rsidRDefault="00F734C5" w:rsidP="00F734C5">
      <w:pPr>
        <w:spacing w:line="240" w:lineRule="auto"/>
        <w:rPr>
          <w:rFonts w:asciiTheme="majorHAnsi" w:hAnsiTheme="majorHAnsi"/>
          <w:color w:val="000000"/>
          <w:lang w:bidi="ar-SA"/>
        </w:rPr>
      </w:pPr>
    </w:p>
    <w:p w14:paraId="0CE081B2" w14:textId="77777777" w:rsidR="00F734C5" w:rsidRPr="00BF1567" w:rsidRDefault="00F734C5" w:rsidP="00F734C5">
      <w:pPr>
        <w:spacing w:line="240" w:lineRule="auto"/>
        <w:rPr>
          <w:rFonts w:asciiTheme="majorHAnsi" w:hAnsiTheme="majorHAnsi"/>
          <w:color w:val="000000"/>
          <w:lang w:bidi="ar-SA"/>
        </w:rPr>
      </w:pPr>
      <w:r w:rsidRPr="00BF1567">
        <w:rPr>
          <w:rFonts w:asciiTheme="majorHAnsi" w:hAnsiTheme="majorHAnsi"/>
          <w:color w:val="000000"/>
          <w:lang w:bidi="ar-SA"/>
        </w:rPr>
        <w:t>Regards,</w:t>
      </w:r>
    </w:p>
    <w:p w14:paraId="1BDC465C" w14:textId="77777777" w:rsidR="00F734C5" w:rsidRPr="00BF1567" w:rsidRDefault="00F734C5" w:rsidP="00F734C5">
      <w:pPr>
        <w:spacing w:line="240" w:lineRule="auto"/>
        <w:rPr>
          <w:rFonts w:asciiTheme="majorHAnsi" w:hAnsiTheme="majorHAnsi"/>
          <w:color w:val="000000"/>
          <w:lang w:bidi="ar-SA"/>
        </w:rPr>
      </w:pPr>
    </w:p>
    <w:p w14:paraId="6C83EFD7" w14:textId="77777777" w:rsidR="00F734C5" w:rsidRPr="00BF1567" w:rsidRDefault="00F734C5" w:rsidP="00F734C5">
      <w:pPr>
        <w:spacing w:line="240" w:lineRule="auto"/>
        <w:rPr>
          <w:rFonts w:asciiTheme="majorHAnsi" w:hAnsiTheme="majorHAnsi" w:cs="Tahoma"/>
          <w:color w:val="000000"/>
          <w:sz w:val="20"/>
          <w:szCs w:val="20"/>
          <w:lang w:bidi="ar-SA"/>
        </w:rPr>
      </w:pPr>
      <w:r w:rsidRPr="00BF1567">
        <w:rPr>
          <w:rFonts w:asciiTheme="majorHAnsi" w:hAnsiTheme="majorHAnsi"/>
          <w:b/>
          <w:bCs/>
          <w:color w:val="000000"/>
          <w:lang w:bidi="ar-SA"/>
        </w:rPr>
        <w:t>Rahnuma Ahmed</w:t>
      </w:r>
    </w:p>
    <w:p w14:paraId="1C9502B2" w14:textId="77777777" w:rsidR="00F734C5" w:rsidRPr="00BF1567" w:rsidRDefault="00F734C5" w:rsidP="00F734C5">
      <w:pPr>
        <w:spacing w:line="240" w:lineRule="auto"/>
        <w:rPr>
          <w:rFonts w:asciiTheme="majorHAnsi" w:hAnsiTheme="majorHAnsi"/>
          <w:color w:val="000000"/>
          <w:lang w:bidi="ar-SA"/>
        </w:rPr>
      </w:pPr>
      <w:r w:rsidRPr="00BF1567">
        <w:rPr>
          <w:rFonts w:asciiTheme="majorHAnsi" w:hAnsiTheme="majorHAnsi"/>
          <w:color w:val="000000"/>
          <w:lang w:bidi="ar-SA"/>
        </w:rPr>
        <w:t>Doctoral Candidate</w:t>
      </w:r>
    </w:p>
    <w:p w14:paraId="1B95163F" w14:textId="77777777" w:rsidR="00F734C5" w:rsidRPr="00BF1567" w:rsidRDefault="00F734C5" w:rsidP="00F734C5">
      <w:pPr>
        <w:spacing w:line="240" w:lineRule="auto"/>
        <w:rPr>
          <w:rFonts w:asciiTheme="majorHAnsi" w:hAnsiTheme="majorHAnsi" w:cs="Tahoma"/>
          <w:color w:val="000000"/>
          <w:sz w:val="20"/>
          <w:szCs w:val="20"/>
          <w:lang w:bidi="ar-SA"/>
        </w:rPr>
      </w:pPr>
      <w:r w:rsidRPr="00BF1567">
        <w:rPr>
          <w:rFonts w:asciiTheme="majorHAnsi" w:hAnsiTheme="majorHAnsi"/>
          <w:color w:val="000000"/>
          <w:lang w:bidi="ar-SA"/>
        </w:rPr>
        <w:t>Graduate Assistant</w:t>
      </w:r>
    </w:p>
    <w:p w14:paraId="41832F7A" w14:textId="77777777" w:rsidR="00F734C5" w:rsidRPr="00BF1567" w:rsidRDefault="00F734C5" w:rsidP="00F734C5">
      <w:pPr>
        <w:spacing w:line="240" w:lineRule="auto"/>
        <w:rPr>
          <w:rFonts w:asciiTheme="majorHAnsi" w:hAnsiTheme="majorHAnsi" w:cs="Tahoma"/>
          <w:color w:val="000000"/>
          <w:sz w:val="20"/>
          <w:szCs w:val="20"/>
          <w:lang w:bidi="ar-SA"/>
        </w:rPr>
      </w:pPr>
      <w:r w:rsidRPr="00BF1567">
        <w:rPr>
          <w:rFonts w:asciiTheme="majorHAnsi" w:hAnsiTheme="majorHAnsi"/>
          <w:color w:val="000000"/>
          <w:lang w:bidi="ar-SA"/>
        </w:rPr>
        <w:t>Advertising</w:t>
      </w:r>
    </w:p>
    <w:p w14:paraId="60C124D3" w14:textId="77777777" w:rsidR="00F734C5" w:rsidRPr="00BF1567" w:rsidRDefault="00F734C5" w:rsidP="00F734C5">
      <w:pPr>
        <w:spacing w:line="240" w:lineRule="auto"/>
        <w:rPr>
          <w:rFonts w:asciiTheme="majorHAnsi" w:hAnsiTheme="majorHAnsi" w:cs="Tahoma"/>
          <w:color w:val="000000"/>
          <w:sz w:val="20"/>
          <w:szCs w:val="20"/>
          <w:lang w:bidi="ar-SA"/>
        </w:rPr>
      </w:pPr>
      <w:r w:rsidRPr="00BF1567">
        <w:rPr>
          <w:rFonts w:asciiTheme="majorHAnsi" w:hAnsiTheme="majorHAnsi"/>
          <w:color w:val="000000"/>
          <w:lang w:bidi="ar-SA"/>
        </w:rPr>
        <w:t xml:space="preserve">Gaylord College </w:t>
      </w:r>
    </w:p>
    <w:p w14:paraId="6CAE93C2" w14:textId="77777777" w:rsidR="00F734C5" w:rsidRPr="00BF1567" w:rsidRDefault="00F734C5" w:rsidP="00F734C5">
      <w:pPr>
        <w:spacing w:line="240" w:lineRule="auto"/>
        <w:rPr>
          <w:rFonts w:asciiTheme="majorHAnsi" w:hAnsiTheme="majorHAnsi" w:cs="Tahoma"/>
          <w:color w:val="000000"/>
          <w:sz w:val="20"/>
          <w:szCs w:val="20"/>
          <w:lang w:bidi="ar-SA"/>
        </w:rPr>
      </w:pPr>
      <w:r w:rsidRPr="00BF1567">
        <w:rPr>
          <w:rFonts w:asciiTheme="majorHAnsi" w:hAnsiTheme="majorHAnsi"/>
          <w:color w:val="000000"/>
          <w:lang w:bidi="ar-SA"/>
        </w:rPr>
        <w:t>University of Oklahoma</w:t>
      </w:r>
    </w:p>
    <w:p w14:paraId="42AA7DEB" w14:textId="77777777" w:rsidR="007D1397" w:rsidRPr="00BF1567" w:rsidRDefault="007D1397" w:rsidP="007D1397">
      <w:pPr>
        <w:rPr>
          <w:rFonts w:asciiTheme="majorHAnsi" w:hAnsiTheme="majorHAnsi"/>
        </w:rPr>
      </w:pPr>
    </w:p>
    <w:p w14:paraId="21AD8AEC" w14:textId="77777777" w:rsidR="007D1397" w:rsidRPr="00BF1567" w:rsidRDefault="007D1397" w:rsidP="007D1397">
      <w:pPr>
        <w:rPr>
          <w:rFonts w:asciiTheme="majorHAnsi" w:hAnsiTheme="majorHAnsi"/>
        </w:rPr>
      </w:pPr>
    </w:p>
    <w:p w14:paraId="19B73E74" w14:textId="77777777" w:rsidR="007D1397" w:rsidRPr="00BF1567" w:rsidRDefault="007D1397" w:rsidP="007D1397">
      <w:pPr>
        <w:rPr>
          <w:rFonts w:asciiTheme="majorHAnsi" w:hAnsiTheme="majorHAnsi"/>
        </w:rPr>
      </w:pPr>
    </w:p>
    <w:p w14:paraId="25E39CE4" w14:textId="77777777" w:rsidR="007D1397" w:rsidRPr="00BF1567" w:rsidRDefault="007D1397" w:rsidP="007D1397">
      <w:pPr>
        <w:rPr>
          <w:rFonts w:asciiTheme="majorHAnsi" w:hAnsiTheme="majorHAnsi"/>
        </w:rPr>
      </w:pPr>
    </w:p>
    <w:p w14:paraId="2806ABE0" w14:textId="77777777" w:rsidR="007D1397" w:rsidRPr="00BF1567" w:rsidRDefault="007D1397" w:rsidP="007D1397">
      <w:pPr>
        <w:rPr>
          <w:rFonts w:asciiTheme="majorHAnsi" w:hAnsiTheme="majorHAnsi"/>
        </w:rPr>
      </w:pPr>
    </w:p>
    <w:p w14:paraId="22FC6A12" w14:textId="77777777" w:rsidR="007D1397" w:rsidRPr="00BF1567" w:rsidRDefault="007D1397" w:rsidP="007D1397">
      <w:pPr>
        <w:rPr>
          <w:rFonts w:asciiTheme="majorHAnsi" w:hAnsiTheme="majorHAnsi"/>
        </w:rPr>
      </w:pPr>
    </w:p>
    <w:p w14:paraId="77C05027" w14:textId="332A0A4C" w:rsidR="00216998" w:rsidRPr="00BF1567" w:rsidRDefault="00542768" w:rsidP="007C60A7">
      <w:pPr>
        <w:pStyle w:val="Heading1"/>
      </w:pPr>
      <w:bookmarkStart w:id="343" w:name="_Toc310579475"/>
      <w:bookmarkStart w:id="344" w:name="_Toc513477604"/>
      <w:bookmarkStart w:id="345" w:name="_Toc520277771"/>
      <w:r w:rsidRPr="00BF1567">
        <w:rPr>
          <w:noProof/>
          <w:lang w:bidi="ar-SA"/>
        </w:rPr>
        <w:lastRenderedPageBreak/>
        <w:drawing>
          <wp:anchor distT="0" distB="0" distL="114300" distR="114300" simplePos="0" relativeHeight="251943936" behindDoc="1" locked="0" layoutInCell="1" allowOverlap="1" wp14:anchorId="13751982" wp14:editId="03A15581">
            <wp:simplePos x="0" y="0"/>
            <wp:positionH relativeFrom="column">
              <wp:posOffset>32385</wp:posOffset>
            </wp:positionH>
            <wp:positionV relativeFrom="paragraph">
              <wp:posOffset>304800</wp:posOffset>
            </wp:positionV>
            <wp:extent cx="3664501" cy="1830114"/>
            <wp:effectExtent l="0" t="0" r="0" b="0"/>
            <wp:wrapNone/>
            <wp:docPr id="7" name="Picture 7" descr="Screen%20Shot%202018-05-14%20at%205.46.36%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8-05-14%20at%205.46.36%20PM.pn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4879" t="9202" r="2705" b="8657"/>
                    <a:stretch/>
                  </pic:blipFill>
                  <pic:spPr bwMode="auto">
                    <a:xfrm>
                      <a:off x="0" y="0"/>
                      <a:ext cx="3664501" cy="18301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6998" w:rsidRPr="00BF1567">
        <w:t xml:space="preserve">Appendix </w:t>
      </w:r>
      <w:r w:rsidR="00FC6DEA" w:rsidRPr="00BF1567">
        <w:t>C</w:t>
      </w:r>
      <w:r w:rsidR="00216998" w:rsidRPr="00BF1567">
        <w:t>: Screenshots of Stimul</w:t>
      </w:r>
      <w:bookmarkEnd w:id="343"/>
      <w:bookmarkEnd w:id="344"/>
      <w:r w:rsidR="00216998" w:rsidRPr="00BF1567">
        <w:t>i</w:t>
      </w:r>
      <w:bookmarkEnd w:id="345"/>
    </w:p>
    <w:p w14:paraId="37D0B1FD" w14:textId="4E2316AF" w:rsidR="00005091" w:rsidRPr="00BF1567" w:rsidRDefault="00005091" w:rsidP="00005091">
      <w:pPr>
        <w:rPr>
          <w:rFonts w:asciiTheme="majorHAnsi" w:hAnsiTheme="majorHAnsi"/>
        </w:rPr>
      </w:pPr>
      <w:r w:rsidRPr="00BF1567">
        <w:rPr>
          <w:rFonts w:asciiTheme="majorHAnsi" w:hAnsiTheme="majorHAnsi"/>
        </w:rPr>
        <w:t xml:space="preserve"> </w:t>
      </w:r>
      <w:r w:rsidRPr="00BF1567">
        <w:rPr>
          <w:rFonts w:asciiTheme="majorHAnsi" w:hAnsiTheme="majorHAnsi"/>
          <w:noProof/>
          <w:lang w:bidi="ar-SA"/>
        </w:rPr>
        <w:t xml:space="preserve"> </w:t>
      </w:r>
    </w:p>
    <w:p w14:paraId="6E7B4B2F" w14:textId="1F9DB96E" w:rsidR="00005091" w:rsidRPr="00BF1567" w:rsidRDefault="00005091" w:rsidP="00005091">
      <w:pPr>
        <w:rPr>
          <w:rFonts w:asciiTheme="majorHAnsi" w:hAnsiTheme="majorHAnsi"/>
        </w:rPr>
      </w:pPr>
    </w:p>
    <w:p w14:paraId="0B0049FB" w14:textId="05AC7F53" w:rsidR="00005091" w:rsidRPr="00BF1567" w:rsidRDefault="00005091" w:rsidP="00005091">
      <w:pPr>
        <w:rPr>
          <w:rFonts w:asciiTheme="majorHAnsi" w:hAnsiTheme="majorHAnsi"/>
        </w:rPr>
      </w:pPr>
    </w:p>
    <w:p w14:paraId="2522D80F" w14:textId="77777777" w:rsidR="00005091" w:rsidRPr="00BF1567" w:rsidRDefault="00005091" w:rsidP="00005091">
      <w:pPr>
        <w:rPr>
          <w:rFonts w:asciiTheme="majorHAnsi" w:hAnsiTheme="majorHAnsi"/>
        </w:rPr>
      </w:pPr>
    </w:p>
    <w:p w14:paraId="44C781EE" w14:textId="36872319" w:rsidR="00005091" w:rsidRPr="00BF1567" w:rsidRDefault="00005091" w:rsidP="00005091">
      <w:pPr>
        <w:rPr>
          <w:rFonts w:asciiTheme="majorHAnsi" w:hAnsiTheme="majorHAnsi"/>
        </w:rPr>
      </w:pPr>
    </w:p>
    <w:p w14:paraId="34D05011" w14:textId="1730DA2E" w:rsidR="00005091" w:rsidRPr="00BF1567" w:rsidRDefault="00542768" w:rsidP="00005091">
      <w:pPr>
        <w:rPr>
          <w:rFonts w:asciiTheme="majorHAnsi" w:hAnsiTheme="majorHAnsi"/>
        </w:rPr>
      </w:pPr>
      <w:r w:rsidRPr="00BF1567">
        <w:rPr>
          <w:rFonts w:asciiTheme="majorHAnsi" w:hAnsiTheme="majorHAnsi"/>
          <w:noProof/>
          <w:lang w:bidi="ar-SA"/>
        </w:rPr>
        <w:drawing>
          <wp:anchor distT="0" distB="0" distL="114300" distR="114300" simplePos="0" relativeHeight="251945984" behindDoc="0" locked="0" layoutInCell="1" allowOverlap="1" wp14:anchorId="7945BD11" wp14:editId="4FCB7914">
            <wp:simplePos x="0" y="0"/>
            <wp:positionH relativeFrom="column">
              <wp:posOffset>10795</wp:posOffset>
            </wp:positionH>
            <wp:positionV relativeFrom="paragraph">
              <wp:posOffset>350520</wp:posOffset>
            </wp:positionV>
            <wp:extent cx="3659505" cy="1882775"/>
            <wp:effectExtent l="0" t="0" r="0" b="0"/>
            <wp:wrapThrough wrapText="bothSides">
              <wp:wrapPolygon edited="0">
                <wp:start x="0" y="0"/>
                <wp:lineTo x="0" y="21272"/>
                <wp:lineTo x="21439" y="21272"/>
                <wp:lineTo x="21439" y="0"/>
                <wp:lineTo x="0" y="0"/>
              </wp:wrapPolygon>
            </wp:wrapThrough>
            <wp:docPr id="8" name="Picture 8" descr="Screen%20Shot%202018-05-14%20at%205.42.41%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8-05-14%20at%205.42.41%20PM.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659505" cy="1882775"/>
                    </a:xfrm>
                    <a:prstGeom prst="rect">
                      <a:avLst/>
                    </a:prstGeom>
                    <a:noFill/>
                    <a:ln>
                      <a:noFill/>
                    </a:ln>
                  </pic:spPr>
                </pic:pic>
              </a:graphicData>
            </a:graphic>
            <wp14:sizeRelH relativeFrom="page">
              <wp14:pctWidth>0</wp14:pctWidth>
            </wp14:sizeRelH>
            <wp14:sizeRelV relativeFrom="page">
              <wp14:pctHeight>0</wp14:pctHeight>
            </wp14:sizeRelV>
          </wp:anchor>
        </w:drawing>
      </w:r>
      <w:r w:rsidR="004A1EFD" w:rsidRPr="00BF1567">
        <w:rPr>
          <w:rFonts w:asciiTheme="majorHAnsi" w:hAnsiTheme="majorHAnsi"/>
        </w:rPr>
        <w:t>Screenshot 1: A screenshot of the video used in Study 1</w:t>
      </w:r>
    </w:p>
    <w:p w14:paraId="624A454D" w14:textId="661D902C" w:rsidR="00005091" w:rsidRPr="00BF1567" w:rsidRDefault="00005091" w:rsidP="007D1397">
      <w:pPr>
        <w:rPr>
          <w:rFonts w:asciiTheme="majorHAnsi" w:hAnsiTheme="majorHAnsi"/>
        </w:rPr>
      </w:pPr>
    </w:p>
    <w:p w14:paraId="56518179" w14:textId="5D95A1F6" w:rsidR="00005091" w:rsidRPr="00BF1567" w:rsidRDefault="00005091" w:rsidP="007D1397">
      <w:pPr>
        <w:rPr>
          <w:rFonts w:asciiTheme="majorHAnsi" w:hAnsiTheme="majorHAnsi"/>
        </w:rPr>
      </w:pPr>
    </w:p>
    <w:p w14:paraId="0FE0EB62" w14:textId="280A13C6" w:rsidR="00005091" w:rsidRPr="00BF1567" w:rsidRDefault="004A1EFD" w:rsidP="007D1397">
      <w:pPr>
        <w:rPr>
          <w:rFonts w:asciiTheme="majorHAnsi" w:hAnsiTheme="majorHAnsi"/>
        </w:rPr>
      </w:pPr>
      <w:r w:rsidRPr="00BF1567">
        <w:rPr>
          <w:rFonts w:asciiTheme="majorHAnsi" w:hAnsiTheme="majorHAnsi"/>
          <w:noProof/>
          <w:lang w:bidi="ar-SA"/>
        </w:rPr>
        <mc:AlternateContent>
          <mc:Choice Requires="wps">
            <w:drawing>
              <wp:anchor distT="0" distB="0" distL="114300" distR="114300" simplePos="0" relativeHeight="251947008" behindDoc="0" locked="0" layoutInCell="1" allowOverlap="1" wp14:anchorId="5E0DAD70" wp14:editId="2F1CB3AC">
                <wp:simplePos x="0" y="0"/>
                <wp:positionH relativeFrom="column">
                  <wp:posOffset>1642110</wp:posOffset>
                </wp:positionH>
                <wp:positionV relativeFrom="paragraph">
                  <wp:posOffset>339725</wp:posOffset>
                </wp:positionV>
                <wp:extent cx="171450" cy="227965"/>
                <wp:effectExtent l="0" t="0" r="19050" b="19685"/>
                <wp:wrapThrough wrapText="bothSides">
                  <wp:wrapPolygon edited="0">
                    <wp:start x="2400" y="0"/>
                    <wp:lineTo x="0" y="1805"/>
                    <wp:lineTo x="0" y="21660"/>
                    <wp:lineTo x="21600" y="21660"/>
                    <wp:lineTo x="21600" y="0"/>
                    <wp:lineTo x="2400" y="0"/>
                  </wp:wrapPolygon>
                </wp:wrapThrough>
                <wp:docPr id="139" name="Oval 139"/>
                <wp:cNvGraphicFramePr/>
                <a:graphic xmlns:a="http://schemas.openxmlformats.org/drawingml/2006/main">
                  <a:graphicData uri="http://schemas.microsoft.com/office/word/2010/wordprocessingShape">
                    <wps:wsp>
                      <wps:cNvSpPr/>
                      <wps:spPr>
                        <a:xfrm>
                          <a:off x="0" y="0"/>
                          <a:ext cx="171450" cy="22796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657D8FBD" id="Oval_x0020_139" o:spid="_x0000_s1026" style="position:absolute;margin-left:129.3pt;margin-top:26.75pt;width:13.5pt;height:17.9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" filled="f" strokecolor="#c00000" strokeweight="2pt">
                <w10:wrap type="through"/>
              </v:oval>
            </w:pict>
          </mc:Fallback>
        </mc:AlternateContent>
      </w:r>
    </w:p>
    <w:p w14:paraId="42B2BBB5" w14:textId="0C154BD0" w:rsidR="00005091" w:rsidRPr="00BF1567" w:rsidRDefault="00005091" w:rsidP="007D1397">
      <w:pPr>
        <w:rPr>
          <w:rFonts w:asciiTheme="majorHAnsi" w:hAnsiTheme="majorHAnsi"/>
        </w:rPr>
      </w:pPr>
    </w:p>
    <w:p w14:paraId="5DD7F5EE" w14:textId="7BEA4FC5" w:rsidR="00005091" w:rsidRPr="00BF1567" w:rsidRDefault="00005091" w:rsidP="007D1397">
      <w:pPr>
        <w:rPr>
          <w:rFonts w:asciiTheme="majorHAnsi" w:hAnsiTheme="majorHAnsi"/>
        </w:rPr>
      </w:pPr>
    </w:p>
    <w:p w14:paraId="169FBB2A" w14:textId="77777777" w:rsidR="00542768" w:rsidRPr="00BF1567" w:rsidRDefault="00542768" w:rsidP="007D1397">
      <w:pPr>
        <w:rPr>
          <w:rFonts w:asciiTheme="majorHAnsi" w:hAnsiTheme="majorHAnsi"/>
        </w:rPr>
      </w:pPr>
    </w:p>
    <w:p w14:paraId="6B70422F" w14:textId="3FB179F0" w:rsidR="004A1EFD" w:rsidRPr="00BF1567" w:rsidRDefault="00542768" w:rsidP="007D1397">
      <w:pPr>
        <w:rPr>
          <w:rFonts w:asciiTheme="majorHAnsi" w:hAnsiTheme="majorHAnsi"/>
        </w:rPr>
      </w:pPr>
      <w:r w:rsidRPr="00BF1567">
        <w:rPr>
          <w:rFonts w:asciiTheme="majorHAnsi" w:hAnsiTheme="majorHAnsi"/>
          <w:noProof/>
          <w:lang w:bidi="ar-SA"/>
        </w:rPr>
        <w:drawing>
          <wp:anchor distT="0" distB="0" distL="114300" distR="114300" simplePos="0" relativeHeight="251950080" behindDoc="1" locked="0" layoutInCell="1" allowOverlap="1" wp14:anchorId="4845912A" wp14:editId="56947592">
            <wp:simplePos x="0" y="0"/>
            <wp:positionH relativeFrom="column">
              <wp:posOffset>9525</wp:posOffset>
            </wp:positionH>
            <wp:positionV relativeFrom="paragraph">
              <wp:posOffset>629285</wp:posOffset>
            </wp:positionV>
            <wp:extent cx="3681595" cy="1745535"/>
            <wp:effectExtent l="0" t="0" r="1905" b="7620"/>
            <wp:wrapNone/>
            <wp:docPr id="154" name="Picture 154" descr="Screen%20Shot%202018-05-14%20at%206.17.42%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20Shot%202018-05-14%20at%206.17.42%20PM.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681595" cy="1745535"/>
                    </a:xfrm>
                    <a:prstGeom prst="rect">
                      <a:avLst/>
                    </a:prstGeom>
                    <a:noFill/>
                    <a:ln>
                      <a:noFill/>
                    </a:ln>
                  </pic:spPr>
                </pic:pic>
              </a:graphicData>
            </a:graphic>
            <wp14:sizeRelH relativeFrom="page">
              <wp14:pctWidth>0</wp14:pctWidth>
            </wp14:sizeRelH>
            <wp14:sizeRelV relativeFrom="page">
              <wp14:pctHeight>0</wp14:pctHeight>
            </wp14:sizeRelV>
          </wp:anchor>
        </w:drawing>
      </w:r>
      <w:r w:rsidR="004A1EFD" w:rsidRPr="00BF1567">
        <w:rPr>
          <w:rFonts w:asciiTheme="majorHAnsi" w:hAnsiTheme="majorHAnsi"/>
        </w:rPr>
        <w:t xml:space="preserve">Screenshot 2: A screenshot of the video used in </w:t>
      </w:r>
      <w:r w:rsidRPr="00BF1567">
        <w:rPr>
          <w:rFonts w:asciiTheme="majorHAnsi" w:hAnsiTheme="majorHAnsi"/>
        </w:rPr>
        <w:t xml:space="preserve">Study 2 under immersive VR with </w:t>
      </w:r>
      <w:r w:rsidR="004A1EFD" w:rsidRPr="00BF1567">
        <w:rPr>
          <w:rFonts w:asciiTheme="majorHAnsi" w:hAnsiTheme="majorHAnsi"/>
        </w:rPr>
        <w:t>modality interactivity condition. The hotspot is highlighted in a red circle.</w:t>
      </w:r>
    </w:p>
    <w:p w14:paraId="65F8AD56" w14:textId="4143FA8E" w:rsidR="004A1EFD" w:rsidRPr="00BF1567" w:rsidRDefault="004A1EFD" w:rsidP="007D1397">
      <w:pPr>
        <w:rPr>
          <w:rFonts w:asciiTheme="majorHAnsi" w:hAnsiTheme="majorHAnsi"/>
        </w:rPr>
      </w:pPr>
    </w:p>
    <w:p w14:paraId="101EBBB3" w14:textId="4182482D" w:rsidR="004A1EFD" w:rsidRPr="00BF1567" w:rsidRDefault="004A1EFD" w:rsidP="007D1397">
      <w:pPr>
        <w:rPr>
          <w:rFonts w:asciiTheme="majorHAnsi" w:hAnsiTheme="majorHAnsi"/>
        </w:rPr>
      </w:pPr>
    </w:p>
    <w:p w14:paraId="06137462" w14:textId="525BCF79" w:rsidR="004A1EFD" w:rsidRPr="00BF1567" w:rsidRDefault="004A1EFD" w:rsidP="007D1397">
      <w:pPr>
        <w:rPr>
          <w:rFonts w:asciiTheme="majorHAnsi" w:hAnsiTheme="majorHAnsi"/>
        </w:rPr>
      </w:pPr>
    </w:p>
    <w:p w14:paraId="3364897A" w14:textId="771891F5" w:rsidR="004A1EFD" w:rsidRPr="00BF1567" w:rsidRDefault="004A1EFD" w:rsidP="007D1397">
      <w:pPr>
        <w:rPr>
          <w:rFonts w:asciiTheme="majorHAnsi" w:hAnsiTheme="majorHAnsi"/>
          <w:noProof/>
          <w:lang w:bidi="ar-SA"/>
        </w:rPr>
      </w:pPr>
    </w:p>
    <w:p w14:paraId="3BFB0801" w14:textId="5D8A61E9" w:rsidR="004A1EFD" w:rsidRPr="00BF1567" w:rsidRDefault="004A1EFD" w:rsidP="007D1397">
      <w:pPr>
        <w:rPr>
          <w:rFonts w:asciiTheme="majorHAnsi" w:hAnsiTheme="majorHAnsi"/>
          <w:noProof/>
          <w:lang w:bidi="ar-SA"/>
        </w:rPr>
      </w:pPr>
    </w:p>
    <w:p w14:paraId="1A7BC63A" w14:textId="05523414" w:rsidR="0081576D" w:rsidRPr="00BF1567" w:rsidRDefault="0081576D" w:rsidP="0081576D">
      <w:pPr>
        <w:rPr>
          <w:rFonts w:asciiTheme="majorHAnsi" w:hAnsiTheme="majorHAnsi"/>
        </w:rPr>
      </w:pPr>
      <w:r w:rsidRPr="00BF1567">
        <w:rPr>
          <w:rFonts w:asciiTheme="majorHAnsi" w:hAnsiTheme="majorHAnsi"/>
        </w:rPr>
        <w:t xml:space="preserve">Screenshot 3: A screenshot of the video used in Study 2 under immersive VR with modality interactivity and low sensory breadth condition. </w:t>
      </w:r>
    </w:p>
    <w:p w14:paraId="286EDFE3" w14:textId="4743D45B" w:rsidR="004A1EFD" w:rsidRPr="00BF1567" w:rsidRDefault="004A1EFD" w:rsidP="007D1397">
      <w:pPr>
        <w:rPr>
          <w:rFonts w:asciiTheme="majorHAnsi" w:hAnsiTheme="majorHAnsi"/>
          <w:noProof/>
          <w:lang w:bidi="ar-SA"/>
        </w:rPr>
      </w:pPr>
    </w:p>
    <w:p w14:paraId="6CE4CB3C" w14:textId="77777777" w:rsidR="00216998" w:rsidRPr="00BF1567" w:rsidRDefault="00216998" w:rsidP="007D1397">
      <w:pPr>
        <w:rPr>
          <w:rFonts w:asciiTheme="majorHAnsi" w:hAnsiTheme="majorHAnsi"/>
        </w:rPr>
      </w:pPr>
    </w:p>
    <w:p w14:paraId="2055C099" w14:textId="0C548384" w:rsidR="00216998" w:rsidRPr="00BF1567" w:rsidRDefault="0081576D" w:rsidP="007D1397">
      <w:pPr>
        <w:rPr>
          <w:rFonts w:asciiTheme="majorHAnsi" w:hAnsiTheme="majorHAnsi"/>
        </w:rPr>
      </w:pPr>
      <w:r w:rsidRPr="00BF1567">
        <w:rPr>
          <w:rFonts w:asciiTheme="majorHAnsi" w:hAnsiTheme="majorHAnsi"/>
          <w:noProof/>
          <w:lang w:bidi="ar-SA"/>
        </w:rPr>
        <w:drawing>
          <wp:anchor distT="0" distB="0" distL="114300" distR="114300" simplePos="0" relativeHeight="251949056" behindDoc="1" locked="0" layoutInCell="1" allowOverlap="1" wp14:anchorId="20A25B5A" wp14:editId="1A5B30D0">
            <wp:simplePos x="0" y="0"/>
            <wp:positionH relativeFrom="column">
              <wp:posOffset>-1787</wp:posOffset>
            </wp:positionH>
            <wp:positionV relativeFrom="paragraph">
              <wp:posOffset>115036</wp:posOffset>
            </wp:positionV>
            <wp:extent cx="3654447" cy="1830576"/>
            <wp:effectExtent l="0" t="0" r="3175" b="0"/>
            <wp:wrapNone/>
            <wp:docPr id="153" name="Picture 153" descr="Screen%20Shot%202018-05-14%20at%205.43.37%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20Shot%202018-05-14%20at%205.43.37%20PM.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654447" cy="18305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5A81D0" w14:textId="308F80FF" w:rsidR="004A1EFD" w:rsidRPr="00BF1567" w:rsidRDefault="004A1EFD" w:rsidP="007D1397">
      <w:pPr>
        <w:rPr>
          <w:rFonts w:asciiTheme="majorHAnsi" w:hAnsiTheme="majorHAnsi"/>
        </w:rPr>
      </w:pPr>
    </w:p>
    <w:p w14:paraId="2232FECD" w14:textId="7F1C80F8" w:rsidR="004A1EFD" w:rsidRPr="00BF1567" w:rsidRDefault="004A1EFD" w:rsidP="007D1397">
      <w:pPr>
        <w:rPr>
          <w:rFonts w:asciiTheme="majorHAnsi" w:hAnsiTheme="majorHAnsi"/>
        </w:rPr>
      </w:pPr>
    </w:p>
    <w:p w14:paraId="1965CA14" w14:textId="0C58EAEF" w:rsidR="004A1EFD" w:rsidRPr="00BF1567" w:rsidRDefault="004A1EFD" w:rsidP="007D1397">
      <w:pPr>
        <w:rPr>
          <w:rFonts w:asciiTheme="majorHAnsi" w:hAnsiTheme="majorHAnsi"/>
        </w:rPr>
      </w:pPr>
    </w:p>
    <w:p w14:paraId="71061F4E" w14:textId="44F177E8" w:rsidR="004A1EFD" w:rsidRPr="00BF1567" w:rsidRDefault="004A1EFD" w:rsidP="007D1397">
      <w:pPr>
        <w:rPr>
          <w:rFonts w:asciiTheme="majorHAnsi" w:hAnsiTheme="majorHAnsi"/>
        </w:rPr>
      </w:pPr>
    </w:p>
    <w:p w14:paraId="12EBDC77" w14:textId="7BD6C9F6" w:rsidR="004A1EFD" w:rsidRPr="00BF1567" w:rsidRDefault="004A1EFD" w:rsidP="007D1397">
      <w:pPr>
        <w:rPr>
          <w:rFonts w:asciiTheme="majorHAnsi" w:hAnsiTheme="majorHAnsi"/>
        </w:rPr>
      </w:pPr>
    </w:p>
    <w:p w14:paraId="08744878" w14:textId="50520D9E" w:rsidR="004A1EFD" w:rsidRPr="00BF1567" w:rsidRDefault="004A1EFD" w:rsidP="004A1EFD">
      <w:pPr>
        <w:rPr>
          <w:rFonts w:asciiTheme="majorHAnsi" w:hAnsiTheme="majorHAnsi"/>
        </w:rPr>
      </w:pPr>
      <w:r w:rsidRPr="00BF1567">
        <w:rPr>
          <w:rFonts w:asciiTheme="majorHAnsi" w:hAnsiTheme="majorHAnsi"/>
        </w:rPr>
        <w:t>Screenshot</w:t>
      </w:r>
      <w:r w:rsidR="0081576D" w:rsidRPr="00BF1567">
        <w:rPr>
          <w:rFonts w:asciiTheme="majorHAnsi" w:hAnsiTheme="majorHAnsi"/>
        </w:rPr>
        <w:t xml:space="preserve"> 4</w:t>
      </w:r>
      <w:r w:rsidRPr="00BF1567">
        <w:rPr>
          <w:rFonts w:asciiTheme="majorHAnsi" w:hAnsiTheme="majorHAnsi"/>
        </w:rPr>
        <w:t xml:space="preserve">: A screenshot of the video used in Study 2 under immersive VR with modality interactivity and high sensory breadth condition. </w:t>
      </w:r>
    </w:p>
    <w:p w14:paraId="35E5AC7F" w14:textId="77777777" w:rsidR="00216998" w:rsidRPr="00BF1567" w:rsidRDefault="00216998" w:rsidP="007D1397">
      <w:pPr>
        <w:rPr>
          <w:rFonts w:asciiTheme="majorHAnsi" w:hAnsiTheme="majorHAnsi"/>
        </w:rPr>
      </w:pPr>
    </w:p>
    <w:p w14:paraId="268B8EA8" w14:textId="77777777" w:rsidR="00005091" w:rsidRPr="00BF1567" w:rsidRDefault="00005091" w:rsidP="007D1397">
      <w:pPr>
        <w:rPr>
          <w:rFonts w:asciiTheme="majorHAnsi" w:hAnsiTheme="majorHAnsi"/>
        </w:rPr>
      </w:pPr>
    </w:p>
    <w:p w14:paraId="555A2196" w14:textId="1D5AC8CE" w:rsidR="00005091" w:rsidRPr="00BF1567" w:rsidRDefault="00005091" w:rsidP="007D1397">
      <w:pPr>
        <w:rPr>
          <w:rFonts w:asciiTheme="majorHAnsi" w:hAnsiTheme="majorHAnsi"/>
        </w:rPr>
      </w:pPr>
    </w:p>
    <w:p w14:paraId="462AEC84" w14:textId="47650A2F" w:rsidR="00216998" w:rsidRPr="00BF1567" w:rsidRDefault="00216998" w:rsidP="007D1397">
      <w:pPr>
        <w:rPr>
          <w:rFonts w:asciiTheme="majorHAnsi" w:hAnsiTheme="majorHAnsi"/>
        </w:rPr>
      </w:pPr>
    </w:p>
    <w:p w14:paraId="771BC4D3" w14:textId="104E82E6" w:rsidR="007D1397" w:rsidRPr="00BF1567" w:rsidRDefault="007D1397" w:rsidP="007D1397">
      <w:pPr>
        <w:rPr>
          <w:rFonts w:asciiTheme="majorHAnsi" w:hAnsiTheme="majorHAnsi"/>
        </w:rPr>
      </w:pPr>
    </w:p>
    <w:sectPr w:rsidR="007D1397" w:rsidRPr="00BF1567" w:rsidSect="000A140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3C6CB" w14:textId="77777777" w:rsidR="006670CE" w:rsidRDefault="006670CE" w:rsidP="008E1C26">
      <w:pPr>
        <w:spacing w:line="240" w:lineRule="auto"/>
      </w:pPr>
      <w:r>
        <w:separator/>
      </w:r>
    </w:p>
  </w:endnote>
  <w:endnote w:type="continuationSeparator" w:id="0">
    <w:p w14:paraId="6DAC0B55" w14:textId="77777777" w:rsidR="006670CE" w:rsidRDefault="006670C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de">
    <w:altName w:val="Calibri"/>
    <w:panose1 w:val="00000000000000000000"/>
    <w:charset w:val="00"/>
    <w:family w:val="swiss"/>
    <w:notTrueType/>
    <w:pitch w:val="default"/>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font>
  <w:font w:name="TimesNewRomanPS-Italic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3D4A4" w14:textId="087B8D29" w:rsidR="00FC135F" w:rsidRDefault="00FC135F" w:rsidP="008E1C26">
    <w:pPr>
      <w:pStyle w:val="Footer"/>
      <w:jc w:val="center"/>
    </w:pPr>
    <w:r>
      <w:fldChar w:fldCharType="begin"/>
    </w:r>
    <w:r>
      <w:instrText xml:space="preserve"> PAGE   \* MERGEFORMAT </w:instrText>
    </w:r>
    <w:r>
      <w:fldChar w:fldCharType="separate"/>
    </w:r>
    <w:r>
      <w:rPr>
        <w:noProof/>
      </w:rPr>
      <w:t>224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4E199" w14:textId="77777777" w:rsidR="006670CE" w:rsidRDefault="006670CE" w:rsidP="008E1C26">
      <w:pPr>
        <w:spacing w:line="240" w:lineRule="auto"/>
      </w:pPr>
      <w:r>
        <w:separator/>
      </w:r>
    </w:p>
  </w:footnote>
  <w:footnote w:type="continuationSeparator" w:id="0">
    <w:p w14:paraId="0942E776" w14:textId="77777777" w:rsidR="006670CE" w:rsidRDefault="006670CE"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40BBF"/>
    <w:multiLevelType w:val="hybridMultilevel"/>
    <w:tmpl w:val="8E3629B2"/>
    <w:lvl w:ilvl="0" w:tplc="862239F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B386669"/>
    <w:multiLevelType w:val="hybridMultilevel"/>
    <w:tmpl w:val="6D9A40DC"/>
    <w:lvl w:ilvl="0" w:tplc="5C32688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C92CB8"/>
    <w:multiLevelType w:val="hybridMultilevel"/>
    <w:tmpl w:val="C13A6A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1B1B44"/>
    <w:multiLevelType w:val="hybridMultilevel"/>
    <w:tmpl w:val="12A82A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5A167DF"/>
    <w:multiLevelType w:val="hybridMultilevel"/>
    <w:tmpl w:val="42DE933A"/>
    <w:lvl w:ilvl="0" w:tplc="0409000F">
      <w:start w:val="1"/>
      <w:numFmt w:val="decimal"/>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8095670"/>
    <w:multiLevelType w:val="hybridMultilevel"/>
    <w:tmpl w:val="FE3CEB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4B323D"/>
    <w:multiLevelType w:val="hybridMultilevel"/>
    <w:tmpl w:val="077678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0CE0E81"/>
    <w:multiLevelType w:val="hybridMultilevel"/>
    <w:tmpl w:val="5B1248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B585ECF"/>
    <w:multiLevelType w:val="hybridMultilevel"/>
    <w:tmpl w:val="0A4A2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9B43C0"/>
    <w:multiLevelType w:val="hybridMultilevel"/>
    <w:tmpl w:val="2610A2CC"/>
    <w:lvl w:ilvl="0" w:tplc="A4B0A302">
      <w:start w:val="5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3"/>
  </w:num>
  <w:num w:numId="4">
    <w:abstractNumId w:val="2"/>
  </w:num>
  <w:num w:numId="5">
    <w:abstractNumId w:val="5"/>
  </w:num>
  <w:num w:numId="6">
    <w:abstractNumId w:val="9"/>
  </w:num>
  <w:num w:numId="7">
    <w:abstractNumId w:val="10"/>
  </w:num>
  <w:num w:numId="8">
    <w:abstractNumId w:val="1"/>
  </w:num>
  <w:num w:numId="9">
    <w:abstractNumId w:val="13"/>
  </w:num>
  <w:num w:numId="10">
    <w:abstractNumId w:val="6"/>
  </w:num>
  <w:num w:numId="11">
    <w:abstractNumId w:val="4"/>
  </w:num>
  <w:num w:numId="12">
    <w:abstractNumId w:val="8"/>
  </w:num>
  <w:num w:numId="13">
    <w:abstractNumId w:val="7"/>
  </w:num>
  <w:num w:numId="14">
    <w:abstractNumId w:val="11"/>
  </w:num>
  <w:num w:numId="15">
    <w:abstractNumId w:val="12"/>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D2F"/>
    <w:rsid w:val="00000B24"/>
    <w:rsid w:val="00001091"/>
    <w:rsid w:val="00001210"/>
    <w:rsid w:val="00001AF2"/>
    <w:rsid w:val="0000224C"/>
    <w:rsid w:val="00002A83"/>
    <w:rsid w:val="00002A9B"/>
    <w:rsid w:val="00002DAE"/>
    <w:rsid w:val="00003B44"/>
    <w:rsid w:val="00003C06"/>
    <w:rsid w:val="00003EC8"/>
    <w:rsid w:val="00004C85"/>
    <w:rsid w:val="00005091"/>
    <w:rsid w:val="00005FF8"/>
    <w:rsid w:val="00006991"/>
    <w:rsid w:val="00007594"/>
    <w:rsid w:val="0001087E"/>
    <w:rsid w:val="0001090E"/>
    <w:rsid w:val="00011234"/>
    <w:rsid w:val="00011ACA"/>
    <w:rsid w:val="000122AE"/>
    <w:rsid w:val="00012AE0"/>
    <w:rsid w:val="00012BC8"/>
    <w:rsid w:val="00013123"/>
    <w:rsid w:val="000134C8"/>
    <w:rsid w:val="00013693"/>
    <w:rsid w:val="0001535A"/>
    <w:rsid w:val="000154C1"/>
    <w:rsid w:val="000156AD"/>
    <w:rsid w:val="000157B4"/>
    <w:rsid w:val="00015A5A"/>
    <w:rsid w:val="00015B5C"/>
    <w:rsid w:val="00016B7F"/>
    <w:rsid w:val="00016F64"/>
    <w:rsid w:val="0002018F"/>
    <w:rsid w:val="000201BB"/>
    <w:rsid w:val="0002024C"/>
    <w:rsid w:val="0002111B"/>
    <w:rsid w:val="00021232"/>
    <w:rsid w:val="00021A7C"/>
    <w:rsid w:val="00021C84"/>
    <w:rsid w:val="00021D4A"/>
    <w:rsid w:val="00021FD4"/>
    <w:rsid w:val="0002216E"/>
    <w:rsid w:val="000223FC"/>
    <w:rsid w:val="00022AC0"/>
    <w:rsid w:val="00022CD4"/>
    <w:rsid w:val="00024C54"/>
    <w:rsid w:val="00024CDC"/>
    <w:rsid w:val="00025A12"/>
    <w:rsid w:val="000264C6"/>
    <w:rsid w:val="000268FF"/>
    <w:rsid w:val="00026BEF"/>
    <w:rsid w:val="0002732C"/>
    <w:rsid w:val="0002743E"/>
    <w:rsid w:val="00027DC4"/>
    <w:rsid w:val="00027F9B"/>
    <w:rsid w:val="000301E9"/>
    <w:rsid w:val="00030D82"/>
    <w:rsid w:val="00031189"/>
    <w:rsid w:val="00031551"/>
    <w:rsid w:val="00031FEC"/>
    <w:rsid w:val="0003261D"/>
    <w:rsid w:val="00032C0F"/>
    <w:rsid w:val="00033C68"/>
    <w:rsid w:val="00033FAE"/>
    <w:rsid w:val="00036066"/>
    <w:rsid w:val="00036643"/>
    <w:rsid w:val="000368EF"/>
    <w:rsid w:val="00036BFC"/>
    <w:rsid w:val="000371A7"/>
    <w:rsid w:val="0003736F"/>
    <w:rsid w:val="00037D64"/>
    <w:rsid w:val="00037ED1"/>
    <w:rsid w:val="00040A0F"/>
    <w:rsid w:val="00040E33"/>
    <w:rsid w:val="00041ADA"/>
    <w:rsid w:val="00041B04"/>
    <w:rsid w:val="00041CA1"/>
    <w:rsid w:val="00044320"/>
    <w:rsid w:val="00044558"/>
    <w:rsid w:val="00044ADB"/>
    <w:rsid w:val="00044D88"/>
    <w:rsid w:val="000450D2"/>
    <w:rsid w:val="000453BE"/>
    <w:rsid w:val="0004602F"/>
    <w:rsid w:val="00046222"/>
    <w:rsid w:val="00046756"/>
    <w:rsid w:val="00046AD6"/>
    <w:rsid w:val="0004729B"/>
    <w:rsid w:val="000479FE"/>
    <w:rsid w:val="00047B8A"/>
    <w:rsid w:val="0005018A"/>
    <w:rsid w:val="00050391"/>
    <w:rsid w:val="00050546"/>
    <w:rsid w:val="0005166B"/>
    <w:rsid w:val="00052847"/>
    <w:rsid w:val="000528CE"/>
    <w:rsid w:val="00052DFB"/>
    <w:rsid w:val="0005374D"/>
    <w:rsid w:val="00054964"/>
    <w:rsid w:val="00054AC3"/>
    <w:rsid w:val="00055151"/>
    <w:rsid w:val="00055A93"/>
    <w:rsid w:val="00055F40"/>
    <w:rsid w:val="00056000"/>
    <w:rsid w:val="0005688E"/>
    <w:rsid w:val="000569EB"/>
    <w:rsid w:val="00056A80"/>
    <w:rsid w:val="00056C66"/>
    <w:rsid w:val="000574FF"/>
    <w:rsid w:val="00057627"/>
    <w:rsid w:val="00057720"/>
    <w:rsid w:val="00060378"/>
    <w:rsid w:val="00061091"/>
    <w:rsid w:val="00061673"/>
    <w:rsid w:val="00061B69"/>
    <w:rsid w:val="00062911"/>
    <w:rsid w:val="0006368E"/>
    <w:rsid w:val="000646F9"/>
    <w:rsid w:val="000650D8"/>
    <w:rsid w:val="00065DD5"/>
    <w:rsid w:val="00066D97"/>
    <w:rsid w:val="0006735D"/>
    <w:rsid w:val="00067D7F"/>
    <w:rsid w:val="00071840"/>
    <w:rsid w:val="00071BCA"/>
    <w:rsid w:val="000723EF"/>
    <w:rsid w:val="000726D4"/>
    <w:rsid w:val="00072702"/>
    <w:rsid w:val="0007281B"/>
    <w:rsid w:val="000733F4"/>
    <w:rsid w:val="00073426"/>
    <w:rsid w:val="00073484"/>
    <w:rsid w:val="00073E6B"/>
    <w:rsid w:val="00074476"/>
    <w:rsid w:val="00076B36"/>
    <w:rsid w:val="00077A3C"/>
    <w:rsid w:val="00077A99"/>
    <w:rsid w:val="00077D0A"/>
    <w:rsid w:val="00077F0A"/>
    <w:rsid w:val="00077FDC"/>
    <w:rsid w:val="00080AB1"/>
    <w:rsid w:val="00080C6A"/>
    <w:rsid w:val="000811D7"/>
    <w:rsid w:val="00081418"/>
    <w:rsid w:val="0008176F"/>
    <w:rsid w:val="00081E90"/>
    <w:rsid w:val="00082341"/>
    <w:rsid w:val="0008244A"/>
    <w:rsid w:val="00082692"/>
    <w:rsid w:val="00082814"/>
    <w:rsid w:val="0008359A"/>
    <w:rsid w:val="0008364D"/>
    <w:rsid w:val="00084139"/>
    <w:rsid w:val="00084227"/>
    <w:rsid w:val="000849A6"/>
    <w:rsid w:val="00085430"/>
    <w:rsid w:val="00085479"/>
    <w:rsid w:val="000855ED"/>
    <w:rsid w:val="000861CE"/>
    <w:rsid w:val="0008675D"/>
    <w:rsid w:val="00086A5D"/>
    <w:rsid w:val="00086A9E"/>
    <w:rsid w:val="00086DEA"/>
    <w:rsid w:val="00087976"/>
    <w:rsid w:val="000879FD"/>
    <w:rsid w:val="000904D5"/>
    <w:rsid w:val="00090FD2"/>
    <w:rsid w:val="0009130C"/>
    <w:rsid w:val="00091654"/>
    <w:rsid w:val="000918D4"/>
    <w:rsid w:val="00091BFA"/>
    <w:rsid w:val="00092961"/>
    <w:rsid w:val="00092EB0"/>
    <w:rsid w:val="000935C2"/>
    <w:rsid w:val="000935E6"/>
    <w:rsid w:val="000938C0"/>
    <w:rsid w:val="00093958"/>
    <w:rsid w:val="0009407A"/>
    <w:rsid w:val="000944E2"/>
    <w:rsid w:val="000945B0"/>
    <w:rsid w:val="00094604"/>
    <w:rsid w:val="000948F6"/>
    <w:rsid w:val="00095147"/>
    <w:rsid w:val="00095661"/>
    <w:rsid w:val="00095BF3"/>
    <w:rsid w:val="00096040"/>
    <w:rsid w:val="00096F78"/>
    <w:rsid w:val="00097730"/>
    <w:rsid w:val="00097906"/>
    <w:rsid w:val="00097C13"/>
    <w:rsid w:val="00097CB9"/>
    <w:rsid w:val="00097E17"/>
    <w:rsid w:val="000A067A"/>
    <w:rsid w:val="000A0F5D"/>
    <w:rsid w:val="000A12CF"/>
    <w:rsid w:val="000A1403"/>
    <w:rsid w:val="000A15C3"/>
    <w:rsid w:val="000A16DC"/>
    <w:rsid w:val="000A1EF2"/>
    <w:rsid w:val="000A225F"/>
    <w:rsid w:val="000A24BF"/>
    <w:rsid w:val="000A479B"/>
    <w:rsid w:val="000A4E08"/>
    <w:rsid w:val="000A51A5"/>
    <w:rsid w:val="000A54D9"/>
    <w:rsid w:val="000A5E44"/>
    <w:rsid w:val="000A6C95"/>
    <w:rsid w:val="000A6D7B"/>
    <w:rsid w:val="000A71F5"/>
    <w:rsid w:val="000A786B"/>
    <w:rsid w:val="000A7BB3"/>
    <w:rsid w:val="000B09CF"/>
    <w:rsid w:val="000B165D"/>
    <w:rsid w:val="000B2747"/>
    <w:rsid w:val="000B34B3"/>
    <w:rsid w:val="000B381A"/>
    <w:rsid w:val="000B384A"/>
    <w:rsid w:val="000B4C11"/>
    <w:rsid w:val="000B5C7A"/>
    <w:rsid w:val="000B6043"/>
    <w:rsid w:val="000B6164"/>
    <w:rsid w:val="000B637E"/>
    <w:rsid w:val="000B6C43"/>
    <w:rsid w:val="000B6F2A"/>
    <w:rsid w:val="000B74CF"/>
    <w:rsid w:val="000B7584"/>
    <w:rsid w:val="000B758B"/>
    <w:rsid w:val="000B79F4"/>
    <w:rsid w:val="000B7C35"/>
    <w:rsid w:val="000C0063"/>
    <w:rsid w:val="000C1268"/>
    <w:rsid w:val="000C18E6"/>
    <w:rsid w:val="000C21E0"/>
    <w:rsid w:val="000C24B8"/>
    <w:rsid w:val="000C25D1"/>
    <w:rsid w:val="000C263E"/>
    <w:rsid w:val="000C29C0"/>
    <w:rsid w:val="000C3605"/>
    <w:rsid w:val="000C3F77"/>
    <w:rsid w:val="000C4705"/>
    <w:rsid w:val="000C49E4"/>
    <w:rsid w:val="000C4BEC"/>
    <w:rsid w:val="000C4CFF"/>
    <w:rsid w:val="000C5724"/>
    <w:rsid w:val="000C5939"/>
    <w:rsid w:val="000C5B3B"/>
    <w:rsid w:val="000C6185"/>
    <w:rsid w:val="000C6458"/>
    <w:rsid w:val="000C67C4"/>
    <w:rsid w:val="000C6A48"/>
    <w:rsid w:val="000C6EE3"/>
    <w:rsid w:val="000C6F34"/>
    <w:rsid w:val="000C754E"/>
    <w:rsid w:val="000C7C86"/>
    <w:rsid w:val="000D0304"/>
    <w:rsid w:val="000D03F9"/>
    <w:rsid w:val="000D054E"/>
    <w:rsid w:val="000D06D0"/>
    <w:rsid w:val="000D09B8"/>
    <w:rsid w:val="000D09EA"/>
    <w:rsid w:val="000D0D32"/>
    <w:rsid w:val="000D175E"/>
    <w:rsid w:val="000D18C9"/>
    <w:rsid w:val="000D2F89"/>
    <w:rsid w:val="000D44A4"/>
    <w:rsid w:val="000D6B88"/>
    <w:rsid w:val="000D6F33"/>
    <w:rsid w:val="000E0390"/>
    <w:rsid w:val="000E0676"/>
    <w:rsid w:val="000E0911"/>
    <w:rsid w:val="000E1198"/>
    <w:rsid w:val="000E16E8"/>
    <w:rsid w:val="000E175B"/>
    <w:rsid w:val="000E28C1"/>
    <w:rsid w:val="000E302D"/>
    <w:rsid w:val="000E4AFD"/>
    <w:rsid w:val="000E4BDA"/>
    <w:rsid w:val="000E4BE9"/>
    <w:rsid w:val="000E5C53"/>
    <w:rsid w:val="000E6865"/>
    <w:rsid w:val="000E75F0"/>
    <w:rsid w:val="000E77BD"/>
    <w:rsid w:val="000E7A9A"/>
    <w:rsid w:val="000F0AFE"/>
    <w:rsid w:val="000F0C5A"/>
    <w:rsid w:val="000F13A3"/>
    <w:rsid w:val="000F18EA"/>
    <w:rsid w:val="000F19CB"/>
    <w:rsid w:val="000F2381"/>
    <w:rsid w:val="000F2727"/>
    <w:rsid w:val="000F2B9D"/>
    <w:rsid w:val="000F38ED"/>
    <w:rsid w:val="000F3C1B"/>
    <w:rsid w:val="000F3FE2"/>
    <w:rsid w:val="000F42BC"/>
    <w:rsid w:val="000F46CE"/>
    <w:rsid w:val="000F4869"/>
    <w:rsid w:val="000F4BC2"/>
    <w:rsid w:val="000F51B6"/>
    <w:rsid w:val="000F5338"/>
    <w:rsid w:val="000F537A"/>
    <w:rsid w:val="000F56FF"/>
    <w:rsid w:val="000F570B"/>
    <w:rsid w:val="000F5A96"/>
    <w:rsid w:val="000F5BE4"/>
    <w:rsid w:val="000F60B1"/>
    <w:rsid w:val="000F6ABE"/>
    <w:rsid w:val="000F7A0E"/>
    <w:rsid w:val="000F7C03"/>
    <w:rsid w:val="00100436"/>
    <w:rsid w:val="00100889"/>
    <w:rsid w:val="00100F1E"/>
    <w:rsid w:val="001018F7"/>
    <w:rsid w:val="00101FA6"/>
    <w:rsid w:val="00102D0F"/>
    <w:rsid w:val="00103162"/>
    <w:rsid w:val="00103442"/>
    <w:rsid w:val="00103C02"/>
    <w:rsid w:val="00103C3B"/>
    <w:rsid w:val="00104A7E"/>
    <w:rsid w:val="00104C7A"/>
    <w:rsid w:val="00104F79"/>
    <w:rsid w:val="00105AFF"/>
    <w:rsid w:val="00105BBB"/>
    <w:rsid w:val="00105F1C"/>
    <w:rsid w:val="00105F28"/>
    <w:rsid w:val="0010666A"/>
    <w:rsid w:val="00107529"/>
    <w:rsid w:val="00107A45"/>
    <w:rsid w:val="0011040A"/>
    <w:rsid w:val="0011057E"/>
    <w:rsid w:val="00111380"/>
    <w:rsid w:val="00111915"/>
    <w:rsid w:val="0011339B"/>
    <w:rsid w:val="00113806"/>
    <w:rsid w:val="00113D34"/>
    <w:rsid w:val="0011424A"/>
    <w:rsid w:val="001143D8"/>
    <w:rsid w:val="001146F7"/>
    <w:rsid w:val="00114A17"/>
    <w:rsid w:val="00114F12"/>
    <w:rsid w:val="00115191"/>
    <w:rsid w:val="00115264"/>
    <w:rsid w:val="00115857"/>
    <w:rsid w:val="001159CC"/>
    <w:rsid w:val="0011642B"/>
    <w:rsid w:val="00116BD8"/>
    <w:rsid w:val="00117D00"/>
    <w:rsid w:val="001201DF"/>
    <w:rsid w:val="001202DF"/>
    <w:rsid w:val="001206E3"/>
    <w:rsid w:val="00120776"/>
    <w:rsid w:val="00122CA1"/>
    <w:rsid w:val="00122EA8"/>
    <w:rsid w:val="00123237"/>
    <w:rsid w:val="0012371F"/>
    <w:rsid w:val="00124388"/>
    <w:rsid w:val="001247DD"/>
    <w:rsid w:val="00124D43"/>
    <w:rsid w:val="001266E2"/>
    <w:rsid w:val="00126D15"/>
    <w:rsid w:val="001270CF"/>
    <w:rsid w:val="00127827"/>
    <w:rsid w:val="0013117E"/>
    <w:rsid w:val="00131D58"/>
    <w:rsid w:val="00132717"/>
    <w:rsid w:val="00132B86"/>
    <w:rsid w:val="00132E1A"/>
    <w:rsid w:val="0013476B"/>
    <w:rsid w:val="00134C07"/>
    <w:rsid w:val="00134E1C"/>
    <w:rsid w:val="0013559E"/>
    <w:rsid w:val="00136454"/>
    <w:rsid w:val="00136515"/>
    <w:rsid w:val="00136B32"/>
    <w:rsid w:val="0013735C"/>
    <w:rsid w:val="001373EF"/>
    <w:rsid w:val="0013757D"/>
    <w:rsid w:val="001378A5"/>
    <w:rsid w:val="00137E4A"/>
    <w:rsid w:val="00140257"/>
    <w:rsid w:val="0014027D"/>
    <w:rsid w:val="00140C89"/>
    <w:rsid w:val="00140E19"/>
    <w:rsid w:val="00140E7A"/>
    <w:rsid w:val="00142461"/>
    <w:rsid w:val="0014346D"/>
    <w:rsid w:val="00143903"/>
    <w:rsid w:val="00143C06"/>
    <w:rsid w:val="0014427E"/>
    <w:rsid w:val="0014450B"/>
    <w:rsid w:val="00144C1F"/>
    <w:rsid w:val="00144E56"/>
    <w:rsid w:val="001451A8"/>
    <w:rsid w:val="001459AC"/>
    <w:rsid w:val="00145C17"/>
    <w:rsid w:val="00145EA9"/>
    <w:rsid w:val="00146064"/>
    <w:rsid w:val="0014607E"/>
    <w:rsid w:val="001463A1"/>
    <w:rsid w:val="001466A0"/>
    <w:rsid w:val="00146C80"/>
    <w:rsid w:val="001471E5"/>
    <w:rsid w:val="00147A83"/>
    <w:rsid w:val="00147B34"/>
    <w:rsid w:val="00147CEB"/>
    <w:rsid w:val="001504BE"/>
    <w:rsid w:val="00150D15"/>
    <w:rsid w:val="001511EF"/>
    <w:rsid w:val="001516BD"/>
    <w:rsid w:val="0015235C"/>
    <w:rsid w:val="00152680"/>
    <w:rsid w:val="00152F89"/>
    <w:rsid w:val="001533D8"/>
    <w:rsid w:val="0015374A"/>
    <w:rsid w:val="00153ACB"/>
    <w:rsid w:val="00153C0C"/>
    <w:rsid w:val="001542A1"/>
    <w:rsid w:val="001548DB"/>
    <w:rsid w:val="0015498D"/>
    <w:rsid w:val="00154A1C"/>
    <w:rsid w:val="00154EDB"/>
    <w:rsid w:val="00154FCA"/>
    <w:rsid w:val="001557DA"/>
    <w:rsid w:val="00156354"/>
    <w:rsid w:val="0015652C"/>
    <w:rsid w:val="001567D0"/>
    <w:rsid w:val="0015688C"/>
    <w:rsid w:val="00156E0A"/>
    <w:rsid w:val="0015740A"/>
    <w:rsid w:val="00157F7B"/>
    <w:rsid w:val="00161123"/>
    <w:rsid w:val="0016194E"/>
    <w:rsid w:val="00161B40"/>
    <w:rsid w:val="001634D9"/>
    <w:rsid w:val="00163919"/>
    <w:rsid w:val="00164F52"/>
    <w:rsid w:val="00164FAB"/>
    <w:rsid w:val="001658B9"/>
    <w:rsid w:val="00165BA9"/>
    <w:rsid w:val="0016633C"/>
    <w:rsid w:val="00167156"/>
    <w:rsid w:val="00167280"/>
    <w:rsid w:val="001701FF"/>
    <w:rsid w:val="00170BE9"/>
    <w:rsid w:val="00170D1E"/>
    <w:rsid w:val="00170F9F"/>
    <w:rsid w:val="00171611"/>
    <w:rsid w:val="0017163E"/>
    <w:rsid w:val="00171BC3"/>
    <w:rsid w:val="00171E1B"/>
    <w:rsid w:val="00171F4C"/>
    <w:rsid w:val="00172240"/>
    <w:rsid w:val="00172667"/>
    <w:rsid w:val="00172805"/>
    <w:rsid w:val="001729A9"/>
    <w:rsid w:val="00172DE6"/>
    <w:rsid w:val="00173F40"/>
    <w:rsid w:val="0017406F"/>
    <w:rsid w:val="001742D4"/>
    <w:rsid w:val="00174749"/>
    <w:rsid w:val="00174AAF"/>
    <w:rsid w:val="00174E3F"/>
    <w:rsid w:val="00175397"/>
    <w:rsid w:val="001765B0"/>
    <w:rsid w:val="001767D8"/>
    <w:rsid w:val="00176DBE"/>
    <w:rsid w:val="00182CF6"/>
    <w:rsid w:val="001835DD"/>
    <w:rsid w:val="001848D6"/>
    <w:rsid w:val="00184921"/>
    <w:rsid w:val="00184BD8"/>
    <w:rsid w:val="00185112"/>
    <w:rsid w:val="001861D8"/>
    <w:rsid w:val="00186787"/>
    <w:rsid w:val="00186E6A"/>
    <w:rsid w:val="00186E93"/>
    <w:rsid w:val="00186FE5"/>
    <w:rsid w:val="00187691"/>
    <w:rsid w:val="001876E6"/>
    <w:rsid w:val="001877A9"/>
    <w:rsid w:val="00187B9F"/>
    <w:rsid w:val="00190849"/>
    <w:rsid w:val="00191690"/>
    <w:rsid w:val="00191B57"/>
    <w:rsid w:val="00192120"/>
    <w:rsid w:val="00192CB3"/>
    <w:rsid w:val="001934D1"/>
    <w:rsid w:val="001937E8"/>
    <w:rsid w:val="00193AFC"/>
    <w:rsid w:val="00193CA5"/>
    <w:rsid w:val="0019560D"/>
    <w:rsid w:val="00195898"/>
    <w:rsid w:val="00195CC0"/>
    <w:rsid w:val="0019630F"/>
    <w:rsid w:val="001965D7"/>
    <w:rsid w:val="00197359"/>
    <w:rsid w:val="00197C16"/>
    <w:rsid w:val="001A057A"/>
    <w:rsid w:val="001A09DF"/>
    <w:rsid w:val="001A0DC3"/>
    <w:rsid w:val="001A1197"/>
    <w:rsid w:val="001A1293"/>
    <w:rsid w:val="001A1FE0"/>
    <w:rsid w:val="001A2B9C"/>
    <w:rsid w:val="001A2F5A"/>
    <w:rsid w:val="001A31D2"/>
    <w:rsid w:val="001A33DE"/>
    <w:rsid w:val="001A3DDE"/>
    <w:rsid w:val="001A448E"/>
    <w:rsid w:val="001A5BBA"/>
    <w:rsid w:val="001A797D"/>
    <w:rsid w:val="001A7BBD"/>
    <w:rsid w:val="001B02FF"/>
    <w:rsid w:val="001B0878"/>
    <w:rsid w:val="001B0B9D"/>
    <w:rsid w:val="001B0C00"/>
    <w:rsid w:val="001B0FF4"/>
    <w:rsid w:val="001B110D"/>
    <w:rsid w:val="001B1277"/>
    <w:rsid w:val="001B12EF"/>
    <w:rsid w:val="001B171D"/>
    <w:rsid w:val="001B199A"/>
    <w:rsid w:val="001B209B"/>
    <w:rsid w:val="001B2E6F"/>
    <w:rsid w:val="001B4135"/>
    <w:rsid w:val="001B469D"/>
    <w:rsid w:val="001B497B"/>
    <w:rsid w:val="001B4C1F"/>
    <w:rsid w:val="001B5166"/>
    <w:rsid w:val="001B521A"/>
    <w:rsid w:val="001B5778"/>
    <w:rsid w:val="001B6260"/>
    <w:rsid w:val="001B6564"/>
    <w:rsid w:val="001B6ACE"/>
    <w:rsid w:val="001B6CCA"/>
    <w:rsid w:val="001B6E9D"/>
    <w:rsid w:val="001B7501"/>
    <w:rsid w:val="001C028F"/>
    <w:rsid w:val="001C0E03"/>
    <w:rsid w:val="001C10A0"/>
    <w:rsid w:val="001C1C2E"/>
    <w:rsid w:val="001C1E3F"/>
    <w:rsid w:val="001C2032"/>
    <w:rsid w:val="001C2159"/>
    <w:rsid w:val="001C2617"/>
    <w:rsid w:val="001C2F08"/>
    <w:rsid w:val="001C327A"/>
    <w:rsid w:val="001C3B63"/>
    <w:rsid w:val="001C3D94"/>
    <w:rsid w:val="001C48BE"/>
    <w:rsid w:val="001C4B0E"/>
    <w:rsid w:val="001C4ED3"/>
    <w:rsid w:val="001C5952"/>
    <w:rsid w:val="001C7298"/>
    <w:rsid w:val="001C7C93"/>
    <w:rsid w:val="001C7E53"/>
    <w:rsid w:val="001D0086"/>
    <w:rsid w:val="001D0783"/>
    <w:rsid w:val="001D0AF3"/>
    <w:rsid w:val="001D1042"/>
    <w:rsid w:val="001D124E"/>
    <w:rsid w:val="001D2781"/>
    <w:rsid w:val="001D3642"/>
    <w:rsid w:val="001D3738"/>
    <w:rsid w:val="001D37FB"/>
    <w:rsid w:val="001D394E"/>
    <w:rsid w:val="001D3C7D"/>
    <w:rsid w:val="001D41B2"/>
    <w:rsid w:val="001D4507"/>
    <w:rsid w:val="001D5123"/>
    <w:rsid w:val="001D5546"/>
    <w:rsid w:val="001D5DCD"/>
    <w:rsid w:val="001D5F85"/>
    <w:rsid w:val="001D6150"/>
    <w:rsid w:val="001D6338"/>
    <w:rsid w:val="001D6877"/>
    <w:rsid w:val="001E08AA"/>
    <w:rsid w:val="001E148E"/>
    <w:rsid w:val="001E18C4"/>
    <w:rsid w:val="001E1EBF"/>
    <w:rsid w:val="001E22B1"/>
    <w:rsid w:val="001E251C"/>
    <w:rsid w:val="001E2650"/>
    <w:rsid w:val="001E3AA5"/>
    <w:rsid w:val="001E42EB"/>
    <w:rsid w:val="001E43CD"/>
    <w:rsid w:val="001E48A1"/>
    <w:rsid w:val="001E5DE9"/>
    <w:rsid w:val="001E5EBC"/>
    <w:rsid w:val="001E64CE"/>
    <w:rsid w:val="001E6B24"/>
    <w:rsid w:val="001E74FF"/>
    <w:rsid w:val="001E7D06"/>
    <w:rsid w:val="001E7F5F"/>
    <w:rsid w:val="001F0995"/>
    <w:rsid w:val="001F0A9D"/>
    <w:rsid w:val="001F1D3B"/>
    <w:rsid w:val="001F203A"/>
    <w:rsid w:val="001F27AC"/>
    <w:rsid w:val="001F3EB5"/>
    <w:rsid w:val="001F4AC2"/>
    <w:rsid w:val="001F4EFC"/>
    <w:rsid w:val="001F512B"/>
    <w:rsid w:val="001F55C9"/>
    <w:rsid w:val="001F59CB"/>
    <w:rsid w:val="001F5D14"/>
    <w:rsid w:val="001F64AA"/>
    <w:rsid w:val="001F6E8A"/>
    <w:rsid w:val="001F7843"/>
    <w:rsid w:val="001F7FD7"/>
    <w:rsid w:val="00200044"/>
    <w:rsid w:val="002002E9"/>
    <w:rsid w:val="00200489"/>
    <w:rsid w:val="00201183"/>
    <w:rsid w:val="002011F8"/>
    <w:rsid w:val="00201804"/>
    <w:rsid w:val="00201FCE"/>
    <w:rsid w:val="002020E3"/>
    <w:rsid w:val="002022B8"/>
    <w:rsid w:val="0020254A"/>
    <w:rsid w:val="00202B3C"/>
    <w:rsid w:val="00203852"/>
    <w:rsid w:val="00203CC2"/>
    <w:rsid w:val="00204820"/>
    <w:rsid w:val="00205388"/>
    <w:rsid w:val="00205A7C"/>
    <w:rsid w:val="00205E90"/>
    <w:rsid w:val="002063FE"/>
    <w:rsid w:val="00206D0D"/>
    <w:rsid w:val="002100E6"/>
    <w:rsid w:val="002102FB"/>
    <w:rsid w:val="00210A39"/>
    <w:rsid w:val="00211FC2"/>
    <w:rsid w:val="00212CAC"/>
    <w:rsid w:val="002132EA"/>
    <w:rsid w:val="00213A90"/>
    <w:rsid w:val="002147D8"/>
    <w:rsid w:val="002149B8"/>
    <w:rsid w:val="00214C2A"/>
    <w:rsid w:val="00215A8D"/>
    <w:rsid w:val="00215DAA"/>
    <w:rsid w:val="0021606B"/>
    <w:rsid w:val="0021610B"/>
    <w:rsid w:val="00216351"/>
    <w:rsid w:val="00216998"/>
    <w:rsid w:val="00217110"/>
    <w:rsid w:val="00217492"/>
    <w:rsid w:val="00217568"/>
    <w:rsid w:val="00220704"/>
    <w:rsid w:val="00220717"/>
    <w:rsid w:val="002207D3"/>
    <w:rsid w:val="002207E2"/>
    <w:rsid w:val="00220C37"/>
    <w:rsid w:val="00220F55"/>
    <w:rsid w:val="00221447"/>
    <w:rsid w:val="002216A5"/>
    <w:rsid w:val="0022269E"/>
    <w:rsid w:val="0022300D"/>
    <w:rsid w:val="00224017"/>
    <w:rsid w:val="0022536F"/>
    <w:rsid w:val="002257D1"/>
    <w:rsid w:val="00226475"/>
    <w:rsid w:val="00226601"/>
    <w:rsid w:val="00226A55"/>
    <w:rsid w:val="0022754D"/>
    <w:rsid w:val="00227893"/>
    <w:rsid w:val="00227DC2"/>
    <w:rsid w:val="00230550"/>
    <w:rsid w:val="002306F0"/>
    <w:rsid w:val="002308AF"/>
    <w:rsid w:val="0023091B"/>
    <w:rsid w:val="002316F8"/>
    <w:rsid w:val="00231D62"/>
    <w:rsid w:val="00231E58"/>
    <w:rsid w:val="00232578"/>
    <w:rsid w:val="00232A49"/>
    <w:rsid w:val="00232DB6"/>
    <w:rsid w:val="00233290"/>
    <w:rsid w:val="00233AE8"/>
    <w:rsid w:val="00233FBB"/>
    <w:rsid w:val="00234237"/>
    <w:rsid w:val="002352F8"/>
    <w:rsid w:val="00235487"/>
    <w:rsid w:val="0023586E"/>
    <w:rsid w:val="00235BCC"/>
    <w:rsid w:val="00235E0A"/>
    <w:rsid w:val="00236C6B"/>
    <w:rsid w:val="00237157"/>
    <w:rsid w:val="00237E8C"/>
    <w:rsid w:val="00237ED0"/>
    <w:rsid w:val="00240334"/>
    <w:rsid w:val="00241071"/>
    <w:rsid w:val="00242073"/>
    <w:rsid w:val="0024235E"/>
    <w:rsid w:val="00242671"/>
    <w:rsid w:val="00242EC3"/>
    <w:rsid w:val="00243A86"/>
    <w:rsid w:val="0024496F"/>
    <w:rsid w:val="00244A54"/>
    <w:rsid w:val="00244C26"/>
    <w:rsid w:val="0024586D"/>
    <w:rsid w:val="0024690F"/>
    <w:rsid w:val="00246E66"/>
    <w:rsid w:val="0024749A"/>
    <w:rsid w:val="00247AD5"/>
    <w:rsid w:val="00250410"/>
    <w:rsid w:val="002508D4"/>
    <w:rsid w:val="00250B5A"/>
    <w:rsid w:val="00250EED"/>
    <w:rsid w:val="00251513"/>
    <w:rsid w:val="00251713"/>
    <w:rsid w:val="00251DC8"/>
    <w:rsid w:val="002527B0"/>
    <w:rsid w:val="00252815"/>
    <w:rsid w:val="0025321A"/>
    <w:rsid w:val="00253715"/>
    <w:rsid w:val="00253A21"/>
    <w:rsid w:val="00254324"/>
    <w:rsid w:val="00254568"/>
    <w:rsid w:val="00254750"/>
    <w:rsid w:val="00254DD7"/>
    <w:rsid w:val="002558C4"/>
    <w:rsid w:val="002559D5"/>
    <w:rsid w:val="00255C9F"/>
    <w:rsid w:val="00256102"/>
    <w:rsid w:val="002562C1"/>
    <w:rsid w:val="00256B90"/>
    <w:rsid w:val="002572D0"/>
    <w:rsid w:val="00257382"/>
    <w:rsid w:val="0025754A"/>
    <w:rsid w:val="00257A85"/>
    <w:rsid w:val="002604BB"/>
    <w:rsid w:val="00260566"/>
    <w:rsid w:val="00260694"/>
    <w:rsid w:val="0026072B"/>
    <w:rsid w:val="00260F9A"/>
    <w:rsid w:val="0026147B"/>
    <w:rsid w:val="002615AF"/>
    <w:rsid w:val="0026180A"/>
    <w:rsid w:val="00261F24"/>
    <w:rsid w:val="00262870"/>
    <w:rsid w:val="00263CA2"/>
    <w:rsid w:val="00263CB8"/>
    <w:rsid w:val="002641C9"/>
    <w:rsid w:val="002643CA"/>
    <w:rsid w:val="00264A09"/>
    <w:rsid w:val="00264DB4"/>
    <w:rsid w:val="0026504B"/>
    <w:rsid w:val="0026537D"/>
    <w:rsid w:val="00265EB7"/>
    <w:rsid w:val="002661CC"/>
    <w:rsid w:val="00266530"/>
    <w:rsid w:val="002665B4"/>
    <w:rsid w:val="002665C7"/>
    <w:rsid w:val="00266DFE"/>
    <w:rsid w:val="00267032"/>
    <w:rsid w:val="00267676"/>
    <w:rsid w:val="00271ED6"/>
    <w:rsid w:val="00272345"/>
    <w:rsid w:val="002726D7"/>
    <w:rsid w:val="00273407"/>
    <w:rsid w:val="00274B71"/>
    <w:rsid w:val="00274C4D"/>
    <w:rsid w:val="00274E2C"/>
    <w:rsid w:val="002751A7"/>
    <w:rsid w:val="00275A96"/>
    <w:rsid w:val="00275BAD"/>
    <w:rsid w:val="00275F90"/>
    <w:rsid w:val="00276322"/>
    <w:rsid w:val="0027648D"/>
    <w:rsid w:val="00276C50"/>
    <w:rsid w:val="00276CCE"/>
    <w:rsid w:val="00276E1F"/>
    <w:rsid w:val="002771C8"/>
    <w:rsid w:val="00277E98"/>
    <w:rsid w:val="002802EA"/>
    <w:rsid w:val="002812CF"/>
    <w:rsid w:val="00281BDF"/>
    <w:rsid w:val="00281C60"/>
    <w:rsid w:val="00281C9F"/>
    <w:rsid w:val="002825CB"/>
    <w:rsid w:val="00282C32"/>
    <w:rsid w:val="00282D5C"/>
    <w:rsid w:val="0028320C"/>
    <w:rsid w:val="00283733"/>
    <w:rsid w:val="002837D4"/>
    <w:rsid w:val="00283E6D"/>
    <w:rsid w:val="0028485E"/>
    <w:rsid w:val="0028498A"/>
    <w:rsid w:val="00284D7C"/>
    <w:rsid w:val="002853A9"/>
    <w:rsid w:val="0028598D"/>
    <w:rsid w:val="0028629E"/>
    <w:rsid w:val="002867BD"/>
    <w:rsid w:val="002867FB"/>
    <w:rsid w:val="00286C2D"/>
    <w:rsid w:val="0028703B"/>
    <w:rsid w:val="002874FE"/>
    <w:rsid w:val="00287659"/>
    <w:rsid w:val="00287983"/>
    <w:rsid w:val="00287B50"/>
    <w:rsid w:val="00287EC2"/>
    <w:rsid w:val="00290533"/>
    <w:rsid w:val="002913C3"/>
    <w:rsid w:val="00291BC9"/>
    <w:rsid w:val="00291DC0"/>
    <w:rsid w:val="00291FC3"/>
    <w:rsid w:val="00292119"/>
    <w:rsid w:val="00292A15"/>
    <w:rsid w:val="00292CD7"/>
    <w:rsid w:val="00293687"/>
    <w:rsid w:val="00293E0A"/>
    <w:rsid w:val="002943C4"/>
    <w:rsid w:val="002943FF"/>
    <w:rsid w:val="00295B8D"/>
    <w:rsid w:val="00295D25"/>
    <w:rsid w:val="002962C9"/>
    <w:rsid w:val="00297D11"/>
    <w:rsid w:val="00297D82"/>
    <w:rsid w:val="002A0FFA"/>
    <w:rsid w:val="002A1046"/>
    <w:rsid w:val="002A1123"/>
    <w:rsid w:val="002A1502"/>
    <w:rsid w:val="002A1A38"/>
    <w:rsid w:val="002A1D09"/>
    <w:rsid w:val="002A25DF"/>
    <w:rsid w:val="002A37BE"/>
    <w:rsid w:val="002A3D54"/>
    <w:rsid w:val="002A41DB"/>
    <w:rsid w:val="002A42C8"/>
    <w:rsid w:val="002A449F"/>
    <w:rsid w:val="002A487C"/>
    <w:rsid w:val="002A4B90"/>
    <w:rsid w:val="002A4F62"/>
    <w:rsid w:val="002A4FE1"/>
    <w:rsid w:val="002A53F2"/>
    <w:rsid w:val="002A5FF8"/>
    <w:rsid w:val="002A62EA"/>
    <w:rsid w:val="002A77E8"/>
    <w:rsid w:val="002A7A63"/>
    <w:rsid w:val="002A7BB9"/>
    <w:rsid w:val="002B11E6"/>
    <w:rsid w:val="002B1470"/>
    <w:rsid w:val="002B15CA"/>
    <w:rsid w:val="002B1C22"/>
    <w:rsid w:val="002B28AD"/>
    <w:rsid w:val="002B2E41"/>
    <w:rsid w:val="002B3581"/>
    <w:rsid w:val="002B38BC"/>
    <w:rsid w:val="002B3C40"/>
    <w:rsid w:val="002B49EF"/>
    <w:rsid w:val="002B501E"/>
    <w:rsid w:val="002B5182"/>
    <w:rsid w:val="002B5225"/>
    <w:rsid w:val="002B5671"/>
    <w:rsid w:val="002B649E"/>
    <w:rsid w:val="002C04B1"/>
    <w:rsid w:val="002C24C2"/>
    <w:rsid w:val="002C33A1"/>
    <w:rsid w:val="002C3AF8"/>
    <w:rsid w:val="002C3CD3"/>
    <w:rsid w:val="002C3F6E"/>
    <w:rsid w:val="002C4B38"/>
    <w:rsid w:val="002C567A"/>
    <w:rsid w:val="002C5DFD"/>
    <w:rsid w:val="002C64D2"/>
    <w:rsid w:val="002C7434"/>
    <w:rsid w:val="002C797C"/>
    <w:rsid w:val="002C7F14"/>
    <w:rsid w:val="002C7F6A"/>
    <w:rsid w:val="002D02FE"/>
    <w:rsid w:val="002D06A6"/>
    <w:rsid w:val="002D0759"/>
    <w:rsid w:val="002D0B70"/>
    <w:rsid w:val="002D0DF0"/>
    <w:rsid w:val="002D1414"/>
    <w:rsid w:val="002D1FF2"/>
    <w:rsid w:val="002D2F69"/>
    <w:rsid w:val="002D3412"/>
    <w:rsid w:val="002D346F"/>
    <w:rsid w:val="002D42C6"/>
    <w:rsid w:val="002D45B6"/>
    <w:rsid w:val="002D513C"/>
    <w:rsid w:val="002D51F9"/>
    <w:rsid w:val="002D5631"/>
    <w:rsid w:val="002D58A1"/>
    <w:rsid w:val="002D5A92"/>
    <w:rsid w:val="002D5ECC"/>
    <w:rsid w:val="002D6086"/>
    <w:rsid w:val="002D6684"/>
    <w:rsid w:val="002D68D3"/>
    <w:rsid w:val="002D6BD1"/>
    <w:rsid w:val="002D6E20"/>
    <w:rsid w:val="002D6FC2"/>
    <w:rsid w:val="002D7DBD"/>
    <w:rsid w:val="002D7F21"/>
    <w:rsid w:val="002E0092"/>
    <w:rsid w:val="002E0484"/>
    <w:rsid w:val="002E0612"/>
    <w:rsid w:val="002E0AE6"/>
    <w:rsid w:val="002E0B9D"/>
    <w:rsid w:val="002E157F"/>
    <w:rsid w:val="002E1694"/>
    <w:rsid w:val="002E1863"/>
    <w:rsid w:val="002E1AB9"/>
    <w:rsid w:val="002E2AE8"/>
    <w:rsid w:val="002E3310"/>
    <w:rsid w:val="002E3433"/>
    <w:rsid w:val="002E3646"/>
    <w:rsid w:val="002E386A"/>
    <w:rsid w:val="002E3952"/>
    <w:rsid w:val="002E3A18"/>
    <w:rsid w:val="002E3A1A"/>
    <w:rsid w:val="002E3CD3"/>
    <w:rsid w:val="002E3E6E"/>
    <w:rsid w:val="002E4A8A"/>
    <w:rsid w:val="002E50B3"/>
    <w:rsid w:val="002E51DD"/>
    <w:rsid w:val="002E5447"/>
    <w:rsid w:val="002E552F"/>
    <w:rsid w:val="002E570E"/>
    <w:rsid w:val="002E5815"/>
    <w:rsid w:val="002E594C"/>
    <w:rsid w:val="002E5B3A"/>
    <w:rsid w:val="002E62E1"/>
    <w:rsid w:val="002E6921"/>
    <w:rsid w:val="002E6B01"/>
    <w:rsid w:val="002E6DAE"/>
    <w:rsid w:val="002E6E37"/>
    <w:rsid w:val="002E72AA"/>
    <w:rsid w:val="002E74E5"/>
    <w:rsid w:val="002E7D2B"/>
    <w:rsid w:val="002E7D52"/>
    <w:rsid w:val="002F011D"/>
    <w:rsid w:val="002F0859"/>
    <w:rsid w:val="002F0AEA"/>
    <w:rsid w:val="002F1008"/>
    <w:rsid w:val="002F1444"/>
    <w:rsid w:val="002F1D1D"/>
    <w:rsid w:val="002F22D3"/>
    <w:rsid w:val="002F3439"/>
    <w:rsid w:val="002F3ABF"/>
    <w:rsid w:val="002F449E"/>
    <w:rsid w:val="002F464D"/>
    <w:rsid w:val="002F477A"/>
    <w:rsid w:val="002F5323"/>
    <w:rsid w:val="002F5CB4"/>
    <w:rsid w:val="002F60B9"/>
    <w:rsid w:val="002F61F4"/>
    <w:rsid w:val="002F64E0"/>
    <w:rsid w:val="002F7B06"/>
    <w:rsid w:val="002F7E0B"/>
    <w:rsid w:val="00300A46"/>
    <w:rsid w:val="00300B33"/>
    <w:rsid w:val="00301BC8"/>
    <w:rsid w:val="003023A6"/>
    <w:rsid w:val="00302681"/>
    <w:rsid w:val="003029D4"/>
    <w:rsid w:val="00302B14"/>
    <w:rsid w:val="00303659"/>
    <w:rsid w:val="00304235"/>
    <w:rsid w:val="00304B58"/>
    <w:rsid w:val="00304C43"/>
    <w:rsid w:val="00304FD6"/>
    <w:rsid w:val="0030728F"/>
    <w:rsid w:val="0030767B"/>
    <w:rsid w:val="00307BBD"/>
    <w:rsid w:val="00307E49"/>
    <w:rsid w:val="0031016A"/>
    <w:rsid w:val="00310531"/>
    <w:rsid w:val="003107CA"/>
    <w:rsid w:val="003113EA"/>
    <w:rsid w:val="0031151A"/>
    <w:rsid w:val="003115BB"/>
    <w:rsid w:val="0031173B"/>
    <w:rsid w:val="00311A5E"/>
    <w:rsid w:val="00311CB4"/>
    <w:rsid w:val="003120BE"/>
    <w:rsid w:val="00312DDE"/>
    <w:rsid w:val="00313010"/>
    <w:rsid w:val="0031326B"/>
    <w:rsid w:val="00313335"/>
    <w:rsid w:val="00314496"/>
    <w:rsid w:val="00314F3F"/>
    <w:rsid w:val="003152B5"/>
    <w:rsid w:val="00315F2C"/>
    <w:rsid w:val="00316514"/>
    <w:rsid w:val="00316EEF"/>
    <w:rsid w:val="003173B0"/>
    <w:rsid w:val="00317F16"/>
    <w:rsid w:val="003201C3"/>
    <w:rsid w:val="00320F94"/>
    <w:rsid w:val="0032113A"/>
    <w:rsid w:val="003218D0"/>
    <w:rsid w:val="00321A97"/>
    <w:rsid w:val="00322A69"/>
    <w:rsid w:val="00322AD7"/>
    <w:rsid w:val="00323244"/>
    <w:rsid w:val="003240AA"/>
    <w:rsid w:val="0032437D"/>
    <w:rsid w:val="0032553C"/>
    <w:rsid w:val="00325CCD"/>
    <w:rsid w:val="003263A0"/>
    <w:rsid w:val="00326BCF"/>
    <w:rsid w:val="003272B2"/>
    <w:rsid w:val="00327703"/>
    <w:rsid w:val="0032787F"/>
    <w:rsid w:val="0032790E"/>
    <w:rsid w:val="00327A9B"/>
    <w:rsid w:val="00330292"/>
    <w:rsid w:val="003303C9"/>
    <w:rsid w:val="003305E9"/>
    <w:rsid w:val="00330D28"/>
    <w:rsid w:val="0033190D"/>
    <w:rsid w:val="00331D1B"/>
    <w:rsid w:val="00332304"/>
    <w:rsid w:val="003335E8"/>
    <w:rsid w:val="00333767"/>
    <w:rsid w:val="00333A21"/>
    <w:rsid w:val="00334258"/>
    <w:rsid w:val="0033497A"/>
    <w:rsid w:val="003356BD"/>
    <w:rsid w:val="0033574A"/>
    <w:rsid w:val="003358C0"/>
    <w:rsid w:val="003360E3"/>
    <w:rsid w:val="00336E5C"/>
    <w:rsid w:val="00336FAB"/>
    <w:rsid w:val="00336FC7"/>
    <w:rsid w:val="00337023"/>
    <w:rsid w:val="0034083B"/>
    <w:rsid w:val="00340A19"/>
    <w:rsid w:val="00340E6A"/>
    <w:rsid w:val="0034156F"/>
    <w:rsid w:val="00341B19"/>
    <w:rsid w:val="00341CD4"/>
    <w:rsid w:val="0034249B"/>
    <w:rsid w:val="0034252F"/>
    <w:rsid w:val="00342E17"/>
    <w:rsid w:val="00343673"/>
    <w:rsid w:val="00343B19"/>
    <w:rsid w:val="00343C9D"/>
    <w:rsid w:val="00343D38"/>
    <w:rsid w:val="00344152"/>
    <w:rsid w:val="003447C2"/>
    <w:rsid w:val="00344E18"/>
    <w:rsid w:val="00344E59"/>
    <w:rsid w:val="003450B1"/>
    <w:rsid w:val="003451E1"/>
    <w:rsid w:val="00345432"/>
    <w:rsid w:val="00345480"/>
    <w:rsid w:val="00345C25"/>
    <w:rsid w:val="0034646C"/>
    <w:rsid w:val="003465C9"/>
    <w:rsid w:val="0034724C"/>
    <w:rsid w:val="00347654"/>
    <w:rsid w:val="00347E35"/>
    <w:rsid w:val="00351396"/>
    <w:rsid w:val="0035260A"/>
    <w:rsid w:val="00353759"/>
    <w:rsid w:val="00354087"/>
    <w:rsid w:val="003544EC"/>
    <w:rsid w:val="00354784"/>
    <w:rsid w:val="003552D8"/>
    <w:rsid w:val="003558DE"/>
    <w:rsid w:val="0035797A"/>
    <w:rsid w:val="00357D60"/>
    <w:rsid w:val="00360A5F"/>
    <w:rsid w:val="00360B5E"/>
    <w:rsid w:val="00360B7C"/>
    <w:rsid w:val="00360FE2"/>
    <w:rsid w:val="0036160E"/>
    <w:rsid w:val="0036167A"/>
    <w:rsid w:val="00361779"/>
    <w:rsid w:val="00361D23"/>
    <w:rsid w:val="003630F9"/>
    <w:rsid w:val="003631E0"/>
    <w:rsid w:val="003635D6"/>
    <w:rsid w:val="0036424C"/>
    <w:rsid w:val="00364722"/>
    <w:rsid w:val="00366865"/>
    <w:rsid w:val="0036691A"/>
    <w:rsid w:val="003672AB"/>
    <w:rsid w:val="0036779E"/>
    <w:rsid w:val="0037048C"/>
    <w:rsid w:val="003704BE"/>
    <w:rsid w:val="00370881"/>
    <w:rsid w:val="00371226"/>
    <w:rsid w:val="00371BD8"/>
    <w:rsid w:val="00371D3D"/>
    <w:rsid w:val="00372575"/>
    <w:rsid w:val="0037334B"/>
    <w:rsid w:val="0037338A"/>
    <w:rsid w:val="00373448"/>
    <w:rsid w:val="003735C3"/>
    <w:rsid w:val="00373819"/>
    <w:rsid w:val="00373F3B"/>
    <w:rsid w:val="00374202"/>
    <w:rsid w:val="0037488E"/>
    <w:rsid w:val="00374E1C"/>
    <w:rsid w:val="003758BE"/>
    <w:rsid w:val="003758FF"/>
    <w:rsid w:val="00376603"/>
    <w:rsid w:val="00376951"/>
    <w:rsid w:val="00376F9C"/>
    <w:rsid w:val="00380906"/>
    <w:rsid w:val="00380C06"/>
    <w:rsid w:val="003825D5"/>
    <w:rsid w:val="00383F4D"/>
    <w:rsid w:val="00385E9D"/>
    <w:rsid w:val="0038654B"/>
    <w:rsid w:val="00386E26"/>
    <w:rsid w:val="00390DE3"/>
    <w:rsid w:val="00391EF5"/>
    <w:rsid w:val="00391FB0"/>
    <w:rsid w:val="00392441"/>
    <w:rsid w:val="0039257C"/>
    <w:rsid w:val="0039295B"/>
    <w:rsid w:val="00393159"/>
    <w:rsid w:val="003932D2"/>
    <w:rsid w:val="00393496"/>
    <w:rsid w:val="003938B8"/>
    <w:rsid w:val="003944C2"/>
    <w:rsid w:val="0039452C"/>
    <w:rsid w:val="003945B0"/>
    <w:rsid w:val="003949F7"/>
    <w:rsid w:val="00394A62"/>
    <w:rsid w:val="00394B9B"/>
    <w:rsid w:val="0039522F"/>
    <w:rsid w:val="00395583"/>
    <w:rsid w:val="003955BF"/>
    <w:rsid w:val="00395934"/>
    <w:rsid w:val="00395FA3"/>
    <w:rsid w:val="00396207"/>
    <w:rsid w:val="0039626E"/>
    <w:rsid w:val="00397655"/>
    <w:rsid w:val="00397C12"/>
    <w:rsid w:val="003A045C"/>
    <w:rsid w:val="003A060D"/>
    <w:rsid w:val="003A1094"/>
    <w:rsid w:val="003A16AE"/>
    <w:rsid w:val="003A195B"/>
    <w:rsid w:val="003A19FA"/>
    <w:rsid w:val="003A2399"/>
    <w:rsid w:val="003A3BF9"/>
    <w:rsid w:val="003A4A3A"/>
    <w:rsid w:val="003A4A85"/>
    <w:rsid w:val="003A4B29"/>
    <w:rsid w:val="003A4DAC"/>
    <w:rsid w:val="003A534F"/>
    <w:rsid w:val="003A66A9"/>
    <w:rsid w:val="003A7312"/>
    <w:rsid w:val="003A75E9"/>
    <w:rsid w:val="003B047E"/>
    <w:rsid w:val="003B06E1"/>
    <w:rsid w:val="003B0A2F"/>
    <w:rsid w:val="003B0AEF"/>
    <w:rsid w:val="003B163C"/>
    <w:rsid w:val="003B1B0D"/>
    <w:rsid w:val="003B210E"/>
    <w:rsid w:val="003B280E"/>
    <w:rsid w:val="003B2A04"/>
    <w:rsid w:val="003B3476"/>
    <w:rsid w:val="003B3803"/>
    <w:rsid w:val="003B3A90"/>
    <w:rsid w:val="003B4B5F"/>
    <w:rsid w:val="003B51B8"/>
    <w:rsid w:val="003B52B8"/>
    <w:rsid w:val="003B5815"/>
    <w:rsid w:val="003B5B71"/>
    <w:rsid w:val="003B67D3"/>
    <w:rsid w:val="003B67E2"/>
    <w:rsid w:val="003B6C6C"/>
    <w:rsid w:val="003B73A8"/>
    <w:rsid w:val="003B77AD"/>
    <w:rsid w:val="003B78EA"/>
    <w:rsid w:val="003C09A7"/>
    <w:rsid w:val="003C0C6B"/>
    <w:rsid w:val="003C0DDD"/>
    <w:rsid w:val="003C146D"/>
    <w:rsid w:val="003C1B5C"/>
    <w:rsid w:val="003C227C"/>
    <w:rsid w:val="003C25A2"/>
    <w:rsid w:val="003C2B17"/>
    <w:rsid w:val="003C2BFA"/>
    <w:rsid w:val="003C2C74"/>
    <w:rsid w:val="003C2DAA"/>
    <w:rsid w:val="003C3306"/>
    <w:rsid w:val="003C339D"/>
    <w:rsid w:val="003C40CE"/>
    <w:rsid w:val="003C502B"/>
    <w:rsid w:val="003C5BD7"/>
    <w:rsid w:val="003C5E3F"/>
    <w:rsid w:val="003C62E4"/>
    <w:rsid w:val="003C651A"/>
    <w:rsid w:val="003C6920"/>
    <w:rsid w:val="003C76B5"/>
    <w:rsid w:val="003C78D1"/>
    <w:rsid w:val="003C79A6"/>
    <w:rsid w:val="003C79EB"/>
    <w:rsid w:val="003C7C05"/>
    <w:rsid w:val="003D0005"/>
    <w:rsid w:val="003D044E"/>
    <w:rsid w:val="003D13F6"/>
    <w:rsid w:val="003D1913"/>
    <w:rsid w:val="003D1E33"/>
    <w:rsid w:val="003D20A8"/>
    <w:rsid w:val="003D21F9"/>
    <w:rsid w:val="003D2E9A"/>
    <w:rsid w:val="003D34F2"/>
    <w:rsid w:val="003D36E1"/>
    <w:rsid w:val="003D3C28"/>
    <w:rsid w:val="003D429E"/>
    <w:rsid w:val="003D5B1A"/>
    <w:rsid w:val="003D5E61"/>
    <w:rsid w:val="003D64FA"/>
    <w:rsid w:val="003D663E"/>
    <w:rsid w:val="003D6C0D"/>
    <w:rsid w:val="003D72D0"/>
    <w:rsid w:val="003D7C01"/>
    <w:rsid w:val="003E1767"/>
    <w:rsid w:val="003E1B59"/>
    <w:rsid w:val="003E1E09"/>
    <w:rsid w:val="003E1E9F"/>
    <w:rsid w:val="003E22B5"/>
    <w:rsid w:val="003E2A7B"/>
    <w:rsid w:val="003E2E39"/>
    <w:rsid w:val="003E3C3A"/>
    <w:rsid w:val="003E42E5"/>
    <w:rsid w:val="003E4D15"/>
    <w:rsid w:val="003E5456"/>
    <w:rsid w:val="003E5BF0"/>
    <w:rsid w:val="003E6DF2"/>
    <w:rsid w:val="003E76EC"/>
    <w:rsid w:val="003F0039"/>
    <w:rsid w:val="003F1D30"/>
    <w:rsid w:val="003F28C3"/>
    <w:rsid w:val="003F2A00"/>
    <w:rsid w:val="003F35B7"/>
    <w:rsid w:val="003F3CF8"/>
    <w:rsid w:val="003F46DD"/>
    <w:rsid w:val="003F4840"/>
    <w:rsid w:val="003F50E8"/>
    <w:rsid w:val="003F5B98"/>
    <w:rsid w:val="003F5FFC"/>
    <w:rsid w:val="003F6E1C"/>
    <w:rsid w:val="003F70B2"/>
    <w:rsid w:val="003F7535"/>
    <w:rsid w:val="003F75F9"/>
    <w:rsid w:val="003F792F"/>
    <w:rsid w:val="003F7CE7"/>
    <w:rsid w:val="003F7D64"/>
    <w:rsid w:val="00400AE2"/>
    <w:rsid w:val="00400BE7"/>
    <w:rsid w:val="004012EB"/>
    <w:rsid w:val="004015E2"/>
    <w:rsid w:val="004018CA"/>
    <w:rsid w:val="00401ED7"/>
    <w:rsid w:val="00401FCF"/>
    <w:rsid w:val="0040213E"/>
    <w:rsid w:val="0040216E"/>
    <w:rsid w:val="00402694"/>
    <w:rsid w:val="004031EF"/>
    <w:rsid w:val="004032ED"/>
    <w:rsid w:val="0040353A"/>
    <w:rsid w:val="004036D9"/>
    <w:rsid w:val="00403A1E"/>
    <w:rsid w:val="00403D08"/>
    <w:rsid w:val="00404224"/>
    <w:rsid w:val="00404237"/>
    <w:rsid w:val="00404C2C"/>
    <w:rsid w:val="00404DCB"/>
    <w:rsid w:val="00406A2B"/>
    <w:rsid w:val="00407661"/>
    <w:rsid w:val="00407A76"/>
    <w:rsid w:val="00410149"/>
    <w:rsid w:val="00410945"/>
    <w:rsid w:val="0041136E"/>
    <w:rsid w:val="00411CAD"/>
    <w:rsid w:val="00411DF7"/>
    <w:rsid w:val="0041360B"/>
    <w:rsid w:val="00413A50"/>
    <w:rsid w:val="00414980"/>
    <w:rsid w:val="00414B36"/>
    <w:rsid w:val="004157D3"/>
    <w:rsid w:val="00415AFC"/>
    <w:rsid w:val="00415C60"/>
    <w:rsid w:val="00416774"/>
    <w:rsid w:val="00417646"/>
    <w:rsid w:val="00417A78"/>
    <w:rsid w:val="00417FBF"/>
    <w:rsid w:val="00420C46"/>
    <w:rsid w:val="00420CBF"/>
    <w:rsid w:val="00420DF7"/>
    <w:rsid w:val="00421287"/>
    <w:rsid w:val="00421722"/>
    <w:rsid w:val="00421DF7"/>
    <w:rsid w:val="00422CAD"/>
    <w:rsid w:val="00422FA9"/>
    <w:rsid w:val="004239B3"/>
    <w:rsid w:val="00423A6A"/>
    <w:rsid w:val="004243A0"/>
    <w:rsid w:val="00424D07"/>
    <w:rsid w:val="00424F2A"/>
    <w:rsid w:val="004250CD"/>
    <w:rsid w:val="0042535A"/>
    <w:rsid w:val="00425F22"/>
    <w:rsid w:val="004260DD"/>
    <w:rsid w:val="00426F84"/>
    <w:rsid w:val="004272D4"/>
    <w:rsid w:val="00427500"/>
    <w:rsid w:val="00427C06"/>
    <w:rsid w:val="00427D82"/>
    <w:rsid w:val="00427EBC"/>
    <w:rsid w:val="00427F56"/>
    <w:rsid w:val="00431662"/>
    <w:rsid w:val="004317FE"/>
    <w:rsid w:val="00432257"/>
    <w:rsid w:val="0043270D"/>
    <w:rsid w:val="00432922"/>
    <w:rsid w:val="00432A24"/>
    <w:rsid w:val="0043354A"/>
    <w:rsid w:val="00434295"/>
    <w:rsid w:val="00434771"/>
    <w:rsid w:val="00435559"/>
    <w:rsid w:val="004356BE"/>
    <w:rsid w:val="00436920"/>
    <w:rsid w:val="0044009B"/>
    <w:rsid w:val="0044126D"/>
    <w:rsid w:val="00441F22"/>
    <w:rsid w:val="004424EE"/>
    <w:rsid w:val="004428FF"/>
    <w:rsid w:val="00442F68"/>
    <w:rsid w:val="00442FEC"/>
    <w:rsid w:val="00443104"/>
    <w:rsid w:val="004431F8"/>
    <w:rsid w:val="004435E5"/>
    <w:rsid w:val="00444283"/>
    <w:rsid w:val="004444FE"/>
    <w:rsid w:val="00444C35"/>
    <w:rsid w:val="00445998"/>
    <w:rsid w:val="004463EE"/>
    <w:rsid w:val="00446CF6"/>
    <w:rsid w:val="00446E35"/>
    <w:rsid w:val="004474C6"/>
    <w:rsid w:val="00447E2D"/>
    <w:rsid w:val="00450646"/>
    <w:rsid w:val="004506E6"/>
    <w:rsid w:val="0045122C"/>
    <w:rsid w:val="00451560"/>
    <w:rsid w:val="00451C4B"/>
    <w:rsid w:val="00452A97"/>
    <w:rsid w:val="00453493"/>
    <w:rsid w:val="00453A3E"/>
    <w:rsid w:val="004540F4"/>
    <w:rsid w:val="004554C8"/>
    <w:rsid w:val="004579F4"/>
    <w:rsid w:val="00457EDC"/>
    <w:rsid w:val="00457FD1"/>
    <w:rsid w:val="004607DC"/>
    <w:rsid w:val="00460A1B"/>
    <w:rsid w:val="004617B8"/>
    <w:rsid w:val="004618AA"/>
    <w:rsid w:val="00461AA9"/>
    <w:rsid w:val="00462654"/>
    <w:rsid w:val="004627E7"/>
    <w:rsid w:val="00463054"/>
    <w:rsid w:val="0046354C"/>
    <w:rsid w:val="004642E6"/>
    <w:rsid w:val="004649A6"/>
    <w:rsid w:val="00464A2B"/>
    <w:rsid w:val="00464E19"/>
    <w:rsid w:val="00465299"/>
    <w:rsid w:val="00465DD0"/>
    <w:rsid w:val="00465FF5"/>
    <w:rsid w:val="004670CF"/>
    <w:rsid w:val="004673DA"/>
    <w:rsid w:val="0047008E"/>
    <w:rsid w:val="00470635"/>
    <w:rsid w:val="00470F3A"/>
    <w:rsid w:val="004711DB"/>
    <w:rsid w:val="00471856"/>
    <w:rsid w:val="0047262B"/>
    <w:rsid w:val="00472A43"/>
    <w:rsid w:val="00472B7F"/>
    <w:rsid w:val="004733EF"/>
    <w:rsid w:val="0047359E"/>
    <w:rsid w:val="004735A6"/>
    <w:rsid w:val="004736E6"/>
    <w:rsid w:val="004738AB"/>
    <w:rsid w:val="00473932"/>
    <w:rsid w:val="0047486D"/>
    <w:rsid w:val="00474E6D"/>
    <w:rsid w:val="00475050"/>
    <w:rsid w:val="004757F2"/>
    <w:rsid w:val="00475974"/>
    <w:rsid w:val="00475C76"/>
    <w:rsid w:val="00476479"/>
    <w:rsid w:val="00476565"/>
    <w:rsid w:val="0047667A"/>
    <w:rsid w:val="00476942"/>
    <w:rsid w:val="00476BE9"/>
    <w:rsid w:val="00476D3A"/>
    <w:rsid w:val="00476ED4"/>
    <w:rsid w:val="004770F2"/>
    <w:rsid w:val="0047718E"/>
    <w:rsid w:val="00477844"/>
    <w:rsid w:val="00477C2F"/>
    <w:rsid w:val="0048119C"/>
    <w:rsid w:val="004817D1"/>
    <w:rsid w:val="0048216E"/>
    <w:rsid w:val="004823AA"/>
    <w:rsid w:val="004828CC"/>
    <w:rsid w:val="00482CBB"/>
    <w:rsid w:val="004832DE"/>
    <w:rsid w:val="00483F44"/>
    <w:rsid w:val="00483F78"/>
    <w:rsid w:val="0048547B"/>
    <w:rsid w:val="00486138"/>
    <w:rsid w:val="0048638B"/>
    <w:rsid w:val="0048689D"/>
    <w:rsid w:val="00486B64"/>
    <w:rsid w:val="00487341"/>
    <w:rsid w:val="00487B02"/>
    <w:rsid w:val="00490E2F"/>
    <w:rsid w:val="00491F83"/>
    <w:rsid w:val="00491FA1"/>
    <w:rsid w:val="004927C2"/>
    <w:rsid w:val="0049298D"/>
    <w:rsid w:val="004935B4"/>
    <w:rsid w:val="00493B3D"/>
    <w:rsid w:val="00493DEA"/>
    <w:rsid w:val="00493FF5"/>
    <w:rsid w:val="00494D1F"/>
    <w:rsid w:val="0049586D"/>
    <w:rsid w:val="00496F95"/>
    <w:rsid w:val="0049771B"/>
    <w:rsid w:val="004A0791"/>
    <w:rsid w:val="004A0DE4"/>
    <w:rsid w:val="004A1BD8"/>
    <w:rsid w:val="004A1EFD"/>
    <w:rsid w:val="004A2DF2"/>
    <w:rsid w:val="004A2FD0"/>
    <w:rsid w:val="004A323A"/>
    <w:rsid w:val="004A386D"/>
    <w:rsid w:val="004A3B3B"/>
    <w:rsid w:val="004A48A1"/>
    <w:rsid w:val="004A4C0B"/>
    <w:rsid w:val="004A4F5D"/>
    <w:rsid w:val="004A52B4"/>
    <w:rsid w:val="004A5DBD"/>
    <w:rsid w:val="004A6368"/>
    <w:rsid w:val="004A6A6C"/>
    <w:rsid w:val="004A7222"/>
    <w:rsid w:val="004A7E4A"/>
    <w:rsid w:val="004B010A"/>
    <w:rsid w:val="004B0151"/>
    <w:rsid w:val="004B01E0"/>
    <w:rsid w:val="004B0318"/>
    <w:rsid w:val="004B09A5"/>
    <w:rsid w:val="004B0B4A"/>
    <w:rsid w:val="004B17A1"/>
    <w:rsid w:val="004B2848"/>
    <w:rsid w:val="004B28D7"/>
    <w:rsid w:val="004B2982"/>
    <w:rsid w:val="004B2C10"/>
    <w:rsid w:val="004B3220"/>
    <w:rsid w:val="004B3972"/>
    <w:rsid w:val="004B3F0F"/>
    <w:rsid w:val="004B4F68"/>
    <w:rsid w:val="004B50F6"/>
    <w:rsid w:val="004B5553"/>
    <w:rsid w:val="004B611F"/>
    <w:rsid w:val="004B6C24"/>
    <w:rsid w:val="004B7586"/>
    <w:rsid w:val="004B78BD"/>
    <w:rsid w:val="004C0514"/>
    <w:rsid w:val="004C0795"/>
    <w:rsid w:val="004C07A8"/>
    <w:rsid w:val="004C087C"/>
    <w:rsid w:val="004C1EB5"/>
    <w:rsid w:val="004C25FC"/>
    <w:rsid w:val="004C2605"/>
    <w:rsid w:val="004C3417"/>
    <w:rsid w:val="004C3CBC"/>
    <w:rsid w:val="004C3E11"/>
    <w:rsid w:val="004C3EB5"/>
    <w:rsid w:val="004C43B8"/>
    <w:rsid w:val="004C470C"/>
    <w:rsid w:val="004C4818"/>
    <w:rsid w:val="004C4892"/>
    <w:rsid w:val="004C4DDC"/>
    <w:rsid w:val="004C4F57"/>
    <w:rsid w:val="004C501B"/>
    <w:rsid w:val="004C5E6B"/>
    <w:rsid w:val="004C6317"/>
    <w:rsid w:val="004D01C2"/>
    <w:rsid w:val="004D07A4"/>
    <w:rsid w:val="004D0811"/>
    <w:rsid w:val="004D1056"/>
    <w:rsid w:val="004D1410"/>
    <w:rsid w:val="004D16CE"/>
    <w:rsid w:val="004D17EA"/>
    <w:rsid w:val="004D1E74"/>
    <w:rsid w:val="004D214D"/>
    <w:rsid w:val="004D26F7"/>
    <w:rsid w:val="004D2912"/>
    <w:rsid w:val="004D2967"/>
    <w:rsid w:val="004D2A56"/>
    <w:rsid w:val="004D3388"/>
    <w:rsid w:val="004D34AF"/>
    <w:rsid w:val="004D36A6"/>
    <w:rsid w:val="004D3AC7"/>
    <w:rsid w:val="004D4248"/>
    <w:rsid w:val="004D46BA"/>
    <w:rsid w:val="004D4BE3"/>
    <w:rsid w:val="004D4FF8"/>
    <w:rsid w:val="004D5275"/>
    <w:rsid w:val="004D5743"/>
    <w:rsid w:val="004D58E0"/>
    <w:rsid w:val="004D5B57"/>
    <w:rsid w:val="004D6661"/>
    <w:rsid w:val="004D6DB6"/>
    <w:rsid w:val="004D7219"/>
    <w:rsid w:val="004E08F4"/>
    <w:rsid w:val="004E0A82"/>
    <w:rsid w:val="004E0AFF"/>
    <w:rsid w:val="004E0EFF"/>
    <w:rsid w:val="004E0F85"/>
    <w:rsid w:val="004E1B21"/>
    <w:rsid w:val="004E1B68"/>
    <w:rsid w:val="004E2193"/>
    <w:rsid w:val="004E2464"/>
    <w:rsid w:val="004E297B"/>
    <w:rsid w:val="004E3100"/>
    <w:rsid w:val="004E34C4"/>
    <w:rsid w:val="004E37A0"/>
    <w:rsid w:val="004E3B37"/>
    <w:rsid w:val="004E3B5A"/>
    <w:rsid w:val="004E40F3"/>
    <w:rsid w:val="004E41F4"/>
    <w:rsid w:val="004E4C41"/>
    <w:rsid w:val="004E4FA2"/>
    <w:rsid w:val="004E5242"/>
    <w:rsid w:val="004E59AB"/>
    <w:rsid w:val="004E6375"/>
    <w:rsid w:val="004E6628"/>
    <w:rsid w:val="004E6843"/>
    <w:rsid w:val="004E68C5"/>
    <w:rsid w:val="004E6ED2"/>
    <w:rsid w:val="004E7640"/>
    <w:rsid w:val="004E7A32"/>
    <w:rsid w:val="004F0137"/>
    <w:rsid w:val="004F0506"/>
    <w:rsid w:val="004F07EC"/>
    <w:rsid w:val="004F0B79"/>
    <w:rsid w:val="004F1A29"/>
    <w:rsid w:val="004F1E94"/>
    <w:rsid w:val="004F219B"/>
    <w:rsid w:val="004F2EAC"/>
    <w:rsid w:val="004F355B"/>
    <w:rsid w:val="004F36B4"/>
    <w:rsid w:val="004F38E2"/>
    <w:rsid w:val="004F43A2"/>
    <w:rsid w:val="004F57B0"/>
    <w:rsid w:val="004F6119"/>
    <w:rsid w:val="004F6144"/>
    <w:rsid w:val="004F6332"/>
    <w:rsid w:val="004F647B"/>
    <w:rsid w:val="004F671C"/>
    <w:rsid w:val="004F6FE7"/>
    <w:rsid w:val="00500901"/>
    <w:rsid w:val="00500ABE"/>
    <w:rsid w:val="0050112C"/>
    <w:rsid w:val="005011E7"/>
    <w:rsid w:val="0050184F"/>
    <w:rsid w:val="00501ACC"/>
    <w:rsid w:val="005027C7"/>
    <w:rsid w:val="00502939"/>
    <w:rsid w:val="005033B8"/>
    <w:rsid w:val="00503524"/>
    <w:rsid w:val="00503648"/>
    <w:rsid w:val="00503FDC"/>
    <w:rsid w:val="00504506"/>
    <w:rsid w:val="00504C09"/>
    <w:rsid w:val="005058EE"/>
    <w:rsid w:val="00505CD8"/>
    <w:rsid w:val="00506058"/>
    <w:rsid w:val="005068DE"/>
    <w:rsid w:val="00506AC1"/>
    <w:rsid w:val="00510D04"/>
    <w:rsid w:val="005113D4"/>
    <w:rsid w:val="00511891"/>
    <w:rsid w:val="005118F0"/>
    <w:rsid w:val="0051190A"/>
    <w:rsid w:val="0051203A"/>
    <w:rsid w:val="0051298B"/>
    <w:rsid w:val="00512BB2"/>
    <w:rsid w:val="005146EC"/>
    <w:rsid w:val="00514FB0"/>
    <w:rsid w:val="005162C2"/>
    <w:rsid w:val="00516407"/>
    <w:rsid w:val="005165ED"/>
    <w:rsid w:val="00516991"/>
    <w:rsid w:val="00516B47"/>
    <w:rsid w:val="00517151"/>
    <w:rsid w:val="005171B6"/>
    <w:rsid w:val="005172FA"/>
    <w:rsid w:val="00517565"/>
    <w:rsid w:val="00517872"/>
    <w:rsid w:val="00521A89"/>
    <w:rsid w:val="00521D0C"/>
    <w:rsid w:val="00522803"/>
    <w:rsid w:val="00522ACA"/>
    <w:rsid w:val="00522D2B"/>
    <w:rsid w:val="00524529"/>
    <w:rsid w:val="00524CA3"/>
    <w:rsid w:val="00524D93"/>
    <w:rsid w:val="00525193"/>
    <w:rsid w:val="00525358"/>
    <w:rsid w:val="0052607E"/>
    <w:rsid w:val="00526348"/>
    <w:rsid w:val="00526FB4"/>
    <w:rsid w:val="0052749F"/>
    <w:rsid w:val="005279CF"/>
    <w:rsid w:val="00527A58"/>
    <w:rsid w:val="0053028C"/>
    <w:rsid w:val="00530568"/>
    <w:rsid w:val="0053087F"/>
    <w:rsid w:val="00530889"/>
    <w:rsid w:val="00530F3B"/>
    <w:rsid w:val="00531D20"/>
    <w:rsid w:val="005322A7"/>
    <w:rsid w:val="0053259E"/>
    <w:rsid w:val="00532A50"/>
    <w:rsid w:val="00532D07"/>
    <w:rsid w:val="00532E54"/>
    <w:rsid w:val="005335AE"/>
    <w:rsid w:val="00533B78"/>
    <w:rsid w:val="0053434F"/>
    <w:rsid w:val="005351D7"/>
    <w:rsid w:val="005354E8"/>
    <w:rsid w:val="00535A74"/>
    <w:rsid w:val="00535AB8"/>
    <w:rsid w:val="00536081"/>
    <w:rsid w:val="005365D3"/>
    <w:rsid w:val="005368D8"/>
    <w:rsid w:val="00536995"/>
    <w:rsid w:val="00536A3B"/>
    <w:rsid w:val="00536F53"/>
    <w:rsid w:val="00537055"/>
    <w:rsid w:val="0053776F"/>
    <w:rsid w:val="005377AE"/>
    <w:rsid w:val="00537C6B"/>
    <w:rsid w:val="0054013E"/>
    <w:rsid w:val="00540692"/>
    <w:rsid w:val="005408D9"/>
    <w:rsid w:val="00541CA0"/>
    <w:rsid w:val="00541E8F"/>
    <w:rsid w:val="00541F19"/>
    <w:rsid w:val="005423E0"/>
    <w:rsid w:val="0054244C"/>
    <w:rsid w:val="00542768"/>
    <w:rsid w:val="00542A70"/>
    <w:rsid w:val="00542AF8"/>
    <w:rsid w:val="00542B03"/>
    <w:rsid w:val="00543EFE"/>
    <w:rsid w:val="005445A5"/>
    <w:rsid w:val="005447F0"/>
    <w:rsid w:val="0054512E"/>
    <w:rsid w:val="0054600E"/>
    <w:rsid w:val="005465BB"/>
    <w:rsid w:val="005468C4"/>
    <w:rsid w:val="00546EFD"/>
    <w:rsid w:val="00546FC5"/>
    <w:rsid w:val="005479B1"/>
    <w:rsid w:val="00547B63"/>
    <w:rsid w:val="0055085D"/>
    <w:rsid w:val="00551187"/>
    <w:rsid w:val="00552444"/>
    <w:rsid w:val="005528B8"/>
    <w:rsid w:val="005529AD"/>
    <w:rsid w:val="00553A13"/>
    <w:rsid w:val="00553AEC"/>
    <w:rsid w:val="00554FA7"/>
    <w:rsid w:val="0055517F"/>
    <w:rsid w:val="005555E8"/>
    <w:rsid w:val="0055594C"/>
    <w:rsid w:val="00556FBC"/>
    <w:rsid w:val="00557B1B"/>
    <w:rsid w:val="005601E5"/>
    <w:rsid w:val="00560A40"/>
    <w:rsid w:val="00560B45"/>
    <w:rsid w:val="00562CA4"/>
    <w:rsid w:val="0056306F"/>
    <w:rsid w:val="005632B8"/>
    <w:rsid w:val="00563B3D"/>
    <w:rsid w:val="00563FFE"/>
    <w:rsid w:val="005642BE"/>
    <w:rsid w:val="00564769"/>
    <w:rsid w:val="00564FD4"/>
    <w:rsid w:val="005652E1"/>
    <w:rsid w:val="00565C13"/>
    <w:rsid w:val="005677EA"/>
    <w:rsid w:val="00567A3A"/>
    <w:rsid w:val="00567B12"/>
    <w:rsid w:val="00570340"/>
    <w:rsid w:val="0057183E"/>
    <w:rsid w:val="00572999"/>
    <w:rsid w:val="00572A2A"/>
    <w:rsid w:val="00572B74"/>
    <w:rsid w:val="00572C75"/>
    <w:rsid w:val="00573061"/>
    <w:rsid w:val="00574012"/>
    <w:rsid w:val="00574E6B"/>
    <w:rsid w:val="00575090"/>
    <w:rsid w:val="00575626"/>
    <w:rsid w:val="0057632E"/>
    <w:rsid w:val="005774A1"/>
    <w:rsid w:val="00577565"/>
    <w:rsid w:val="0057775C"/>
    <w:rsid w:val="005778BD"/>
    <w:rsid w:val="00580698"/>
    <w:rsid w:val="0058089E"/>
    <w:rsid w:val="005817F7"/>
    <w:rsid w:val="00581FF7"/>
    <w:rsid w:val="0058257B"/>
    <w:rsid w:val="005825A4"/>
    <w:rsid w:val="00582894"/>
    <w:rsid w:val="005829AB"/>
    <w:rsid w:val="00582EBC"/>
    <w:rsid w:val="005836A6"/>
    <w:rsid w:val="00583A2E"/>
    <w:rsid w:val="00583C7E"/>
    <w:rsid w:val="00583F50"/>
    <w:rsid w:val="00584A28"/>
    <w:rsid w:val="00584F11"/>
    <w:rsid w:val="0058509A"/>
    <w:rsid w:val="0058599F"/>
    <w:rsid w:val="00586580"/>
    <w:rsid w:val="00586CC0"/>
    <w:rsid w:val="00586E28"/>
    <w:rsid w:val="00586F21"/>
    <w:rsid w:val="005871AA"/>
    <w:rsid w:val="0058775E"/>
    <w:rsid w:val="00587AB2"/>
    <w:rsid w:val="00587EF9"/>
    <w:rsid w:val="005902AC"/>
    <w:rsid w:val="0059041F"/>
    <w:rsid w:val="00590422"/>
    <w:rsid w:val="0059112A"/>
    <w:rsid w:val="005914EE"/>
    <w:rsid w:val="00592877"/>
    <w:rsid w:val="005929AF"/>
    <w:rsid w:val="00593134"/>
    <w:rsid w:val="00593220"/>
    <w:rsid w:val="00593E25"/>
    <w:rsid w:val="0059408E"/>
    <w:rsid w:val="00594A4C"/>
    <w:rsid w:val="00594C22"/>
    <w:rsid w:val="00594CED"/>
    <w:rsid w:val="00594DEA"/>
    <w:rsid w:val="00595346"/>
    <w:rsid w:val="00595942"/>
    <w:rsid w:val="005959A0"/>
    <w:rsid w:val="00595E43"/>
    <w:rsid w:val="00595FA0"/>
    <w:rsid w:val="00596084"/>
    <w:rsid w:val="0059662D"/>
    <w:rsid w:val="00596699"/>
    <w:rsid w:val="005966F1"/>
    <w:rsid w:val="00597225"/>
    <w:rsid w:val="00597269"/>
    <w:rsid w:val="00597E49"/>
    <w:rsid w:val="00597EDF"/>
    <w:rsid w:val="005A01DD"/>
    <w:rsid w:val="005A0348"/>
    <w:rsid w:val="005A04B1"/>
    <w:rsid w:val="005A0CDE"/>
    <w:rsid w:val="005A1483"/>
    <w:rsid w:val="005A213D"/>
    <w:rsid w:val="005A223D"/>
    <w:rsid w:val="005A27E0"/>
    <w:rsid w:val="005A2844"/>
    <w:rsid w:val="005A29E4"/>
    <w:rsid w:val="005A2B79"/>
    <w:rsid w:val="005A2BCD"/>
    <w:rsid w:val="005A2D5B"/>
    <w:rsid w:val="005A30DA"/>
    <w:rsid w:val="005A3158"/>
    <w:rsid w:val="005A37B6"/>
    <w:rsid w:val="005A3F01"/>
    <w:rsid w:val="005A3FDC"/>
    <w:rsid w:val="005A4769"/>
    <w:rsid w:val="005A526C"/>
    <w:rsid w:val="005A54B6"/>
    <w:rsid w:val="005A5DA6"/>
    <w:rsid w:val="005A5F6F"/>
    <w:rsid w:val="005A63F3"/>
    <w:rsid w:val="005A6B58"/>
    <w:rsid w:val="005A6F2E"/>
    <w:rsid w:val="005A7003"/>
    <w:rsid w:val="005A7020"/>
    <w:rsid w:val="005A76D7"/>
    <w:rsid w:val="005A7722"/>
    <w:rsid w:val="005A7D74"/>
    <w:rsid w:val="005A7F58"/>
    <w:rsid w:val="005B0505"/>
    <w:rsid w:val="005B059C"/>
    <w:rsid w:val="005B0705"/>
    <w:rsid w:val="005B0982"/>
    <w:rsid w:val="005B0E37"/>
    <w:rsid w:val="005B13BF"/>
    <w:rsid w:val="005B154F"/>
    <w:rsid w:val="005B16E2"/>
    <w:rsid w:val="005B1924"/>
    <w:rsid w:val="005B1B8E"/>
    <w:rsid w:val="005B1D2B"/>
    <w:rsid w:val="005B2C1B"/>
    <w:rsid w:val="005B2FB2"/>
    <w:rsid w:val="005B31E7"/>
    <w:rsid w:val="005B3652"/>
    <w:rsid w:val="005B3CB7"/>
    <w:rsid w:val="005B57C4"/>
    <w:rsid w:val="005B6386"/>
    <w:rsid w:val="005B6B9F"/>
    <w:rsid w:val="005B6E83"/>
    <w:rsid w:val="005B703E"/>
    <w:rsid w:val="005B7337"/>
    <w:rsid w:val="005B7487"/>
    <w:rsid w:val="005B752E"/>
    <w:rsid w:val="005B7856"/>
    <w:rsid w:val="005C005E"/>
    <w:rsid w:val="005C041E"/>
    <w:rsid w:val="005C2D3A"/>
    <w:rsid w:val="005C462F"/>
    <w:rsid w:val="005C657C"/>
    <w:rsid w:val="005C67D8"/>
    <w:rsid w:val="005C6F97"/>
    <w:rsid w:val="005C774F"/>
    <w:rsid w:val="005C7A18"/>
    <w:rsid w:val="005D07CE"/>
    <w:rsid w:val="005D1093"/>
    <w:rsid w:val="005D13F6"/>
    <w:rsid w:val="005D1746"/>
    <w:rsid w:val="005D307F"/>
    <w:rsid w:val="005D3519"/>
    <w:rsid w:val="005D372B"/>
    <w:rsid w:val="005D43B4"/>
    <w:rsid w:val="005D56EE"/>
    <w:rsid w:val="005D61BF"/>
    <w:rsid w:val="005D6205"/>
    <w:rsid w:val="005D63FA"/>
    <w:rsid w:val="005D6440"/>
    <w:rsid w:val="005D6558"/>
    <w:rsid w:val="005D6601"/>
    <w:rsid w:val="005D6AD4"/>
    <w:rsid w:val="005D6CE2"/>
    <w:rsid w:val="005D7B7F"/>
    <w:rsid w:val="005E05D2"/>
    <w:rsid w:val="005E061D"/>
    <w:rsid w:val="005E0763"/>
    <w:rsid w:val="005E088C"/>
    <w:rsid w:val="005E1DB0"/>
    <w:rsid w:val="005E20E4"/>
    <w:rsid w:val="005E2160"/>
    <w:rsid w:val="005E2369"/>
    <w:rsid w:val="005E24FA"/>
    <w:rsid w:val="005E2523"/>
    <w:rsid w:val="005E26DF"/>
    <w:rsid w:val="005E2D1F"/>
    <w:rsid w:val="005E3400"/>
    <w:rsid w:val="005E3D37"/>
    <w:rsid w:val="005E483F"/>
    <w:rsid w:val="005E48FF"/>
    <w:rsid w:val="005E49C7"/>
    <w:rsid w:val="005E4A13"/>
    <w:rsid w:val="005E5217"/>
    <w:rsid w:val="005E6392"/>
    <w:rsid w:val="005E64CF"/>
    <w:rsid w:val="005E66B2"/>
    <w:rsid w:val="005E789B"/>
    <w:rsid w:val="005E7936"/>
    <w:rsid w:val="005E7AC6"/>
    <w:rsid w:val="005F07D9"/>
    <w:rsid w:val="005F0F52"/>
    <w:rsid w:val="005F1A2E"/>
    <w:rsid w:val="005F26B7"/>
    <w:rsid w:val="005F2FF7"/>
    <w:rsid w:val="005F34CC"/>
    <w:rsid w:val="005F3F20"/>
    <w:rsid w:val="005F4AC7"/>
    <w:rsid w:val="005F4EA1"/>
    <w:rsid w:val="005F5BB2"/>
    <w:rsid w:val="005F5C50"/>
    <w:rsid w:val="005F5C9D"/>
    <w:rsid w:val="005F5D12"/>
    <w:rsid w:val="005F652F"/>
    <w:rsid w:val="005F6E6A"/>
    <w:rsid w:val="005F78B1"/>
    <w:rsid w:val="0060016C"/>
    <w:rsid w:val="0060085F"/>
    <w:rsid w:val="006008B0"/>
    <w:rsid w:val="00600945"/>
    <w:rsid w:val="00600F34"/>
    <w:rsid w:val="006010A2"/>
    <w:rsid w:val="00601320"/>
    <w:rsid w:val="006015AC"/>
    <w:rsid w:val="006029F0"/>
    <w:rsid w:val="00602BF6"/>
    <w:rsid w:val="00603DAD"/>
    <w:rsid w:val="00603E09"/>
    <w:rsid w:val="0060406F"/>
    <w:rsid w:val="00604126"/>
    <w:rsid w:val="006042F5"/>
    <w:rsid w:val="00604E80"/>
    <w:rsid w:val="0060593F"/>
    <w:rsid w:val="00605AA3"/>
    <w:rsid w:val="00605AFC"/>
    <w:rsid w:val="00605BA4"/>
    <w:rsid w:val="00605CBE"/>
    <w:rsid w:val="00605EB5"/>
    <w:rsid w:val="006064A6"/>
    <w:rsid w:val="00606999"/>
    <w:rsid w:val="00606A2E"/>
    <w:rsid w:val="00606C2E"/>
    <w:rsid w:val="0060743E"/>
    <w:rsid w:val="006078E0"/>
    <w:rsid w:val="00607C38"/>
    <w:rsid w:val="006114C4"/>
    <w:rsid w:val="00611A65"/>
    <w:rsid w:val="00612F87"/>
    <w:rsid w:val="006135D9"/>
    <w:rsid w:val="006139C2"/>
    <w:rsid w:val="006142DA"/>
    <w:rsid w:val="006142FC"/>
    <w:rsid w:val="006145E4"/>
    <w:rsid w:val="00614D2E"/>
    <w:rsid w:val="0061585E"/>
    <w:rsid w:val="00615E26"/>
    <w:rsid w:val="006163D1"/>
    <w:rsid w:val="00616550"/>
    <w:rsid w:val="0061662A"/>
    <w:rsid w:val="006177C0"/>
    <w:rsid w:val="00617910"/>
    <w:rsid w:val="006201FA"/>
    <w:rsid w:val="00620519"/>
    <w:rsid w:val="006205D2"/>
    <w:rsid w:val="006211CE"/>
    <w:rsid w:val="0062139F"/>
    <w:rsid w:val="00621659"/>
    <w:rsid w:val="00621D5D"/>
    <w:rsid w:val="006223A8"/>
    <w:rsid w:val="00622611"/>
    <w:rsid w:val="0062265E"/>
    <w:rsid w:val="006228C7"/>
    <w:rsid w:val="00624C80"/>
    <w:rsid w:val="00624DF7"/>
    <w:rsid w:val="006251BB"/>
    <w:rsid w:val="006261F1"/>
    <w:rsid w:val="006271DE"/>
    <w:rsid w:val="0062736D"/>
    <w:rsid w:val="006273C0"/>
    <w:rsid w:val="00630356"/>
    <w:rsid w:val="00630B01"/>
    <w:rsid w:val="00631F42"/>
    <w:rsid w:val="0063202E"/>
    <w:rsid w:val="00632056"/>
    <w:rsid w:val="0063273B"/>
    <w:rsid w:val="00632EB3"/>
    <w:rsid w:val="0063306C"/>
    <w:rsid w:val="00633C74"/>
    <w:rsid w:val="0063403F"/>
    <w:rsid w:val="00634D98"/>
    <w:rsid w:val="00635191"/>
    <w:rsid w:val="00635C15"/>
    <w:rsid w:val="006372A6"/>
    <w:rsid w:val="0063745B"/>
    <w:rsid w:val="00637504"/>
    <w:rsid w:val="00640111"/>
    <w:rsid w:val="0064082B"/>
    <w:rsid w:val="00641255"/>
    <w:rsid w:val="00641EF8"/>
    <w:rsid w:val="0064233A"/>
    <w:rsid w:val="006428A7"/>
    <w:rsid w:val="00642EF3"/>
    <w:rsid w:val="0064340F"/>
    <w:rsid w:val="00644C7C"/>
    <w:rsid w:val="0064573C"/>
    <w:rsid w:val="00645A8F"/>
    <w:rsid w:val="00645CC5"/>
    <w:rsid w:val="006460E2"/>
    <w:rsid w:val="006466C7"/>
    <w:rsid w:val="00646CC1"/>
    <w:rsid w:val="00647814"/>
    <w:rsid w:val="00650469"/>
    <w:rsid w:val="00651418"/>
    <w:rsid w:val="00652954"/>
    <w:rsid w:val="00652BEA"/>
    <w:rsid w:val="00653007"/>
    <w:rsid w:val="00653076"/>
    <w:rsid w:val="006532A6"/>
    <w:rsid w:val="00653C73"/>
    <w:rsid w:val="00653E62"/>
    <w:rsid w:val="00655596"/>
    <w:rsid w:val="006555E3"/>
    <w:rsid w:val="00655724"/>
    <w:rsid w:val="00655924"/>
    <w:rsid w:val="00655FFE"/>
    <w:rsid w:val="006561C5"/>
    <w:rsid w:val="006567F4"/>
    <w:rsid w:val="00656FC2"/>
    <w:rsid w:val="00660424"/>
    <w:rsid w:val="006609C8"/>
    <w:rsid w:val="00660D88"/>
    <w:rsid w:val="00661553"/>
    <w:rsid w:val="00661BCA"/>
    <w:rsid w:val="00661C13"/>
    <w:rsid w:val="00661D3B"/>
    <w:rsid w:val="0066201F"/>
    <w:rsid w:val="00662C82"/>
    <w:rsid w:val="006635FF"/>
    <w:rsid w:val="00663711"/>
    <w:rsid w:val="00663B9B"/>
    <w:rsid w:val="00663E74"/>
    <w:rsid w:val="00663FA5"/>
    <w:rsid w:val="0066400D"/>
    <w:rsid w:val="006655EB"/>
    <w:rsid w:val="0066584F"/>
    <w:rsid w:val="0066598D"/>
    <w:rsid w:val="00666077"/>
    <w:rsid w:val="006670CE"/>
    <w:rsid w:val="00667F22"/>
    <w:rsid w:val="00670398"/>
    <w:rsid w:val="00670705"/>
    <w:rsid w:val="00670EE5"/>
    <w:rsid w:val="00671BFD"/>
    <w:rsid w:val="00672186"/>
    <w:rsid w:val="0067257B"/>
    <w:rsid w:val="00672613"/>
    <w:rsid w:val="00672BB7"/>
    <w:rsid w:val="00673C3E"/>
    <w:rsid w:val="0067430C"/>
    <w:rsid w:val="00674715"/>
    <w:rsid w:val="00674722"/>
    <w:rsid w:val="00675819"/>
    <w:rsid w:val="006763B3"/>
    <w:rsid w:val="00676403"/>
    <w:rsid w:val="006767E4"/>
    <w:rsid w:val="00676843"/>
    <w:rsid w:val="00676FDB"/>
    <w:rsid w:val="0067765E"/>
    <w:rsid w:val="00677AEE"/>
    <w:rsid w:val="006802E8"/>
    <w:rsid w:val="00680716"/>
    <w:rsid w:val="006808BE"/>
    <w:rsid w:val="00681586"/>
    <w:rsid w:val="006821B5"/>
    <w:rsid w:val="006823C0"/>
    <w:rsid w:val="00682ACA"/>
    <w:rsid w:val="00682CED"/>
    <w:rsid w:val="00682D25"/>
    <w:rsid w:val="00682E1B"/>
    <w:rsid w:val="0068312C"/>
    <w:rsid w:val="006831F9"/>
    <w:rsid w:val="00683673"/>
    <w:rsid w:val="0068434D"/>
    <w:rsid w:val="00684DCD"/>
    <w:rsid w:val="00685372"/>
    <w:rsid w:val="00685604"/>
    <w:rsid w:val="00685D0F"/>
    <w:rsid w:val="00686426"/>
    <w:rsid w:val="00687330"/>
    <w:rsid w:val="00687AAC"/>
    <w:rsid w:val="006900E4"/>
    <w:rsid w:val="00690727"/>
    <w:rsid w:val="00690A9C"/>
    <w:rsid w:val="00690D3A"/>
    <w:rsid w:val="006915EB"/>
    <w:rsid w:val="0069178F"/>
    <w:rsid w:val="00692267"/>
    <w:rsid w:val="0069294B"/>
    <w:rsid w:val="00692F26"/>
    <w:rsid w:val="00693125"/>
    <w:rsid w:val="00693297"/>
    <w:rsid w:val="00694F2D"/>
    <w:rsid w:val="0069549B"/>
    <w:rsid w:val="0069566C"/>
    <w:rsid w:val="006958BE"/>
    <w:rsid w:val="00696C82"/>
    <w:rsid w:val="00697AD3"/>
    <w:rsid w:val="006A018E"/>
    <w:rsid w:val="006A035F"/>
    <w:rsid w:val="006A0E82"/>
    <w:rsid w:val="006A115C"/>
    <w:rsid w:val="006A16F1"/>
    <w:rsid w:val="006A261C"/>
    <w:rsid w:val="006A28D3"/>
    <w:rsid w:val="006A4538"/>
    <w:rsid w:val="006A46E5"/>
    <w:rsid w:val="006A5049"/>
    <w:rsid w:val="006A5D31"/>
    <w:rsid w:val="006A5E7E"/>
    <w:rsid w:val="006A6340"/>
    <w:rsid w:val="006A6623"/>
    <w:rsid w:val="006A669D"/>
    <w:rsid w:val="006A6CC6"/>
    <w:rsid w:val="006A6DE9"/>
    <w:rsid w:val="006A7EE6"/>
    <w:rsid w:val="006B00E7"/>
    <w:rsid w:val="006B03CD"/>
    <w:rsid w:val="006B09E1"/>
    <w:rsid w:val="006B1D41"/>
    <w:rsid w:val="006B1FB0"/>
    <w:rsid w:val="006B24A9"/>
    <w:rsid w:val="006B25AC"/>
    <w:rsid w:val="006B2671"/>
    <w:rsid w:val="006B2DB8"/>
    <w:rsid w:val="006B3E6B"/>
    <w:rsid w:val="006B4721"/>
    <w:rsid w:val="006B47F2"/>
    <w:rsid w:val="006B4A09"/>
    <w:rsid w:val="006B5318"/>
    <w:rsid w:val="006B5B73"/>
    <w:rsid w:val="006B5EF1"/>
    <w:rsid w:val="006B6738"/>
    <w:rsid w:val="006B6A65"/>
    <w:rsid w:val="006B6CBB"/>
    <w:rsid w:val="006B70B0"/>
    <w:rsid w:val="006B78DA"/>
    <w:rsid w:val="006B791A"/>
    <w:rsid w:val="006B79B7"/>
    <w:rsid w:val="006B7C34"/>
    <w:rsid w:val="006C00AD"/>
    <w:rsid w:val="006C058E"/>
    <w:rsid w:val="006C0CED"/>
    <w:rsid w:val="006C1487"/>
    <w:rsid w:val="006C16FE"/>
    <w:rsid w:val="006C19D4"/>
    <w:rsid w:val="006C31D7"/>
    <w:rsid w:val="006C342E"/>
    <w:rsid w:val="006C3BDB"/>
    <w:rsid w:val="006C3E2F"/>
    <w:rsid w:val="006C42F4"/>
    <w:rsid w:val="006C4729"/>
    <w:rsid w:val="006C4DFB"/>
    <w:rsid w:val="006C5030"/>
    <w:rsid w:val="006C53C7"/>
    <w:rsid w:val="006C540F"/>
    <w:rsid w:val="006C600C"/>
    <w:rsid w:val="006C6A82"/>
    <w:rsid w:val="006C76A5"/>
    <w:rsid w:val="006C77EB"/>
    <w:rsid w:val="006C7B42"/>
    <w:rsid w:val="006D0591"/>
    <w:rsid w:val="006D1B98"/>
    <w:rsid w:val="006D1C68"/>
    <w:rsid w:val="006D22F1"/>
    <w:rsid w:val="006D3959"/>
    <w:rsid w:val="006D442E"/>
    <w:rsid w:val="006D444D"/>
    <w:rsid w:val="006D44D8"/>
    <w:rsid w:val="006D4ADC"/>
    <w:rsid w:val="006D5840"/>
    <w:rsid w:val="006D59A5"/>
    <w:rsid w:val="006D6ACC"/>
    <w:rsid w:val="006E0830"/>
    <w:rsid w:val="006E0C4D"/>
    <w:rsid w:val="006E0D35"/>
    <w:rsid w:val="006E1C13"/>
    <w:rsid w:val="006E24DE"/>
    <w:rsid w:val="006E27D6"/>
    <w:rsid w:val="006E2D11"/>
    <w:rsid w:val="006E34D1"/>
    <w:rsid w:val="006E3768"/>
    <w:rsid w:val="006E3C04"/>
    <w:rsid w:val="006E48BD"/>
    <w:rsid w:val="006E4A01"/>
    <w:rsid w:val="006E65CD"/>
    <w:rsid w:val="006E6DC0"/>
    <w:rsid w:val="006E6F74"/>
    <w:rsid w:val="006E71A2"/>
    <w:rsid w:val="006E7F3E"/>
    <w:rsid w:val="006F0ACA"/>
    <w:rsid w:val="006F107B"/>
    <w:rsid w:val="006F10CE"/>
    <w:rsid w:val="006F1203"/>
    <w:rsid w:val="006F13EE"/>
    <w:rsid w:val="006F1479"/>
    <w:rsid w:val="006F1685"/>
    <w:rsid w:val="006F19B9"/>
    <w:rsid w:val="006F1B9D"/>
    <w:rsid w:val="006F227D"/>
    <w:rsid w:val="006F25FB"/>
    <w:rsid w:val="006F2A9D"/>
    <w:rsid w:val="006F391B"/>
    <w:rsid w:val="006F3D48"/>
    <w:rsid w:val="006F401C"/>
    <w:rsid w:val="006F4199"/>
    <w:rsid w:val="006F5D26"/>
    <w:rsid w:val="006F6257"/>
    <w:rsid w:val="006F6C1B"/>
    <w:rsid w:val="006F6DE1"/>
    <w:rsid w:val="006F700D"/>
    <w:rsid w:val="006F76E1"/>
    <w:rsid w:val="006F7BE0"/>
    <w:rsid w:val="0070017B"/>
    <w:rsid w:val="0070238B"/>
    <w:rsid w:val="00702ABA"/>
    <w:rsid w:val="00703790"/>
    <w:rsid w:val="007045AD"/>
    <w:rsid w:val="00704998"/>
    <w:rsid w:val="0070502F"/>
    <w:rsid w:val="00705074"/>
    <w:rsid w:val="00705086"/>
    <w:rsid w:val="00705673"/>
    <w:rsid w:val="00705A97"/>
    <w:rsid w:val="00706828"/>
    <w:rsid w:val="00706A37"/>
    <w:rsid w:val="00706E49"/>
    <w:rsid w:val="007072E1"/>
    <w:rsid w:val="0070778A"/>
    <w:rsid w:val="007078A3"/>
    <w:rsid w:val="00707C5B"/>
    <w:rsid w:val="00710391"/>
    <w:rsid w:val="00710E7A"/>
    <w:rsid w:val="007116ED"/>
    <w:rsid w:val="00712461"/>
    <w:rsid w:val="00712B0E"/>
    <w:rsid w:val="00712CA1"/>
    <w:rsid w:val="00713BD7"/>
    <w:rsid w:val="00713EB1"/>
    <w:rsid w:val="00715684"/>
    <w:rsid w:val="00715886"/>
    <w:rsid w:val="00715A85"/>
    <w:rsid w:val="00715B05"/>
    <w:rsid w:val="00716043"/>
    <w:rsid w:val="00717246"/>
    <w:rsid w:val="00717487"/>
    <w:rsid w:val="00717A04"/>
    <w:rsid w:val="0072190B"/>
    <w:rsid w:val="0072194A"/>
    <w:rsid w:val="00721EEC"/>
    <w:rsid w:val="00721FE0"/>
    <w:rsid w:val="00723751"/>
    <w:rsid w:val="00723798"/>
    <w:rsid w:val="0072382F"/>
    <w:rsid w:val="00723D33"/>
    <w:rsid w:val="00724256"/>
    <w:rsid w:val="007247B0"/>
    <w:rsid w:val="007253AC"/>
    <w:rsid w:val="00725A3A"/>
    <w:rsid w:val="00725C1B"/>
    <w:rsid w:val="007261A1"/>
    <w:rsid w:val="00726438"/>
    <w:rsid w:val="007269B2"/>
    <w:rsid w:val="00726D5A"/>
    <w:rsid w:val="00727606"/>
    <w:rsid w:val="00727644"/>
    <w:rsid w:val="0072784D"/>
    <w:rsid w:val="0072787A"/>
    <w:rsid w:val="00727A7C"/>
    <w:rsid w:val="007300AA"/>
    <w:rsid w:val="00730F0A"/>
    <w:rsid w:val="00731A62"/>
    <w:rsid w:val="00732834"/>
    <w:rsid w:val="00732CFD"/>
    <w:rsid w:val="00732D10"/>
    <w:rsid w:val="007331D1"/>
    <w:rsid w:val="0073325B"/>
    <w:rsid w:val="00733567"/>
    <w:rsid w:val="00733CA7"/>
    <w:rsid w:val="0073416B"/>
    <w:rsid w:val="00734D5A"/>
    <w:rsid w:val="00735A77"/>
    <w:rsid w:val="00735E4B"/>
    <w:rsid w:val="00736E72"/>
    <w:rsid w:val="007379A2"/>
    <w:rsid w:val="00737D1B"/>
    <w:rsid w:val="0074200B"/>
    <w:rsid w:val="0074230A"/>
    <w:rsid w:val="007428DA"/>
    <w:rsid w:val="007428DB"/>
    <w:rsid w:val="00742E57"/>
    <w:rsid w:val="00742EB8"/>
    <w:rsid w:val="00743109"/>
    <w:rsid w:val="007438E4"/>
    <w:rsid w:val="00743FA5"/>
    <w:rsid w:val="007444BD"/>
    <w:rsid w:val="0074486B"/>
    <w:rsid w:val="00744A73"/>
    <w:rsid w:val="00744DF9"/>
    <w:rsid w:val="0074566A"/>
    <w:rsid w:val="00745D50"/>
    <w:rsid w:val="00746B6D"/>
    <w:rsid w:val="00746CB7"/>
    <w:rsid w:val="00746E16"/>
    <w:rsid w:val="00746E86"/>
    <w:rsid w:val="00750843"/>
    <w:rsid w:val="007514DC"/>
    <w:rsid w:val="00751595"/>
    <w:rsid w:val="00751BE7"/>
    <w:rsid w:val="0075204D"/>
    <w:rsid w:val="007533DD"/>
    <w:rsid w:val="0075341B"/>
    <w:rsid w:val="00753A44"/>
    <w:rsid w:val="00753B0E"/>
    <w:rsid w:val="00754331"/>
    <w:rsid w:val="0075469A"/>
    <w:rsid w:val="00754771"/>
    <w:rsid w:val="00755015"/>
    <w:rsid w:val="0075590C"/>
    <w:rsid w:val="007559B1"/>
    <w:rsid w:val="00756AD1"/>
    <w:rsid w:val="00756CCA"/>
    <w:rsid w:val="007579EB"/>
    <w:rsid w:val="00760135"/>
    <w:rsid w:val="007603AE"/>
    <w:rsid w:val="0076069D"/>
    <w:rsid w:val="007611DA"/>
    <w:rsid w:val="00761A60"/>
    <w:rsid w:val="00761FDB"/>
    <w:rsid w:val="00762683"/>
    <w:rsid w:val="00762AFF"/>
    <w:rsid w:val="007630C6"/>
    <w:rsid w:val="00763705"/>
    <w:rsid w:val="0076382B"/>
    <w:rsid w:val="007645B7"/>
    <w:rsid w:val="007673B4"/>
    <w:rsid w:val="00770795"/>
    <w:rsid w:val="00770DC8"/>
    <w:rsid w:val="007713F3"/>
    <w:rsid w:val="007727AE"/>
    <w:rsid w:val="00772F62"/>
    <w:rsid w:val="007731CE"/>
    <w:rsid w:val="007736B2"/>
    <w:rsid w:val="0077372B"/>
    <w:rsid w:val="007739FB"/>
    <w:rsid w:val="007749CE"/>
    <w:rsid w:val="00774B77"/>
    <w:rsid w:val="00775701"/>
    <w:rsid w:val="00775B44"/>
    <w:rsid w:val="00775E41"/>
    <w:rsid w:val="0077655F"/>
    <w:rsid w:val="00776981"/>
    <w:rsid w:val="007769B2"/>
    <w:rsid w:val="00776EC7"/>
    <w:rsid w:val="00776F36"/>
    <w:rsid w:val="0077706A"/>
    <w:rsid w:val="0077722A"/>
    <w:rsid w:val="00777233"/>
    <w:rsid w:val="00777566"/>
    <w:rsid w:val="007803FE"/>
    <w:rsid w:val="00780C54"/>
    <w:rsid w:val="0078116E"/>
    <w:rsid w:val="007826D8"/>
    <w:rsid w:val="007833B1"/>
    <w:rsid w:val="0078373B"/>
    <w:rsid w:val="00784171"/>
    <w:rsid w:val="00784349"/>
    <w:rsid w:val="007843CC"/>
    <w:rsid w:val="00786397"/>
    <w:rsid w:val="007864D2"/>
    <w:rsid w:val="0078679A"/>
    <w:rsid w:val="007869B9"/>
    <w:rsid w:val="007874EF"/>
    <w:rsid w:val="0078775B"/>
    <w:rsid w:val="00790509"/>
    <w:rsid w:val="00790805"/>
    <w:rsid w:val="0079081A"/>
    <w:rsid w:val="00790A1C"/>
    <w:rsid w:val="00790ABC"/>
    <w:rsid w:val="00791A52"/>
    <w:rsid w:val="00791A7D"/>
    <w:rsid w:val="007927A3"/>
    <w:rsid w:val="00792EF3"/>
    <w:rsid w:val="007932AB"/>
    <w:rsid w:val="00793592"/>
    <w:rsid w:val="0079383E"/>
    <w:rsid w:val="00793D3B"/>
    <w:rsid w:val="00793E6C"/>
    <w:rsid w:val="007945B0"/>
    <w:rsid w:val="007946CF"/>
    <w:rsid w:val="007958BF"/>
    <w:rsid w:val="00795FFF"/>
    <w:rsid w:val="007960F0"/>
    <w:rsid w:val="007972BA"/>
    <w:rsid w:val="00797D0C"/>
    <w:rsid w:val="007A03AD"/>
    <w:rsid w:val="007A071C"/>
    <w:rsid w:val="007A0CA8"/>
    <w:rsid w:val="007A0EC2"/>
    <w:rsid w:val="007A107B"/>
    <w:rsid w:val="007A274E"/>
    <w:rsid w:val="007A2931"/>
    <w:rsid w:val="007A2A70"/>
    <w:rsid w:val="007A2B70"/>
    <w:rsid w:val="007A2C32"/>
    <w:rsid w:val="007A380A"/>
    <w:rsid w:val="007A384F"/>
    <w:rsid w:val="007A45B5"/>
    <w:rsid w:val="007A4A6A"/>
    <w:rsid w:val="007A539E"/>
    <w:rsid w:val="007A5804"/>
    <w:rsid w:val="007A5AD5"/>
    <w:rsid w:val="007A6D5A"/>
    <w:rsid w:val="007A6F3E"/>
    <w:rsid w:val="007A7343"/>
    <w:rsid w:val="007A7366"/>
    <w:rsid w:val="007A77BE"/>
    <w:rsid w:val="007A79F3"/>
    <w:rsid w:val="007A7E78"/>
    <w:rsid w:val="007B09B7"/>
    <w:rsid w:val="007B0ABE"/>
    <w:rsid w:val="007B1A5F"/>
    <w:rsid w:val="007B29DD"/>
    <w:rsid w:val="007B3610"/>
    <w:rsid w:val="007B407D"/>
    <w:rsid w:val="007B427C"/>
    <w:rsid w:val="007B49E2"/>
    <w:rsid w:val="007B5249"/>
    <w:rsid w:val="007B5B7A"/>
    <w:rsid w:val="007B754E"/>
    <w:rsid w:val="007C134F"/>
    <w:rsid w:val="007C1436"/>
    <w:rsid w:val="007C15D9"/>
    <w:rsid w:val="007C2BD2"/>
    <w:rsid w:val="007C384B"/>
    <w:rsid w:val="007C44E9"/>
    <w:rsid w:val="007C4F0F"/>
    <w:rsid w:val="007C56F9"/>
    <w:rsid w:val="007C60A7"/>
    <w:rsid w:val="007C67AC"/>
    <w:rsid w:val="007C6989"/>
    <w:rsid w:val="007C6F59"/>
    <w:rsid w:val="007C77BD"/>
    <w:rsid w:val="007C7EC9"/>
    <w:rsid w:val="007D0025"/>
    <w:rsid w:val="007D0124"/>
    <w:rsid w:val="007D0238"/>
    <w:rsid w:val="007D0950"/>
    <w:rsid w:val="007D09DB"/>
    <w:rsid w:val="007D0CB4"/>
    <w:rsid w:val="007D104D"/>
    <w:rsid w:val="007D1086"/>
    <w:rsid w:val="007D1397"/>
    <w:rsid w:val="007D18CB"/>
    <w:rsid w:val="007D1E9C"/>
    <w:rsid w:val="007D26DD"/>
    <w:rsid w:val="007D2772"/>
    <w:rsid w:val="007D2850"/>
    <w:rsid w:val="007D2D29"/>
    <w:rsid w:val="007D3BDD"/>
    <w:rsid w:val="007D3D09"/>
    <w:rsid w:val="007D450B"/>
    <w:rsid w:val="007D5823"/>
    <w:rsid w:val="007D5A85"/>
    <w:rsid w:val="007D60A2"/>
    <w:rsid w:val="007D60F1"/>
    <w:rsid w:val="007D6429"/>
    <w:rsid w:val="007D6524"/>
    <w:rsid w:val="007D6CAA"/>
    <w:rsid w:val="007D6E28"/>
    <w:rsid w:val="007D6EEB"/>
    <w:rsid w:val="007D73CC"/>
    <w:rsid w:val="007D7727"/>
    <w:rsid w:val="007E0DBB"/>
    <w:rsid w:val="007E1484"/>
    <w:rsid w:val="007E1B28"/>
    <w:rsid w:val="007E1EC3"/>
    <w:rsid w:val="007E1F31"/>
    <w:rsid w:val="007E2BBD"/>
    <w:rsid w:val="007E355A"/>
    <w:rsid w:val="007E3862"/>
    <w:rsid w:val="007E410E"/>
    <w:rsid w:val="007E42CA"/>
    <w:rsid w:val="007E4938"/>
    <w:rsid w:val="007E4D75"/>
    <w:rsid w:val="007E50DA"/>
    <w:rsid w:val="007E5288"/>
    <w:rsid w:val="007E5306"/>
    <w:rsid w:val="007E5531"/>
    <w:rsid w:val="007E5BE3"/>
    <w:rsid w:val="007E6F96"/>
    <w:rsid w:val="007E70DC"/>
    <w:rsid w:val="007E725D"/>
    <w:rsid w:val="007E7801"/>
    <w:rsid w:val="007E796B"/>
    <w:rsid w:val="007F2648"/>
    <w:rsid w:val="007F27C1"/>
    <w:rsid w:val="007F2DF1"/>
    <w:rsid w:val="007F2FBB"/>
    <w:rsid w:val="007F3978"/>
    <w:rsid w:val="007F3F4E"/>
    <w:rsid w:val="007F3F80"/>
    <w:rsid w:val="007F46E1"/>
    <w:rsid w:val="007F63FD"/>
    <w:rsid w:val="007F7642"/>
    <w:rsid w:val="007F7A95"/>
    <w:rsid w:val="007F7FD0"/>
    <w:rsid w:val="008003C4"/>
    <w:rsid w:val="00800F18"/>
    <w:rsid w:val="008017F8"/>
    <w:rsid w:val="0080190B"/>
    <w:rsid w:val="00802388"/>
    <w:rsid w:val="00802575"/>
    <w:rsid w:val="00802919"/>
    <w:rsid w:val="0080295C"/>
    <w:rsid w:val="00802B6F"/>
    <w:rsid w:val="00802D74"/>
    <w:rsid w:val="00803DA6"/>
    <w:rsid w:val="00803EDC"/>
    <w:rsid w:val="00804D70"/>
    <w:rsid w:val="00805D50"/>
    <w:rsid w:val="00807922"/>
    <w:rsid w:val="008079F0"/>
    <w:rsid w:val="008101D7"/>
    <w:rsid w:val="008102F4"/>
    <w:rsid w:val="00810E86"/>
    <w:rsid w:val="00810EFB"/>
    <w:rsid w:val="008117DE"/>
    <w:rsid w:val="00813246"/>
    <w:rsid w:val="00813726"/>
    <w:rsid w:val="0081391E"/>
    <w:rsid w:val="0081428C"/>
    <w:rsid w:val="008147EE"/>
    <w:rsid w:val="0081576D"/>
    <w:rsid w:val="008170A0"/>
    <w:rsid w:val="008174D8"/>
    <w:rsid w:val="00817BCE"/>
    <w:rsid w:val="00817C65"/>
    <w:rsid w:val="00821090"/>
    <w:rsid w:val="008218AC"/>
    <w:rsid w:val="00821B5B"/>
    <w:rsid w:val="00821B75"/>
    <w:rsid w:val="00821DE1"/>
    <w:rsid w:val="00823269"/>
    <w:rsid w:val="00823BC2"/>
    <w:rsid w:val="008253D8"/>
    <w:rsid w:val="0082601C"/>
    <w:rsid w:val="008264BE"/>
    <w:rsid w:val="00826C5A"/>
    <w:rsid w:val="008274F2"/>
    <w:rsid w:val="0082787B"/>
    <w:rsid w:val="00827BDC"/>
    <w:rsid w:val="00827C65"/>
    <w:rsid w:val="0083015D"/>
    <w:rsid w:val="0083027B"/>
    <w:rsid w:val="0083068C"/>
    <w:rsid w:val="008308FC"/>
    <w:rsid w:val="00831247"/>
    <w:rsid w:val="0083186E"/>
    <w:rsid w:val="008319B7"/>
    <w:rsid w:val="00831B04"/>
    <w:rsid w:val="0083290E"/>
    <w:rsid w:val="00832F4C"/>
    <w:rsid w:val="0083367F"/>
    <w:rsid w:val="008336A1"/>
    <w:rsid w:val="00833B32"/>
    <w:rsid w:val="00833BC0"/>
    <w:rsid w:val="00833DCF"/>
    <w:rsid w:val="0083437F"/>
    <w:rsid w:val="00834E8B"/>
    <w:rsid w:val="0083509E"/>
    <w:rsid w:val="00835526"/>
    <w:rsid w:val="00835708"/>
    <w:rsid w:val="00835A6E"/>
    <w:rsid w:val="00835D0D"/>
    <w:rsid w:val="0083611E"/>
    <w:rsid w:val="008363A7"/>
    <w:rsid w:val="008369D6"/>
    <w:rsid w:val="00836CB5"/>
    <w:rsid w:val="00837BE7"/>
    <w:rsid w:val="00837FD4"/>
    <w:rsid w:val="0084099F"/>
    <w:rsid w:val="00841129"/>
    <w:rsid w:val="00841561"/>
    <w:rsid w:val="00842021"/>
    <w:rsid w:val="0084213D"/>
    <w:rsid w:val="008424B7"/>
    <w:rsid w:val="00842830"/>
    <w:rsid w:val="00842B0D"/>
    <w:rsid w:val="00843818"/>
    <w:rsid w:val="00843B8C"/>
    <w:rsid w:val="00844641"/>
    <w:rsid w:val="008447E9"/>
    <w:rsid w:val="00844984"/>
    <w:rsid w:val="00844E47"/>
    <w:rsid w:val="008456B3"/>
    <w:rsid w:val="00845EBF"/>
    <w:rsid w:val="00845FFE"/>
    <w:rsid w:val="0084631F"/>
    <w:rsid w:val="008463A6"/>
    <w:rsid w:val="008464B8"/>
    <w:rsid w:val="00846818"/>
    <w:rsid w:val="00846F1A"/>
    <w:rsid w:val="00846FE8"/>
    <w:rsid w:val="008473B1"/>
    <w:rsid w:val="0084765D"/>
    <w:rsid w:val="008476F1"/>
    <w:rsid w:val="008501A1"/>
    <w:rsid w:val="0085070C"/>
    <w:rsid w:val="008509E4"/>
    <w:rsid w:val="00850AA1"/>
    <w:rsid w:val="00850BC7"/>
    <w:rsid w:val="00850BD5"/>
    <w:rsid w:val="00850C39"/>
    <w:rsid w:val="008514AF"/>
    <w:rsid w:val="008525DE"/>
    <w:rsid w:val="00852859"/>
    <w:rsid w:val="00852BBC"/>
    <w:rsid w:val="008533C0"/>
    <w:rsid w:val="0085382A"/>
    <w:rsid w:val="00853C5C"/>
    <w:rsid w:val="00853C6C"/>
    <w:rsid w:val="00854F3E"/>
    <w:rsid w:val="008551DF"/>
    <w:rsid w:val="008556D1"/>
    <w:rsid w:val="008557ED"/>
    <w:rsid w:val="00855BCA"/>
    <w:rsid w:val="00855C78"/>
    <w:rsid w:val="00855DEC"/>
    <w:rsid w:val="00856036"/>
    <w:rsid w:val="00856901"/>
    <w:rsid w:val="00857475"/>
    <w:rsid w:val="00861587"/>
    <w:rsid w:val="0086182A"/>
    <w:rsid w:val="00861B3C"/>
    <w:rsid w:val="008623EC"/>
    <w:rsid w:val="00862734"/>
    <w:rsid w:val="00863210"/>
    <w:rsid w:val="00864ED9"/>
    <w:rsid w:val="00865108"/>
    <w:rsid w:val="00865B21"/>
    <w:rsid w:val="00865EE3"/>
    <w:rsid w:val="00867511"/>
    <w:rsid w:val="00867F9A"/>
    <w:rsid w:val="00870211"/>
    <w:rsid w:val="0087055F"/>
    <w:rsid w:val="008707A2"/>
    <w:rsid w:val="008716BA"/>
    <w:rsid w:val="00873A6B"/>
    <w:rsid w:val="00873C09"/>
    <w:rsid w:val="00875152"/>
    <w:rsid w:val="00875281"/>
    <w:rsid w:val="00875332"/>
    <w:rsid w:val="008759A6"/>
    <w:rsid w:val="00875BA9"/>
    <w:rsid w:val="00876996"/>
    <w:rsid w:val="00876AB3"/>
    <w:rsid w:val="00876F43"/>
    <w:rsid w:val="0087752C"/>
    <w:rsid w:val="0087766F"/>
    <w:rsid w:val="008776BB"/>
    <w:rsid w:val="00877D29"/>
    <w:rsid w:val="00880932"/>
    <w:rsid w:val="00880CDB"/>
    <w:rsid w:val="00880E9B"/>
    <w:rsid w:val="008817CF"/>
    <w:rsid w:val="00881F0B"/>
    <w:rsid w:val="00882C71"/>
    <w:rsid w:val="00882CD7"/>
    <w:rsid w:val="0088351C"/>
    <w:rsid w:val="008837CA"/>
    <w:rsid w:val="008839F6"/>
    <w:rsid w:val="00884027"/>
    <w:rsid w:val="00884812"/>
    <w:rsid w:val="00884863"/>
    <w:rsid w:val="0088598A"/>
    <w:rsid w:val="00885B48"/>
    <w:rsid w:val="00886313"/>
    <w:rsid w:val="00886DAE"/>
    <w:rsid w:val="00887E4B"/>
    <w:rsid w:val="00890414"/>
    <w:rsid w:val="0089098B"/>
    <w:rsid w:val="00890DFD"/>
    <w:rsid w:val="008920A5"/>
    <w:rsid w:val="00892A73"/>
    <w:rsid w:val="00892C06"/>
    <w:rsid w:val="00892D29"/>
    <w:rsid w:val="008940A3"/>
    <w:rsid w:val="008941CD"/>
    <w:rsid w:val="008945F5"/>
    <w:rsid w:val="00895748"/>
    <w:rsid w:val="0089595F"/>
    <w:rsid w:val="008971F5"/>
    <w:rsid w:val="00897803"/>
    <w:rsid w:val="00897C92"/>
    <w:rsid w:val="008A0374"/>
    <w:rsid w:val="008A18FA"/>
    <w:rsid w:val="008A1DC2"/>
    <w:rsid w:val="008A1EE9"/>
    <w:rsid w:val="008A21AD"/>
    <w:rsid w:val="008A2508"/>
    <w:rsid w:val="008A27B6"/>
    <w:rsid w:val="008A2852"/>
    <w:rsid w:val="008A2B11"/>
    <w:rsid w:val="008A2C18"/>
    <w:rsid w:val="008A2EE6"/>
    <w:rsid w:val="008A42C3"/>
    <w:rsid w:val="008A4D24"/>
    <w:rsid w:val="008A4F22"/>
    <w:rsid w:val="008A54CD"/>
    <w:rsid w:val="008A63BA"/>
    <w:rsid w:val="008A6BAC"/>
    <w:rsid w:val="008B045B"/>
    <w:rsid w:val="008B089C"/>
    <w:rsid w:val="008B0D7B"/>
    <w:rsid w:val="008B0F7C"/>
    <w:rsid w:val="008B0FFB"/>
    <w:rsid w:val="008B183A"/>
    <w:rsid w:val="008B1FD6"/>
    <w:rsid w:val="008B2025"/>
    <w:rsid w:val="008B209F"/>
    <w:rsid w:val="008B24DB"/>
    <w:rsid w:val="008B252A"/>
    <w:rsid w:val="008B3486"/>
    <w:rsid w:val="008B3629"/>
    <w:rsid w:val="008B38D3"/>
    <w:rsid w:val="008B4A6B"/>
    <w:rsid w:val="008B565B"/>
    <w:rsid w:val="008B647D"/>
    <w:rsid w:val="008B669A"/>
    <w:rsid w:val="008B676A"/>
    <w:rsid w:val="008B6D28"/>
    <w:rsid w:val="008B6FB2"/>
    <w:rsid w:val="008B7AE5"/>
    <w:rsid w:val="008B7FD6"/>
    <w:rsid w:val="008B7FDA"/>
    <w:rsid w:val="008C0683"/>
    <w:rsid w:val="008C0DC1"/>
    <w:rsid w:val="008C1034"/>
    <w:rsid w:val="008C2708"/>
    <w:rsid w:val="008C27FE"/>
    <w:rsid w:val="008C2DCB"/>
    <w:rsid w:val="008C3A58"/>
    <w:rsid w:val="008C3E6A"/>
    <w:rsid w:val="008C42E1"/>
    <w:rsid w:val="008C4689"/>
    <w:rsid w:val="008C4F0F"/>
    <w:rsid w:val="008C6404"/>
    <w:rsid w:val="008C730D"/>
    <w:rsid w:val="008C73D9"/>
    <w:rsid w:val="008C76EA"/>
    <w:rsid w:val="008C7E01"/>
    <w:rsid w:val="008D03CB"/>
    <w:rsid w:val="008D079F"/>
    <w:rsid w:val="008D0CC6"/>
    <w:rsid w:val="008D17C7"/>
    <w:rsid w:val="008D203E"/>
    <w:rsid w:val="008D22A4"/>
    <w:rsid w:val="008D301F"/>
    <w:rsid w:val="008D39C8"/>
    <w:rsid w:val="008D3FCE"/>
    <w:rsid w:val="008D48ED"/>
    <w:rsid w:val="008D4E47"/>
    <w:rsid w:val="008D5275"/>
    <w:rsid w:val="008D5914"/>
    <w:rsid w:val="008D6029"/>
    <w:rsid w:val="008D636E"/>
    <w:rsid w:val="008D639C"/>
    <w:rsid w:val="008D6E25"/>
    <w:rsid w:val="008D7AB0"/>
    <w:rsid w:val="008D7FEC"/>
    <w:rsid w:val="008E042E"/>
    <w:rsid w:val="008E054E"/>
    <w:rsid w:val="008E145C"/>
    <w:rsid w:val="008E151F"/>
    <w:rsid w:val="008E1C26"/>
    <w:rsid w:val="008E2669"/>
    <w:rsid w:val="008E2DE1"/>
    <w:rsid w:val="008E34C0"/>
    <w:rsid w:val="008E36D3"/>
    <w:rsid w:val="008E3850"/>
    <w:rsid w:val="008E397D"/>
    <w:rsid w:val="008E3A4A"/>
    <w:rsid w:val="008E3BAE"/>
    <w:rsid w:val="008E4344"/>
    <w:rsid w:val="008E4449"/>
    <w:rsid w:val="008E44B9"/>
    <w:rsid w:val="008E46C3"/>
    <w:rsid w:val="008E482B"/>
    <w:rsid w:val="008E4997"/>
    <w:rsid w:val="008E4AAF"/>
    <w:rsid w:val="008E59F3"/>
    <w:rsid w:val="008E5A0D"/>
    <w:rsid w:val="008E5F7B"/>
    <w:rsid w:val="008E619B"/>
    <w:rsid w:val="008E6400"/>
    <w:rsid w:val="008E6DD1"/>
    <w:rsid w:val="008E73FF"/>
    <w:rsid w:val="008E76A9"/>
    <w:rsid w:val="008E77B6"/>
    <w:rsid w:val="008E7F09"/>
    <w:rsid w:val="008E7FD8"/>
    <w:rsid w:val="008F0086"/>
    <w:rsid w:val="008F15AF"/>
    <w:rsid w:val="008F1822"/>
    <w:rsid w:val="008F1DC5"/>
    <w:rsid w:val="008F21CA"/>
    <w:rsid w:val="008F2329"/>
    <w:rsid w:val="008F23CC"/>
    <w:rsid w:val="008F2540"/>
    <w:rsid w:val="008F2EB2"/>
    <w:rsid w:val="008F397A"/>
    <w:rsid w:val="008F3F4A"/>
    <w:rsid w:val="008F4339"/>
    <w:rsid w:val="008F5208"/>
    <w:rsid w:val="008F5257"/>
    <w:rsid w:val="008F527E"/>
    <w:rsid w:val="008F5624"/>
    <w:rsid w:val="008F5EE9"/>
    <w:rsid w:val="008F6076"/>
    <w:rsid w:val="008F6C36"/>
    <w:rsid w:val="008F723D"/>
    <w:rsid w:val="008F79B5"/>
    <w:rsid w:val="008F7BBF"/>
    <w:rsid w:val="008F7E00"/>
    <w:rsid w:val="009007A5"/>
    <w:rsid w:val="0090097A"/>
    <w:rsid w:val="00900D90"/>
    <w:rsid w:val="0090109E"/>
    <w:rsid w:val="00901F8B"/>
    <w:rsid w:val="00902FDD"/>
    <w:rsid w:val="00903E25"/>
    <w:rsid w:val="0090478E"/>
    <w:rsid w:val="009052D4"/>
    <w:rsid w:val="009058F9"/>
    <w:rsid w:val="00905FC2"/>
    <w:rsid w:val="009073CE"/>
    <w:rsid w:val="009075C1"/>
    <w:rsid w:val="00907696"/>
    <w:rsid w:val="009077A4"/>
    <w:rsid w:val="00907D3F"/>
    <w:rsid w:val="00907E2A"/>
    <w:rsid w:val="009109AE"/>
    <w:rsid w:val="00910D83"/>
    <w:rsid w:val="00911417"/>
    <w:rsid w:val="00911A94"/>
    <w:rsid w:val="00911BE7"/>
    <w:rsid w:val="00912E54"/>
    <w:rsid w:val="0091353B"/>
    <w:rsid w:val="009137B4"/>
    <w:rsid w:val="009145F2"/>
    <w:rsid w:val="00914628"/>
    <w:rsid w:val="00914812"/>
    <w:rsid w:val="00914986"/>
    <w:rsid w:val="00914B10"/>
    <w:rsid w:val="009171A8"/>
    <w:rsid w:val="0091732E"/>
    <w:rsid w:val="0091757C"/>
    <w:rsid w:val="00917C2F"/>
    <w:rsid w:val="00917D6C"/>
    <w:rsid w:val="00921241"/>
    <w:rsid w:val="0092134C"/>
    <w:rsid w:val="009216CE"/>
    <w:rsid w:val="0092175B"/>
    <w:rsid w:val="00921BB1"/>
    <w:rsid w:val="00921F5F"/>
    <w:rsid w:val="009224F4"/>
    <w:rsid w:val="00922C4F"/>
    <w:rsid w:val="00922EF1"/>
    <w:rsid w:val="009232FD"/>
    <w:rsid w:val="009236C6"/>
    <w:rsid w:val="009245C5"/>
    <w:rsid w:val="009248F3"/>
    <w:rsid w:val="00924CAB"/>
    <w:rsid w:val="009251EC"/>
    <w:rsid w:val="0092667B"/>
    <w:rsid w:val="0092679E"/>
    <w:rsid w:val="00926F49"/>
    <w:rsid w:val="0092722A"/>
    <w:rsid w:val="00927522"/>
    <w:rsid w:val="0092759B"/>
    <w:rsid w:val="00927ADC"/>
    <w:rsid w:val="00930289"/>
    <w:rsid w:val="00930455"/>
    <w:rsid w:val="0093077E"/>
    <w:rsid w:val="00930ED0"/>
    <w:rsid w:val="0093142E"/>
    <w:rsid w:val="00931791"/>
    <w:rsid w:val="009317D9"/>
    <w:rsid w:val="00931BB1"/>
    <w:rsid w:val="00931D91"/>
    <w:rsid w:val="00932C6C"/>
    <w:rsid w:val="00933097"/>
    <w:rsid w:val="00933C6F"/>
    <w:rsid w:val="00933D6B"/>
    <w:rsid w:val="00933E78"/>
    <w:rsid w:val="00934894"/>
    <w:rsid w:val="009348C0"/>
    <w:rsid w:val="00934D05"/>
    <w:rsid w:val="0093523E"/>
    <w:rsid w:val="00935361"/>
    <w:rsid w:val="00935557"/>
    <w:rsid w:val="00936CC1"/>
    <w:rsid w:val="00936F59"/>
    <w:rsid w:val="0093702A"/>
    <w:rsid w:val="0093726F"/>
    <w:rsid w:val="0094084B"/>
    <w:rsid w:val="009411EE"/>
    <w:rsid w:val="009416B4"/>
    <w:rsid w:val="00941740"/>
    <w:rsid w:val="0094217C"/>
    <w:rsid w:val="0094219D"/>
    <w:rsid w:val="00942F1B"/>
    <w:rsid w:val="00943190"/>
    <w:rsid w:val="00943193"/>
    <w:rsid w:val="0094355E"/>
    <w:rsid w:val="009439C3"/>
    <w:rsid w:val="00943CED"/>
    <w:rsid w:val="00944353"/>
    <w:rsid w:val="009450CD"/>
    <w:rsid w:val="00945129"/>
    <w:rsid w:val="009459B2"/>
    <w:rsid w:val="009461C2"/>
    <w:rsid w:val="0094621E"/>
    <w:rsid w:val="009464C6"/>
    <w:rsid w:val="00946A92"/>
    <w:rsid w:val="00947C19"/>
    <w:rsid w:val="00950042"/>
    <w:rsid w:val="00950194"/>
    <w:rsid w:val="009505B1"/>
    <w:rsid w:val="00950F20"/>
    <w:rsid w:val="009523BF"/>
    <w:rsid w:val="0095283D"/>
    <w:rsid w:val="00952A9B"/>
    <w:rsid w:val="00952BBC"/>
    <w:rsid w:val="00952BE5"/>
    <w:rsid w:val="00952F40"/>
    <w:rsid w:val="00953485"/>
    <w:rsid w:val="00953CA0"/>
    <w:rsid w:val="0095487F"/>
    <w:rsid w:val="00955935"/>
    <w:rsid w:val="00955D1B"/>
    <w:rsid w:val="00956408"/>
    <w:rsid w:val="0095691D"/>
    <w:rsid w:val="00957036"/>
    <w:rsid w:val="00957318"/>
    <w:rsid w:val="0095792A"/>
    <w:rsid w:val="009601D4"/>
    <w:rsid w:val="00962CA4"/>
    <w:rsid w:val="00964451"/>
    <w:rsid w:val="0096475B"/>
    <w:rsid w:val="00964AB6"/>
    <w:rsid w:val="00964BE5"/>
    <w:rsid w:val="00964D80"/>
    <w:rsid w:val="00964DC7"/>
    <w:rsid w:val="00964FB8"/>
    <w:rsid w:val="00965087"/>
    <w:rsid w:val="0096510B"/>
    <w:rsid w:val="00965713"/>
    <w:rsid w:val="00965D14"/>
    <w:rsid w:val="00965F9C"/>
    <w:rsid w:val="0096705F"/>
    <w:rsid w:val="009671ED"/>
    <w:rsid w:val="00967AD3"/>
    <w:rsid w:val="009708B1"/>
    <w:rsid w:val="00970B89"/>
    <w:rsid w:val="00971042"/>
    <w:rsid w:val="0097139B"/>
    <w:rsid w:val="00971685"/>
    <w:rsid w:val="00971AE0"/>
    <w:rsid w:val="00971BFA"/>
    <w:rsid w:val="00971C30"/>
    <w:rsid w:val="00971ED7"/>
    <w:rsid w:val="00972AE2"/>
    <w:rsid w:val="00973395"/>
    <w:rsid w:val="00973489"/>
    <w:rsid w:val="0097360C"/>
    <w:rsid w:val="00973BB6"/>
    <w:rsid w:val="00973E34"/>
    <w:rsid w:val="00974446"/>
    <w:rsid w:val="009745E2"/>
    <w:rsid w:val="00974E8E"/>
    <w:rsid w:val="009750D5"/>
    <w:rsid w:val="00975694"/>
    <w:rsid w:val="00975B40"/>
    <w:rsid w:val="00975D8E"/>
    <w:rsid w:val="00975ED3"/>
    <w:rsid w:val="0097621A"/>
    <w:rsid w:val="00976BD6"/>
    <w:rsid w:val="00976CB0"/>
    <w:rsid w:val="00977636"/>
    <w:rsid w:val="0098048A"/>
    <w:rsid w:val="009811DA"/>
    <w:rsid w:val="009811FE"/>
    <w:rsid w:val="00981325"/>
    <w:rsid w:val="009814C4"/>
    <w:rsid w:val="00981610"/>
    <w:rsid w:val="00981B8A"/>
    <w:rsid w:val="00982148"/>
    <w:rsid w:val="00982B14"/>
    <w:rsid w:val="00982E4E"/>
    <w:rsid w:val="00983163"/>
    <w:rsid w:val="00984652"/>
    <w:rsid w:val="009854C1"/>
    <w:rsid w:val="009860AE"/>
    <w:rsid w:val="00986D1B"/>
    <w:rsid w:val="0098749C"/>
    <w:rsid w:val="009904E3"/>
    <w:rsid w:val="0099066F"/>
    <w:rsid w:val="00990782"/>
    <w:rsid w:val="00990BD5"/>
    <w:rsid w:val="00990D58"/>
    <w:rsid w:val="00990E11"/>
    <w:rsid w:val="009914B6"/>
    <w:rsid w:val="009914C6"/>
    <w:rsid w:val="00991A87"/>
    <w:rsid w:val="00991F27"/>
    <w:rsid w:val="00992C28"/>
    <w:rsid w:val="00992E35"/>
    <w:rsid w:val="009934DE"/>
    <w:rsid w:val="009934DF"/>
    <w:rsid w:val="00994238"/>
    <w:rsid w:val="00994381"/>
    <w:rsid w:val="00994DB6"/>
    <w:rsid w:val="00994F44"/>
    <w:rsid w:val="00995D0D"/>
    <w:rsid w:val="00996124"/>
    <w:rsid w:val="00997181"/>
    <w:rsid w:val="0099724E"/>
    <w:rsid w:val="009A1894"/>
    <w:rsid w:val="009A1998"/>
    <w:rsid w:val="009A28E0"/>
    <w:rsid w:val="009A3855"/>
    <w:rsid w:val="009A3924"/>
    <w:rsid w:val="009A3E6E"/>
    <w:rsid w:val="009A4744"/>
    <w:rsid w:val="009A5484"/>
    <w:rsid w:val="009A5C90"/>
    <w:rsid w:val="009A650C"/>
    <w:rsid w:val="009A66DE"/>
    <w:rsid w:val="009A6BF1"/>
    <w:rsid w:val="009A74B3"/>
    <w:rsid w:val="009B0AFF"/>
    <w:rsid w:val="009B0B49"/>
    <w:rsid w:val="009B0C0A"/>
    <w:rsid w:val="009B2628"/>
    <w:rsid w:val="009B26E6"/>
    <w:rsid w:val="009B2839"/>
    <w:rsid w:val="009B2E03"/>
    <w:rsid w:val="009B3B2D"/>
    <w:rsid w:val="009B415F"/>
    <w:rsid w:val="009B49FC"/>
    <w:rsid w:val="009B5866"/>
    <w:rsid w:val="009B5A2C"/>
    <w:rsid w:val="009B5AE2"/>
    <w:rsid w:val="009B5B46"/>
    <w:rsid w:val="009B6204"/>
    <w:rsid w:val="009B625B"/>
    <w:rsid w:val="009B7089"/>
    <w:rsid w:val="009B76B2"/>
    <w:rsid w:val="009B7C0E"/>
    <w:rsid w:val="009B7FAB"/>
    <w:rsid w:val="009C10B6"/>
    <w:rsid w:val="009C2AEE"/>
    <w:rsid w:val="009C2E6C"/>
    <w:rsid w:val="009C4058"/>
    <w:rsid w:val="009C4BB1"/>
    <w:rsid w:val="009C4C6A"/>
    <w:rsid w:val="009C4F7F"/>
    <w:rsid w:val="009C5500"/>
    <w:rsid w:val="009C6435"/>
    <w:rsid w:val="009C6B24"/>
    <w:rsid w:val="009C7AB9"/>
    <w:rsid w:val="009D09DC"/>
    <w:rsid w:val="009D0AA8"/>
    <w:rsid w:val="009D1066"/>
    <w:rsid w:val="009D4338"/>
    <w:rsid w:val="009D4431"/>
    <w:rsid w:val="009D4611"/>
    <w:rsid w:val="009D4766"/>
    <w:rsid w:val="009D54E9"/>
    <w:rsid w:val="009D73E2"/>
    <w:rsid w:val="009D77FB"/>
    <w:rsid w:val="009E0147"/>
    <w:rsid w:val="009E0B45"/>
    <w:rsid w:val="009E0D9E"/>
    <w:rsid w:val="009E1ADE"/>
    <w:rsid w:val="009E1ED5"/>
    <w:rsid w:val="009E2433"/>
    <w:rsid w:val="009E2466"/>
    <w:rsid w:val="009E2DAF"/>
    <w:rsid w:val="009E306F"/>
    <w:rsid w:val="009E33DD"/>
    <w:rsid w:val="009E3D78"/>
    <w:rsid w:val="009E4164"/>
    <w:rsid w:val="009E4F3E"/>
    <w:rsid w:val="009E4FFD"/>
    <w:rsid w:val="009E55AF"/>
    <w:rsid w:val="009E59A1"/>
    <w:rsid w:val="009E59B5"/>
    <w:rsid w:val="009E6402"/>
    <w:rsid w:val="009E71F0"/>
    <w:rsid w:val="009E72BB"/>
    <w:rsid w:val="009E78CD"/>
    <w:rsid w:val="009E7964"/>
    <w:rsid w:val="009E7D5B"/>
    <w:rsid w:val="009E7DFF"/>
    <w:rsid w:val="009F045D"/>
    <w:rsid w:val="009F15A4"/>
    <w:rsid w:val="009F231D"/>
    <w:rsid w:val="009F258B"/>
    <w:rsid w:val="009F2B7C"/>
    <w:rsid w:val="009F2F1C"/>
    <w:rsid w:val="009F2FCB"/>
    <w:rsid w:val="009F32E3"/>
    <w:rsid w:val="009F352C"/>
    <w:rsid w:val="009F3D7E"/>
    <w:rsid w:val="009F4735"/>
    <w:rsid w:val="009F55C4"/>
    <w:rsid w:val="009F658D"/>
    <w:rsid w:val="009F7009"/>
    <w:rsid w:val="009F7056"/>
    <w:rsid w:val="009F707B"/>
    <w:rsid w:val="009F75E5"/>
    <w:rsid w:val="00A0094B"/>
    <w:rsid w:val="00A015DC"/>
    <w:rsid w:val="00A0160E"/>
    <w:rsid w:val="00A01BCE"/>
    <w:rsid w:val="00A02360"/>
    <w:rsid w:val="00A02746"/>
    <w:rsid w:val="00A0286C"/>
    <w:rsid w:val="00A02C0A"/>
    <w:rsid w:val="00A034ED"/>
    <w:rsid w:val="00A03935"/>
    <w:rsid w:val="00A0405F"/>
    <w:rsid w:val="00A049C7"/>
    <w:rsid w:val="00A05DBB"/>
    <w:rsid w:val="00A06B23"/>
    <w:rsid w:val="00A06EB6"/>
    <w:rsid w:val="00A100FB"/>
    <w:rsid w:val="00A102E3"/>
    <w:rsid w:val="00A10F1E"/>
    <w:rsid w:val="00A11F87"/>
    <w:rsid w:val="00A127D0"/>
    <w:rsid w:val="00A12AB8"/>
    <w:rsid w:val="00A1325E"/>
    <w:rsid w:val="00A13715"/>
    <w:rsid w:val="00A13B04"/>
    <w:rsid w:val="00A1414B"/>
    <w:rsid w:val="00A1430A"/>
    <w:rsid w:val="00A1448D"/>
    <w:rsid w:val="00A14A18"/>
    <w:rsid w:val="00A15410"/>
    <w:rsid w:val="00A1578D"/>
    <w:rsid w:val="00A15A0A"/>
    <w:rsid w:val="00A162FA"/>
    <w:rsid w:val="00A16C07"/>
    <w:rsid w:val="00A16EE8"/>
    <w:rsid w:val="00A179BD"/>
    <w:rsid w:val="00A17B16"/>
    <w:rsid w:val="00A17BB9"/>
    <w:rsid w:val="00A21C38"/>
    <w:rsid w:val="00A22446"/>
    <w:rsid w:val="00A22470"/>
    <w:rsid w:val="00A22BD1"/>
    <w:rsid w:val="00A23E67"/>
    <w:rsid w:val="00A247ED"/>
    <w:rsid w:val="00A2487C"/>
    <w:rsid w:val="00A24AAD"/>
    <w:rsid w:val="00A253CA"/>
    <w:rsid w:val="00A25708"/>
    <w:rsid w:val="00A25A46"/>
    <w:rsid w:val="00A25BD3"/>
    <w:rsid w:val="00A263A4"/>
    <w:rsid w:val="00A263BF"/>
    <w:rsid w:val="00A26572"/>
    <w:rsid w:val="00A26A9D"/>
    <w:rsid w:val="00A26B95"/>
    <w:rsid w:val="00A27477"/>
    <w:rsid w:val="00A27CA8"/>
    <w:rsid w:val="00A302D4"/>
    <w:rsid w:val="00A303EC"/>
    <w:rsid w:val="00A319B3"/>
    <w:rsid w:val="00A31A7A"/>
    <w:rsid w:val="00A34965"/>
    <w:rsid w:val="00A34EC2"/>
    <w:rsid w:val="00A354CC"/>
    <w:rsid w:val="00A359F1"/>
    <w:rsid w:val="00A3653B"/>
    <w:rsid w:val="00A372ED"/>
    <w:rsid w:val="00A37653"/>
    <w:rsid w:val="00A37B3E"/>
    <w:rsid w:val="00A37BF8"/>
    <w:rsid w:val="00A37D3E"/>
    <w:rsid w:val="00A37DDB"/>
    <w:rsid w:val="00A37F06"/>
    <w:rsid w:val="00A406CA"/>
    <w:rsid w:val="00A40923"/>
    <w:rsid w:val="00A40EC2"/>
    <w:rsid w:val="00A41A65"/>
    <w:rsid w:val="00A42724"/>
    <w:rsid w:val="00A433C0"/>
    <w:rsid w:val="00A435BF"/>
    <w:rsid w:val="00A43998"/>
    <w:rsid w:val="00A43E4F"/>
    <w:rsid w:val="00A44CC7"/>
    <w:rsid w:val="00A45253"/>
    <w:rsid w:val="00A4590C"/>
    <w:rsid w:val="00A45A69"/>
    <w:rsid w:val="00A460F3"/>
    <w:rsid w:val="00A46559"/>
    <w:rsid w:val="00A46584"/>
    <w:rsid w:val="00A47891"/>
    <w:rsid w:val="00A47B7A"/>
    <w:rsid w:val="00A50007"/>
    <w:rsid w:val="00A506BB"/>
    <w:rsid w:val="00A50D67"/>
    <w:rsid w:val="00A510A0"/>
    <w:rsid w:val="00A51ACD"/>
    <w:rsid w:val="00A521EF"/>
    <w:rsid w:val="00A523B9"/>
    <w:rsid w:val="00A53478"/>
    <w:rsid w:val="00A5397E"/>
    <w:rsid w:val="00A53C81"/>
    <w:rsid w:val="00A53D59"/>
    <w:rsid w:val="00A53FF1"/>
    <w:rsid w:val="00A541DB"/>
    <w:rsid w:val="00A55024"/>
    <w:rsid w:val="00A5510E"/>
    <w:rsid w:val="00A5561F"/>
    <w:rsid w:val="00A55A95"/>
    <w:rsid w:val="00A560B9"/>
    <w:rsid w:val="00A5626C"/>
    <w:rsid w:val="00A56AE0"/>
    <w:rsid w:val="00A56C57"/>
    <w:rsid w:val="00A56D76"/>
    <w:rsid w:val="00A577AE"/>
    <w:rsid w:val="00A61903"/>
    <w:rsid w:val="00A62740"/>
    <w:rsid w:val="00A62D22"/>
    <w:rsid w:val="00A62D23"/>
    <w:rsid w:val="00A63642"/>
    <w:rsid w:val="00A63F42"/>
    <w:rsid w:val="00A64447"/>
    <w:rsid w:val="00A644B7"/>
    <w:rsid w:val="00A64814"/>
    <w:rsid w:val="00A64AD2"/>
    <w:rsid w:val="00A6532A"/>
    <w:rsid w:val="00A658F8"/>
    <w:rsid w:val="00A65EBB"/>
    <w:rsid w:val="00A6610E"/>
    <w:rsid w:val="00A66906"/>
    <w:rsid w:val="00A66EA7"/>
    <w:rsid w:val="00A6799A"/>
    <w:rsid w:val="00A67FAF"/>
    <w:rsid w:val="00A70D3A"/>
    <w:rsid w:val="00A72016"/>
    <w:rsid w:val="00A727B2"/>
    <w:rsid w:val="00A7383F"/>
    <w:rsid w:val="00A73A33"/>
    <w:rsid w:val="00A745AC"/>
    <w:rsid w:val="00A74B6B"/>
    <w:rsid w:val="00A74FB7"/>
    <w:rsid w:val="00A754C1"/>
    <w:rsid w:val="00A75696"/>
    <w:rsid w:val="00A75D28"/>
    <w:rsid w:val="00A76D36"/>
    <w:rsid w:val="00A77093"/>
    <w:rsid w:val="00A7717F"/>
    <w:rsid w:val="00A771C6"/>
    <w:rsid w:val="00A80A3A"/>
    <w:rsid w:val="00A81071"/>
    <w:rsid w:val="00A81123"/>
    <w:rsid w:val="00A81A79"/>
    <w:rsid w:val="00A81DD7"/>
    <w:rsid w:val="00A82147"/>
    <w:rsid w:val="00A82C83"/>
    <w:rsid w:val="00A83321"/>
    <w:rsid w:val="00A83371"/>
    <w:rsid w:val="00A834B4"/>
    <w:rsid w:val="00A83B97"/>
    <w:rsid w:val="00A83C08"/>
    <w:rsid w:val="00A85570"/>
    <w:rsid w:val="00A85FE4"/>
    <w:rsid w:val="00A8600D"/>
    <w:rsid w:val="00A862C2"/>
    <w:rsid w:val="00A866E0"/>
    <w:rsid w:val="00A86DE1"/>
    <w:rsid w:val="00A8788D"/>
    <w:rsid w:val="00A900A4"/>
    <w:rsid w:val="00A9087A"/>
    <w:rsid w:val="00A91027"/>
    <w:rsid w:val="00A91756"/>
    <w:rsid w:val="00A9178E"/>
    <w:rsid w:val="00A92162"/>
    <w:rsid w:val="00A922CD"/>
    <w:rsid w:val="00A92897"/>
    <w:rsid w:val="00A92B30"/>
    <w:rsid w:val="00A93664"/>
    <w:rsid w:val="00A93980"/>
    <w:rsid w:val="00A93AF7"/>
    <w:rsid w:val="00A94241"/>
    <w:rsid w:val="00A9471F"/>
    <w:rsid w:val="00A94BA7"/>
    <w:rsid w:val="00A95CFF"/>
    <w:rsid w:val="00A95F30"/>
    <w:rsid w:val="00A968A2"/>
    <w:rsid w:val="00A97128"/>
    <w:rsid w:val="00A971C7"/>
    <w:rsid w:val="00A97410"/>
    <w:rsid w:val="00A97C68"/>
    <w:rsid w:val="00AA0B13"/>
    <w:rsid w:val="00AA1B3B"/>
    <w:rsid w:val="00AA1FA7"/>
    <w:rsid w:val="00AA1FF3"/>
    <w:rsid w:val="00AA2004"/>
    <w:rsid w:val="00AA2CF8"/>
    <w:rsid w:val="00AA2D15"/>
    <w:rsid w:val="00AA2E76"/>
    <w:rsid w:val="00AA3442"/>
    <w:rsid w:val="00AA3662"/>
    <w:rsid w:val="00AA3BA9"/>
    <w:rsid w:val="00AA3EBC"/>
    <w:rsid w:val="00AA4235"/>
    <w:rsid w:val="00AA478D"/>
    <w:rsid w:val="00AA4999"/>
    <w:rsid w:val="00AA5063"/>
    <w:rsid w:val="00AA5172"/>
    <w:rsid w:val="00AA517B"/>
    <w:rsid w:val="00AA6CA2"/>
    <w:rsid w:val="00AA71F3"/>
    <w:rsid w:val="00AA767A"/>
    <w:rsid w:val="00AB04D9"/>
    <w:rsid w:val="00AB09BB"/>
    <w:rsid w:val="00AB1579"/>
    <w:rsid w:val="00AB1716"/>
    <w:rsid w:val="00AB18BC"/>
    <w:rsid w:val="00AB2223"/>
    <w:rsid w:val="00AB305D"/>
    <w:rsid w:val="00AB3318"/>
    <w:rsid w:val="00AB3336"/>
    <w:rsid w:val="00AB41E2"/>
    <w:rsid w:val="00AB48C5"/>
    <w:rsid w:val="00AB4BD7"/>
    <w:rsid w:val="00AB5417"/>
    <w:rsid w:val="00AB5624"/>
    <w:rsid w:val="00AB62F6"/>
    <w:rsid w:val="00AB69DD"/>
    <w:rsid w:val="00AB6D0B"/>
    <w:rsid w:val="00AB6FB8"/>
    <w:rsid w:val="00AC0410"/>
    <w:rsid w:val="00AC2EE6"/>
    <w:rsid w:val="00AC3011"/>
    <w:rsid w:val="00AC3700"/>
    <w:rsid w:val="00AC399F"/>
    <w:rsid w:val="00AC3C60"/>
    <w:rsid w:val="00AC3F94"/>
    <w:rsid w:val="00AC4D36"/>
    <w:rsid w:val="00AC5217"/>
    <w:rsid w:val="00AC5C4E"/>
    <w:rsid w:val="00AC5D75"/>
    <w:rsid w:val="00AC5E50"/>
    <w:rsid w:val="00AC60C9"/>
    <w:rsid w:val="00AC6487"/>
    <w:rsid w:val="00AC690B"/>
    <w:rsid w:val="00AC69FD"/>
    <w:rsid w:val="00AC71F5"/>
    <w:rsid w:val="00AC7214"/>
    <w:rsid w:val="00AC7C75"/>
    <w:rsid w:val="00AC7EAA"/>
    <w:rsid w:val="00AC7F42"/>
    <w:rsid w:val="00AD14E4"/>
    <w:rsid w:val="00AD1D9A"/>
    <w:rsid w:val="00AD27BC"/>
    <w:rsid w:val="00AD3438"/>
    <w:rsid w:val="00AD3BC8"/>
    <w:rsid w:val="00AD3F32"/>
    <w:rsid w:val="00AD4015"/>
    <w:rsid w:val="00AD47B4"/>
    <w:rsid w:val="00AD4A0B"/>
    <w:rsid w:val="00AD4EF9"/>
    <w:rsid w:val="00AD52BE"/>
    <w:rsid w:val="00AD5CD4"/>
    <w:rsid w:val="00AD5EE5"/>
    <w:rsid w:val="00AD603A"/>
    <w:rsid w:val="00AD61FC"/>
    <w:rsid w:val="00AD7566"/>
    <w:rsid w:val="00AE13A0"/>
    <w:rsid w:val="00AE1712"/>
    <w:rsid w:val="00AE17F6"/>
    <w:rsid w:val="00AE18A0"/>
    <w:rsid w:val="00AE191F"/>
    <w:rsid w:val="00AE208C"/>
    <w:rsid w:val="00AE20C7"/>
    <w:rsid w:val="00AE2D76"/>
    <w:rsid w:val="00AE392D"/>
    <w:rsid w:val="00AE3B42"/>
    <w:rsid w:val="00AE44A9"/>
    <w:rsid w:val="00AE4A5A"/>
    <w:rsid w:val="00AE60FC"/>
    <w:rsid w:val="00AE6837"/>
    <w:rsid w:val="00AE728E"/>
    <w:rsid w:val="00AE73EE"/>
    <w:rsid w:val="00AF0A07"/>
    <w:rsid w:val="00AF0BB2"/>
    <w:rsid w:val="00AF2454"/>
    <w:rsid w:val="00AF251E"/>
    <w:rsid w:val="00AF2CB6"/>
    <w:rsid w:val="00AF3404"/>
    <w:rsid w:val="00AF3AAA"/>
    <w:rsid w:val="00AF411B"/>
    <w:rsid w:val="00AF49EF"/>
    <w:rsid w:val="00AF4AC5"/>
    <w:rsid w:val="00AF57A5"/>
    <w:rsid w:val="00AF5FDD"/>
    <w:rsid w:val="00AF7088"/>
    <w:rsid w:val="00AF735E"/>
    <w:rsid w:val="00AF75A9"/>
    <w:rsid w:val="00B0146B"/>
    <w:rsid w:val="00B01D1C"/>
    <w:rsid w:val="00B01D94"/>
    <w:rsid w:val="00B026A2"/>
    <w:rsid w:val="00B02912"/>
    <w:rsid w:val="00B02F24"/>
    <w:rsid w:val="00B03927"/>
    <w:rsid w:val="00B049FA"/>
    <w:rsid w:val="00B057B6"/>
    <w:rsid w:val="00B06096"/>
    <w:rsid w:val="00B06E9C"/>
    <w:rsid w:val="00B0733F"/>
    <w:rsid w:val="00B07604"/>
    <w:rsid w:val="00B07721"/>
    <w:rsid w:val="00B1050A"/>
    <w:rsid w:val="00B10647"/>
    <w:rsid w:val="00B1069D"/>
    <w:rsid w:val="00B1086A"/>
    <w:rsid w:val="00B112D8"/>
    <w:rsid w:val="00B11674"/>
    <w:rsid w:val="00B119CA"/>
    <w:rsid w:val="00B11A46"/>
    <w:rsid w:val="00B1216E"/>
    <w:rsid w:val="00B12436"/>
    <w:rsid w:val="00B126D4"/>
    <w:rsid w:val="00B133A4"/>
    <w:rsid w:val="00B133FB"/>
    <w:rsid w:val="00B144E4"/>
    <w:rsid w:val="00B146DD"/>
    <w:rsid w:val="00B153CA"/>
    <w:rsid w:val="00B154F9"/>
    <w:rsid w:val="00B157CF"/>
    <w:rsid w:val="00B16C2E"/>
    <w:rsid w:val="00B16F42"/>
    <w:rsid w:val="00B17234"/>
    <w:rsid w:val="00B17B3F"/>
    <w:rsid w:val="00B17C87"/>
    <w:rsid w:val="00B2026F"/>
    <w:rsid w:val="00B222DF"/>
    <w:rsid w:val="00B224CD"/>
    <w:rsid w:val="00B22A0F"/>
    <w:rsid w:val="00B23188"/>
    <w:rsid w:val="00B2390D"/>
    <w:rsid w:val="00B24FB7"/>
    <w:rsid w:val="00B259FF"/>
    <w:rsid w:val="00B25AEC"/>
    <w:rsid w:val="00B261FF"/>
    <w:rsid w:val="00B26352"/>
    <w:rsid w:val="00B26394"/>
    <w:rsid w:val="00B270FE"/>
    <w:rsid w:val="00B27181"/>
    <w:rsid w:val="00B273DA"/>
    <w:rsid w:val="00B31283"/>
    <w:rsid w:val="00B31934"/>
    <w:rsid w:val="00B31BCF"/>
    <w:rsid w:val="00B3220E"/>
    <w:rsid w:val="00B32622"/>
    <w:rsid w:val="00B32B47"/>
    <w:rsid w:val="00B32F4F"/>
    <w:rsid w:val="00B33058"/>
    <w:rsid w:val="00B33157"/>
    <w:rsid w:val="00B335A8"/>
    <w:rsid w:val="00B33A02"/>
    <w:rsid w:val="00B33AB2"/>
    <w:rsid w:val="00B33D37"/>
    <w:rsid w:val="00B33E28"/>
    <w:rsid w:val="00B3423C"/>
    <w:rsid w:val="00B3557B"/>
    <w:rsid w:val="00B3584C"/>
    <w:rsid w:val="00B35C36"/>
    <w:rsid w:val="00B35E37"/>
    <w:rsid w:val="00B35EEB"/>
    <w:rsid w:val="00B36426"/>
    <w:rsid w:val="00B369AF"/>
    <w:rsid w:val="00B36D31"/>
    <w:rsid w:val="00B37893"/>
    <w:rsid w:val="00B37F76"/>
    <w:rsid w:val="00B4030A"/>
    <w:rsid w:val="00B40621"/>
    <w:rsid w:val="00B40D2C"/>
    <w:rsid w:val="00B40FB7"/>
    <w:rsid w:val="00B4170B"/>
    <w:rsid w:val="00B4284B"/>
    <w:rsid w:val="00B42AAD"/>
    <w:rsid w:val="00B42DFC"/>
    <w:rsid w:val="00B42F7A"/>
    <w:rsid w:val="00B43053"/>
    <w:rsid w:val="00B43144"/>
    <w:rsid w:val="00B43735"/>
    <w:rsid w:val="00B43CB6"/>
    <w:rsid w:val="00B443FA"/>
    <w:rsid w:val="00B447D6"/>
    <w:rsid w:val="00B457B0"/>
    <w:rsid w:val="00B46070"/>
    <w:rsid w:val="00B46566"/>
    <w:rsid w:val="00B469FB"/>
    <w:rsid w:val="00B46AC8"/>
    <w:rsid w:val="00B46F93"/>
    <w:rsid w:val="00B4728D"/>
    <w:rsid w:val="00B472F5"/>
    <w:rsid w:val="00B47338"/>
    <w:rsid w:val="00B474DD"/>
    <w:rsid w:val="00B479C2"/>
    <w:rsid w:val="00B47C0B"/>
    <w:rsid w:val="00B502B7"/>
    <w:rsid w:val="00B506FD"/>
    <w:rsid w:val="00B509AB"/>
    <w:rsid w:val="00B50B1E"/>
    <w:rsid w:val="00B50FBC"/>
    <w:rsid w:val="00B51211"/>
    <w:rsid w:val="00B51432"/>
    <w:rsid w:val="00B519FA"/>
    <w:rsid w:val="00B52AEF"/>
    <w:rsid w:val="00B535FD"/>
    <w:rsid w:val="00B54548"/>
    <w:rsid w:val="00B5470B"/>
    <w:rsid w:val="00B54AFC"/>
    <w:rsid w:val="00B54BA3"/>
    <w:rsid w:val="00B56435"/>
    <w:rsid w:val="00B56DF5"/>
    <w:rsid w:val="00B570AA"/>
    <w:rsid w:val="00B574B1"/>
    <w:rsid w:val="00B57562"/>
    <w:rsid w:val="00B57728"/>
    <w:rsid w:val="00B57889"/>
    <w:rsid w:val="00B57FC6"/>
    <w:rsid w:val="00B6144C"/>
    <w:rsid w:val="00B61F06"/>
    <w:rsid w:val="00B629E2"/>
    <w:rsid w:val="00B63D3D"/>
    <w:rsid w:val="00B63EDC"/>
    <w:rsid w:val="00B641A6"/>
    <w:rsid w:val="00B641B0"/>
    <w:rsid w:val="00B64428"/>
    <w:rsid w:val="00B64992"/>
    <w:rsid w:val="00B64A07"/>
    <w:rsid w:val="00B64ED0"/>
    <w:rsid w:val="00B65240"/>
    <w:rsid w:val="00B65680"/>
    <w:rsid w:val="00B663B3"/>
    <w:rsid w:val="00B6688B"/>
    <w:rsid w:val="00B67A79"/>
    <w:rsid w:val="00B67CD3"/>
    <w:rsid w:val="00B7080D"/>
    <w:rsid w:val="00B71089"/>
    <w:rsid w:val="00B72A17"/>
    <w:rsid w:val="00B72FB1"/>
    <w:rsid w:val="00B73211"/>
    <w:rsid w:val="00B74887"/>
    <w:rsid w:val="00B75072"/>
    <w:rsid w:val="00B75D71"/>
    <w:rsid w:val="00B76262"/>
    <w:rsid w:val="00B76F76"/>
    <w:rsid w:val="00B773AF"/>
    <w:rsid w:val="00B779A8"/>
    <w:rsid w:val="00B77B2F"/>
    <w:rsid w:val="00B8060A"/>
    <w:rsid w:val="00B80AF2"/>
    <w:rsid w:val="00B80B3D"/>
    <w:rsid w:val="00B8108B"/>
    <w:rsid w:val="00B810DA"/>
    <w:rsid w:val="00B81781"/>
    <w:rsid w:val="00B8184B"/>
    <w:rsid w:val="00B819ED"/>
    <w:rsid w:val="00B81A55"/>
    <w:rsid w:val="00B81AA5"/>
    <w:rsid w:val="00B82168"/>
    <w:rsid w:val="00B823A3"/>
    <w:rsid w:val="00B836E4"/>
    <w:rsid w:val="00B84290"/>
    <w:rsid w:val="00B8459C"/>
    <w:rsid w:val="00B848AE"/>
    <w:rsid w:val="00B848C7"/>
    <w:rsid w:val="00B854F6"/>
    <w:rsid w:val="00B855FD"/>
    <w:rsid w:val="00B876DB"/>
    <w:rsid w:val="00B87F1E"/>
    <w:rsid w:val="00B87FE6"/>
    <w:rsid w:val="00B905E2"/>
    <w:rsid w:val="00B90750"/>
    <w:rsid w:val="00B91112"/>
    <w:rsid w:val="00B91E7D"/>
    <w:rsid w:val="00B928E7"/>
    <w:rsid w:val="00B92ECF"/>
    <w:rsid w:val="00B93ADE"/>
    <w:rsid w:val="00B9403D"/>
    <w:rsid w:val="00B94223"/>
    <w:rsid w:val="00B94CA6"/>
    <w:rsid w:val="00B95BB7"/>
    <w:rsid w:val="00B96441"/>
    <w:rsid w:val="00B97697"/>
    <w:rsid w:val="00B9794E"/>
    <w:rsid w:val="00B97AE0"/>
    <w:rsid w:val="00BA0389"/>
    <w:rsid w:val="00BA088E"/>
    <w:rsid w:val="00BA0AD8"/>
    <w:rsid w:val="00BA0C92"/>
    <w:rsid w:val="00BA0FB2"/>
    <w:rsid w:val="00BA151D"/>
    <w:rsid w:val="00BA1A3A"/>
    <w:rsid w:val="00BA1BE8"/>
    <w:rsid w:val="00BA3A05"/>
    <w:rsid w:val="00BA49F2"/>
    <w:rsid w:val="00BA4EB6"/>
    <w:rsid w:val="00BA5927"/>
    <w:rsid w:val="00BA5C3E"/>
    <w:rsid w:val="00BA5EAD"/>
    <w:rsid w:val="00BA6205"/>
    <w:rsid w:val="00BA65FA"/>
    <w:rsid w:val="00BA6FC0"/>
    <w:rsid w:val="00BA7294"/>
    <w:rsid w:val="00BA7BCA"/>
    <w:rsid w:val="00BB0E92"/>
    <w:rsid w:val="00BB1010"/>
    <w:rsid w:val="00BB17E1"/>
    <w:rsid w:val="00BB1811"/>
    <w:rsid w:val="00BB2731"/>
    <w:rsid w:val="00BB2782"/>
    <w:rsid w:val="00BB2A9A"/>
    <w:rsid w:val="00BB3AC2"/>
    <w:rsid w:val="00BB3AEE"/>
    <w:rsid w:val="00BB3F72"/>
    <w:rsid w:val="00BB44D6"/>
    <w:rsid w:val="00BB50E5"/>
    <w:rsid w:val="00BB5686"/>
    <w:rsid w:val="00BB5E1D"/>
    <w:rsid w:val="00BB678C"/>
    <w:rsid w:val="00BB6DE0"/>
    <w:rsid w:val="00BB70EF"/>
    <w:rsid w:val="00BB78DF"/>
    <w:rsid w:val="00BB7F29"/>
    <w:rsid w:val="00BC004A"/>
    <w:rsid w:val="00BC013F"/>
    <w:rsid w:val="00BC0766"/>
    <w:rsid w:val="00BC168A"/>
    <w:rsid w:val="00BC1D21"/>
    <w:rsid w:val="00BC1E99"/>
    <w:rsid w:val="00BC4E98"/>
    <w:rsid w:val="00BC52A9"/>
    <w:rsid w:val="00BC60E5"/>
    <w:rsid w:val="00BC6839"/>
    <w:rsid w:val="00BC6A12"/>
    <w:rsid w:val="00BC6CEC"/>
    <w:rsid w:val="00BC6E40"/>
    <w:rsid w:val="00BC6F1A"/>
    <w:rsid w:val="00BC6FAE"/>
    <w:rsid w:val="00BC7773"/>
    <w:rsid w:val="00BD0759"/>
    <w:rsid w:val="00BD0A84"/>
    <w:rsid w:val="00BD1142"/>
    <w:rsid w:val="00BD13EB"/>
    <w:rsid w:val="00BD16D1"/>
    <w:rsid w:val="00BD1B37"/>
    <w:rsid w:val="00BD1DD1"/>
    <w:rsid w:val="00BD2046"/>
    <w:rsid w:val="00BD3611"/>
    <w:rsid w:val="00BD37E9"/>
    <w:rsid w:val="00BD3854"/>
    <w:rsid w:val="00BD3E6B"/>
    <w:rsid w:val="00BD3EC8"/>
    <w:rsid w:val="00BD45C8"/>
    <w:rsid w:val="00BD4850"/>
    <w:rsid w:val="00BD4B04"/>
    <w:rsid w:val="00BD4E60"/>
    <w:rsid w:val="00BD5D32"/>
    <w:rsid w:val="00BD5DFD"/>
    <w:rsid w:val="00BD6150"/>
    <w:rsid w:val="00BD7205"/>
    <w:rsid w:val="00BD76D5"/>
    <w:rsid w:val="00BD78F7"/>
    <w:rsid w:val="00BE080A"/>
    <w:rsid w:val="00BE0D42"/>
    <w:rsid w:val="00BE10C8"/>
    <w:rsid w:val="00BE22D9"/>
    <w:rsid w:val="00BE28AD"/>
    <w:rsid w:val="00BE30F5"/>
    <w:rsid w:val="00BE3529"/>
    <w:rsid w:val="00BE361E"/>
    <w:rsid w:val="00BE3CE3"/>
    <w:rsid w:val="00BE3E75"/>
    <w:rsid w:val="00BE4A68"/>
    <w:rsid w:val="00BE4FAA"/>
    <w:rsid w:val="00BE5113"/>
    <w:rsid w:val="00BE519C"/>
    <w:rsid w:val="00BE5829"/>
    <w:rsid w:val="00BE5A7F"/>
    <w:rsid w:val="00BE6066"/>
    <w:rsid w:val="00BE61AC"/>
    <w:rsid w:val="00BE6417"/>
    <w:rsid w:val="00BE6422"/>
    <w:rsid w:val="00BE6A6C"/>
    <w:rsid w:val="00BE7188"/>
    <w:rsid w:val="00BE78A8"/>
    <w:rsid w:val="00BE7BBC"/>
    <w:rsid w:val="00BE7C53"/>
    <w:rsid w:val="00BF1567"/>
    <w:rsid w:val="00BF16CB"/>
    <w:rsid w:val="00BF227B"/>
    <w:rsid w:val="00BF3366"/>
    <w:rsid w:val="00BF36BA"/>
    <w:rsid w:val="00BF3710"/>
    <w:rsid w:val="00BF4712"/>
    <w:rsid w:val="00BF4E45"/>
    <w:rsid w:val="00BF50A2"/>
    <w:rsid w:val="00BF5F78"/>
    <w:rsid w:val="00BF6016"/>
    <w:rsid w:val="00BF6159"/>
    <w:rsid w:val="00BF6CD2"/>
    <w:rsid w:val="00BF6D5D"/>
    <w:rsid w:val="00BF711D"/>
    <w:rsid w:val="00BF727F"/>
    <w:rsid w:val="00C00C03"/>
    <w:rsid w:val="00C00E9E"/>
    <w:rsid w:val="00C01729"/>
    <w:rsid w:val="00C0173F"/>
    <w:rsid w:val="00C0359E"/>
    <w:rsid w:val="00C04289"/>
    <w:rsid w:val="00C048FC"/>
    <w:rsid w:val="00C061D8"/>
    <w:rsid w:val="00C0674E"/>
    <w:rsid w:val="00C07747"/>
    <w:rsid w:val="00C0787E"/>
    <w:rsid w:val="00C07E9E"/>
    <w:rsid w:val="00C112D4"/>
    <w:rsid w:val="00C115B9"/>
    <w:rsid w:val="00C11929"/>
    <w:rsid w:val="00C11CBE"/>
    <w:rsid w:val="00C12A76"/>
    <w:rsid w:val="00C13F5A"/>
    <w:rsid w:val="00C14FA6"/>
    <w:rsid w:val="00C15061"/>
    <w:rsid w:val="00C15D13"/>
    <w:rsid w:val="00C16959"/>
    <w:rsid w:val="00C16BF8"/>
    <w:rsid w:val="00C16C66"/>
    <w:rsid w:val="00C170C1"/>
    <w:rsid w:val="00C17363"/>
    <w:rsid w:val="00C20273"/>
    <w:rsid w:val="00C20351"/>
    <w:rsid w:val="00C20A7B"/>
    <w:rsid w:val="00C21434"/>
    <w:rsid w:val="00C2204F"/>
    <w:rsid w:val="00C2207E"/>
    <w:rsid w:val="00C22129"/>
    <w:rsid w:val="00C222B3"/>
    <w:rsid w:val="00C22500"/>
    <w:rsid w:val="00C22CE4"/>
    <w:rsid w:val="00C22FB0"/>
    <w:rsid w:val="00C23411"/>
    <w:rsid w:val="00C2368C"/>
    <w:rsid w:val="00C23DC3"/>
    <w:rsid w:val="00C23DD3"/>
    <w:rsid w:val="00C2401D"/>
    <w:rsid w:val="00C25B0B"/>
    <w:rsid w:val="00C30FF7"/>
    <w:rsid w:val="00C3125B"/>
    <w:rsid w:val="00C31750"/>
    <w:rsid w:val="00C31F5E"/>
    <w:rsid w:val="00C32073"/>
    <w:rsid w:val="00C32091"/>
    <w:rsid w:val="00C335D3"/>
    <w:rsid w:val="00C34A8E"/>
    <w:rsid w:val="00C34B8D"/>
    <w:rsid w:val="00C34E6B"/>
    <w:rsid w:val="00C34F06"/>
    <w:rsid w:val="00C35AA9"/>
    <w:rsid w:val="00C36908"/>
    <w:rsid w:val="00C3745C"/>
    <w:rsid w:val="00C37571"/>
    <w:rsid w:val="00C37769"/>
    <w:rsid w:val="00C37877"/>
    <w:rsid w:val="00C37973"/>
    <w:rsid w:val="00C37A5D"/>
    <w:rsid w:val="00C37FDE"/>
    <w:rsid w:val="00C403D8"/>
    <w:rsid w:val="00C4057F"/>
    <w:rsid w:val="00C4062A"/>
    <w:rsid w:val="00C410A5"/>
    <w:rsid w:val="00C4110A"/>
    <w:rsid w:val="00C412F9"/>
    <w:rsid w:val="00C41483"/>
    <w:rsid w:val="00C424B1"/>
    <w:rsid w:val="00C42E27"/>
    <w:rsid w:val="00C42F1B"/>
    <w:rsid w:val="00C43E35"/>
    <w:rsid w:val="00C43E64"/>
    <w:rsid w:val="00C4412D"/>
    <w:rsid w:val="00C448E4"/>
    <w:rsid w:val="00C455A8"/>
    <w:rsid w:val="00C45B44"/>
    <w:rsid w:val="00C45D7F"/>
    <w:rsid w:val="00C45E1C"/>
    <w:rsid w:val="00C4636A"/>
    <w:rsid w:val="00C46438"/>
    <w:rsid w:val="00C478F7"/>
    <w:rsid w:val="00C47E85"/>
    <w:rsid w:val="00C50629"/>
    <w:rsid w:val="00C50CF5"/>
    <w:rsid w:val="00C51DC9"/>
    <w:rsid w:val="00C51EEF"/>
    <w:rsid w:val="00C51FFB"/>
    <w:rsid w:val="00C5242E"/>
    <w:rsid w:val="00C52A4D"/>
    <w:rsid w:val="00C52B5F"/>
    <w:rsid w:val="00C52E2E"/>
    <w:rsid w:val="00C53022"/>
    <w:rsid w:val="00C5318B"/>
    <w:rsid w:val="00C537F0"/>
    <w:rsid w:val="00C53EDD"/>
    <w:rsid w:val="00C54100"/>
    <w:rsid w:val="00C54FDC"/>
    <w:rsid w:val="00C55292"/>
    <w:rsid w:val="00C55574"/>
    <w:rsid w:val="00C557B6"/>
    <w:rsid w:val="00C565F7"/>
    <w:rsid w:val="00C567BE"/>
    <w:rsid w:val="00C570BD"/>
    <w:rsid w:val="00C57454"/>
    <w:rsid w:val="00C5751F"/>
    <w:rsid w:val="00C60197"/>
    <w:rsid w:val="00C6057D"/>
    <w:rsid w:val="00C605FB"/>
    <w:rsid w:val="00C607D6"/>
    <w:rsid w:val="00C61853"/>
    <w:rsid w:val="00C61A65"/>
    <w:rsid w:val="00C61FC6"/>
    <w:rsid w:val="00C62358"/>
    <w:rsid w:val="00C62AD0"/>
    <w:rsid w:val="00C62CF4"/>
    <w:rsid w:val="00C63211"/>
    <w:rsid w:val="00C63C23"/>
    <w:rsid w:val="00C64AF1"/>
    <w:rsid w:val="00C64F5E"/>
    <w:rsid w:val="00C65065"/>
    <w:rsid w:val="00C66DCF"/>
    <w:rsid w:val="00C671FA"/>
    <w:rsid w:val="00C6728C"/>
    <w:rsid w:val="00C672FA"/>
    <w:rsid w:val="00C675FC"/>
    <w:rsid w:val="00C67FA1"/>
    <w:rsid w:val="00C70093"/>
    <w:rsid w:val="00C70C66"/>
    <w:rsid w:val="00C71432"/>
    <w:rsid w:val="00C72379"/>
    <w:rsid w:val="00C7274B"/>
    <w:rsid w:val="00C727FA"/>
    <w:rsid w:val="00C72D86"/>
    <w:rsid w:val="00C73637"/>
    <w:rsid w:val="00C73691"/>
    <w:rsid w:val="00C744DA"/>
    <w:rsid w:val="00C74500"/>
    <w:rsid w:val="00C74D6A"/>
    <w:rsid w:val="00C754E4"/>
    <w:rsid w:val="00C75692"/>
    <w:rsid w:val="00C7599F"/>
    <w:rsid w:val="00C75C19"/>
    <w:rsid w:val="00C7671A"/>
    <w:rsid w:val="00C7693C"/>
    <w:rsid w:val="00C76D43"/>
    <w:rsid w:val="00C77128"/>
    <w:rsid w:val="00C778A2"/>
    <w:rsid w:val="00C77DE7"/>
    <w:rsid w:val="00C806C5"/>
    <w:rsid w:val="00C80B99"/>
    <w:rsid w:val="00C80BCA"/>
    <w:rsid w:val="00C81AB3"/>
    <w:rsid w:val="00C81ECD"/>
    <w:rsid w:val="00C81EF4"/>
    <w:rsid w:val="00C82FBB"/>
    <w:rsid w:val="00C8326D"/>
    <w:rsid w:val="00C8341A"/>
    <w:rsid w:val="00C83B8D"/>
    <w:rsid w:val="00C84B5A"/>
    <w:rsid w:val="00C85546"/>
    <w:rsid w:val="00C8587D"/>
    <w:rsid w:val="00C859F9"/>
    <w:rsid w:val="00C85A66"/>
    <w:rsid w:val="00C8739C"/>
    <w:rsid w:val="00C87AA9"/>
    <w:rsid w:val="00C90449"/>
    <w:rsid w:val="00C90EF2"/>
    <w:rsid w:val="00C9102F"/>
    <w:rsid w:val="00C91386"/>
    <w:rsid w:val="00C918C3"/>
    <w:rsid w:val="00C91A3A"/>
    <w:rsid w:val="00C92079"/>
    <w:rsid w:val="00C92875"/>
    <w:rsid w:val="00C928E3"/>
    <w:rsid w:val="00C92902"/>
    <w:rsid w:val="00C93161"/>
    <w:rsid w:val="00C936EC"/>
    <w:rsid w:val="00C938D0"/>
    <w:rsid w:val="00C93A52"/>
    <w:rsid w:val="00C9467A"/>
    <w:rsid w:val="00C946AF"/>
    <w:rsid w:val="00C9493B"/>
    <w:rsid w:val="00C94E3B"/>
    <w:rsid w:val="00C94FDB"/>
    <w:rsid w:val="00C95123"/>
    <w:rsid w:val="00C956FD"/>
    <w:rsid w:val="00C960EE"/>
    <w:rsid w:val="00C96A1E"/>
    <w:rsid w:val="00C96ABD"/>
    <w:rsid w:val="00C96FAF"/>
    <w:rsid w:val="00C97B43"/>
    <w:rsid w:val="00C97B60"/>
    <w:rsid w:val="00CA0569"/>
    <w:rsid w:val="00CA1309"/>
    <w:rsid w:val="00CA1D78"/>
    <w:rsid w:val="00CA27D3"/>
    <w:rsid w:val="00CA28B7"/>
    <w:rsid w:val="00CA3339"/>
    <w:rsid w:val="00CA335B"/>
    <w:rsid w:val="00CA34F0"/>
    <w:rsid w:val="00CA436B"/>
    <w:rsid w:val="00CA46B2"/>
    <w:rsid w:val="00CA46C2"/>
    <w:rsid w:val="00CA4879"/>
    <w:rsid w:val="00CA498F"/>
    <w:rsid w:val="00CA5262"/>
    <w:rsid w:val="00CA631B"/>
    <w:rsid w:val="00CA6388"/>
    <w:rsid w:val="00CA6B57"/>
    <w:rsid w:val="00CA6CE7"/>
    <w:rsid w:val="00CA6D17"/>
    <w:rsid w:val="00CA6D6C"/>
    <w:rsid w:val="00CA7260"/>
    <w:rsid w:val="00CA7554"/>
    <w:rsid w:val="00CA7710"/>
    <w:rsid w:val="00CA7DB9"/>
    <w:rsid w:val="00CB011E"/>
    <w:rsid w:val="00CB0150"/>
    <w:rsid w:val="00CB04D3"/>
    <w:rsid w:val="00CB06CD"/>
    <w:rsid w:val="00CB147A"/>
    <w:rsid w:val="00CB1677"/>
    <w:rsid w:val="00CB1B38"/>
    <w:rsid w:val="00CB2041"/>
    <w:rsid w:val="00CB2BC4"/>
    <w:rsid w:val="00CB2E21"/>
    <w:rsid w:val="00CB34C8"/>
    <w:rsid w:val="00CB3E64"/>
    <w:rsid w:val="00CB4D3E"/>
    <w:rsid w:val="00CB51F0"/>
    <w:rsid w:val="00CB655B"/>
    <w:rsid w:val="00CB6CD7"/>
    <w:rsid w:val="00CB6D84"/>
    <w:rsid w:val="00CB6ED2"/>
    <w:rsid w:val="00CB70D1"/>
    <w:rsid w:val="00CB77B3"/>
    <w:rsid w:val="00CB7DE7"/>
    <w:rsid w:val="00CB7F8C"/>
    <w:rsid w:val="00CC043E"/>
    <w:rsid w:val="00CC04CA"/>
    <w:rsid w:val="00CC0ADA"/>
    <w:rsid w:val="00CC0BA4"/>
    <w:rsid w:val="00CC0F03"/>
    <w:rsid w:val="00CC1458"/>
    <w:rsid w:val="00CC14EA"/>
    <w:rsid w:val="00CC1946"/>
    <w:rsid w:val="00CC1BA1"/>
    <w:rsid w:val="00CC214E"/>
    <w:rsid w:val="00CC2ECA"/>
    <w:rsid w:val="00CC3AB4"/>
    <w:rsid w:val="00CC3C9F"/>
    <w:rsid w:val="00CC4875"/>
    <w:rsid w:val="00CC4940"/>
    <w:rsid w:val="00CC537B"/>
    <w:rsid w:val="00CC53B3"/>
    <w:rsid w:val="00CC571F"/>
    <w:rsid w:val="00CC600E"/>
    <w:rsid w:val="00CC64E7"/>
    <w:rsid w:val="00CC704F"/>
    <w:rsid w:val="00CC7370"/>
    <w:rsid w:val="00CC7E26"/>
    <w:rsid w:val="00CC7E2C"/>
    <w:rsid w:val="00CD0024"/>
    <w:rsid w:val="00CD10D5"/>
    <w:rsid w:val="00CD1A3D"/>
    <w:rsid w:val="00CD1D82"/>
    <w:rsid w:val="00CD26BC"/>
    <w:rsid w:val="00CD2CE8"/>
    <w:rsid w:val="00CD3B36"/>
    <w:rsid w:val="00CD576F"/>
    <w:rsid w:val="00CD5B0B"/>
    <w:rsid w:val="00CD5D9A"/>
    <w:rsid w:val="00CD786E"/>
    <w:rsid w:val="00CD7E04"/>
    <w:rsid w:val="00CE0589"/>
    <w:rsid w:val="00CE0C16"/>
    <w:rsid w:val="00CE0D0E"/>
    <w:rsid w:val="00CE0D84"/>
    <w:rsid w:val="00CE204F"/>
    <w:rsid w:val="00CE26FD"/>
    <w:rsid w:val="00CE2EC2"/>
    <w:rsid w:val="00CE386D"/>
    <w:rsid w:val="00CE39C2"/>
    <w:rsid w:val="00CE40FF"/>
    <w:rsid w:val="00CE41CD"/>
    <w:rsid w:val="00CE4F02"/>
    <w:rsid w:val="00CE5155"/>
    <w:rsid w:val="00CE5164"/>
    <w:rsid w:val="00CE51EF"/>
    <w:rsid w:val="00CE6343"/>
    <w:rsid w:val="00CE6461"/>
    <w:rsid w:val="00CE70F2"/>
    <w:rsid w:val="00CE740F"/>
    <w:rsid w:val="00CE7696"/>
    <w:rsid w:val="00CE7D68"/>
    <w:rsid w:val="00CF05D5"/>
    <w:rsid w:val="00CF0742"/>
    <w:rsid w:val="00CF08C5"/>
    <w:rsid w:val="00CF1850"/>
    <w:rsid w:val="00CF1C13"/>
    <w:rsid w:val="00CF286A"/>
    <w:rsid w:val="00CF30BA"/>
    <w:rsid w:val="00CF317F"/>
    <w:rsid w:val="00CF31FF"/>
    <w:rsid w:val="00CF37E9"/>
    <w:rsid w:val="00CF460D"/>
    <w:rsid w:val="00CF46A1"/>
    <w:rsid w:val="00CF477F"/>
    <w:rsid w:val="00CF57B0"/>
    <w:rsid w:val="00CF5C47"/>
    <w:rsid w:val="00CF5ED6"/>
    <w:rsid w:val="00CF658F"/>
    <w:rsid w:val="00CF6D01"/>
    <w:rsid w:val="00CF7218"/>
    <w:rsid w:val="00D016B6"/>
    <w:rsid w:val="00D02055"/>
    <w:rsid w:val="00D02944"/>
    <w:rsid w:val="00D02AC6"/>
    <w:rsid w:val="00D03E80"/>
    <w:rsid w:val="00D045F0"/>
    <w:rsid w:val="00D05299"/>
    <w:rsid w:val="00D0583B"/>
    <w:rsid w:val="00D0609C"/>
    <w:rsid w:val="00D064CB"/>
    <w:rsid w:val="00D066E4"/>
    <w:rsid w:val="00D0708E"/>
    <w:rsid w:val="00D07188"/>
    <w:rsid w:val="00D072E3"/>
    <w:rsid w:val="00D075BC"/>
    <w:rsid w:val="00D0772B"/>
    <w:rsid w:val="00D077E2"/>
    <w:rsid w:val="00D07C19"/>
    <w:rsid w:val="00D10D54"/>
    <w:rsid w:val="00D112D7"/>
    <w:rsid w:val="00D11C48"/>
    <w:rsid w:val="00D11EED"/>
    <w:rsid w:val="00D11FD4"/>
    <w:rsid w:val="00D12975"/>
    <w:rsid w:val="00D12BF9"/>
    <w:rsid w:val="00D12FC7"/>
    <w:rsid w:val="00D13155"/>
    <w:rsid w:val="00D13A31"/>
    <w:rsid w:val="00D14B55"/>
    <w:rsid w:val="00D14DF5"/>
    <w:rsid w:val="00D14F1F"/>
    <w:rsid w:val="00D1504D"/>
    <w:rsid w:val="00D152B6"/>
    <w:rsid w:val="00D15537"/>
    <w:rsid w:val="00D16045"/>
    <w:rsid w:val="00D16584"/>
    <w:rsid w:val="00D16E71"/>
    <w:rsid w:val="00D173A9"/>
    <w:rsid w:val="00D1766E"/>
    <w:rsid w:val="00D202DB"/>
    <w:rsid w:val="00D2061D"/>
    <w:rsid w:val="00D2085A"/>
    <w:rsid w:val="00D20F7C"/>
    <w:rsid w:val="00D21C54"/>
    <w:rsid w:val="00D21F19"/>
    <w:rsid w:val="00D2295B"/>
    <w:rsid w:val="00D22A46"/>
    <w:rsid w:val="00D23510"/>
    <w:rsid w:val="00D2466A"/>
    <w:rsid w:val="00D24909"/>
    <w:rsid w:val="00D24BBA"/>
    <w:rsid w:val="00D24FD6"/>
    <w:rsid w:val="00D25193"/>
    <w:rsid w:val="00D25250"/>
    <w:rsid w:val="00D25F93"/>
    <w:rsid w:val="00D25F94"/>
    <w:rsid w:val="00D2649E"/>
    <w:rsid w:val="00D26783"/>
    <w:rsid w:val="00D26A04"/>
    <w:rsid w:val="00D26F46"/>
    <w:rsid w:val="00D2706D"/>
    <w:rsid w:val="00D27796"/>
    <w:rsid w:val="00D30218"/>
    <w:rsid w:val="00D306E3"/>
    <w:rsid w:val="00D3194D"/>
    <w:rsid w:val="00D31EFA"/>
    <w:rsid w:val="00D323D6"/>
    <w:rsid w:val="00D3289B"/>
    <w:rsid w:val="00D339F4"/>
    <w:rsid w:val="00D33A19"/>
    <w:rsid w:val="00D33DB8"/>
    <w:rsid w:val="00D33F72"/>
    <w:rsid w:val="00D350E7"/>
    <w:rsid w:val="00D35720"/>
    <w:rsid w:val="00D363F8"/>
    <w:rsid w:val="00D3682F"/>
    <w:rsid w:val="00D36E95"/>
    <w:rsid w:val="00D37083"/>
    <w:rsid w:val="00D3796D"/>
    <w:rsid w:val="00D37D92"/>
    <w:rsid w:val="00D37DCE"/>
    <w:rsid w:val="00D40276"/>
    <w:rsid w:val="00D40304"/>
    <w:rsid w:val="00D404FA"/>
    <w:rsid w:val="00D405CD"/>
    <w:rsid w:val="00D412EA"/>
    <w:rsid w:val="00D41326"/>
    <w:rsid w:val="00D4196A"/>
    <w:rsid w:val="00D4198F"/>
    <w:rsid w:val="00D42329"/>
    <w:rsid w:val="00D42C5F"/>
    <w:rsid w:val="00D4358C"/>
    <w:rsid w:val="00D43640"/>
    <w:rsid w:val="00D4426E"/>
    <w:rsid w:val="00D445C3"/>
    <w:rsid w:val="00D45202"/>
    <w:rsid w:val="00D45413"/>
    <w:rsid w:val="00D45563"/>
    <w:rsid w:val="00D456F6"/>
    <w:rsid w:val="00D46081"/>
    <w:rsid w:val="00D462DB"/>
    <w:rsid w:val="00D47531"/>
    <w:rsid w:val="00D4775B"/>
    <w:rsid w:val="00D507DA"/>
    <w:rsid w:val="00D5089B"/>
    <w:rsid w:val="00D5101D"/>
    <w:rsid w:val="00D512E5"/>
    <w:rsid w:val="00D51B9C"/>
    <w:rsid w:val="00D5231C"/>
    <w:rsid w:val="00D52741"/>
    <w:rsid w:val="00D52B1F"/>
    <w:rsid w:val="00D53363"/>
    <w:rsid w:val="00D53579"/>
    <w:rsid w:val="00D536D6"/>
    <w:rsid w:val="00D539DC"/>
    <w:rsid w:val="00D53AED"/>
    <w:rsid w:val="00D53D70"/>
    <w:rsid w:val="00D53DB8"/>
    <w:rsid w:val="00D53E39"/>
    <w:rsid w:val="00D5466B"/>
    <w:rsid w:val="00D548CC"/>
    <w:rsid w:val="00D549B8"/>
    <w:rsid w:val="00D54E14"/>
    <w:rsid w:val="00D54F29"/>
    <w:rsid w:val="00D55403"/>
    <w:rsid w:val="00D556BA"/>
    <w:rsid w:val="00D55707"/>
    <w:rsid w:val="00D55922"/>
    <w:rsid w:val="00D55B01"/>
    <w:rsid w:val="00D55B94"/>
    <w:rsid w:val="00D55C74"/>
    <w:rsid w:val="00D56521"/>
    <w:rsid w:val="00D5683F"/>
    <w:rsid w:val="00D56C6D"/>
    <w:rsid w:val="00D570B8"/>
    <w:rsid w:val="00D5771D"/>
    <w:rsid w:val="00D57D0F"/>
    <w:rsid w:val="00D60804"/>
    <w:rsid w:val="00D60B05"/>
    <w:rsid w:val="00D6165A"/>
    <w:rsid w:val="00D61DBA"/>
    <w:rsid w:val="00D62E9A"/>
    <w:rsid w:val="00D63132"/>
    <w:rsid w:val="00D631DA"/>
    <w:rsid w:val="00D65384"/>
    <w:rsid w:val="00D65F1D"/>
    <w:rsid w:val="00D65F89"/>
    <w:rsid w:val="00D66B74"/>
    <w:rsid w:val="00D675C5"/>
    <w:rsid w:val="00D675D7"/>
    <w:rsid w:val="00D70671"/>
    <w:rsid w:val="00D70C59"/>
    <w:rsid w:val="00D70D85"/>
    <w:rsid w:val="00D71914"/>
    <w:rsid w:val="00D71AFF"/>
    <w:rsid w:val="00D71EDE"/>
    <w:rsid w:val="00D72194"/>
    <w:rsid w:val="00D722C0"/>
    <w:rsid w:val="00D7257D"/>
    <w:rsid w:val="00D73019"/>
    <w:rsid w:val="00D739D6"/>
    <w:rsid w:val="00D73CC2"/>
    <w:rsid w:val="00D740B6"/>
    <w:rsid w:val="00D74184"/>
    <w:rsid w:val="00D75B66"/>
    <w:rsid w:val="00D75E91"/>
    <w:rsid w:val="00D768F8"/>
    <w:rsid w:val="00D76A99"/>
    <w:rsid w:val="00D772C4"/>
    <w:rsid w:val="00D77553"/>
    <w:rsid w:val="00D778A3"/>
    <w:rsid w:val="00D7797D"/>
    <w:rsid w:val="00D77A58"/>
    <w:rsid w:val="00D80316"/>
    <w:rsid w:val="00D80EC0"/>
    <w:rsid w:val="00D81560"/>
    <w:rsid w:val="00D82892"/>
    <w:rsid w:val="00D828E6"/>
    <w:rsid w:val="00D83049"/>
    <w:rsid w:val="00D83748"/>
    <w:rsid w:val="00D83B31"/>
    <w:rsid w:val="00D83C3C"/>
    <w:rsid w:val="00D83E4C"/>
    <w:rsid w:val="00D84326"/>
    <w:rsid w:val="00D846C8"/>
    <w:rsid w:val="00D84D93"/>
    <w:rsid w:val="00D84E41"/>
    <w:rsid w:val="00D84EBB"/>
    <w:rsid w:val="00D85658"/>
    <w:rsid w:val="00D86036"/>
    <w:rsid w:val="00D864A6"/>
    <w:rsid w:val="00D868B0"/>
    <w:rsid w:val="00D87673"/>
    <w:rsid w:val="00D87A01"/>
    <w:rsid w:val="00D87B89"/>
    <w:rsid w:val="00D9013F"/>
    <w:rsid w:val="00D90361"/>
    <w:rsid w:val="00D9043A"/>
    <w:rsid w:val="00D905E5"/>
    <w:rsid w:val="00D90ECC"/>
    <w:rsid w:val="00D919A0"/>
    <w:rsid w:val="00D9206E"/>
    <w:rsid w:val="00D9224F"/>
    <w:rsid w:val="00D92555"/>
    <w:rsid w:val="00D926C3"/>
    <w:rsid w:val="00D929C4"/>
    <w:rsid w:val="00D92C36"/>
    <w:rsid w:val="00D93252"/>
    <w:rsid w:val="00D9377E"/>
    <w:rsid w:val="00D938B1"/>
    <w:rsid w:val="00D93A3B"/>
    <w:rsid w:val="00D93E0D"/>
    <w:rsid w:val="00D95455"/>
    <w:rsid w:val="00D95F21"/>
    <w:rsid w:val="00D961A0"/>
    <w:rsid w:val="00D96222"/>
    <w:rsid w:val="00D97926"/>
    <w:rsid w:val="00D97931"/>
    <w:rsid w:val="00D97B3B"/>
    <w:rsid w:val="00D97CFA"/>
    <w:rsid w:val="00DA0015"/>
    <w:rsid w:val="00DA02BF"/>
    <w:rsid w:val="00DA03D5"/>
    <w:rsid w:val="00DA0624"/>
    <w:rsid w:val="00DA08E3"/>
    <w:rsid w:val="00DA0DD0"/>
    <w:rsid w:val="00DA0E99"/>
    <w:rsid w:val="00DA1614"/>
    <w:rsid w:val="00DA1626"/>
    <w:rsid w:val="00DA1971"/>
    <w:rsid w:val="00DA1EC5"/>
    <w:rsid w:val="00DA202F"/>
    <w:rsid w:val="00DA20D0"/>
    <w:rsid w:val="00DA272F"/>
    <w:rsid w:val="00DA2784"/>
    <w:rsid w:val="00DA35E4"/>
    <w:rsid w:val="00DA450D"/>
    <w:rsid w:val="00DA462C"/>
    <w:rsid w:val="00DA465B"/>
    <w:rsid w:val="00DA545A"/>
    <w:rsid w:val="00DA594C"/>
    <w:rsid w:val="00DA605D"/>
    <w:rsid w:val="00DA6482"/>
    <w:rsid w:val="00DA66AC"/>
    <w:rsid w:val="00DA7648"/>
    <w:rsid w:val="00DA77BE"/>
    <w:rsid w:val="00DA7AA4"/>
    <w:rsid w:val="00DB060C"/>
    <w:rsid w:val="00DB0701"/>
    <w:rsid w:val="00DB0A30"/>
    <w:rsid w:val="00DB0C0E"/>
    <w:rsid w:val="00DB0F3A"/>
    <w:rsid w:val="00DB1619"/>
    <w:rsid w:val="00DB1E91"/>
    <w:rsid w:val="00DB2616"/>
    <w:rsid w:val="00DB2810"/>
    <w:rsid w:val="00DB30A8"/>
    <w:rsid w:val="00DB3684"/>
    <w:rsid w:val="00DB3CE5"/>
    <w:rsid w:val="00DB4B7D"/>
    <w:rsid w:val="00DB504D"/>
    <w:rsid w:val="00DB50D1"/>
    <w:rsid w:val="00DB5462"/>
    <w:rsid w:val="00DB5498"/>
    <w:rsid w:val="00DB57AB"/>
    <w:rsid w:val="00DB5C4D"/>
    <w:rsid w:val="00DB6074"/>
    <w:rsid w:val="00DB63B9"/>
    <w:rsid w:val="00DB664C"/>
    <w:rsid w:val="00DB665B"/>
    <w:rsid w:val="00DB68C5"/>
    <w:rsid w:val="00DB6C59"/>
    <w:rsid w:val="00DB6E3A"/>
    <w:rsid w:val="00DC036E"/>
    <w:rsid w:val="00DC0856"/>
    <w:rsid w:val="00DC087D"/>
    <w:rsid w:val="00DC0F8E"/>
    <w:rsid w:val="00DC1ACE"/>
    <w:rsid w:val="00DC1C46"/>
    <w:rsid w:val="00DC3272"/>
    <w:rsid w:val="00DC34C9"/>
    <w:rsid w:val="00DC4330"/>
    <w:rsid w:val="00DC46CC"/>
    <w:rsid w:val="00DC479A"/>
    <w:rsid w:val="00DC5272"/>
    <w:rsid w:val="00DC5572"/>
    <w:rsid w:val="00DC6368"/>
    <w:rsid w:val="00DC6749"/>
    <w:rsid w:val="00DC6983"/>
    <w:rsid w:val="00DC69A7"/>
    <w:rsid w:val="00DD120D"/>
    <w:rsid w:val="00DD1769"/>
    <w:rsid w:val="00DD18EB"/>
    <w:rsid w:val="00DD1D9F"/>
    <w:rsid w:val="00DD1E91"/>
    <w:rsid w:val="00DD1ECD"/>
    <w:rsid w:val="00DD2062"/>
    <w:rsid w:val="00DD2558"/>
    <w:rsid w:val="00DD2831"/>
    <w:rsid w:val="00DD2D22"/>
    <w:rsid w:val="00DD3318"/>
    <w:rsid w:val="00DD368C"/>
    <w:rsid w:val="00DD3B32"/>
    <w:rsid w:val="00DD484C"/>
    <w:rsid w:val="00DD4C14"/>
    <w:rsid w:val="00DD550E"/>
    <w:rsid w:val="00DD598D"/>
    <w:rsid w:val="00DD5D4D"/>
    <w:rsid w:val="00DD5E8D"/>
    <w:rsid w:val="00DD5EF6"/>
    <w:rsid w:val="00DD7B4A"/>
    <w:rsid w:val="00DE011F"/>
    <w:rsid w:val="00DE01CC"/>
    <w:rsid w:val="00DE1EE7"/>
    <w:rsid w:val="00DE1EF7"/>
    <w:rsid w:val="00DE22FB"/>
    <w:rsid w:val="00DE29C9"/>
    <w:rsid w:val="00DE303B"/>
    <w:rsid w:val="00DE3396"/>
    <w:rsid w:val="00DE4726"/>
    <w:rsid w:val="00DE4A9F"/>
    <w:rsid w:val="00DE4C71"/>
    <w:rsid w:val="00DE50F8"/>
    <w:rsid w:val="00DE51C4"/>
    <w:rsid w:val="00DE5735"/>
    <w:rsid w:val="00DE6751"/>
    <w:rsid w:val="00DE6D97"/>
    <w:rsid w:val="00DE6F39"/>
    <w:rsid w:val="00DE7194"/>
    <w:rsid w:val="00DF0165"/>
    <w:rsid w:val="00DF04CA"/>
    <w:rsid w:val="00DF10A7"/>
    <w:rsid w:val="00DF1513"/>
    <w:rsid w:val="00DF1B2F"/>
    <w:rsid w:val="00DF1B58"/>
    <w:rsid w:val="00DF1D23"/>
    <w:rsid w:val="00DF22D5"/>
    <w:rsid w:val="00DF3A8F"/>
    <w:rsid w:val="00DF4571"/>
    <w:rsid w:val="00DF46BB"/>
    <w:rsid w:val="00DF4B88"/>
    <w:rsid w:val="00DF4CBF"/>
    <w:rsid w:val="00DF65BE"/>
    <w:rsid w:val="00DF764A"/>
    <w:rsid w:val="00E00090"/>
    <w:rsid w:val="00E00EA1"/>
    <w:rsid w:val="00E01039"/>
    <w:rsid w:val="00E0136F"/>
    <w:rsid w:val="00E01B58"/>
    <w:rsid w:val="00E01DDA"/>
    <w:rsid w:val="00E01F57"/>
    <w:rsid w:val="00E02434"/>
    <w:rsid w:val="00E024DD"/>
    <w:rsid w:val="00E02C96"/>
    <w:rsid w:val="00E03D79"/>
    <w:rsid w:val="00E04148"/>
    <w:rsid w:val="00E04CCB"/>
    <w:rsid w:val="00E0501B"/>
    <w:rsid w:val="00E0550A"/>
    <w:rsid w:val="00E062D9"/>
    <w:rsid w:val="00E07746"/>
    <w:rsid w:val="00E07DF6"/>
    <w:rsid w:val="00E102EC"/>
    <w:rsid w:val="00E107C7"/>
    <w:rsid w:val="00E108E6"/>
    <w:rsid w:val="00E10BD7"/>
    <w:rsid w:val="00E11D2F"/>
    <w:rsid w:val="00E11F68"/>
    <w:rsid w:val="00E121D8"/>
    <w:rsid w:val="00E1266E"/>
    <w:rsid w:val="00E13068"/>
    <w:rsid w:val="00E139EB"/>
    <w:rsid w:val="00E13D15"/>
    <w:rsid w:val="00E1464D"/>
    <w:rsid w:val="00E14F8B"/>
    <w:rsid w:val="00E15554"/>
    <w:rsid w:val="00E15E04"/>
    <w:rsid w:val="00E162B3"/>
    <w:rsid w:val="00E16E65"/>
    <w:rsid w:val="00E170F2"/>
    <w:rsid w:val="00E17157"/>
    <w:rsid w:val="00E2036C"/>
    <w:rsid w:val="00E204AF"/>
    <w:rsid w:val="00E2067E"/>
    <w:rsid w:val="00E207D4"/>
    <w:rsid w:val="00E20847"/>
    <w:rsid w:val="00E20B9A"/>
    <w:rsid w:val="00E20D38"/>
    <w:rsid w:val="00E20EBF"/>
    <w:rsid w:val="00E218CD"/>
    <w:rsid w:val="00E21E9D"/>
    <w:rsid w:val="00E22073"/>
    <w:rsid w:val="00E22175"/>
    <w:rsid w:val="00E22B30"/>
    <w:rsid w:val="00E2331E"/>
    <w:rsid w:val="00E23947"/>
    <w:rsid w:val="00E23DE5"/>
    <w:rsid w:val="00E243AA"/>
    <w:rsid w:val="00E24A38"/>
    <w:rsid w:val="00E24D1E"/>
    <w:rsid w:val="00E252B0"/>
    <w:rsid w:val="00E2705A"/>
    <w:rsid w:val="00E272B0"/>
    <w:rsid w:val="00E2770A"/>
    <w:rsid w:val="00E309CC"/>
    <w:rsid w:val="00E30A27"/>
    <w:rsid w:val="00E30B00"/>
    <w:rsid w:val="00E30BF7"/>
    <w:rsid w:val="00E30DA2"/>
    <w:rsid w:val="00E30E78"/>
    <w:rsid w:val="00E32024"/>
    <w:rsid w:val="00E32031"/>
    <w:rsid w:val="00E3333B"/>
    <w:rsid w:val="00E33933"/>
    <w:rsid w:val="00E33D16"/>
    <w:rsid w:val="00E35762"/>
    <w:rsid w:val="00E35BC4"/>
    <w:rsid w:val="00E36620"/>
    <w:rsid w:val="00E36E9C"/>
    <w:rsid w:val="00E36F22"/>
    <w:rsid w:val="00E374D9"/>
    <w:rsid w:val="00E37CB9"/>
    <w:rsid w:val="00E40FFA"/>
    <w:rsid w:val="00E41492"/>
    <w:rsid w:val="00E41D07"/>
    <w:rsid w:val="00E42117"/>
    <w:rsid w:val="00E4276D"/>
    <w:rsid w:val="00E42FD7"/>
    <w:rsid w:val="00E43D8D"/>
    <w:rsid w:val="00E4488C"/>
    <w:rsid w:val="00E44E69"/>
    <w:rsid w:val="00E451E4"/>
    <w:rsid w:val="00E453CA"/>
    <w:rsid w:val="00E453E8"/>
    <w:rsid w:val="00E453F7"/>
    <w:rsid w:val="00E462D9"/>
    <w:rsid w:val="00E47E28"/>
    <w:rsid w:val="00E50055"/>
    <w:rsid w:val="00E50405"/>
    <w:rsid w:val="00E5044B"/>
    <w:rsid w:val="00E504E2"/>
    <w:rsid w:val="00E52466"/>
    <w:rsid w:val="00E5247D"/>
    <w:rsid w:val="00E527EC"/>
    <w:rsid w:val="00E52D44"/>
    <w:rsid w:val="00E52E40"/>
    <w:rsid w:val="00E53D7E"/>
    <w:rsid w:val="00E53E95"/>
    <w:rsid w:val="00E542EC"/>
    <w:rsid w:val="00E5566A"/>
    <w:rsid w:val="00E55CBD"/>
    <w:rsid w:val="00E5642A"/>
    <w:rsid w:val="00E605EB"/>
    <w:rsid w:val="00E6094E"/>
    <w:rsid w:val="00E61732"/>
    <w:rsid w:val="00E617F2"/>
    <w:rsid w:val="00E61864"/>
    <w:rsid w:val="00E62044"/>
    <w:rsid w:val="00E62819"/>
    <w:rsid w:val="00E62A8D"/>
    <w:rsid w:val="00E62FFB"/>
    <w:rsid w:val="00E646AC"/>
    <w:rsid w:val="00E6473B"/>
    <w:rsid w:val="00E64922"/>
    <w:rsid w:val="00E64C9F"/>
    <w:rsid w:val="00E65293"/>
    <w:rsid w:val="00E652AF"/>
    <w:rsid w:val="00E655FE"/>
    <w:rsid w:val="00E65877"/>
    <w:rsid w:val="00E662E8"/>
    <w:rsid w:val="00E66709"/>
    <w:rsid w:val="00E67043"/>
    <w:rsid w:val="00E6743D"/>
    <w:rsid w:val="00E67C6D"/>
    <w:rsid w:val="00E70B9B"/>
    <w:rsid w:val="00E71AF4"/>
    <w:rsid w:val="00E72235"/>
    <w:rsid w:val="00E72573"/>
    <w:rsid w:val="00E7530E"/>
    <w:rsid w:val="00E75A74"/>
    <w:rsid w:val="00E75C35"/>
    <w:rsid w:val="00E76078"/>
    <w:rsid w:val="00E76347"/>
    <w:rsid w:val="00E763D6"/>
    <w:rsid w:val="00E765CF"/>
    <w:rsid w:val="00E7720D"/>
    <w:rsid w:val="00E77477"/>
    <w:rsid w:val="00E80DEE"/>
    <w:rsid w:val="00E80F25"/>
    <w:rsid w:val="00E81047"/>
    <w:rsid w:val="00E812BD"/>
    <w:rsid w:val="00E814F5"/>
    <w:rsid w:val="00E820D4"/>
    <w:rsid w:val="00E82885"/>
    <w:rsid w:val="00E82ADA"/>
    <w:rsid w:val="00E82C8A"/>
    <w:rsid w:val="00E83D4A"/>
    <w:rsid w:val="00E8405B"/>
    <w:rsid w:val="00E841ED"/>
    <w:rsid w:val="00E84BD3"/>
    <w:rsid w:val="00E85110"/>
    <w:rsid w:val="00E85823"/>
    <w:rsid w:val="00E85C39"/>
    <w:rsid w:val="00E860FC"/>
    <w:rsid w:val="00E861D5"/>
    <w:rsid w:val="00E86F43"/>
    <w:rsid w:val="00E87843"/>
    <w:rsid w:val="00E878F2"/>
    <w:rsid w:val="00E90380"/>
    <w:rsid w:val="00E90436"/>
    <w:rsid w:val="00E909A8"/>
    <w:rsid w:val="00E91105"/>
    <w:rsid w:val="00E913F6"/>
    <w:rsid w:val="00E917CC"/>
    <w:rsid w:val="00E918D3"/>
    <w:rsid w:val="00E92A53"/>
    <w:rsid w:val="00E9468F"/>
    <w:rsid w:val="00E94B73"/>
    <w:rsid w:val="00E95040"/>
    <w:rsid w:val="00E95133"/>
    <w:rsid w:val="00E95D70"/>
    <w:rsid w:val="00E96B7B"/>
    <w:rsid w:val="00E970EB"/>
    <w:rsid w:val="00E97547"/>
    <w:rsid w:val="00E97BAE"/>
    <w:rsid w:val="00EA0117"/>
    <w:rsid w:val="00EA1056"/>
    <w:rsid w:val="00EA13D9"/>
    <w:rsid w:val="00EA23A7"/>
    <w:rsid w:val="00EA247B"/>
    <w:rsid w:val="00EA327C"/>
    <w:rsid w:val="00EA3541"/>
    <w:rsid w:val="00EA384F"/>
    <w:rsid w:val="00EA4D6D"/>
    <w:rsid w:val="00EA52DA"/>
    <w:rsid w:val="00EA5FE5"/>
    <w:rsid w:val="00EA6605"/>
    <w:rsid w:val="00EA6DC3"/>
    <w:rsid w:val="00EA7E4F"/>
    <w:rsid w:val="00EB019B"/>
    <w:rsid w:val="00EB025C"/>
    <w:rsid w:val="00EB02DA"/>
    <w:rsid w:val="00EB0579"/>
    <w:rsid w:val="00EB066E"/>
    <w:rsid w:val="00EB0B34"/>
    <w:rsid w:val="00EB0C2E"/>
    <w:rsid w:val="00EB0CBA"/>
    <w:rsid w:val="00EB1995"/>
    <w:rsid w:val="00EB1F50"/>
    <w:rsid w:val="00EB2925"/>
    <w:rsid w:val="00EB2B8E"/>
    <w:rsid w:val="00EB2FB9"/>
    <w:rsid w:val="00EB385C"/>
    <w:rsid w:val="00EB3F3C"/>
    <w:rsid w:val="00EB4777"/>
    <w:rsid w:val="00EB478B"/>
    <w:rsid w:val="00EB5032"/>
    <w:rsid w:val="00EB609F"/>
    <w:rsid w:val="00EB6AA2"/>
    <w:rsid w:val="00EB758B"/>
    <w:rsid w:val="00EB7EEC"/>
    <w:rsid w:val="00EC01A9"/>
    <w:rsid w:val="00EC102C"/>
    <w:rsid w:val="00EC1FFC"/>
    <w:rsid w:val="00EC294D"/>
    <w:rsid w:val="00EC4654"/>
    <w:rsid w:val="00EC4B03"/>
    <w:rsid w:val="00EC544C"/>
    <w:rsid w:val="00EC55C8"/>
    <w:rsid w:val="00EC56E9"/>
    <w:rsid w:val="00EC6119"/>
    <w:rsid w:val="00EC6D75"/>
    <w:rsid w:val="00EC6F7C"/>
    <w:rsid w:val="00ED0A2C"/>
    <w:rsid w:val="00ED123D"/>
    <w:rsid w:val="00ED1A9E"/>
    <w:rsid w:val="00ED1E21"/>
    <w:rsid w:val="00ED1F59"/>
    <w:rsid w:val="00ED228C"/>
    <w:rsid w:val="00ED26B5"/>
    <w:rsid w:val="00ED2890"/>
    <w:rsid w:val="00ED2D87"/>
    <w:rsid w:val="00ED2EF3"/>
    <w:rsid w:val="00ED2F9D"/>
    <w:rsid w:val="00ED384A"/>
    <w:rsid w:val="00ED4607"/>
    <w:rsid w:val="00ED49A8"/>
    <w:rsid w:val="00ED4C0D"/>
    <w:rsid w:val="00ED4E7F"/>
    <w:rsid w:val="00ED5B81"/>
    <w:rsid w:val="00ED5F2E"/>
    <w:rsid w:val="00ED60F2"/>
    <w:rsid w:val="00ED61A1"/>
    <w:rsid w:val="00ED62C9"/>
    <w:rsid w:val="00ED6350"/>
    <w:rsid w:val="00ED63FA"/>
    <w:rsid w:val="00ED65D2"/>
    <w:rsid w:val="00ED6F0B"/>
    <w:rsid w:val="00ED755F"/>
    <w:rsid w:val="00ED7C8A"/>
    <w:rsid w:val="00EE06B4"/>
    <w:rsid w:val="00EE1461"/>
    <w:rsid w:val="00EE1511"/>
    <w:rsid w:val="00EE15E5"/>
    <w:rsid w:val="00EE1D33"/>
    <w:rsid w:val="00EE1E61"/>
    <w:rsid w:val="00EE233D"/>
    <w:rsid w:val="00EE2AC1"/>
    <w:rsid w:val="00EE3797"/>
    <w:rsid w:val="00EE4201"/>
    <w:rsid w:val="00EE5833"/>
    <w:rsid w:val="00EE661A"/>
    <w:rsid w:val="00EE7391"/>
    <w:rsid w:val="00EE79EF"/>
    <w:rsid w:val="00EF0316"/>
    <w:rsid w:val="00EF0CE3"/>
    <w:rsid w:val="00EF1620"/>
    <w:rsid w:val="00EF1E85"/>
    <w:rsid w:val="00EF2E8D"/>
    <w:rsid w:val="00EF3119"/>
    <w:rsid w:val="00EF3422"/>
    <w:rsid w:val="00EF481F"/>
    <w:rsid w:val="00EF4CA7"/>
    <w:rsid w:val="00EF4DBA"/>
    <w:rsid w:val="00EF622D"/>
    <w:rsid w:val="00EF64FB"/>
    <w:rsid w:val="00EF6AEA"/>
    <w:rsid w:val="00EF6F11"/>
    <w:rsid w:val="00EF7600"/>
    <w:rsid w:val="00EF7787"/>
    <w:rsid w:val="00EF7EC2"/>
    <w:rsid w:val="00F0004C"/>
    <w:rsid w:val="00F0119C"/>
    <w:rsid w:val="00F02229"/>
    <w:rsid w:val="00F03BC8"/>
    <w:rsid w:val="00F03DAB"/>
    <w:rsid w:val="00F040CF"/>
    <w:rsid w:val="00F04AA4"/>
    <w:rsid w:val="00F04AA5"/>
    <w:rsid w:val="00F05516"/>
    <w:rsid w:val="00F05D7B"/>
    <w:rsid w:val="00F067D3"/>
    <w:rsid w:val="00F06BB2"/>
    <w:rsid w:val="00F06EB3"/>
    <w:rsid w:val="00F0713A"/>
    <w:rsid w:val="00F0713C"/>
    <w:rsid w:val="00F07207"/>
    <w:rsid w:val="00F07B25"/>
    <w:rsid w:val="00F1087D"/>
    <w:rsid w:val="00F11632"/>
    <w:rsid w:val="00F118AB"/>
    <w:rsid w:val="00F11B15"/>
    <w:rsid w:val="00F11B54"/>
    <w:rsid w:val="00F121AB"/>
    <w:rsid w:val="00F12DCD"/>
    <w:rsid w:val="00F13521"/>
    <w:rsid w:val="00F13C06"/>
    <w:rsid w:val="00F13F74"/>
    <w:rsid w:val="00F14671"/>
    <w:rsid w:val="00F14DBD"/>
    <w:rsid w:val="00F150E9"/>
    <w:rsid w:val="00F163C3"/>
    <w:rsid w:val="00F173E1"/>
    <w:rsid w:val="00F217F8"/>
    <w:rsid w:val="00F21AAD"/>
    <w:rsid w:val="00F22504"/>
    <w:rsid w:val="00F22575"/>
    <w:rsid w:val="00F22A5E"/>
    <w:rsid w:val="00F22D37"/>
    <w:rsid w:val="00F243E5"/>
    <w:rsid w:val="00F24B5A"/>
    <w:rsid w:val="00F24F81"/>
    <w:rsid w:val="00F2519C"/>
    <w:rsid w:val="00F25D44"/>
    <w:rsid w:val="00F2623D"/>
    <w:rsid w:val="00F26784"/>
    <w:rsid w:val="00F268E3"/>
    <w:rsid w:val="00F27248"/>
    <w:rsid w:val="00F2794E"/>
    <w:rsid w:val="00F27C19"/>
    <w:rsid w:val="00F27F70"/>
    <w:rsid w:val="00F302E2"/>
    <w:rsid w:val="00F304DA"/>
    <w:rsid w:val="00F30761"/>
    <w:rsid w:val="00F3085A"/>
    <w:rsid w:val="00F30B7D"/>
    <w:rsid w:val="00F31D22"/>
    <w:rsid w:val="00F3218D"/>
    <w:rsid w:val="00F3233E"/>
    <w:rsid w:val="00F32794"/>
    <w:rsid w:val="00F327D9"/>
    <w:rsid w:val="00F32C61"/>
    <w:rsid w:val="00F332C3"/>
    <w:rsid w:val="00F33499"/>
    <w:rsid w:val="00F35758"/>
    <w:rsid w:val="00F359A0"/>
    <w:rsid w:val="00F35A54"/>
    <w:rsid w:val="00F35DE9"/>
    <w:rsid w:val="00F37F46"/>
    <w:rsid w:val="00F404DE"/>
    <w:rsid w:val="00F409D7"/>
    <w:rsid w:val="00F40A81"/>
    <w:rsid w:val="00F41C3C"/>
    <w:rsid w:val="00F41D6F"/>
    <w:rsid w:val="00F41D8D"/>
    <w:rsid w:val="00F4366E"/>
    <w:rsid w:val="00F43BF2"/>
    <w:rsid w:val="00F465BD"/>
    <w:rsid w:val="00F46A49"/>
    <w:rsid w:val="00F47190"/>
    <w:rsid w:val="00F47484"/>
    <w:rsid w:val="00F47E94"/>
    <w:rsid w:val="00F50D2F"/>
    <w:rsid w:val="00F52041"/>
    <w:rsid w:val="00F527D9"/>
    <w:rsid w:val="00F52B8D"/>
    <w:rsid w:val="00F5350C"/>
    <w:rsid w:val="00F53AD2"/>
    <w:rsid w:val="00F53D77"/>
    <w:rsid w:val="00F54028"/>
    <w:rsid w:val="00F540DF"/>
    <w:rsid w:val="00F5432B"/>
    <w:rsid w:val="00F54ED4"/>
    <w:rsid w:val="00F55171"/>
    <w:rsid w:val="00F558AC"/>
    <w:rsid w:val="00F55905"/>
    <w:rsid w:val="00F55EAB"/>
    <w:rsid w:val="00F57767"/>
    <w:rsid w:val="00F57A6D"/>
    <w:rsid w:val="00F57C9A"/>
    <w:rsid w:val="00F57D23"/>
    <w:rsid w:val="00F61044"/>
    <w:rsid w:val="00F618A5"/>
    <w:rsid w:val="00F63C78"/>
    <w:rsid w:val="00F63D5F"/>
    <w:rsid w:val="00F63FBE"/>
    <w:rsid w:val="00F65144"/>
    <w:rsid w:val="00F654D5"/>
    <w:rsid w:val="00F65CC3"/>
    <w:rsid w:val="00F65FAA"/>
    <w:rsid w:val="00F70125"/>
    <w:rsid w:val="00F7031B"/>
    <w:rsid w:val="00F7122D"/>
    <w:rsid w:val="00F7180D"/>
    <w:rsid w:val="00F7238D"/>
    <w:rsid w:val="00F731E7"/>
    <w:rsid w:val="00F734C5"/>
    <w:rsid w:val="00F74B8A"/>
    <w:rsid w:val="00F74F93"/>
    <w:rsid w:val="00F75F2E"/>
    <w:rsid w:val="00F77806"/>
    <w:rsid w:val="00F77961"/>
    <w:rsid w:val="00F77C18"/>
    <w:rsid w:val="00F80AA5"/>
    <w:rsid w:val="00F81300"/>
    <w:rsid w:val="00F819A7"/>
    <w:rsid w:val="00F821F9"/>
    <w:rsid w:val="00F826E6"/>
    <w:rsid w:val="00F82890"/>
    <w:rsid w:val="00F82FDE"/>
    <w:rsid w:val="00F83737"/>
    <w:rsid w:val="00F84514"/>
    <w:rsid w:val="00F84D58"/>
    <w:rsid w:val="00F85401"/>
    <w:rsid w:val="00F85790"/>
    <w:rsid w:val="00F86538"/>
    <w:rsid w:val="00F8686A"/>
    <w:rsid w:val="00F86910"/>
    <w:rsid w:val="00F86B65"/>
    <w:rsid w:val="00F86CEC"/>
    <w:rsid w:val="00F8712B"/>
    <w:rsid w:val="00F8728A"/>
    <w:rsid w:val="00F8787F"/>
    <w:rsid w:val="00F90CF0"/>
    <w:rsid w:val="00F9194D"/>
    <w:rsid w:val="00F91DDC"/>
    <w:rsid w:val="00F92086"/>
    <w:rsid w:val="00F93220"/>
    <w:rsid w:val="00F93475"/>
    <w:rsid w:val="00F94B7C"/>
    <w:rsid w:val="00F94C3B"/>
    <w:rsid w:val="00F94F60"/>
    <w:rsid w:val="00F95C44"/>
    <w:rsid w:val="00F96A4E"/>
    <w:rsid w:val="00F97202"/>
    <w:rsid w:val="00F97230"/>
    <w:rsid w:val="00F97357"/>
    <w:rsid w:val="00F97C0C"/>
    <w:rsid w:val="00F97C75"/>
    <w:rsid w:val="00F97EAC"/>
    <w:rsid w:val="00FA0952"/>
    <w:rsid w:val="00FA1C61"/>
    <w:rsid w:val="00FA1E77"/>
    <w:rsid w:val="00FA2425"/>
    <w:rsid w:val="00FA26C5"/>
    <w:rsid w:val="00FA2F36"/>
    <w:rsid w:val="00FA383F"/>
    <w:rsid w:val="00FA3908"/>
    <w:rsid w:val="00FA49AB"/>
    <w:rsid w:val="00FA4CE0"/>
    <w:rsid w:val="00FA55F5"/>
    <w:rsid w:val="00FA6426"/>
    <w:rsid w:val="00FA6AEC"/>
    <w:rsid w:val="00FA6B6D"/>
    <w:rsid w:val="00FA6BBA"/>
    <w:rsid w:val="00FA79F8"/>
    <w:rsid w:val="00FB00E0"/>
    <w:rsid w:val="00FB04BE"/>
    <w:rsid w:val="00FB083D"/>
    <w:rsid w:val="00FB19B9"/>
    <w:rsid w:val="00FB1B8E"/>
    <w:rsid w:val="00FB24C7"/>
    <w:rsid w:val="00FB2519"/>
    <w:rsid w:val="00FB2CB2"/>
    <w:rsid w:val="00FB2CDC"/>
    <w:rsid w:val="00FB2FDE"/>
    <w:rsid w:val="00FB3232"/>
    <w:rsid w:val="00FB33CA"/>
    <w:rsid w:val="00FB3958"/>
    <w:rsid w:val="00FB3D01"/>
    <w:rsid w:val="00FB431B"/>
    <w:rsid w:val="00FB46BD"/>
    <w:rsid w:val="00FB48B2"/>
    <w:rsid w:val="00FB50D6"/>
    <w:rsid w:val="00FB5287"/>
    <w:rsid w:val="00FB5DD1"/>
    <w:rsid w:val="00FB5DEA"/>
    <w:rsid w:val="00FB70F0"/>
    <w:rsid w:val="00FB7518"/>
    <w:rsid w:val="00FC0BED"/>
    <w:rsid w:val="00FC0E74"/>
    <w:rsid w:val="00FC10C4"/>
    <w:rsid w:val="00FC135F"/>
    <w:rsid w:val="00FC23BC"/>
    <w:rsid w:val="00FC24C8"/>
    <w:rsid w:val="00FC2556"/>
    <w:rsid w:val="00FC2734"/>
    <w:rsid w:val="00FC2D47"/>
    <w:rsid w:val="00FC3139"/>
    <w:rsid w:val="00FC3BE7"/>
    <w:rsid w:val="00FC4A08"/>
    <w:rsid w:val="00FC537F"/>
    <w:rsid w:val="00FC592B"/>
    <w:rsid w:val="00FC5C2D"/>
    <w:rsid w:val="00FC5D7D"/>
    <w:rsid w:val="00FC602E"/>
    <w:rsid w:val="00FC607B"/>
    <w:rsid w:val="00FC6782"/>
    <w:rsid w:val="00FC69E1"/>
    <w:rsid w:val="00FC6A58"/>
    <w:rsid w:val="00FC6D97"/>
    <w:rsid w:val="00FC6DA8"/>
    <w:rsid w:val="00FC6DEA"/>
    <w:rsid w:val="00FC747E"/>
    <w:rsid w:val="00FC7979"/>
    <w:rsid w:val="00FD0114"/>
    <w:rsid w:val="00FD03DD"/>
    <w:rsid w:val="00FD063C"/>
    <w:rsid w:val="00FD0FE3"/>
    <w:rsid w:val="00FD15FC"/>
    <w:rsid w:val="00FD16B3"/>
    <w:rsid w:val="00FD196E"/>
    <w:rsid w:val="00FD20CB"/>
    <w:rsid w:val="00FD239E"/>
    <w:rsid w:val="00FD28F4"/>
    <w:rsid w:val="00FD30FE"/>
    <w:rsid w:val="00FD3158"/>
    <w:rsid w:val="00FD3786"/>
    <w:rsid w:val="00FD5182"/>
    <w:rsid w:val="00FD5247"/>
    <w:rsid w:val="00FD5F40"/>
    <w:rsid w:val="00FD6585"/>
    <w:rsid w:val="00FD6756"/>
    <w:rsid w:val="00FD74C8"/>
    <w:rsid w:val="00FD7855"/>
    <w:rsid w:val="00FD793B"/>
    <w:rsid w:val="00FE0944"/>
    <w:rsid w:val="00FE116F"/>
    <w:rsid w:val="00FE128B"/>
    <w:rsid w:val="00FE1BCE"/>
    <w:rsid w:val="00FE1D3B"/>
    <w:rsid w:val="00FE1E23"/>
    <w:rsid w:val="00FE21DF"/>
    <w:rsid w:val="00FE2FEC"/>
    <w:rsid w:val="00FE368D"/>
    <w:rsid w:val="00FE3F45"/>
    <w:rsid w:val="00FE455D"/>
    <w:rsid w:val="00FE54D8"/>
    <w:rsid w:val="00FE5C4C"/>
    <w:rsid w:val="00FE617B"/>
    <w:rsid w:val="00FE6614"/>
    <w:rsid w:val="00FE6C62"/>
    <w:rsid w:val="00FE6E26"/>
    <w:rsid w:val="00FE707D"/>
    <w:rsid w:val="00FE721E"/>
    <w:rsid w:val="00FE769E"/>
    <w:rsid w:val="00FE79D5"/>
    <w:rsid w:val="00FE7F9B"/>
    <w:rsid w:val="00FF0813"/>
    <w:rsid w:val="00FF0F0F"/>
    <w:rsid w:val="00FF1E85"/>
    <w:rsid w:val="00FF26DA"/>
    <w:rsid w:val="00FF2987"/>
    <w:rsid w:val="00FF36F4"/>
    <w:rsid w:val="00FF3ABC"/>
    <w:rsid w:val="00FF3D83"/>
    <w:rsid w:val="00FF413E"/>
    <w:rsid w:val="00FF4DB1"/>
    <w:rsid w:val="00FF53A9"/>
    <w:rsid w:val="00FF5425"/>
    <w:rsid w:val="00FF5904"/>
    <w:rsid w:val="00FF5A5F"/>
    <w:rsid w:val="00FF6088"/>
    <w:rsid w:val="00FF64CD"/>
    <w:rsid w:val="00FF6A6E"/>
    <w:rsid w:val="00FF6DD9"/>
    <w:rsid w:val="00FF6DDC"/>
    <w:rsid w:val="00FF7327"/>
    <w:rsid w:val="00FF7C12"/>
    <w:rsid w:val="00FF7E83"/>
    <w:rsid w:val="00FF7F8F"/>
  </w:rsids>
  <m:mathPr>
    <m:mathFont m:val="Cambria Math"/>
    <m:brkBin m:val="before"/>
    <m:brkBinSub m:val="--"/>
    <m:smallFrac m:val="0"/>
    <m:dispDef/>
    <m:lMargin m:val="0"/>
    <m:rMargin m:val="0"/>
    <m:defJc m:val="centerGroup"/>
    <m:wrapIndent m:val="1440"/>
    <m:intLim m:val="subSup"/>
    <m:naryLim m:val="undOvr"/>
  </m:mathPr>
  <w:themeFontLang w:val="en-US" w:eastAsia="ko-KR"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DEA7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C71"/>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7C60A7"/>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A9087A"/>
    <w:pPr>
      <w:keepNext/>
      <w:spacing w:line="480" w:lineRule="auto"/>
      <w:jc w:val="center"/>
      <w:outlineLvl w:val="1"/>
    </w:pPr>
    <w:rPr>
      <w:rFonts w:asciiTheme="majorHAnsi" w:hAnsiTheme="majorHAnsi"/>
      <w:b/>
      <w:bCs/>
      <w:iCs/>
      <w:szCs w:val="28"/>
      <w:lang w:bidi="en-US"/>
    </w:rPr>
  </w:style>
  <w:style w:type="paragraph" w:styleId="Heading3">
    <w:name w:val="heading 3"/>
    <w:next w:val="Normal"/>
    <w:link w:val="Heading3Char"/>
    <w:autoRedefine/>
    <w:uiPriority w:val="9"/>
    <w:unhideWhenUsed/>
    <w:qFormat/>
    <w:rsid w:val="006C4DFB"/>
    <w:pPr>
      <w:keepNext/>
      <w:spacing w:line="480" w:lineRule="auto"/>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0A7"/>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A9087A"/>
    <w:rPr>
      <w:rFonts w:asciiTheme="majorHAnsi" w:hAnsiTheme="majorHAnsi"/>
      <w:b/>
      <w:bCs/>
      <w:iCs/>
      <w:szCs w:val="28"/>
      <w:lang w:bidi="en-US"/>
    </w:rPr>
  </w:style>
  <w:style w:type="character" w:customStyle="1" w:styleId="Heading3Char">
    <w:name w:val="Heading 3 Char"/>
    <w:basedOn w:val="DefaultParagraphFont"/>
    <w:link w:val="Heading3"/>
    <w:uiPriority w:val="9"/>
    <w:rsid w:val="006C4DFB"/>
    <w:rPr>
      <w:rFonts w:asciiTheme="majorHAnsi" w:hAnsiTheme="majorHAnsi"/>
      <w:bCs/>
      <w:i/>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NormalWeb">
    <w:name w:val="Normal (Web)"/>
    <w:basedOn w:val="Normal"/>
    <w:uiPriority w:val="99"/>
    <w:semiHidden/>
    <w:unhideWhenUsed/>
    <w:rsid w:val="007D1397"/>
    <w:pPr>
      <w:spacing w:before="100" w:beforeAutospacing="1" w:after="100" w:afterAutospacing="1" w:line="240" w:lineRule="auto"/>
    </w:pPr>
    <w:rPr>
      <w:rFonts w:ascii="Times New Roman" w:hAnsi="Times New Roman"/>
      <w:lang w:bidi="ar-SA"/>
    </w:rPr>
  </w:style>
  <w:style w:type="character" w:styleId="HTMLCite">
    <w:name w:val="HTML Cite"/>
    <w:basedOn w:val="DefaultParagraphFont"/>
    <w:uiPriority w:val="99"/>
    <w:semiHidden/>
    <w:unhideWhenUsed/>
    <w:rsid w:val="007D1397"/>
    <w:rPr>
      <w:i/>
      <w:iCs/>
    </w:rPr>
  </w:style>
  <w:style w:type="character" w:customStyle="1" w:styleId="author">
    <w:name w:val="author"/>
    <w:basedOn w:val="DefaultParagraphFont"/>
    <w:rsid w:val="007D1397"/>
  </w:style>
  <w:style w:type="character" w:customStyle="1" w:styleId="pubyear">
    <w:name w:val="pubyear"/>
    <w:basedOn w:val="DefaultParagraphFont"/>
    <w:rsid w:val="007D1397"/>
  </w:style>
  <w:style w:type="character" w:customStyle="1" w:styleId="chaptertitle">
    <w:name w:val="chaptertitle"/>
    <w:basedOn w:val="DefaultParagraphFont"/>
    <w:rsid w:val="007D1397"/>
  </w:style>
  <w:style w:type="character" w:customStyle="1" w:styleId="editor">
    <w:name w:val="editor"/>
    <w:basedOn w:val="DefaultParagraphFont"/>
    <w:rsid w:val="007D1397"/>
  </w:style>
  <w:style w:type="character" w:customStyle="1" w:styleId="booktitle0">
    <w:name w:val="booktitle"/>
    <w:basedOn w:val="DefaultParagraphFont"/>
    <w:rsid w:val="007D1397"/>
  </w:style>
  <w:style w:type="character" w:customStyle="1" w:styleId="pagefirst">
    <w:name w:val="pagefirst"/>
    <w:basedOn w:val="DefaultParagraphFont"/>
    <w:rsid w:val="007D1397"/>
  </w:style>
  <w:style w:type="character" w:customStyle="1" w:styleId="pagelast">
    <w:name w:val="pagelast"/>
    <w:basedOn w:val="DefaultParagraphFont"/>
    <w:rsid w:val="007D1397"/>
  </w:style>
  <w:style w:type="character" w:customStyle="1" w:styleId="authorsname">
    <w:name w:val="authors__name"/>
    <w:basedOn w:val="DefaultParagraphFont"/>
    <w:rsid w:val="007D1397"/>
  </w:style>
  <w:style w:type="paragraph" w:customStyle="1" w:styleId="Default">
    <w:name w:val="Default"/>
    <w:rsid w:val="007D1397"/>
    <w:pPr>
      <w:autoSpaceDE w:val="0"/>
      <w:autoSpaceDN w:val="0"/>
      <w:adjustRightInd w:val="0"/>
    </w:pPr>
    <w:rPr>
      <w:rFonts w:ascii="Code" w:eastAsiaTheme="minorHAnsi" w:hAnsi="Code" w:cs="Code"/>
      <w:color w:val="000000"/>
    </w:rPr>
  </w:style>
  <w:style w:type="character" w:customStyle="1" w:styleId="UnresolvedMention1">
    <w:name w:val="Unresolved Mention1"/>
    <w:basedOn w:val="DefaultParagraphFont"/>
    <w:uiPriority w:val="99"/>
    <w:semiHidden/>
    <w:unhideWhenUsed/>
    <w:rsid w:val="007D1397"/>
    <w:rPr>
      <w:color w:val="808080"/>
      <w:shd w:val="clear" w:color="auto" w:fill="E6E6E6"/>
    </w:rPr>
  </w:style>
  <w:style w:type="paragraph" w:styleId="BodyText">
    <w:name w:val="Body Text"/>
    <w:basedOn w:val="Normal"/>
    <w:link w:val="BodyTextChar"/>
    <w:uiPriority w:val="1"/>
    <w:qFormat/>
    <w:rsid w:val="007D1397"/>
    <w:pPr>
      <w:widowControl w:val="0"/>
      <w:autoSpaceDE w:val="0"/>
      <w:autoSpaceDN w:val="0"/>
      <w:spacing w:line="240" w:lineRule="auto"/>
    </w:pPr>
    <w:rPr>
      <w:rFonts w:ascii="Times New Roman" w:hAnsi="Times New Roman"/>
      <w:lang w:bidi="ar-SA"/>
    </w:rPr>
  </w:style>
  <w:style w:type="character" w:customStyle="1" w:styleId="BodyTextChar">
    <w:name w:val="Body Text Char"/>
    <w:basedOn w:val="DefaultParagraphFont"/>
    <w:link w:val="BodyText"/>
    <w:uiPriority w:val="1"/>
    <w:rsid w:val="007D1397"/>
    <w:rPr>
      <w:sz w:val="24"/>
      <w:szCs w:val="24"/>
    </w:rPr>
  </w:style>
  <w:style w:type="character" w:styleId="CommentReference">
    <w:name w:val="annotation reference"/>
    <w:basedOn w:val="DefaultParagraphFont"/>
    <w:uiPriority w:val="99"/>
    <w:semiHidden/>
    <w:unhideWhenUsed/>
    <w:rsid w:val="007D1397"/>
    <w:rPr>
      <w:sz w:val="18"/>
      <w:szCs w:val="18"/>
    </w:rPr>
  </w:style>
  <w:style w:type="paragraph" w:styleId="CommentText">
    <w:name w:val="annotation text"/>
    <w:basedOn w:val="Normal"/>
    <w:link w:val="CommentTextChar"/>
    <w:uiPriority w:val="99"/>
    <w:semiHidden/>
    <w:unhideWhenUsed/>
    <w:rsid w:val="007D1397"/>
    <w:pPr>
      <w:spacing w:after="160" w:line="240" w:lineRule="auto"/>
    </w:pPr>
    <w:rPr>
      <w:rFonts w:eastAsiaTheme="minorHAnsi" w:cstheme="minorBidi"/>
      <w:lang w:bidi="ar-SA"/>
    </w:rPr>
  </w:style>
  <w:style w:type="character" w:customStyle="1" w:styleId="CommentTextChar">
    <w:name w:val="Comment Text Char"/>
    <w:basedOn w:val="DefaultParagraphFont"/>
    <w:link w:val="CommentText"/>
    <w:uiPriority w:val="99"/>
    <w:semiHidden/>
    <w:rsid w:val="007D1397"/>
    <w:rPr>
      <w:rFonts w:asciiTheme="minorHAnsi" w:eastAsiaTheme="minorHAnsi" w:hAnsiTheme="minorHAnsi" w:cstheme="minorBidi"/>
      <w:sz w:val="24"/>
      <w:szCs w:val="24"/>
    </w:rPr>
  </w:style>
  <w:style w:type="paragraph" w:customStyle="1" w:styleId="Inputarea">
    <w:name w:val="Input_area"/>
    <w:basedOn w:val="Normal"/>
    <w:rsid w:val="007D1397"/>
    <w:pPr>
      <w:spacing w:after="240" w:line="240" w:lineRule="auto"/>
      <w:ind w:left="720"/>
    </w:pPr>
    <w:rPr>
      <w:rFonts w:ascii="Arial" w:hAnsi="Arial" w:cs="Arial"/>
      <w:lang w:bidi="ar-SA"/>
    </w:rPr>
  </w:style>
  <w:style w:type="table" w:styleId="LightList">
    <w:name w:val="Light List"/>
    <w:basedOn w:val="TableNormal"/>
    <w:uiPriority w:val="61"/>
    <w:rsid w:val="007D13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21">
    <w:name w:val="Plain Table 21"/>
    <w:basedOn w:val="TableNormal"/>
    <w:uiPriority w:val="99"/>
    <w:rsid w:val="00D02944"/>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690D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690D3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90D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690D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EC6F7C"/>
    <w:pPr>
      <w:spacing w:after="0"/>
    </w:pPr>
    <w:rPr>
      <w:rFonts w:eastAsia="Times New Roman" w:cs="Times New Roman"/>
      <w:b/>
      <w:bCs/>
      <w:sz w:val="20"/>
      <w:szCs w:val="20"/>
      <w:lang w:bidi="en-US"/>
    </w:rPr>
  </w:style>
  <w:style w:type="character" w:customStyle="1" w:styleId="CommentSubjectChar">
    <w:name w:val="Comment Subject Char"/>
    <w:basedOn w:val="CommentTextChar"/>
    <w:link w:val="CommentSubject"/>
    <w:uiPriority w:val="99"/>
    <w:semiHidden/>
    <w:rsid w:val="00EC6F7C"/>
    <w:rPr>
      <w:rFonts w:asciiTheme="minorHAnsi" w:eastAsiaTheme="minorHAnsi" w:hAnsiTheme="minorHAnsi" w:cstheme="minorBidi"/>
      <w:b/>
      <w:bCs/>
      <w:sz w:val="20"/>
      <w:szCs w:val="20"/>
      <w:lang w:bidi="en-US"/>
    </w:rPr>
  </w:style>
  <w:style w:type="character" w:customStyle="1" w:styleId="ilfuvd">
    <w:name w:val="ilfuvd"/>
    <w:basedOn w:val="DefaultParagraphFont"/>
    <w:rsid w:val="00907D3F"/>
  </w:style>
  <w:style w:type="paragraph" w:styleId="TOC4">
    <w:name w:val="toc 4"/>
    <w:basedOn w:val="Normal"/>
    <w:next w:val="Normal"/>
    <w:autoRedefine/>
    <w:uiPriority w:val="39"/>
    <w:unhideWhenUsed/>
    <w:rsid w:val="00195CC0"/>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195CC0"/>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195CC0"/>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195CC0"/>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195CC0"/>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195CC0"/>
    <w:pPr>
      <w:spacing w:after="100" w:line="259" w:lineRule="auto"/>
      <w:ind w:left="1760"/>
    </w:pPr>
    <w:rPr>
      <w:rFonts w:eastAsiaTheme="minorEastAsia" w:cstheme="minorBidi"/>
      <w:sz w:val="22"/>
      <w:szCs w:val="22"/>
      <w:lang w:bidi="ar-SA"/>
    </w:rPr>
  </w:style>
  <w:style w:type="character" w:customStyle="1" w:styleId="UnresolvedMention2">
    <w:name w:val="Unresolved Mention2"/>
    <w:basedOn w:val="DefaultParagraphFont"/>
    <w:uiPriority w:val="99"/>
    <w:unhideWhenUsed/>
    <w:rsid w:val="00195CC0"/>
    <w:rPr>
      <w:color w:val="808080"/>
      <w:shd w:val="clear" w:color="auto" w:fill="E6E6E6"/>
    </w:rPr>
  </w:style>
  <w:style w:type="table" w:customStyle="1" w:styleId="TableGrid1">
    <w:name w:val="Table Grid1"/>
    <w:basedOn w:val="TableNormal"/>
    <w:next w:val="TableGrid"/>
    <w:uiPriority w:val="59"/>
    <w:rsid w:val="0006037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5C774F"/>
  </w:style>
  <w:style w:type="paragraph" w:styleId="DocumentMap">
    <w:name w:val="Document Map"/>
    <w:basedOn w:val="Normal"/>
    <w:link w:val="DocumentMapChar"/>
    <w:uiPriority w:val="99"/>
    <w:semiHidden/>
    <w:unhideWhenUsed/>
    <w:rsid w:val="00572B74"/>
    <w:pPr>
      <w:spacing w:line="240" w:lineRule="auto"/>
    </w:pPr>
    <w:rPr>
      <w:rFonts w:ascii="Times New Roman" w:hAnsi="Times New Roman"/>
    </w:rPr>
  </w:style>
  <w:style w:type="character" w:customStyle="1" w:styleId="DocumentMapChar">
    <w:name w:val="Document Map Char"/>
    <w:basedOn w:val="DefaultParagraphFont"/>
    <w:link w:val="DocumentMap"/>
    <w:uiPriority w:val="99"/>
    <w:semiHidden/>
    <w:rsid w:val="00572B74"/>
    <w:rPr>
      <w:lang w:bidi="en-US"/>
    </w:rPr>
  </w:style>
  <w:style w:type="character" w:styleId="UnresolvedMention">
    <w:name w:val="Unresolved Mention"/>
    <w:basedOn w:val="DefaultParagraphFont"/>
    <w:uiPriority w:val="99"/>
    <w:semiHidden/>
    <w:unhideWhenUsed/>
    <w:rsid w:val="00166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75883">
      <w:bodyDiv w:val="1"/>
      <w:marLeft w:val="0"/>
      <w:marRight w:val="0"/>
      <w:marTop w:val="0"/>
      <w:marBottom w:val="0"/>
      <w:divBdr>
        <w:top w:val="none" w:sz="0" w:space="0" w:color="auto"/>
        <w:left w:val="none" w:sz="0" w:space="0" w:color="auto"/>
        <w:bottom w:val="none" w:sz="0" w:space="0" w:color="auto"/>
        <w:right w:val="none" w:sz="0" w:space="0" w:color="auto"/>
      </w:divBdr>
    </w:div>
    <w:div w:id="247545886">
      <w:bodyDiv w:val="1"/>
      <w:marLeft w:val="0"/>
      <w:marRight w:val="0"/>
      <w:marTop w:val="0"/>
      <w:marBottom w:val="0"/>
      <w:divBdr>
        <w:top w:val="none" w:sz="0" w:space="0" w:color="auto"/>
        <w:left w:val="none" w:sz="0" w:space="0" w:color="auto"/>
        <w:bottom w:val="none" w:sz="0" w:space="0" w:color="auto"/>
        <w:right w:val="none" w:sz="0" w:space="0" w:color="auto"/>
      </w:divBdr>
      <w:divsChild>
        <w:div w:id="797724317">
          <w:marLeft w:val="0"/>
          <w:marRight w:val="0"/>
          <w:marTop w:val="0"/>
          <w:marBottom w:val="0"/>
          <w:divBdr>
            <w:top w:val="none" w:sz="0" w:space="0" w:color="auto"/>
            <w:left w:val="none" w:sz="0" w:space="0" w:color="auto"/>
            <w:bottom w:val="none" w:sz="0" w:space="0" w:color="auto"/>
            <w:right w:val="none" w:sz="0" w:space="0" w:color="auto"/>
          </w:divBdr>
        </w:div>
      </w:divsChild>
    </w:div>
    <w:div w:id="364527159">
      <w:bodyDiv w:val="1"/>
      <w:marLeft w:val="0"/>
      <w:marRight w:val="0"/>
      <w:marTop w:val="0"/>
      <w:marBottom w:val="0"/>
      <w:divBdr>
        <w:top w:val="none" w:sz="0" w:space="0" w:color="auto"/>
        <w:left w:val="none" w:sz="0" w:space="0" w:color="auto"/>
        <w:bottom w:val="none" w:sz="0" w:space="0" w:color="auto"/>
        <w:right w:val="none" w:sz="0" w:space="0" w:color="auto"/>
      </w:divBdr>
    </w:div>
    <w:div w:id="419836928">
      <w:bodyDiv w:val="1"/>
      <w:marLeft w:val="0"/>
      <w:marRight w:val="0"/>
      <w:marTop w:val="0"/>
      <w:marBottom w:val="0"/>
      <w:divBdr>
        <w:top w:val="none" w:sz="0" w:space="0" w:color="auto"/>
        <w:left w:val="none" w:sz="0" w:space="0" w:color="auto"/>
        <w:bottom w:val="none" w:sz="0" w:space="0" w:color="auto"/>
        <w:right w:val="none" w:sz="0" w:space="0" w:color="auto"/>
      </w:divBdr>
    </w:div>
    <w:div w:id="743378734">
      <w:bodyDiv w:val="1"/>
      <w:marLeft w:val="0"/>
      <w:marRight w:val="0"/>
      <w:marTop w:val="0"/>
      <w:marBottom w:val="0"/>
      <w:divBdr>
        <w:top w:val="none" w:sz="0" w:space="0" w:color="auto"/>
        <w:left w:val="none" w:sz="0" w:space="0" w:color="auto"/>
        <w:bottom w:val="none" w:sz="0" w:space="0" w:color="auto"/>
        <w:right w:val="none" w:sz="0" w:space="0" w:color="auto"/>
      </w:divBdr>
      <w:divsChild>
        <w:div w:id="1737775515">
          <w:marLeft w:val="547"/>
          <w:marRight w:val="0"/>
          <w:marTop w:val="0"/>
          <w:marBottom w:val="0"/>
          <w:divBdr>
            <w:top w:val="none" w:sz="0" w:space="0" w:color="auto"/>
            <w:left w:val="none" w:sz="0" w:space="0" w:color="auto"/>
            <w:bottom w:val="none" w:sz="0" w:space="0" w:color="auto"/>
            <w:right w:val="none" w:sz="0" w:space="0" w:color="auto"/>
          </w:divBdr>
        </w:div>
      </w:divsChild>
    </w:div>
    <w:div w:id="892035218">
      <w:bodyDiv w:val="1"/>
      <w:marLeft w:val="0"/>
      <w:marRight w:val="0"/>
      <w:marTop w:val="0"/>
      <w:marBottom w:val="0"/>
      <w:divBdr>
        <w:top w:val="none" w:sz="0" w:space="0" w:color="auto"/>
        <w:left w:val="none" w:sz="0" w:space="0" w:color="auto"/>
        <w:bottom w:val="none" w:sz="0" w:space="0" w:color="auto"/>
        <w:right w:val="none" w:sz="0" w:space="0" w:color="auto"/>
      </w:divBdr>
    </w:div>
    <w:div w:id="1010108658">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49065454">
      <w:bodyDiv w:val="1"/>
      <w:marLeft w:val="0"/>
      <w:marRight w:val="0"/>
      <w:marTop w:val="0"/>
      <w:marBottom w:val="0"/>
      <w:divBdr>
        <w:top w:val="none" w:sz="0" w:space="0" w:color="auto"/>
        <w:left w:val="none" w:sz="0" w:space="0" w:color="auto"/>
        <w:bottom w:val="none" w:sz="0" w:space="0" w:color="auto"/>
        <w:right w:val="none" w:sz="0" w:space="0" w:color="auto"/>
      </w:divBdr>
    </w:div>
    <w:div w:id="1126702871">
      <w:bodyDiv w:val="1"/>
      <w:marLeft w:val="0"/>
      <w:marRight w:val="0"/>
      <w:marTop w:val="0"/>
      <w:marBottom w:val="0"/>
      <w:divBdr>
        <w:top w:val="none" w:sz="0" w:space="0" w:color="auto"/>
        <w:left w:val="none" w:sz="0" w:space="0" w:color="auto"/>
        <w:bottom w:val="none" w:sz="0" w:space="0" w:color="auto"/>
        <w:right w:val="none" w:sz="0" w:space="0" w:color="auto"/>
      </w:divBdr>
    </w:div>
    <w:div w:id="1429498337">
      <w:bodyDiv w:val="1"/>
      <w:marLeft w:val="0"/>
      <w:marRight w:val="0"/>
      <w:marTop w:val="0"/>
      <w:marBottom w:val="0"/>
      <w:divBdr>
        <w:top w:val="none" w:sz="0" w:space="0" w:color="auto"/>
        <w:left w:val="none" w:sz="0" w:space="0" w:color="auto"/>
        <w:bottom w:val="none" w:sz="0" w:space="0" w:color="auto"/>
        <w:right w:val="none" w:sz="0" w:space="0" w:color="auto"/>
      </w:divBdr>
    </w:div>
    <w:div w:id="1431660356">
      <w:bodyDiv w:val="1"/>
      <w:marLeft w:val="0"/>
      <w:marRight w:val="0"/>
      <w:marTop w:val="0"/>
      <w:marBottom w:val="0"/>
      <w:divBdr>
        <w:top w:val="none" w:sz="0" w:space="0" w:color="auto"/>
        <w:left w:val="none" w:sz="0" w:space="0" w:color="auto"/>
        <w:bottom w:val="none" w:sz="0" w:space="0" w:color="auto"/>
        <w:right w:val="none" w:sz="0" w:space="0" w:color="auto"/>
      </w:divBdr>
    </w:div>
    <w:div w:id="1483084564">
      <w:bodyDiv w:val="1"/>
      <w:marLeft w:val="0"/>
      <w:marRight w:val="0"/>
      <w:marTop w:val="0"/>
      <w:marBottom w:val="0"/>
      <w:divBdr>
        <w:top w:val="none" w:sz="0" w:space="0" w:color="auto"/>
        <w:left w:val="none" w:sz="0" w:space="0" w:color="auto"/>
        <w:bottom w:val="none" w:sz="0" w:space="0" w:color="auto"/>
        <w:right w:val="none" w:sz="0" w:space="0" w:color="auto"/>
      </w:divBdr>
      <w:divsChild>
        <w:div w:id="272323792">
          <w:marLeft w:val="0"/>
          <w:marRight w:val="0"/>
          <w:marTop w:val="0"/>
          <w:marBottom w:val="0"/>
          <w:divBdr>
            <w:top w:val="none" w:sz="0" w:space="0" w:color="auto"/>
            <w:left w:val="none" w:sz="0" w:space="0" w:color="auto"/>
            <w:bottom w:val="none" w:sz="0" w:space="0" w:color="auto"/>
            <w:right w:val="none" w:sz="0" w:space="0" w:color="auto"/>
          </w:divBdr>
        </w:div>
        <w:div w:id="388303192">
          <w:marLeft w:val="0"/>
          <w:marRight w:val="0"/>
          <w:marTop w:val="0"/>
          <w:marBottom w:val="0"/>
          <w:divBdr>
            <w:top w:val="none" w:sz="0" w:space="0" w:color="auto"/>
            <w:left w:val="none" w:sz="0" w:space="0" w:color="auto"/>
            <w:bottom w:val="none" w:sz="0" w:space="0" w:color="auto"/>
            <w:right w:val="none" w:sz="0" w:space="0" w:color="auto"/>
          </w:divBdr>
        </w:div>
        <w:div w:id="1145245499">
          <w:marLeft w:val="0"/>
          <w:marRight w:val="0"/>
          <w:marTop w:val="0"/>
          <w:marBottom w:val="0"/>
          <w:divBdr>
            <w:top w:val="none" w:sz="0" w:space="0" w:color="auto"/>
            <w:left w:val="none" w:sz="0" w:space="0" w:color="auto"/>
            <w:bottom w:val="none" w:sz="0" w:space="0" w:color="auto"/>
            <w:right w:val="none" w:sz="0" w:space="0" w:color="auto"/>
          </w:divBdr>
        </w:div>
        <w:div w:id="1891184657">
          <w:marLeft w:val="0"/>
          <w:marRight w:val="0"/>
          <w:marTop w:val="0"/>
          <w:marBottom w:val="0"/>
          <w:divBdr>
            <w:top w:val="none" w:sz="0" w:space="0" w:color="auto"/>
            <w:left w:val="none" w:sz="0" w:space="0" w:color="auto"/>
            <w:bottom w:val="none" w:sz="0" w:space="0" w:color="auto"/>
            <w:right w:val="none" w:sz="0" w:space="0" w:color="auto"/>
          </w:divBdr>
        </w:div>
        <w:div w:id="1892302348">
          <w:marLeft w:val="0"/>
          <w:marRight w:val="0"/>
          <w:marTop w:val="0"/>
          <w:marBottom w:val="0"/>
          <w:divBdr>
            <w:top w:val="none" w:sz="0" w:space="0" w:color="auto"/>
            <w:left w:val="none" w:sz="0" w:space="0" w:color="auto"/>
            <w:bottom w:val="none" w:sz="0" w:space="0" w:color="auto"/>
            <w:right w:val="none" w:sz="0" w:space="0" w:color="auto"/>
          </w:divBdr>
        </w:div>
      </w:divsChild>
    </w:div>
    <w:div w:id="1637492083">
      <w:bodyDiv w:val="1"/>
      <w:marLeft w:val="0"/>
      <w:marRight w:val="0"/>
      <w:marTop w:val="0"/>
      <w:marBottom w:val="0"/>
      <w:divBdr>
        <w:top w:val="none" w:sz="0" w:space="0" w:color="auto"/>
        <w:left w:val="none" w:sz="0" w:space="0" w:color="auto"/>
        <w:bottom w:val="none" w:sz="0" w:space="0" w:color="auto"/>
        <w:right w:val="none" w:sz="0" w:space="0" w:color="auto"/>
      </w:divBdr>
    </w:div>
    <w:div w:id="1850752153">
      <w:bodyDiv w:val="1"/>
      <w:marLeft w:val="0"/>
      <w:marRight w:val="0"/>
      <w:marTop w:val="0"/>
      <w:marBottom w:val="0"/>
      <w:divBdr>
        <w:top w:val="none" w:sz="0" w:space="0" w:color="auto"/>
        <w:left w:val="none" w:sz="0" w:space="0" w:color="auto"/>
        <w:bottom w:val="none" w:sz="0" w:space="0" w:color="auto"/>
        <w:right w:val="none" w:sz="0" w:space="0" w:color="auto"/>
      </w:divBdr>
      <w:divsChild>
        <w:div w:id="1860385298">
          <w:marLeft w:val="0"/>
          <w:marRight w:val="0"/>
          <w:marTop w:val="0"/>
          <w:marBottom w:val="0"/>
          <w:divBdr>
            <w:top w:val="none" w:sz="0" w:space="0" w:color="auto"/>
            <w:left w:val="none" w:sz="0" w:space="0" w:color="auto"/>
            <w:bottom w:val="none" w:sz="0" w:space="0" w:color="auto"/>
            <w:right w:val="none" w:sz="0" w:space="0" w:color="auto"/>
          </w:divBdr>
          <w:divsChild>
            <w:div w:id="434324631">
              <w:marLeft w:val="0"/>
              <w:marRight w:val="0"/>
              <w:marTop w:val="0"/>
              <w:marBottom w:val="0"/>
              <w:divBdr>
                <w:top w:val="none" w:sz="0" w:space="0" w:color="auto"/>
                <w:left w:val="none" w:sz="0" w:space="0" w:color="auto"/>
                <w:bottom w:val="none" w:sz="0" w:space="0" w:color="auto"/>
                <w:right w:val="none" w:sz="0" w:space="0" w:color="auto"/>
              </w:divBdr>
            </w:div>
            <w:div w:id="210384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342759">
      <w:bodyDiv w:val="1"/>
      <w:marLeft w:val="0"/>
      <w:marRight w:val="0"/>
      <w:marTop w:val="0"/>
      <w:marBottom w:val="0"/>
      <w:divBdr>
        <w:top w:val="none" w:sz="0" w:space="0" w:color="auto"/>
        <w:left w:val="none" w:sz="0" w:space="0" w:color="auto"/>
        <w:bottom w:val="none" w:sz="0" w:space="0" w:color="auto"/>
        <w:right w:val="none" w:sz="0" w:space="0" w:color="auto"/>
      </w:divBdr>
      <w:divsChild>
        <w:div w:id="1477575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nazmu\Desktop\2018_Ahmed_Rahnuma_Dissertation.docx" TargetMode="External"/><Relationship Id="rId21" Type="http://schemas.openxmlformats.org/officeDocument/2006/relationships/hyperlink" Target="file:///C:\Users\nazmu\Desktop\2018_Ahmed_Rahnuma_Dissertation.docx" TargetMode="External"/><Relationship Id="rId42" Type="http://schemas.openxmlformats.org/officeDocument/2006/relationships/image" Target="media/image1.png"/><Relationship Id="rId47" Type="http://schemas.openxmlformats.org/officeDocument/2006/relationships/image" Target="media/image6.png"/><Relationship Id="rId63" Type="http://schemas.openxmlformats.org/officeDocument/2006/relationships/chart" Target="charts/chart16.xml"/><Relationship Id="rId68" Type="http://schemas.openxmlformats.org/officeDocument/2006/relationships/hyperlink" Target="mailto:irb@ou.edu" TargetMode="External"/><Relationship Id="rId2" Type="http://schemas.openxmlformats.org/officeDocument/2006/relationships/numbering" Target="numbering.xml"/><Relationship Id="rId16" Type="http://schemas.openxmlformats.org/officeDocument/2006/relationships/hyperlink" Target="file:///C:\Users\nazmu\Desktop\2018_Ahmed_Rahnuma_Dissertation.docx" TargetMode="External"/><Relationship Id="rId29" Type="http://schemas.openxmlformats.org/officeDocument/2006/relationships/hyperlink" Target="file:///C:\Users\nazmu\Desktop\2018_Ahmed_Rahnuma_Dissertation.docx" TargetMode="External"/><Relationship Id="rId11" Type="http://schemas.openxmlformats.org/officeDocument/2006/relationships/hyperlink" Target="file:///C:\Users\nazmu\Desktop\2018_Ahmed_Rahnuma_Dissertation.docx" TargetMode="External"/><Relationship Id="rId24" Type="http://schemas.openxmlformats.org/officeDocument/2006/relationships/hyperlink" Target="file:///C:\Users\nazmu\Desktop\2018_Ahmed_Rahnuma_Dissertation.docx" TargetMode="External"/><Relationship Id="rId32" Type="http://schemas.openxmlformats.org/officeDocument/2006/relationships/hyperlink" Target="file:///C:\Users\nazmu\Desktop\2018_Ahmed_Rahnuma_Dissertation.docx" TargetMode="External"/><Relationship Id="rId37" Type="http://schemas.openxmlformats.org/officeDocument/2006/relationships/hyperlink" Target="file:///C:\Users\nazmu\Desktop\2018_Ahmed_Rahnuma_Dissertation.docx" TargetMode="External"/><Relationship Id="rId40" Type="http://schemas.openxmlformats.org/officeDocument/2006/relationships/hyperlink" Target="file:///C:\Users\nazmu\Desktop\2018_Ahmed_Rahnuma_Dissertation.docx" TargetMode="External"/><Relationship Id="rId45" Type="http://schemas.openxmlformats.org/officeDocument/2006/relationships/image" Target="media/image4.png"/><Relationship Id="rId53" Type="http://schemas.openxmlformats.org/officeDocument/2006/relationships/chart" Target="charts/chart6.xml"/><Relationship Id="rId58" Type="http://schemas.openxmlformats.org/officeDocument/2006/relationships/chart" Target="charts/chart11.xml"/><Relationship Id="rId66" Type="http://schemas.openxmlformats.org/officeDocument/2006/relationships/hyperlink" Target="mailto:dyoon@ou.edu"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hart" Target="charts/chart14.xml"/><Relationship Id="rId19" Type="http://schemas.openxmlformats.org/officeDocument/2006/relationships/hyperlink" Target="file:///C:\Users\nazmu\Desktop\2018_Ahmed_Rahnuma_Dissertation.docx" TargetMode="External"/><Relationship Id="rId14" Type="http://schemas.openxmlformats.org/officeDocument/2006/relationships/hyperlink" Target="file:///C:\Users\nazmu\Desktop\2018_Ahmed_Rahnuma_Dissertation.docx" TargetMode="External"/><Relationship Id="rId22" Type="http://schemas.openxmlformats.org/officeDocument/2006/relationships/hyperlink" Target="file:///C:\Users\nazmu\Desktop\2018_Ahmed_Rahnuma_Dissertation.docx" TargetMode="External"/><Relationship Id="rId27" Type="http://schemas.openxmlformats.org/officeDocument/2006/relationships/hyperlink" Target="file:///C:\Users\nazmu\Desktop\2018_Ahmed_Rahnuma_Dissertation.docx" TargetMode="External"/><Relationship Id="rId30" Type="http://schemas.openxmlformats.org/officeDocument/2006/relationships/hyperlink" Target="file:///C:\Users\nazmu\Desktop\2018_Ahmed_Rahnuma_Dissertation.docx" TargetMode="External"/><Relationship Id="rId35" Type="http://schemas.openxmlformats.org/officeDocument/2006/relationships/hyperlink" Target="file:///C:\Users\nazmu\Desktop\2018_Ahmed_Rahnuma_Dissertation.docx" TargetMode="External"/><Relationship Id="rId43" Type="http://schemas.openxmlformats.org/officeDocument/2006/relationships/image" Target="media/image2.png"/><Relationship Id="rId48" Type="http://schemas.openxmlformats.org/officeDocument/2006/relationships/chart" Target="charts/chart1.xml"/><Relationship Id="rId56" Type="http://schemas.openxmlformats.org/officeDocument/2006/relationships/chart" Target="charts/chart9.xml"/><Relationship Id="rId64" Type="http://schemas.openxmlformats.org/officeDocument/2006/relationships/chart" Target="charts/chart17.xml"/><Relationship Id="rId69" Type="http://schemas.openxmlformats.org/officeDocument/2006/relationships/hyperlink" Target="https://exchange.ou.edu/owa/redir.aspx?C=Z938hbvdlUqwmlPIYbxLirwBERJetdEIVyXgaQODZkCAw_ZZgXkDQTyp9h2QyvrDotmZ-IEYyrk.&amp;URL=mailto%3arahnuma.ahmed%40ou.edu" TargetMode="External"/><Relationship Id="rId8" Type="http://schemas.openxmlformats.org/officeDocument/2006/relationships/hyperlink" Target="file:///C:\Users\nazmu\Desktop\2018_Ahmed_Rahnuma_Dissertation.docx" TargetMode="External"/><Relationship Id="rId51" Type="http://schemas.openxmlformats.org/officeDocument/2006/relationships/chart" Target="charts/chart4.xml"/><Relationship Id="rId72" Type="http://schemas.openxmlformats.org/officeDocument/2006/relationships/image" Target="media/image9.png"/><Relationship Id="rId3" Type="http://schemas.openxmlformats.org/officeDocument/2006/relationships/styles" Target="styles.xml"/><Relationship Id="rId12" Type="http://schemas.openxmlformats.org/officeDocument/2006/relationships/hyperlink" Target="file:///C:\Users\nazmu\Desktop\2018_Ahmed_Rahnuma_Dissertation.docx" TargetMode="External"/><Relationship Id="rId17" Type="http://schemas.openxmlformats.org/officeDocument/2006/relationships/hyperlink" Target="file:///C:\Users\nazmu\Desktop\2018_Ahmed_Rahnuma_Dissertation.docx" TargetMode="External"/><Relationship Id="rId25" Type="http://schemas.openxmlformats.org/officeDocument/2006/relationships/hyperlink" Target="file:///C:\Users\nazmu\Desktop\2018_Ahmed_Rahnuma_Dissertation.docx" TargetMode="External"/><Relationship Id="rId33" Type="http://schemas.openxmlformats.org/officeDocument/2006/relationships/hyperlink" Target="file:///C:\Users\nazmu\Desktop\2018_Ahmed_Rahnuma_Dissertation.docx" TargetMode="External"/><Relationship Id="rId38" Type="http://schemas.openxmlformats.org/officeDocument/2006/relationships/hyperlink" Target="file:///C:\Users\nazmu\Desktop\2018_Ahmed_Rahnuma_Dissertation.docx" TargetMode="External"/><Relationship Id="rId46" Type="http://schemas.openxmlformats.org/officeDocument/2006/relationships/image" Target="media/image5.png"/><Relationship Id="rId59" Type="http://schemas.openxmlformats.org/officeDocument/2006/relationships/chart" Target="charts/chart12.xml"/><Relationship Id="rId67" Type="http://schemas.openxmlformats.org/officeDocument/2006/relationships/hyperlink" Target="mailto:leshnerg@ou.edu" TargetMode="External"/><Relationship Id="rId20" Type="http://schemas.openxmlformats.org/officeDocument/2006/relationships/hyperlink" Target="file:///C:\Users\nazmu\Desktop\2018_Ahmed_Rahnuma_Dissertation.docx" TargetMode="External"/><Relationship Id="rId41" Type="http://schemas.openxmlformats.org/officeDocument/2006/relationships/footer" Target="footer1.xml"/><Relationship Id="rId54" Type="http://schemas.openxmlformats.org/officeDocument/2006/relationships/chart" Target="charts/chart7.xml"/><Relationship Id="rId62" Type="http://schemas.openxmlformats.org/officeDocument/2006/relationships/chart" Target="charts/chart15.xml"/><Relationship Id="rId70" Type="http://schemas.openxmlformats.org/officeDocument/2006/relationships/image" Target="media/image7.png"/><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nazmu\Desktop\2018_Ahmed_Rahnuma_Dissertation.docx" TargetMode="External"/><Relationship Id="rId23" Type="http://schemas.openxmlformats.org/officeDocument/2006/relationships/hyperlink" Target="file:///C:\Users\nazmu\Desktop\2018_Ahmed_Rahnuma_Dissertation.docx" TargetMode="External"/><Relationship Id="rId28" Type="http://schemas.openxmlformats.org/officeDocument/2006/relationships/hyperlink" Target="file:///C:\Users\nazmu\Desktop\2018_Ahmed_Rahnuma_Dissertation.docx" TargetMode="External"/><Relationship Id="rId36" Type="http://schemas.openxmlformats.org/officeDocument/2006/relationships/hyperlink" Target="file:///C:\Users\nazmu\Desktop\2018_Ahmed_Rahnuma_Dissertation.docx" TargetMode="External"/><Relationship Id="rId49" Type="http://schemas.openxmlformats.org/officeDocument/2006/relationships/chart" Target="charts/chart2.xml"/><Relationship Id="rId57" Type="http://schemas.openxmlformats.org/officeDocument/2006/relationships/chart" Target="charts/chart10.xml"/><Relationship Id="rId10" Type="http://schemas.openxmlformats.org/officeDocument/2006/relationships/hyperlink" Target="file:///C:\Users\nazmu\Desktop\2018_Ahmed_Rahnuma_Dissertation.docx" TargetMode="External"/><Relationship Id="rId31" Type="http://schemas.openxmlformats.org/officeDocument/2006/relationships/hyperlink" Target="file:///C:\Users\nazmu\Desktop\2018_Ahmed_Rahnuma_Dissertation.docx" TargetMode="External"/><Relationship Id="rId44" Type="http://schemas.openxmlformats.org/officeDocument/2006/relationships/image" Target="media/image3.png"/><Relationship Id="rId52" Type="http://schemas.openxmlformats.org/officeDocument/2006/relationships/chart" Target="charts/chart5.xml"/><Relationship Id="rId60" Type="http://schemas.openxmlformats.org/officeDocument/2006/relationships/chart" Target="charts/chart13.xml"/><Relationship Id="rId65" Type="http://schemas.openxmlformats.org/officeDocument/2006/relationships/hyperlink" Target="mailto:rahnuma.ahmed@ou.edu" TargetMode="External"/><Relationship Id="rId73"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file:///C:\Users\nazmu\Desktop\2018_Ahmed_Rahnuma_Dissertation.docx" TargetMode="External"/><Relationship Id="rId13" Type="http://schemas.openxmlformats.org/officeDocument/2006/relationships/hyperlink" Target="file:///C:\Users\nazmu\Desktop\2018_Ahmed_Rahnuma_Dissertation.docx" TargetMode="External"/><Relationship Id="rId18" Type="http://schemas.openxmlformats.org/officeDocument/2006/relationships/hyperlink" Target="file:///C:\Users\nazmu\Desktop\2018_Ahmed_Rahnuma_Dissertation.docx" TargetMode="External"/><Relationship Id="rId39" Type="http://schemas.openxmlformats.org/officeDocument/2006/relationships/hyperlink" Target="file:///C:\Users\nazmu\Desktop\2018_Ahmed_Rahnuma_Dissertation.docx" TargetMode="External"/><Relationship Id="rId34" Type="http://schemas.openxmlformats.org/officeDocument/2006/relationships/hyperlink" Target="file:///C:\Users\nazmu\Desktop\2018_Ahmed_Rahnuma_Dissertation.docx" TargetMode="External"/><Relationship Id="rId50" Type="http://schemas.openxmlformats.org/officeDocument/2006/relationships/chart" Target="charts/chart3.xml"/><Relationship Id="rId55" Type="http://schemas.openxmlformats.org/officeDocument/2006/relationships/chart" Target="charts/chart8.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localhost\Users\default\Downloads\Interaction%20fil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localhost\Users\default\Downloads\Interaction%20fil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localhost\Users\default\Downloads\Interaction%20fil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localhost\Users\default\Downloads\Interaction%20fil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localhost\Users\default\Downloads\Interaction%20fil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localhost\Users\default\Downloads\Book1.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Rahnuma\AppData\Local\Microsoft\Windows\INetCache\Content.Outlook\YWG4E0DL\Book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Rahnuma\AppData\Local\Microsoft\Windows\INetCache\Content.Outlook\YWG4E0DL\Book1.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localhost\Users\default\Downloads\Interaction%20fil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localhost\Users\default\Downloads\Interaction%20fil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localhost\Users\default\Downloads\Book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localhost\Users\default\Downloads\Interaction%20fil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localhost\Users\default\Downloads\Book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localhost\Users\default\Downloads\Book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localhost\Users\default\Downloads\Book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Sheet1!$B$6</c:f>
              <c:strCache>
                <c:ptCount val="1"/>
                <c:pt idx="0">
                  <c:v>Low Sensory Breadth</c:v>
                </c:pt>
              </c:strCache>
            </c:strRef>
          </c:tx>
          <c:spPr>
            <a:ln w="28575" cap="rnd">
              <a:solidFill>
                <a:schemeClr val="tx1">
                  <a:lumMod val="50000"/>
                  <a:lumOff val="50000"/>
                </a:schemeClr>
              </a:solidFill>
              <a:prstDash val="dash"/>
              <a:round/>
            </a:ln>
            <a:effectLst/>
          </c:spPr>
          <c:marker>
            <c:symbol val="none"/>
          </c:marker>
          <c:cat>
            <c:strRef>
              <c:f>Sheet1!$C$5:$D$5</c:f>
              <c:strCache>
                <c:ptCount val="2"/>
                <c:pt idx="0">
                  <c:v>No Modality Interactivity</c:v>
                </c:pt>
                <c:pt idx="1">
                  <c:v>Modality Interactivity</c:v>
                </c:pt>
              </c:strCache>
            </c:strRef>
          </c:cat>
          <c:val>
            <c:numRef>
              <c:f>Sheet1!$C$6:$D$6</c:f>
              <c:numCache>
                <c:formatCode>General</c:formatCode>
                <c:ptCount val="2"/>
                <c:pt idx="0">
                  <c:v>4.4000000000000004</c:v>
                </c:pt>
                <c:pt idx="1">
                  <c:v>4.5999999999999996</c:v>
                </c:pt>
              </c:numCache>
            </c:numRef>
          </c:val>
          <c:smooth val="0"/>
          <c:extLst>
            <c:ext xmlns:c16="http://schemas.microsoft.com/office/drawing/2014/chart" uri="{C3380CC4-5D6E-409C-BE32-E72D297353CC}">
              <c16:uniqueId val="{00000000-E543-4844-A6EB-098A5D7CBAA5}"/>
            </c:ext>
          </c:extLst>
        </c:ser>
        <c:ser>
          <c:idx val="1"/>
          <c:order val="1"/>
          <c:tx>
            <c:strRef>
              <c:f>Sheet1!$B$7</c:f>
              <c:strCache>
                <c:ptCount val="1"/>
                <c:pt idx="0">
                  <c:v>High Sensory Breadth</c:v>
                </c:pt>
              </c:strCache>
            </c:strRef>
          </c:tx>
          <c:spPr>
            <a:ln w="28575" cap="rnd">
              <a:solidFill>
                <a:schemeClr val="tx1"/>
              </a:solidFill>
              <a:round/>
            </a:ln>
            <a:effectLst/>
          </c:spPr>
          <c:marker>
            <c:symbol val="none"/>
          </c:marker>
          <c:cat>
            <c:strRef>
              <c:f>Sheet1!$C$5:$D$5</c:f>
              <c:strCache>
                <c:ptCount val="2"/>
                <c:pt idx="0">
                  <c:v>No Modality Interactivity</c:v>
                </c:pt>
                <c:pt idx="1">
                  <c:v>Modality Interactivity</c:v>
                </c:pt>
              </c:strCache>
            </c:strRef>
          </c:cat>
          <c:val>
            <c:numRef>
              <c:f>Sheet1!$C$7:$D$7</c:f>
              <c:numCache>
                <c:formatCode>General</c:formatCode>
                <c:ptCount val="2"/>
                <c:pt idx="0">
                  <c:v>4.6199999999999957</c:v>
                </c:pt>
                <c:pt idx="1">
                  <c:v>4.42</c:v>
                </c:pt>
              </c:numCache>
            </c:numRef>
          </c:val>
          <c:smooth val="0"/>
          <c:extLst>
            <c:ext xmlns:c16="http://schemas.microsoft.com/office/drawing/2014/chart" uri="{C3380CC4-5D6E-409C-BE32-E72D297353CC}">
              <c16:uniqueId val="{00000001-E543-4844-A6EB-098A5D7CBAA5}"/>
            </c:ext>
          </c:extLst>
        </c:ser>
        <c:dLbls>
          <c:showLegendKey val="0"/>
          <c:showVal val="0"/>
          <c:showCatName val="0"/>
          <c:showSerName val="0"/>
          <c:showPercent val="0"/>
          <c:showBubbleSize val="0"/>
        </c:dLbls>
        <c:smooth val="0"/>
        <c:axId val="477188120"/>
        <c:axId val="477188904"/>
      </c:lineChart>
      <c:catAx>
        <c:axId val="477188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crossAx val="477188904"/>
        <c:crosses val="autoZero"/>
        <c:auto val="1"/>
        <c:lblAlgn val="ctr"/>
        <c:lblOffset val="100"/>
        <c:noMultiLvlLbl val="0"/>
      </c:catAx>
      <c:valAx>
        <c:axId val="47718890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Spatial Presence</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crossAx val="477188120"/>
        <c:crosses val="autoZero"/>
        <c:crossBetween val="between"/>
      </c:valAx>
      <c:spPr>
        <a:noFill/>
        <a:ln>
          <a:noFill/>
        </a:ln>
        <a:effectLst/>
      </c:spPr>
    </c:plotArea>
    <c:legend>
      <c:legendPos val="b"/>
      <c:layout>
        <c:manualLayout>
          <c:xMode val="edge"/>
          <c:yMode val="edge"/>
          <c:x val="0.73473337707786501"/>
          <c:y val="2.2855424321959798E-2"/>
          <c:w val="0.26108880139982499"/>
          <c:h val="0.3567742053076700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chemeClr val="tx1"/>
          </a:solidFill>
          <a:latin typeface="Times" charset="0"/>
          <a:ea typeface="Times" charset="0"/>
          <a:cs typeface="Times"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31233595800501"/>
          <c:y val="6.4814814814814797E-2"/>
          <c:w val="0.82857655293088395"/>
          <c:h val="0.60802785068533105"/>
        </c:manualLayout>
      </c:layout>
      <c:lineChart>
        <c:grouping val="standard"/>
        <c:varyColors val="0"/>
        <c:ser>
          <c:idx val="0"/>
          <c:order val="0"/>
          <c:tx>
            <c:strRef>
              <c:f>Sheet13!$A$7</c:f>
              <c:strCache>
                <c:ptCount val="1"/>
                <c:pt idx="0">
                  <c:v>Low Sensory Breadth</c:v>
                </c:pt>
              </c:strCache>
            </c:strRef>
          </c:tx>
          <c:spPr>
            <a:ln w="28575" cap="rnd">
              <a:solidFill>
                <a:schemeClr val="tx1">
                  <a:lumMod val="50000"/>
                  <a:lumOff val="50000"/>
                </a:schemeClr>
              </a:solidFill>
              <a:prstDash val="dash"/>
              <a:round/>
            </a:ln>
            <a:effectLst/>
          </c:spPr>
          <c:marker>
            <c:symbol val="none"/>
          </c:marker>
          <c:cat>
            <c:strRef>
              <c:f>Sheet13!$B$6:$C$6</c:f>
              <c:strCache>
                <c:ptCount val="2"/>
                <c:pt idx="0">
                  <c:v>No Modality Interactivity</c:v>
                </c:pt>
                <c:pt idx="1">
                  <c:v>Modality Interactivity</c:v>
                </c:pt>
              </c:strCache>
            </c:strRef>
          </c:cat>
          <c:val>
            <c:numRef>
              <c:f>Sheet13!$B$7:$C$7</c:f>
              <c:numCache>
                <c:formatCode>General</c:formatCode>
                <c:ptCount val="2"/>
                <c:pt idx="0">
                  <c:v>3.77</c:v>
                </c:pt>
                <c:pt idx="1">
                  <c:v>4.26</c:v>
                </c:pt>
              </c:numCache>
            </c:numRef>
          </c:val>
          <c:smooth val="0"/>
          <c:extLst>
            <c:ext xmlns:c16="http://schemas.microsoft.com/office/drawing/2014/chart" uri="{C3380CC4-5D6E-409C-BE32-E72D297353CC}">
              <c16:uniqueId val="{00000000-8DFD-42B9-AE66-160F02ED3676}"/>
            </c:ext>
          </c:extLst>
        </c:ser>
        <c:ser>
          <c:idx val="1"/>
          <c:order val="1"/>
          <c:tx>
            <c:strRef>
              <c:f>Sheet13!$A$8</c:f>
              <c:strCache>
                <c:ptCount val="1"/>
                <c:pt idx="0">
                  <c:v>High Sensory Breadth</c:v>
                </c:pt>
              </c:strCache>
            </c:strRef>
          </c:tx>
          <c:spPr>
            <a:ln w="28575" cap="rnd">
              <a:solidFill>
                <a:schemeClr val="tx1"/>
              </a:solidFill>
              <a:round/>
            </a:ln>
            <a:effectLst/>
          </c:spPr>
          <c:marker>
            <c:symbol val="none"/>
          </c:marker>
          <c:cat>
            <c:strRef>
              <c:f>Sheet13!$B$6:$C$6</c:f>
              <c:strCache>
                <c:ptCount val="2"/>
                <c:pt idx="0">
                  <c:v>No Modality Interactivity</c:v>
                </c:pt>
                <c:pt idx="1">
                  <c:v>Modality Interactivity</c:v>
                </c:pt>
              </c:strCache>
            </c:strRef>
          </c:cat>
          <c:val>
            <c:numRef>
              <c:f>Sheet13!$B$8:$C$8</c:f>
              <c:numCache>
                <c:formatCode>General</c:formatCode>
                <c:ptCount val="2"/>
                <c:pt idx="0">
                  <c:v>4.49</c:v>
                </c:pt>
                <c:pt idx="1">
                  <c:v>4.01</c:v>
                </c:pt>
              </c:numCache>
            </c:numRef>
          </c:val>
          <c:smooth val="0"/>
          <c:extLst>
            <c:ext xmlns:c16="http://schemas.microsoft.com/office/drawing/2014/chart" uri="{C3380CC4-5D6E-409C-BE32-E72D297353CC}">
              <c16:uniqueId val="{00000001-8DFD-42B9-AE66-160F02ED3676}"/>
            </c:ext>
          </c:extLst>
        </c:ser>
        <c:dLbls>
          <c:showLegendKey val="0"/>
          <c:showVal val="0"/>
          <c:showCatName val="0"/>
          <c:showSerName val="0"/>
          <c:showPercent val="0"/>
          <c:showBubbleSize val="0"/>
        </c:dLbls>
        <c:smooth val="0"/>
        <c:axId val="688688248"/>
        <c:axId val="688688640"/>
      </c:lineChart>
      <c:catAx>
        <c:axId val="68868824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Low Perceived Novelty</a:t>
                </a:r>
              </a:p>
            </c:rich>
          </c:tx>
          <c:layout>
            <c:manualLayout>
              <c:xMode val="edge"/>
              <c:yMode val="edge"/>
              <c:x val="0.409075240594926"/>
              <c:y val="0.80055482648002296"/>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688688640"/>
        <c:crosses val="autoZero"/>
        <c:auto val="1"/>
        <c:lblAlgn val="ctr"/>
        <c:lblOffset val="100"/>
        <c:noMultiLvlLbl val="0"/>
      </c:catAx>
      <c:valAx>
        <c:axId val="688688640"/>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Spatial Presence</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688688248"/>
        <c:crosses val="autoZero"/>
        <c:crossBetween val="between"/>
      </c:valAx>
      <c:spPr>
        <a:noFill/>
        <a:ln>
          <a:noFill/>
        </a:ln>
        <a:effectLst/>
      </c:spPr>
    </c:plotArea>
    <c:legend>
      <c:legendPos val="b"/>
      <c:layout>
        <c:manualLayout>
          <c:xMode val="edge"/>
          <c:yMode val="edge"/>
          <c:x val="0.72112773403324604"/>
          <c:y val="5.7815689705453398E-4"/>
          <c:w val="0.274410979877515"/>
          <c:h val="0.2725699912510939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Times" charset="0"/>
          <a:ea typeface="Times" charset="0"/>
          <a:cs typeface="Times"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Sheet15!$A$7</c:f>
              <c:strCache>
                <c:ptCount val="1"/>
                <c:pt idx="0">
                  <c:v>Low Sensory Breadth</c:v>
                </c:pt>
              </c:strCache>
            </c:strRef>
          </c:tx>
          <c:spPr>
            <a:ln w="28575" cap="rnd">
              <a:solidFill>
                <a:schemeClr val="tx1">
                  <a:lumMod val="50000"/>
                  <a:lumOff val="50000"/>
                </a:schemeClr>
              </a:solidFill>
              <a:prstDash val="dash"/>
              <a:round/>
            </a:ln>
            <a:effectLst/>
          </c:spPr>
          <c:marker>
            <c:symbol val="none"/>
          </c:marker>
          <c:cat>
            <c:strRef>
              <c:f>Sheet15!$B$6:$C$6</c:f>
              <c:strCache>
                <c:ptCount val="2"/>
                <c:pt idx="0">
                  <c:v>No Modality Interactivity</c:v>
                </c:pt>
                <c:pt idx="1">
                  <c:v>Modality Interactivity</c:v>
                </c:pt>
              </c:strCache>
            </c:strRef>
          </c:cat>
          <c:val>
            <c:numRef>
              <c:f>Sheet15!$B$7:$C$7</c:f>
              <c:numCache>
                <c:formatCode>General</c:formatCode>
                <c:ptCount val="2"/>
                <c:pt idx="0">
                  <c:v>5.04</c:v>
                </c:pt>
                <c:pt idx="1">
                  <c:v>4.9000000000000004</c:v>
                </c:pt>
              </c:numCache>
            </c:numRef>
          </c:val>
          <c:smooth val="0"/>
          <c:extLst>
            <c:ext xmlns:c16="http://schemas.microsoft.com/office/drawing/2014/chart" uri="{C3380CC4-5D6E-409C-BE32-E72D297353CC}">
              <c16:uniqueId val="{00000000-790D-4AD8-80E3-368F9731F4EB}"/>
            </c:ext>
          </c:extLst>
        </c:ser>
        <c:ser>
          <c:idx val="1"/>
          <c:order val="1"/>
          <c:tx>
            <c:strRef>
              <c:f>Sheet15!$A$8</c:f>
              <c:strCache>
                <c:ptCount val="1"/>
                <c:pt idx="0">
                  <c:v>High Sensory Breadth</c:v>
                </c:pt>
              </c:strCache>
            </c:strRef>
          </c:tx>
          <c:spPr>
            <a:ln w="28575" cap="rnd">
              <a:solidFill>
                <a:schemeClr val="tx1"/>
              </a:solidFill>
              <a:round/>
            </a:ln>
            <a:effectLst/>
          </c:spPr>
          <c:marker>
            <c:symbol val="none"/>
          </c:marker>
          <c:cat>
            <c:strRef>
              <c:f>Sheet15!$B$6:$C$6</c:f>
              <c:strCache>
                <c:ptCount val="2"/>
                <c:pt idx="0">
                  <c:v>No Modality Interactivity</c:v>
                </c:pt>
                <c:pt idx="1">
                  <c:v>Modality Interactivity</c:v>
                </c:pt>
              </c:strCache>
            </c:strRef>
          </c:cat>
          <c:val>
            <c:numRef>
              <c:f>Sheet15!$B$8:$C$8</c:f>
              <c:numCache>
                <c:formatCode>General</c:formatCode>
                <c:ptCount val="2"/>
                <c:pt idx="0">
                  <c:v>4.79</c:v>
                </c:pt>
                <c:pt idx="1">
                  <c:v>4.76</c:v>
                </c:pt>
              </c:numCache>
            </c:numRef>
          </c:val>
          <c:smooth val="0"/>
          <c:extLst>
            <c:ext xmlns:c16="http://schemas.microsoft.com/office/drawing/2014/chart" uri="{C3380CC4-5D6E-409C-BE32-E72D297353CC}">
              <c16:uniqueId val="{00000001-790D-4AD8-80E3-368F9731F4EB}"/>
            </c:ext>
          </c:extLst>
        </c:ser>
        <c:dLbls>
          <c:showLegendKey val="0"/>
          <c:showVal val="0"/>
          <c:showCatName val="0"/>
          <c:showSerName val="0"/>
          <c:showPercent val="0"/>
          <c:showBubbleSize val="0"/>
        </c:dLbls>
        <c:smooth val="0"/>
        <c:axId val="486756720"/>
        <c:axId val="486757112"/>
      </c:lineChart>
      <c:catAx>
        <c:axId val="48675672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High Perceived Novelty</a:t>
                </a:r>
              </a:p>
            </c:rich>
          </c:tx>
          <c:layout>
            <c:manualLayout>
              <c:xMode val="edge"/>
              <c:yMode val="edge"/>
              <c:x val="0.40669772528433901"/>
              <c:y val="0.8201804461942260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486757112"/>
        <c:crosses val="autoZero"/>
        <c:auto val="1"/>
        <c:lblAlgn val="ctr"/>
        <c:lblOffset val="100"/>
        <c:noMultiLvlLbl val="0"/>
      </c:catAx>
      <c:valAx>
        <c:axId val="48675711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Spatial Presense</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486756720"/>
        <c:crosses val="autoZero"/>
        <c:crossBetween val="between"/>
      </c:valAx>
      <c:spPr>
        <a:noFill/>
        <a:ln>
          <a:noFill/>
        </a:ln>
        <a:effectLst/>
      </c:spPr>
    </c:plotArea>
    <c:legend>
      <c:legendPos val="b"/>
      <c:layout>
        <c:manualLayout>
          <c:xMode val="edge"/>
          <c:yMode val="edge"/>
          <c:x val="0.71557217847768995"/>
          <c:y val="2.83559346748323E-2"/>
          <c:w val="0.27996653543307098"/>
          <c:h val="0.2494218431029449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Times" charset="0"/>
          <a:ea typeface="Times" charset="0"/>
          <a:cs typeface="Times"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31233595800501"/>
          <c:y val="0.12962962962963001"/>
          <c:w val="0.82857655293088395"/>
          <c:h val="0.60802785068533105"/>
        </c:manualLayout>
      </c:layout>
      <c:lineChart>
        <c:grouping val="standard"/>
        <c:varyColors val="0"/>
        <c:ser>
          <c:idx val="0"/>
          <c:order val="0"/>
          <c:tx>
            <c:strRef>
              <c:f>Sheet10!$B$5</c:f>
              <c:strCache>
                <c:ptCount val="1"/>
                <c:pt idx="0">
                  <c:v>Low Sensory Breadth</c:v>
                </c:pt>
              </c:strCache>
            </c:strRef>
          </c:tx>
          <c:spPr>
            <a:ln w="28575" cap="rnd">
              <a:solidFill>
                <a:schemeClr val="tx1">
                  <a:lumMod val="50000"/>
                  <a:lumOff val="50000"/>
                </a:schemeClr>
              </a:solidFill>
              <a:prstDash val="dash"/>
              <a:round/>
            </a:ln>
            <a:effectLst/>
          </c:spPr>
          <c:marker>
            <c:symbol val="none"/>
          </c:marker>
          <c:cat>
            <c:strRef>
              <c:f>Sheet10!$C$4:$D$4</c:f>
              <c:strCache>
                <c:ptCount val="2"/>
                <c:pt idx="0">
                  <c:v>No Modality Interactivity</c:v>
                </c:pt>
                <c:pt idx="1">
                  <c:v>Modality Interactivity</c:v>
                </c:pt>
              </c:strCache>
            </c:strRef>
          </c:cat>
          <c:val>
            <c:numRef>
              <c:f>Sheet10!$C$5:$D$5</c:f>
              <c:numCache>
                <c:formatCode>General</c:formatCode>
                <c:ptCount val="2"/>
                <c:pt idx="0">
                  <c:v>3.63</c:v>
                </c:pt>
                <c:pt idx="1">
                  <c:v>4.1099999999999994</c:v>
                </c:pt>
              </c:numCache>
            </c:numRef>
          </c:val>
          <c:smooth val="0"/>
          <c:extLst>
            <c:ext xmlns:c16="http://schemas.microsoft.com/office/drawing/2014/chart" uri="{C3380CC4-5D6E-409C-BE32-E72D297353CC}">
              <c16:uniqueId val="{00000000-56E8-4DD1-80A2-4FA5D30554C6}"/>
            </c:ext>
          </c:extLst>
        </c:ser>
        <c:ser>
          <c:idx val="1"/>
          <c:order val="1"/>
          <c:tx>
            <c:strRef>
              <c:f>Sheet10!$B$6</c:f>
              <c:strCache>
                <c:ptCount val="1"/>
                <c:pt idx="0">
                  <c:v>High Sensory Breadth</c:v>
                </c:pt>
              </c:strCache>
            </c:strRef>
          </c:tx>
          <c:spPr>
            <a:ln w="28575" cap="rnd">
              <a:solidFill>
                <a:schemeClr val="tx1"/>
              </a:solidFill>
              <a:prstDash val="solid"/>
              <a:round/>
            </a:ln>
            <a:effectLst/>
          </c:spPr>
          <c:marker>
            <c:symbol val="none"/>
          </c:marker>
          <c:cat>
            <c:strRef>
              <c:f>Sheet10!$C$4:$D$4</c:f>
              <c:strCache>
                <c:ptCount val="2"/>
                <c:pt idx="0">
                  <c:v>No Modality Interactivity</c:v>
                </c:pt>
                <c:pt idx="1">
                  <c:v>Modality Interactivity</c:v>
                </c:pt>
              </c:strCache>
            </c:strRef>
          </c:cat>
          <c:val>
            <c:numRef>
              <c:f>Sheet10!$C$6:$D$6</c:f>
              <c:numCache>
                <c:formatCode>General</c:formatCode>
                <c:ptCount val="2"/>
                <c:pt idx="0">
                  <c:v>4.4000000000000004</c:v>
                </c:pt>
                <c:pt idx="1">
                  <c:v>3.83</c:v>
                </c:pt>
              </c:numCache>
            </c:numRef>
          </c:val>
          <c:smooth val="0"/>
          <c:extLst>
            <c:ext xmlns:c16="http://schemas.microsoft.com/office/drawing/2014/chart" uri="{C3380CC4-5D6E-409C-BE32-E72D297353CC}">
              <c16:uniqueId val="{00000001-56E8-4DD1-80A2-4FA5D30554C6}"/>
            </c:ext>
          </c:extLst>
        </c:ser>
        <c:dLbls>
          <c:showLegendKey val="0"/>
          <c:showVal val="0"/>
          <c:showCatName val="0"/>
          <c:showSerName val="0"/>
          <c:showPercent val="0"/>
          <c:showBubbleSize val="0"/>
        </c:dLbls>
        <c:smooth val="0"/>
        <c:axId val="486757896"/>
        <c:axId val="822655072"/>
      </c:lineChart>
      <c:catAx>
        <c:axId val="48675789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Low Perceived Novelty</a:t>
                </a:r>
              </a:p>
            </c:rich>
          </c:tx>
          <c:layout>
            <c:manualLayout>
              <c:xMode val="edge"/>
              <c:yMode val="edge"/>
              <c:x val="0.38795713035870499"/>
              <c:y val="0.83296223388743096"/>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822655072"/>
        <c:crosses val="autoZero"/>
        <c:auto val="1"/>
        <c:lblAlgn val="ctr"/>
        <c:lblOffset val="100"/>
        <c:noMultiLvlLbl val="0"/>
      </c:catAx>
      <c:valAx>
        <c:axId val="82265507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Engagement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486757896"/>
        <c:crosses val="autoZero"/>
        <c:crossBetween val="between"/>
      </c:valAx>
      <c:spPr>
        <a:noFill/>
        <a:ln>
          <a:noFill/>
        </a:ln>
        <a:effectLst/>
      </c:spPr>
    </c:plotArea>
    <c:legend>
      <c:legendPos val="b"/>
      <c:layout>
        <c:manualLayout>
          <c:xMode val="edge"/>
          <c:yMode val="edge"/>
          <c:x val="0.732238845144357"/>
          <c:y val="9.8374161563137899E-3"/>
          <c:w val="0.26329986876640399"/>
          <c:h val="0.2910885097696119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Times" charset="0"/>
          <a:ea typeface="Times" charset="0"/>
          <a:cs typeface="Times"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59011373578299"/>
          <c:y val="0.101851851851852"/>
          <c:w val="0.81607655293088399"/>
          <c:h val="0.60802785068533105"/>
        </c:manualLayout>
      </c:layout>
      <c:lineChart>
        <c:grouping val="standard"/>
        <c:varyColors val="0"/>
        <c:ser>
          <c:idx val="0"/>
          <c:order val="0"/>
          <c:tx>
            <c:strRef>
              <c:f>Sheet11!$A$7</c:f>
              <c:strCache>
                <c:ptCount val="1"/>
                <c:pt idx="0">
                  <c:v>Low Sensory Breadth</c:v>
                </c:pt>
              </c:strCache>
            </c:strRef>
          </c:tx>
          <c:spPr>
            <a:ln w="28575" cap="rnd">
              <a:solidFill>
                <a:schemeClr val="tx1">
                  <a:lumMod val="50000"/>
                  <a:lumOff val="50000"/>
                </a:schemeClr>
              </a:solidFill>
              <a:prstDash val="dash"/>
              <a:round/>
            </a:ln>
            <a:effectLst/>
          </c:spPr>
          <c:marker>
            <c:symbol val="none"/>
          </c:marker>
          <c:cat>
            <c:strRef>
              <c:f>Sheet11!$B$6:$C$6</c:f>
              <c:strCache>
                <c:ptCount val="2"/>
                <c:pt idx="0">
                  <c:v>No Modality Interactivity</c:v>
                </c:pt>
                <c:pt idx="1">
                  <c:v>Modality Interactivity</c:v>
                </c:pt>
              </c:strCache>
            </c:strRef>
          </c:cat>
          <c:val>
            <c:numRef>
              <c:f>Sheet11!$B$7:$C$7</c:f>
              <c:numCache>
                <c:formatCode>General</c:formatCode>
                <c:ptCount val="2"/>
                <c:pt idx="0">
                  <c:v>4.92</c:v>
                </c:pt>
                <c:pt idx="1">
                  <c:v>4.9400000000000004</c:v>
                </c:pt>
              </c:numCache>
            </c:numRef>
          </c:val>
          <c:smooth val="0"/>
          <c:extLst>
            <c:ext xmlns:c16="http://schemas.microsoft.com/office/drawing/2014/chart" uri="{C3380CC4-5D6E-409C-BE32-E72D297353CC}">
              <c16:uniqueId val="{00000000-DC21-48CD-A152-1EA5E0711464}"/>
            </c:ext>
          </c:extLst>
        </c:ser>
        <c:ser>
          <c:idx val="1"/>
          <c:order val="1"/>
          <c:tx>
            <c:strRef>
              <c:f>Sheet11!$A$8</c:f>
              <c:strCache>
                <c:ptCount val="1"/>
                <c:pt idx="0">
                  <c:v>High Sensory Breadth</c:v>
                </c:pt>
              </c:strCache>
            </c:strRef>
          </c:tx>
          <c:spPr>
            <a:ln w="28575" cap="rnd">
              <a:solidFill>
                <a:schemeClr val="tx1"/>
              </a:solidFill>
              <a:prstDash val="solid"/>
              <a:round/>
            </a:ln>
            <a:effectLst/>
          </c:spPr>
          <c:marker>
            <c:symbol val="none"/>
          </c:marker>
          <c:cat>
            <c:strRef>
              <c:f>Sheet11!$B$6:$C$6</c:f>
              <c:strCache>
                <c:ptCount val="2"/>
                <c:pt idx="0">
                  <c:v>No Modality Interactivity</c:v>
                </c:pt>
                <c:pt idx="1">
                  <c:v>Modality Interactivity</c:v>
                </c:pt>
              </c:strCache>
            </c:strRef>
          </c:cat>
          <c:val>
            <c:numRef>
              <c:f>Sheet11!$B$8:$C$8</c:f>
              <c:numCache>
                <c:formatCode>General</c:formatCode>
                <c:ptCount val="2"/>
                <c:pt idx="0">
                  <c:v>4.96</c:v>
                </c:pt>
                <c:pt idx="1">
                  <c:v>4.8</c:v>
                </c:pt>
              </c:numCache>
            </c:numRef>
          </c:val>
          <c:smooth val="0"/>
          <c:extLst>
            <c:ext xmlns:c16="http://schemas.microsoft.com/office/drawing/2014/chart" uri="{C3380CC4-5D6E-409C-BE32-E72D297353CC}">
              <c16:uniqueId val="{00000001-DC21-48CD-A152-1EA5E0711464}"/>
            </c:ext>
          </c:extLst>
        </c:ser>
        <c:dLbls>
          <c:showLegendKey val="0"/>
          <c:showVal val="0"/>
          <c:showCatName val="0"/>
          <c:showSerName val="0"/>
          <c:showPercent val="0"/>
          <c:showBubbleSize val="0"/>
        </c:dLbls>
        <c:smooth val="0"/>
        <c:axId val="822655856"/>
        <c:axId val="822656248"/>
      </c:lineChart>
      <c:catAx>
        <c:axId val="82265585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High Perceived Novelty</a:t>
                </a:r>
              </a:p>
            </c:rich>
          </c:tx>
          <c:layout>
            <c:manualLayout>
              <c:xMode val="edge"/>
              <c:yMode val="edge"/>
              <c:x val="0.38615857392825897"/>
              <c:y val="0.79129556722076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822656248"/>
        <c:crosses val="autoZero"/>
        <c:auto val="1"/>
        <c:lblAlgn val="ctr"/>
        <c:lblOffset val="100"/>
        <c:noMultiLvlLbl val="0"/>
      </c:catAx>
      <c:valAx>
        <c:axId val="822656248"/>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Engagement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822655856"/>
        <c:crosses val="autoZero"/>
        <c:crossBetween val="between"/>
      </c:valAx>
      <c:spPr>
        <a:noFill/>
        <a:ln>
          <a:noFill/>
        </a:ln>
        <a:effectLst/>
      </c:spPr>
    </c:plotArea>
    <c:legend>
      <c:legendPos val="b"/>
      <c:layout>
        <c:manualLayout>
          <c:xMode val="edge"/>
          <c:yMode val="edge"/>
          <c:x val="0.73501662292213499"/>
          <c:y val="3.7615193934091497E-2"/>
          <c:w val="0.260522090988626"/>
          <c:h val="0.3234959171770189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Times" charset="0"/>
          <a:ea typeface="Times" charset="0"/>
          <a:cs typeface="Times"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Sheet8!$A$3</c:f>
              <c:strCache>
                <c:ptCount val="1"/>
                <c:pt idx="0">
                  <c:v>Low Sensory Breadth</c:v>
                </c:pt>
              </c:strCache>
            </c:strRef>
          </c:tx>
          <c:spPr>
            <a:ln w="28575" cap="rnd">
              <a:solidFill>
                <a:schemeClr val="tx1">
                  <a:lumMod val="50000"/>
                  <a:lumOff val="50000"/>
                </a:schemeClr>
              </a:solidFill>
              <a:prstDash val="dash"/>
              <a:round/>
            </a:ln>
            <a:effectLst/>
          </c:spPr>
          <c:marker>
            <c:symbol val="none"/>
          </c:marker>
          <c:cat>
            <c:strRef>
              <c:f>Sheet8!$B$2:$C$2</c:f>
              <c:strCache>
                <c:ptCount val="2"/>
                <c:pt idx="0">
                  <c:v>No Modality Interactivity</c:v>
                </c:pt>
                <c:pt idx="1">
                  <c:v>Modality Interactivity</c:v>
                </c:pt>
              </c:strCache>
            </c:strRef>
          </c:cat>
          <c:val>
            <c:numRef>
              <c:f>Sheet8!$B$3:$C$3</c:f>
              <c:numCache>
                <c:formatCode>General</c:formatCode>
                <c:ptCount val="2"/>
                <c:pt idx="0">
                  <c:v>3.5</c:v>
                </c:pt>
                <c:pt idx="1">
                  <c:v>2.72</c:v>
                </c:pt>
              </c:numCache>
            </c:numRef>
          </c:val>
          <c:smooth val="0"/>
          <c:extLst>
            <c:ext xmlns:c16="http://schemas.microsoft.com/office/drawing/2014/chart" uri="{C3380CC4-5D6E-409C-BE32-E72D297353CC}">
              <c16:uniqueId val="{00000000-C9F0-481F-AFD4-2BB566F50E1B}"/>
            </c:ext>
          </c:extLst>
        </c:ser>
        <c:ser>
          <c:idx val="1"/>
          <c:order val="1"/>
          <c:tx>
            <c:strRef>
              <c:f>Sheet8!$A$4</c:f>
              <c:strCache>
                <c:ptCount val="1"/>
                <c:pt idx="0">
                  <c:v>High Sensory Breadth</c:v>
                </c:pt>
              </c:strCache>
            </c:strRef>
          </c:tx>
          <c:spPr>
            <a:ln w="28575" cap="rnd">
              <a:solidFill>
                <a:schemeClr val="tx1"/>
              </a:solidFill>
              <a:round/>
            </a:ln>
            <a:effectLst/>
          </c:spPr>
          <c:marker>
            <c:symbol val="none"/>
          </c:marker>
          <c:cat>
            <c:strRef>
              <c:f>Sheet8!$B$2:$C$2</c:f>
              <c:strCache>
                <c:ptCount val="2"/>
                <c:pt idx="0">
                  <c:v>No Modality Interactivity</c:v>
                </c:pt>
                <c:pt idx="1">
                  <c:v>Modality Interactivity</c:v>
                </c:pt>
              </c:strCache>
            </c:strRef>
          </c:cat>
          <c:val>
            <c:numRef>
              <c:f>Sheet8!$B$4:$C$4</c:f>
              <c:numCache>
                <c:formatCode>General</c:formatCode>
                <c:ptCount val="2"/>
                <c:pt idx="0">
                  <c:v>3.16</c:v>
                </c:pt>
                <c:pt idx="1">
                  <c:v>3.33</c:v>
                </c:pt>
              </c:numCache>
            </c:numRef>
          </c:val>
          <c:smooth val="0"/>
          <c:extLst>
            <c:ext xmlns:c16="http://schemas.microsoft.com/office/drawing/2014/chart" uri="{C3380CC4-5D6E-409C-BE32-E72D297353CC}">
              <c16:uniqueId val="{00000001-C9F0-481F-AFD4-2BB566F50E1B}"/>
            </c:ext>
          </c:extLst>
        </c:ser>
        <c:dLbls>
          <c:showLegendKey val="0"/>
          <c:showVal val="0"/>
          <c:showCatName val="0"/>
          <c:showSerName val="0"/>
          <c:showPercent val="0"/>
          <c:showBubbleSize val="0"/>
        </c:dLbls>
        <c:smooth val="0"/>
        <c:axId val="727157064"/>
        <c:axId val="727157456"/>
      </c:lineChart>
      <c:catAx>
        <c:axId val="72715706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Low Perceived Novelty</a:t>
                </a:r>
              </a:p>
            </c:rich>
          </c:tx>
          <c:layout>
            <c:manualLayout>
              <c:xMode val="edge"/>
              <c:yMode val="edge"/>
              <c:x val="0.41393635170603699"/>
              <c:y val="0.80981408573928204"/>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27157456"/>
        <c:crosses val="autoZero"/>
        <c:auto val="1"/>
        <c:lblAlgn val="ctr"/>
        <c:lblOffset val="100"/>
        <c:noMultiLvlLbl val="0"/>
      </c:catAx>
      <c:valAx>
        <c:axId val="727157456"/>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Negative Effects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27157064"/>
        <c:crosses val="autoZero"/>
        <c:crossBetween val="between"/>
      </c:valAx>
      <c:spPr>
        <a:noFill/>
        <a:ln>
          <a:noFill/>
        </a:ln>
        <a:effectLst/>
      </c:spPr>
    </c:plotArea>
    <c:legend>
      <c:legendPos val="b"/>
      <c:layout>
        <c:manualLayout>
          <c:xMode val="edge"/>
          <c:yMode val="edge"/>
          <c:x val="0.77945975503062104"/>
          <c:y val="7.0022601341499E-2"/>
          <c:w val="0.21608027121609799"/>
          <c:h val="0.27256999125109399"/>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Sheet9!$A$4</c:f>
              <c:strCache>
                <c:ptCount val="1"/>
                <c:pt idx="0">
                  <c:v>Low Sensory Breadth</c:v>
                </c:pt>
              </c:strCache>
            </c:strRef>
          </c:tx>
          <c:spPr>
            <a:ln w="28575" cap="rnd">
              <a:solidFill>
                <a:schemeClr val="tx1">
                  <a:lumMod val="50000"/>
                  <a:lumOff val="50000"/>
                </a:schemeClr>
              </a:solidFill>
              <a:prstDash val="dash"/>
              <a:round/>
            </a:ln>
            <a:effectLst/>
          </c:spPr>
          <c:marker>
            <c:symbol val="none"/>
          </c:marker>
          <c:cat>
            <c:strRef>
              <c:f>Sheet9!$B$3:$C$3</c:f>
              <c:strCache>
                <c:ptCount val="2"/>
                <c:pt idx="0">
                  <c:v>No Modality Interactivity</c:v>
                </c:pt>
                <c:pt idx="1">
                  <c:v>Modality Interactivity</c:v>
                </c:pt>
              </c:strCache>
            </c:strRef>
          </c:cat>
          <c:val>
            <c:numRef>
              <c:f>Sheet9!$B$4:$C$4</c:f>
              <c:numCache>
                <c:formatCode>General</c:formatCode>
                <c:ptCount val="2"/>
                <c:pt idx="0">
                  <c:v>2.96</c:v>
                </c:pt>
                <c:pt idx="1">
                  <c:v>3.44</c:v>
                </c:pt>
              </c:numCache>
            </c:numRef>
          </c:val>
          <c:smooth val="0"/>
          <c:extLst>
            <c:ext xmlns:c16="http://schemas.microsoft.com/office/drawing/2014/chart" uri="{C3380CC4-5D6E-409C-BE32-E72D297353CC}">
              <c16:uniqueId val="{00000000-74A4-4115-AEE6-95DF767E8522}"/>
            </c:ext>
          </c:extLst>
        </c:ser>
        <c:ser>
          <c:idx val="1"/>
          <c:order val="1"/>
          <c:tx>
            <c:strRef>
              <c:f>Sheet9!$A$5</c:f>
              <c:strCache>
                <c:ptCount val="1"/>
                <c:pt idx="0">
                  <c:v>High Sensory Breadth</c:v>
                </c:pt>
              </c:strCache>
            </c:strRef>
          </c:tx>
          <c:spPr>
            <a:ln w="28575" cap="rnd">
              <a:solidFill>
                <a:schemeClr val="tx1"/>
              </a:solidFill>
              <a:round/>
            </a:ln>
            <a:effectLst/>
          </c:spPr>
          <c:marker>
            <c:symbol val="none"/>
          </c:marker>
          <c:cat>
            <c:strRef>
              <c:f>Sheet9!$B$3:$C$3</c:f>
              <c:strCache>
                <c:ptCount val="2"/>
                <c:pt idx="0">
                  <c:v>No Modality Interactivity</c:v>
                </c:pt>
                <c:pt idx="1">
                  <c:v>Modality Interactivity</c:v>
                </c:pt>
              </c:strCache>
            </c:strRef>
          </c:cat>
          <c:val>
            <c:numRef>
              <c:f>Sheet9!$B$5:$C$5</c:f>
              <c:numCache>
                <c:formatCode>General</c:formatCode>
                <c:ptCount val="2"/>
                <c:pt idx="0">
                  <c:v>3.09</c:v>
                </c:pt>
                <c:pt idx="1">
                  <c:v>3.18</c:v>
                </c:pt>
              </c:numCache>
            </c:numRef>
          </c:val>
          <c:smooth val="0"/>
          <c:extLst>
            <c:ext xmlns:c16="http://schemas.microsoft.com/office/drawing/2014/chart" uri="{C3380CC4-5D6E-409C-BE32-E72D297353CC}">
              <c16:uniqueId val="{00000001-74A4-4115-AEE6-95DF767E8522}"/>
            </c:ext>
          </c:extLst>
        </c:ser>
        <c:dLbls>
          <c:showLegendKey val="0"/>
          <c:showVal val="0"/>
          <c:showCatName val="0"/>
          <c:showSerName val="0"/>
          <c:showPercent val="0"/>
          <c:showBubbleSize val="0"/>
        </c:dLbls>
        <c:smooth val="0"/>
        <c:axId val="715567240"/>
        <c:axId val="715567632"/>
      </c:lineChart>
      <c:catAx>
        <c:axId val="71556724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High Perceived Novelty</a:t>
                </a:r>
              </a:p>
            </c:rich>
          </c:tx>
          <c:layout>
            <c:manualLayout>
              <c:xMode val="edge"/>
              <c:yMode val="edge"/>
              <c:x val="0.40290857392825902"/>
              <c:y val="0.82833260425780098"/>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15567632"/>
        <c:crosses val="autoZero"/>
        <c:auto val="1"/>
        <c:lblAlgn val="ctr"/>
        <c:lblOffset val="100"/>
        <c:noMultiLvlLbl val="0"/>
      </c:catAx>
      <c:valAx>
        <c:axId val="715567632"/>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Negative Effects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15567240"/>
        <c:crosses val="autoZero"/>
        <c:crossBetween val="between"/>
      </c:valAx>
      <c:spPr>
        <a:noFill/>
        <a:ln>
          <a:noFill/>
        </a:ln>
        <a:effectLst/>
      </c:spPr>
    </c:plotArea>
    <c:legend>
      <c:legendPos val="b"/>
      <c:layout>
        <c:manualLayout>
          <c:xMode val="edge"/>
          <c:yMode val="edge"/>
          <c:x val="0.80168197725284296"/>
          <c:y val="3.7615193934091601E-2"/>
          <c:w val="0.18552471566054199"/>
          <c:h val="0.28182925051035301"/>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Sheet10!$A$8</c:f>
              <c:strCache>
                <c:ptCount val="1"/>
                <c:pt idx="0">
                  <c:v>Low Immersive VR</c:v>
                </c:pt>
              </c:strCache>
            </c:strRef>
          </c:tx>
          <c:spPr>
            <a:ln w="28575" cap="rnd">
              <a:solidFill>
                <a:schemeClr val="tx1">
                  <a:lumMod val="50000"/>
                  <a:lumOff val="50000"/>
                </a:schemeClr>
              </a:solidFill>
              <a:prstDash val="dash"/>
              <a:round/>
            </a:ln>
            <a:effectLst/>
          </c:spPr>
          <c:marker>
            <c:symbol val="none"/>
          </c:marker>
          <c:cat>
            <c:strRef>
              <c:f>Sheet10!$B$7:$C$7</c:f>
              <c:strCache>
                <c:ptCount val="2"/>
                <c:pt idx="0">
                  <c:v>Low Sensory Breadth</c:v>
                </c:pt>
                <c:pt idx="1">
                  <c:v>High Sensory Breadth</c:v>
                </c:pt>
              </c:strCache>
            </c:strRef>
          </c:cat>
          <c:val>
            <c:numRef>
              <c:f>Sheet10!$B$8:$C$8</c:f>
              <c:numCache>
                <c:formatCode>General</c:formatCode>
                <c:ptCount val="2"/>
                <c:pt idx="0">
                  <c:v>4.13</c:v>
                </c:pt>
                <c:pt idx="1">
                  <c:v>4.47</c:v>
                </c:pt>
              </c:numCache>
            </c:numRef>
          </c:val>
          <c:smooth val="0"/>
          <c:extLst>
            <c:ext xmlns:c16="http://schemas.microsoft.com/office/drawing/2014/chart" uri="{C3380CC4-5D6E-409C-BE32-E72D297353CC}">
              <c16:uniqueId val="{00000000-C876-4CF2-B6CE-A4F2B39E91CD}"/>
            </c:ext>
          </c:extLst>
        </c:ser>
        <c:ser>
          <c:idx val="1"/>
          <c:order val="1"/>
          <c:tx>
            <c:strRef>
              <c:f>Sheet10!$A$9</c:f>
              <c:strCache>
                <c:ptCount val="1"/>
                <c:pt idx="0">
                  <c:v>High Immersive VR</c:v>
                </c:pt>
              </c:strCache>
            </c:strRef>
          </c:tx>
          <c:spPr>
            <a:ln w="28575" cap="rnd">
              <a:solidFill>
                <a:schemeClr val="tx1"/>
              </a:solidFill>
              <a:round/>
            </a:ln>
            <a:effectLst/>
          </c:spPr>
          <c:marker>
            <c:symbol val="none"/>
          </c:marker>
          <c:cat>
            <c:strRef>
              <c:f>Sheet10!$B$7:$C$7</c:f>
              <c:strCache>
                <c:ptCount val="2"/>
                <c:pt idx="0">
                  <c:v>Low Sensory Breadth</c:v>
                </c:pt>
                <c:pt idx="1">
                  <c:v>High Sensory Breadth</c:v>
                </c:pt>
              </c:strCache>
            </c:strRef>
          </c:cat>
          <c:val>
            <c:numRef>
              <c:f>Sheet10!$B$9:$C$9</c:f>
              <c:numCache>
                <c:formatCode>General</c:formatCode>
                <c:ptCount val="2"/>
                <c:pt idx="0">
                  <c:v>4.28</c:v>
                </c:pt>
                <c:pt idx="1">
                  <c:v>4.3499999999999996</c:v>
                </c:pt>
              </c:numCache>
            </c:numRef>
          </c:val>
          <c:smooth val="0"/>
          <c:extLst>
            <c:ext xmlns:c16="http://schemas.microsoft.com/office/drawing/2014/chart" uri="{C3380CC4-5D6E-409C-BE32-E72D297353CC}">
              <c16:uniqueId val="{00000001-C876-4CF2-B6CE-A4F2B39E91CD}"/>
            </c:ext>
          </c:extLst>
        </c:ser>
        <c:dLbls>
          <c:showLegendKey val="0"/>
          <c:showVal val="0"/>
          <c:showCatName val="0"/>
          <c:showSerName val="0"/>
          <c:showPercent val="0"/>
          <c:showBubbleSize val="0"/>
        </c:dLbls>
        <c:smooth val="0"/>
        <c:axId val="688966312"/>
        <c:axId val="688966704"/>
      </c:lineChart>
      <c:catAx>
        <c:axId val="68896631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Low Perceived Novelty</a:t>
                </a:r>
              </a:p>
            </c:rich>
          </c:tx>
          <c:layout>
            <c:manualLayout>
              <c:xMode val="edge"/>
              <c:yMode val="edge"/>
              <c:x val="0.38170713035870502"/>
              <c:y val="0.81907334499854201"/>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8966704"/>
        <c:crosses val="autoZero"/>
        <c:auto val="1"/>
        <c:lblAlgn val="ctr"/>
        <c:lblOffset val="100"/>
        <c:noMultiLvlLbl val="0"/>
      </c:catAx>
      <c:valAx>
        <c:axId val="688966704"/>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Brand Attitude</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8966312"/>
        <c:crosses val="autoZero"/>
        <c:crossBetween val="between"/>
      </c:valAx>
      <c:spPr>
        <a:noFill/>
        <a:ln>
          <a:noFill/>
        </a:ln>
        <a:effectLst/>
      </c:spPr>
    </c:plotArea>
    <c:legend>
      <c:legendPos val="b"/>
      <c:layout>
        <c:manualLayout>
          <c:xMode val="edge"/>
          <c:yMode val="edge"/>
          <c:x val="0.77279149128281399"/>
          <c:y val="6.0763342082239699E-2"/>
          <c:w val="0.22363178464412001"/>
          <c:h val="0.2957181393992420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Sheet11!$A$9</c:f>
              <c:strCache>
                <c:ptCount val="1"/>
                <c:pt idx="0">
                  <c:v>Low Immersive VR</c:v>
                </c:pt>
              </c:strCache>
            </c:strRef>
          </c:tx>
          <c:spPr>
            <a:ln w="28575" cap="rnd">
              <a:solidFill>
                <a:schemeClr val="tx1">
                  <a:lumMod val="50000"/>
                  <a:lumOff val="50000"/>
                </a:schemeClr>
              </a:solidFill>
              <a:prstDash val="dash"/>
              <a:round/>
            </a:ln>
            <a:effectLst/>
          </c:spPr>
          <c:marker>
            <c:symbol val="none"/>
          </c:marker>
          <c:cat>
            <c:strRef>
              <c:f>Sheet11!$B$8:$C$8</c:f>
              <c:strCache>
                <c:ptCount val="2"/>
                <c:pt idx="0">
                  <c:v>Low Sensory Breadth</c:v>
                </c:pt>
                <c:pt idx="1">
                  <c:v>High Sensory Breadth</c:v>
                </c:pt>
              </c:strCache>
            </c:strRef>
          </c:cat>
          <c:val>
            <c:numRef>
              <c:f>Sheet11!$B$9:$C$9</c:f>
              <c:numCache>
                <c:formatCode>General</c:formatCode>
                <c:ptCount val="2"/>
                <c:pt idx="0">
                  <c:v>4.8599999999999977</c:v>
                </c:pt>
                <c:pt idx="1">
                  <c:v>4.4400000000000004</c:v>
                </c:pt>
              </c:numCache>
            </c:numRef>
          </c:val>
          <c:smooth val="0"/>
          <c:extLst>
            <c:ext xmlns:c16="http://schemas.microsoft.com/office/drawing/2014/chart" uri="{C3380CC4-5D6E-409C-BE32-E72D297353CC}">
              <c16:uniqueId val="{00000000-4DCE-48A7-84F5-582D494CC7AD}"/>
            </c:ext>
          </c:extLst>
        </c:ser>
        <c:ser>
          <c:idx val="1"/>
          <c:order val="1"/>
          <c:tx>
            <c:strRef>
              <c:f>Sheet11!$A$10</c:f>
              <c:strCache>
                <c:ptCount val="1"/>
                <c:pt idx="0">
                  <c:v>High Immersive VR</c:v>
                </c:pt>
              </c:strCache>
            </c:strRef>
          </c:tx>
          <c:spPr>
            <a:ln w="28575" cap="rnd">
              <a:solidFill>
                <a:schemeClr val="tx1"/>
              </a:solidFill>
              <a:round/>
            </a:ln>
            <a:effectLst/>
          </c:spPr>
          <c:marker>
            <c:symbol val="none"/>
          </c:marker>
          <c:cat>
            <c:strRef>
              <c:f>Sheet11!$B$8:$C$8</c:f>
              <c:strCache>
                <c:ptCount val="2"/>
                <c:pt idx="0">
                  <c:v>Low Sensory Breadth</c:v>
                </c:pt>
                <c:pt idx="1">
                  <c:v>High Sensory Breadth</c:v>
                </c:pt>
              </c:strCache>
            </c:strRef>
          </c:cat>
          <c:val>
            <c:numRef>
              <c:f>Sheet11!$B$10:$C$10</c:f>
              <c:numCache>
                <c:formatCode>General</c:formatCode>
                <c:ptCount val="2"/>
                <c:pt idx="0">
                  <c:v>4.63</c:v>
                </c:pt>
                <c:pt idx="1">
                  <c:v>5.0999999999999996</c:v>
                </c:pt>
              </c:numCache>
            </c:numRef>
          </c:val>
          <c:smooth val="0"/>
          <c:extLst>
            <c:ext xmlns:c16="http://schemas.microsoft.com/office/drawing/2014/chart" uri="{C3380CC4-5D6E-409C-BE32-E72D297353CC}">
              <c16:uniqueId val="{00000001-4DCE-48A7-84F5-582D494CC7AD}"/>
            </c:ext>
          </c:extLst>
        </c:ser>
        <c:dLbls>
          <c:showLegendKey val="0"/>
          <c:showVal val="0"/>
          <c:showCatName val="0"/>
          <c:showSerName val="0"/>
          <c:showPercent val="0"/>
          <c:showBubbleSize val="0"/>
        </c:dLbls>
        <c:smooth val="0"/>
        <c:axId val="688967488"/>
        <c:axId val="688967880"/>
      </c:lineChart>
      <c:catAx>
        <c:axId val="68896748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High Perceived Novelty</a:t>
                </a:r>
              </a:p>
            </c:rich>
          </c:tx>
          <c:layout>
            <c:manualLayout>
              <c:xMode val="edge"/>
              <c:yMode val="edge"/>
              <c:x val="0.38746412948381498"/>
              <c:y val="0.81907334499854201"/>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8967880"/>
        <c:crosses val="autoZero"/>
        <c:auto val="1"/>
        <c:lblAlgn val="ctr"/>
        <c:lblOffset val="100"/>
        <c:noMultiLvlLbl val="0"/>
      </c:catAx>
      <c:valAx>
        <c:axId val="688967880"/>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Brand Attitude</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8967488"/>
        <c:crosses val="autoZero"/>
        <c:crossBetween val="between"/>
      </c:valAx>
      <c:spPr>
        <a:noFill/>
        <a:ln>
          <a:noFill/>
        </a:ln>
        <a:effectLst/>
      </c:spPr>
    </c:plotArea>
    <c:legend>
      <c:legendPos val="b"/>
      <c:layout>
        <c:manualLayout>
          <c:xMode val="edge"/>
          <c:yMode val="edge"/>
          <c:x val="0.77579877515310602"/>
          <c:y val="3.2985564304461902E-2"/>
          <c:w val="0.220624453193351"/>
          <c:h val="0.346644065325168"/>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Sheet2!$A$2</c:f>
              <c:strCache>
                <c:ptCount val="1"/>
                <c:pt idx="0">
                  <c:v>Low Sensory Breadth</c:v>
                </c:pt>
              </c:strCache>
            </c:strRef>
          </c:tx>
          <c:spPr>
            <a:ln w="28575" cap="rnd">
              <a:solidFill>
                <a:schemeClr val="tx1">
                  <a:lumMod val="50000"/>
                  <a:lumOff val="50000"/>
                </a:schemeClr>
              </a:solidFill>
              <a:prstDash val="dash"/>
              <a:round/>
            </a:ln>
            <a:effectLst/>
          </c:spPr>
          <c:marker>
            <c:symbol val="none"/>
          </c:marker>
          <c:cat>
            <c:strRef>
              <c:f>Sheet2!$B$1:$C$1</c:f>
              <c:strCache>
                <c:ptCount val="2"/>
                <c:pt idx="0">
                  <c:v>No Modality Interactivity</c:v>
                </c:pt>
                <c:pt idx="1">
                  <c:v>Modality Interactivity</c:v>
                </c:pt>
              </c:strCache>
            </c:strRef>
          </c:cat>
          <c:val>
            <c:numRef>
              <c:f>Sheet2!$B$2:$C$2</c:f>
              <c:numCache>
                <c:formatCode>General</c:formatCode>
                <c:ptCount val="2"/>
                <c:pt idx="0">
                  <c:v>4.28</c:v>
                </c:pt>
                <c:pt idx="1">
                  <c:v>4.58</c:v>
                </c:pt>
              </c:numCache>
            </c:numRef>
          </c:val>
          <c:smooth val="0"/>
          <c:extLst>
            <c:ext xmlns:c16="http://schemas.microsoft.com/office/drawing/2014/chart" uri="{C3380CC4-5D6E-409C-BE32-E72D297353CC}">
              <c16:uniqueId val="{00000000-3C6F-4143-B8C8-58BAC3969EAD}"/>
            </c:ext>
          </c:extLst>
        </c:ser>
        <c:ser>
          <c:idx val="1"/>
          <c:order val="1"/>
          <c:tx>
            <c:strRef>
              <c:f>Sheet2!$A$3</c:f>
              <c:strCache>
                <c:ptCount val="1"/>
                <c:pt idx="0">
                  <c:v>High Sensory Breadth</c:v>
                </c:pt>
              </c:strCache>
            </c:strRef>
          </c:tx>
          <c:spPr>
            <a:ln w="28575" cap="rnd">
              <a:solidFill>
                <a:schemeClr val="tx1"/>
              </a:solidFill>
              <a:round/>
            </a:ln>
            <a:effectLst/>
          </c:spPr>
          <c:marker>
            <c:symbol val="none"/>
          </c:marker>
          <c:cat>
            <c:strRef>
              <c:f>Sheet2!$B$1:$C$1</c:f>
              <c:strCache>
                <c:ptCount val="2"/>
                <c:pt idx="0">
                  <c:v>No Modality Interactivity</c:v>
                </c:pt>
                <c:pt idx="1">
                  <c:v>Modality Interactivity</c:v>
                </c:pt>
              </c:strCache>
            </c:strRef>
          </c:cat>
          <c:val>
            <c:numRef>
              <c:f>Sheet2!$B$3:$C$3</c:f>
              <c:numCache>
                <c:formatCode>General</c:formatCode>
                <c:ptCount val="2"/>
                <c:pt idx="0">
                  <c:v>4.6499999999999977</c:v>
                </c:pt>
                <c:pt idx="1">
                  <c:v>4.37</c:v>
                </c:pt>
              </c:numCache>
            </c:numRef>
          </c:val>
          <c:smooth val="0"/>
          <c:extLst>
            <c:ext xmlns:c16="http://schemas.microsoft.com/office/drawing/2014/chart" uri="{C3380CC4-5D6E-409C-BE32-E72D297353CC}">
              <c16:uniqueId val="{00000001-3C6F-4143-B8C8-58BAC3969EAD}"/>
            </c:ext>
          </c:extLst>
        </c:ser>
        <c:dLbls>
          <c:showLegendKey val="0"/>
          <c:showVal val="0"/>
          <c:showCatName val="0"/>
          <c:showSerName val="0"/>
          <c:showPercent val="0"/>
          <c:showBubbleSize val="0"/>
        </c:dLbls>
        <c:smooth val="0"/>
        <c:axId val="726816152"/>
        <c:axId val="726815368"/>
      </c:lineChart>
      <c:catAx>
        <c:axId val="726816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726815368"/>
        <c:crosses val="autoZero"/>
        <c:auto val="1"/>
        <c:lblAlgn val="ctr"/>
        <c:lblOffset val="100"/>
        <c:noMultiLvlLbl val="0"/>
      </c:catAx>
      <c:valAx>
        <c:axId val="726815368"/>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Engagement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726816152"/>
        <c:crosses val="autoZero"/>
        <c:crossBetween val="between"/>
      </c:valAx>
      <c:spPr>
        <a:noFill/>
        <a:ln w="25400">
          <a:noFill/>
        </a:ln>
        <a:effectLst/>
      </c:spPr>
    </c:plotArea>
    <c:legend>
      <c:legendPos val="b"/>
      <c:layout>
        <c:manualLayout>
          <c:xMode val="edge"/>
          <c:yMode val="edge"/>
          <c:x val="0.73921653543307098"/>
          <c:y val="1.2541557305336799E-2"/>
          <c:w val="0.25767804024496899"/>
          <c:h val="0.3717177019539220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Times" charset="0"/>
          <a:ea typeface="Times" charset="0"/>
          <a:cs typeface="Times"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Sheet3!$A$2</c:f>
              <c:strCache>
                <c:ptCount val="1"/>
                <c:pt idx="0">
                  <c:v>No Modality Interactivity</c:v>
                </c:pt>
              </c:strCache>
            </c:strRef>
          </c:tx>
          <c:spPr>
            <a:ln w="28575" cap="rnd">
              <a:solidFill>
                <a:schemeClr val="tx1">
                  <a:lumMod val="50000"/>
                  <a:lumOff val="50000"/>
                </a:schemeClr>
              </a:solidFill>
              <a:prstDash val="dash"/>
              <a:round/>
            </a:ln>
            <a:effectLst/>
          </c:spPr>
          <c:marker>
            <c:symbol val="none"/>
          </c:marker>
          <c:cat>
            <c:strRef>
              <c:f>Sheet3!$B$1:$C$1</c:f>
              <c:strCache>
                <c:ptCount val="2"/>
                <c:pt idx="0">
                  <c:v>Low immersive VR</c:v>
                </c:pt>
                <c:pt idx="1">
                  <c:v>High immersive VR</c:v>
                </c:pt>
              </c:strCache>
            </c:strRef>
          </c:cat>
          <c:val>
            <c:numRef>
              <c:f>Sheet3!$B$2:$C$2</c:f>
              <c:numCache>
                <c:formatCode>General</c:formatCode>
                <c:ptCount val="2"/>
                <c:pt idx="0">
                  <c:v>4.3</c:v>
                </c:pt>
                <c:pt idx="1">
                  <c:v>4.7</c:v>
                </c:pt>
              </c:numCache>
            </c:numRef>
          </c:val>
          <c:smooth val="0"/>
          <c:extLst>
            <c:ext xmlns:c16="http://schemas.microsoft.com/office/drawing/2014/chart" uri="{C3380CC4-5D6E-409C-BE32-E72D297353CC}">
              <c16:uniqueId val="{00000000-9F16-47AA-8995-C65249A31E6F}"/>
            </c:ext>
          </c:extLst>
        </c:ser>
        <c:ser>
          <c:idx val="1"/>
          <c:order val="1"/>
          <c:tx>
            <c:strRef>
              <c:f>Sheet3!$A$3</c:f>
              <c:strCache>
                <c:ptCount val="1"/>
                <c:pt idx="0">
                  <c:v>Modality Interactivity</c:v>
                </c:pt>
              </c:strCache>
            </c:strRef>
          </c:tx>
          <c:spPr>
            <a:ln w="28575" cap="rnd">
              <a:solidFill>
                <a:schemeClr val="tx1"/>
              </a:solidFill>
              <a:round/>
            </a:ln>
            <a:effectLst/>
          </c:spPr>
          <c:marker>
            <c:symbol val="none"/>
          </c:marker>
          <c:cat>
            <c:strRef>
              <c:f>Sheet3!$B$1:$C$1</c:f>
              <c:strCache>
                <c:ptCount val="2"/>
                <c:pt idx="0">
                  <c:v>Low immersive VR</c:v>
                </c:pt>
                <c:pt idx="1">
                  <c:v>High immersive VR</c:v>
                </c:pt>
              </c:strCache>
            </c:strRef>
          </c:cat>
          <c:val>
            <c:numRef>
              <c:f>Sheet3!$B$3:$C$3</c:f>
              <c:numCache>
                <c:formatCode>General</c:formatCode>
                <c:ptCount val="2"/>
                <c:pt idx="0">
                  <c:v>4.1199999999999974</c:v>
                </c:pt>
                <c:pt idx="1">
                  <c:v>4.91</c:v>
                </c:pt>
              </c:numCache>
            </c:numRef>
          </c:val>
          <c:smooth val="0"/>
          <c:extLst>
            <c:ext xmlns:c16="http://schemas.microsoft.com/office/drawing/2014/chart" uri="{C3380CC4-5D6E-409C-BE32-E72D297353CC}">
              <c16:uniqueId val="{00000001-9F16-47AA-8995-C65249A31E6F}"/>
            </c:ext>
          </c:extLst>
        </c:ser>
        <c:dLbls>
          <c:showLegendKey val="0"/>
          <c:showVal val="0"/>
          <c:showCatName val="0"/>
          <c:showSerName val="0"/>
          <c:showPercent val="0"/>
          <c:showBubbleSize val="0"/>
        </c:dLbls>
        <c:smooth val="0"/>
        <c:axId val="725301224"/>
        <c:axId val="681228520"/>
      </c:lineChart>
      <c:catAx>
        <c:axId val="725301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681228520"/>
        <c:crosses val="autoZero"/>
        <c:auto val="1"/>
        <c:lblAlgn val="ctr"/>
        <c:lblOffset val="100"/>
        <c:noMultiLvlLbl val="0"/>
      </c:catAx>
      <c:valAx>
        <c:axId val="681228520"/>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Spatial Presence</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725301224"/>
        <c:crosses val="autoZero"/>
        <c:crossBetween val="between"/>
      </c:valAx>
      <c:spPr>
        <a:noFill/>
        <a:ln>
          <a:noFill/>
        </a:ln>
        <a:effectLst/>
      </c:spPr>
    </c:plotArea>
    <c:legend>
      <c:legendPos val="b"/>
      <c:layout>
        <c:manualLayout>
          <c:xMode val="edge"/>
          <c:yMode val="edge"/>
          <c:x val="0.73917760279964995"/>
          <c:y val="0.26446704578594299"/>
          <c:w val="0.25775568678915101"/>
          <c:h val="0.3049773986585009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5400000" vert="horz"/>
    <a:lstStyle/>
    <a:p>
      <a:pPr>
        <a:defRPr b="1">
          <a:solidFill>
            <a:schemeClr val="tx1"/>
          </a:solidFill>
          <a:latin typeface="Times" charset="0"/>
          <a:ea typeface="Times" charset="0"/>
          <a:cs typeface="Times"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28937007874001"/>
          <c:y val="0.19486111111111101"/>
          <c:w val="0.82515507436570401"/>
          <c:h val="0.57563247302420495"/>
        </c:manualLayout>
      </c:layout>
      <c:lineChart>
        <c:grouping val="standard"/>
        <c:varyColors val="0"/>
        <c:ser>
          <c:idx val="0"/>
          <c:order val="0"/>
          <c:tx>
            <c:strRef>
              <c:f>Sheet13!$A$7</c:f>
              <c:strCache>
                <c:ptCount val="1"/>
                <c:pt idx="0">
                  <c:v>No Modality Interactivity</c:v>
                </c:pt>
              </c:strCache>
            </c:strRef>
          </c:tx>
          <c:spPr>
            <a:ln w="28575" cap="rnd">
              <a:solidFill>
                <a:schemeClr val="tx1">
                  <a:lumMod val="50000"/>
                  <a:lumOff val="50000"/>
                </a:schemeClr>
              </a:solidFill>
              <a:prstDash val="dash"/>
              <a:round/>
            </a:ln>
            <a:effectLst/>
          </c:spPr>
          <c:marker>
            <c:symbol val="none"/>
          </c:marker>
          <c:cat>
            <c:strRef>
              <c:f>Sheet13!$B$6:$C$6</c:f>
              <c:strCache>
                <c:ptCount val="2"/>
                <c:pt idx="0">
                  <c:v>Low Immersive VR</c:v>
                </c:pt>
                <c:pt idx="1">
                  <c:v>High Immersive VR</c:v>
                </c:pt>
              </c:strCache>
            </c:strRef>
          </c:cat>
          <c:val>
            <c:numRef>
              <c:f>Sheet13!$B$7:$C$7</c:f>
              <c:numCache>
                <c:formatCode>General</c:formatCode>
                <c:ptCount val="2"/>
                <c:pt idx="0">
                  <c:v>3.14</c:v>
                </c:pt>
                <c:pt idx="1">
                  <c:v>3.22</c:v>
                </c:pt>
              </c:numCache>
            </c:numRef>
          </c:val>
          <c:smooth val="0"/>
          <c:extLst>
            <c:ext xmlns:c16="http://schemas.microsoft.com/office/drawing/2014/chart" uri="{C3380CC4-5D6E-409C-BE32-E72D297353CC}">
              <c16:uniqueId val="{00000000-E27B-460C-8B35-2C19143F8D80}"/>
            </c:ext>
          </c:extLst>
        </c:ser>
        <c:ser>
          <c:idx val="1"/>
          <c:order val="1"/>
          <c:tx>
            <c:strRef>
              <c:f>Sheet13!$A$8</c:f>
              <c:strCache>
                <c:ptCount val="1"/>
                <c:pt idx="0">
                  <c:v>Modality Interactivity</c:v>
                </c:pt>
              </c:strCache>
            </c:strRef>
          </c:tx>
          <c:spPr>
            <a:ln w="28575" cap="rnd">
              <a:solidFill>
                <a:schemeClr val="tx1"/>
              </a:solidFill>
              <a:round/>
            </a:ln>
            <a:effectLst/>
          </c:spPr>
          <c:marker>
            <c:symbol val="none"/>
          </c:marker>
          <c:cat>
            <c:strRef>
              <c:f>Sheet13!$B$6:$C$6</c:f>
              <c:strCache>
                <c:ptCount val="2"/>
                <c:pt idx="0">
                  <c:v>Low Immersive VR</c:v>
                </c:pt>
                <c:pt idx="1">
                  <c:v>High Immersive VR</c:v>
                </c:pt>
              </c:strCache>
            </c:strRef>
          </c:cat>
          <c:val>
            <c:numRef>
              <c:f>Sheet13!$B$8:$C$8</c:f>
              <c:numCache>
                <c:formatCode>General</c:formatCode>
                <c:ptCount val="2"/>
                <c:pt idx="0">
                  <c:v>2.61</c:v>
                </c:pt>
                <c:pt idx="1">
                  <c:v>3.78</c:v>
                </c:pt>
              </c:numCache>
            </c:numRef>
          </c:val>
          <c:smooth val="0"/>
          <c:extLst>
            <c:ext xmlns:c16="http://schemas.microsoft.com/office/drawing/2014/chart" uri="{C3380CC4-5D6E-409C-BE32-E72D297353CC}">
              <c16:uniqueId val="{00000001-E27B-460C-8B35-2C19143F8D80}"/>
            </c:ext>
          </c:extLst>
        </c:ser>
        <c:dLbls>
          <c:showLegendKey val="0"/>
          <c:showVal val="0"/>
          <c:showCatName val="0"/>
          <c:showSerName val="0"/>
          <c:showPercent val="0"/>
          <c:showBubbleSize val="0"/>
        </c:dLbls>
        <c:smooth val="0"/>
        <c:axId val="681229304"/>
        <c:axId val="681229696"/>
      </c:lineChart>
      <c:catAx>
        <c:axId val="681229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681229696"/>
        <c:crosses val="autoZero"/>
        <c:auto val="1"/>
        <c:lblAlgn val="ctr"/>
        <c:lblOffset val="100"/>
        <c:noMultiLvlLbl val="0"/>
      </c:catAx>
      <c:valAx>
        <c:axId val="68122969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Negative Effects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681229304"/>
        <c:crosses val="autoZero"/>
        <c:crossBetween val="between"/>
      </c:valAx>
      <c:spPr>
        <a:noFill/>
        <a:ln>
          <a:noFill/>
        </a:ln>
        <a:effectLst/>
      </c:spPr>
    </c:plotArea>
    <c:legend>
      <c:legendPos val="b"/>
      <c:layout>
        <c:manualLayout>
          <c:xMode val="edge"/>
          <c:yMode val="edge"/>
          <c:x val="0.75862204724409399"/>
          <c:y val="3.7615193934091601E-2"/>
          <c:w val="0.23831124234470699"/>
          <c:h val="0.3049773986585009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Times" charset="0"/>
          <a:ea typeface="Times" charset="0"/>
          <a:cs typeface="Times"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Sheet4!$A$2</c:f>
              <c:strCache>
                <c:ptCount val="1"/>
                <c:pt idx="0">
                  <c:v>No Modality Interactivity</c:v>
                </c:pt>
              </c:strCache>
            </c:strRef>
          </c:tx>
          <c:spPr>
            <a:ln w="28575" cap="rnd">
              <a:solidFill>
                <a:schemeClr val="tx1">
                  <a:lumMod val="50000"/>
                  <a:lumOff val="50000"/>
                </a:schemeClr>
              </a:solidFill>
              <a:prstDash val="dash"/>
              <a:round/>
            </a:ln>
            <a:effectLst/>
          </c:spPr>
          <c:marker>
            <c:symbol val="none"/>
          </c:marker>
          <c:cat>
            <c:strRef>
              <c:f>Sheet4!$B$1:$C$1</c:f>
              <c:strCache>
                <c:ptCount val="2"/>
                <c:pt idx="0">
                  <c:v>Low immersive VR</c:v>
                </c:pt>
                <c:pt idx="1">
                  <c:v>High immersive VR</c:v>
                </c:pt>
              </c:strCache>
            </c:strRef>
          </c:cat>
          <c:val>
            <c:numRef>
              <c:f>Sheet4!$B$2:$C$2</c:f>
              <c:numCache>
                <c:formatCode>General</c:formatCode>
                <c:ptCount val="2"/>
                <c:pt idx="0">
                  <c:v>0.78</c:v>
                </c:pt>
                <c:pt idx="1">
                  <c:v>0.82</c:v>
                </c:pt>
              </c:numCache>
            </c:numRef>
          </c:val>
          <c:smooth val="0"/>
          <c:extLst>
            <c:ext xmlns:c16="http://schemas.microsoft.com/office/drawing/2014/chart" uri="{C3380CC4-5D6E-409C-BE32-E72D297353CC}">
              <c16:uniqueId val="{00000000-000B-44EA-A441-2647F46DA52A}"/>
            </c:ext>
          </c:extLst>
        </c:ser>
        <c:ser>
          <c:idx val="1"/>
          <c:order val="1"/>
          <c:tx>
            <c:strRef>
              <c:f>Sheet4!$A$3</c:f>
              <c:strCache>
                <c:ptCount val="1"/>
                <c:pt idx="0">
                  <c:v>Modality Interactivity</c:v>
                </c:pt>
              </c:strCache>
            </c:strRef>
          </c:tx>
          <c:spPr>
            <a:ln w="28575" cap="rnd">
              <a:solidFill>
                <a:schemeClr val="tx1"/>
              </a:solidFill>
              <a:round/>
            </a:ln>
            <a:effectLst/>
          </c:spPr>
          <c:marker>
            <c:symbol val="none"/>
          </c:marker>
          <c:cat>
            <c:strRef>
              <c:f>Sheet4!$B$1:$C$1</c:f>
              <c:strCache>
                <c:ptCount val="2"/>
                <c:pt idx="0">
                  <c:v>Low immersive VR</c:v>
                </c:pt>
                <c:pt idx="1">
                  <c:v>High immersive VR</c:v>
                </c:pt>
              </c:strCache>
            </c:strRef>
          </c:cat>
          <c:val>
            <c:numRef>
              <c:f>Sheet4!$B$3:$C$3</c:f>
              <c:numCache>
                <c:formatCode>General</c:formatCode>
                <c:ptCount val="2"/>
                <c:pt idx="0">
                  <c:v>0.85</c:v>
                </c:pt>
                <c:pt idx="1">
                  <c:v>0.76</c:v>
                </c:pt>
              </c:numCache>
            </c:numRef>
          </c:val>
          <c:smooth val="0"/>
          <c:extLst>
            <c:ext xmlns:c16="http://schemas.microsoft.com/office/drawing/2014/chart" uri="{C3380CC4-5D6E-409C-BE32-E72D297353CC}">
              <c16:uniqueId val="{00000001-000B-44EA-A441-2647F46DA52A}"/>
            </c:ext>
          </c:extLst>
        </c:ser>
        <c:dLbls>
          <c:showLegendKey val="0"/>
          <c:showVal val="0"/>
          <c:showCatName val="0"/>
          <c:showSerName val="0"/>
          <c:showPercent val="0"/>
          <c:showBubbleSize val="0"/>
        </c:dLbls>
        <c:smooth val="0"/>
        <c:axId val="681224816"/>
        <c:axId val="681225208"/>
      </c:lineChart>
      <c:catAx>
        <c:axId val="68122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681225208"/>
        <c:crosses val="autoZero"/>
        <c:auto val="1"/>
        <c:lblAlgn val="ctr"/>
        <c:lblOffset val="100"/>
        <c:noMultiLvlLbl val="0"/>
      </c:catAx>
      <c:valAx>
        <c:axId val="681225208"/>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Aided Recall</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681224816"/>
        <c:crosses val="autoZero"/>
        <c:crossBetween val="between"/>
      </c:valAx>
      <c:spPr>
        <a:noFill/>
        <a:ln>
          <a:noFill/>
        </a:ln>
        <a:effectLst/>
      </c:spPr>
    </c:plotArea>
    <c:legend>
      <c:legendPos val="b"/>
      <c:layout>
        <c:manualLayout>
          <c:xMode val="edge"/>
          <c:yMode val="edge"/>
          <c:x val="0.725288713910761"/>
          <c:y val="0.278355934674832"/>
          <c:w val="0.26608902012248498"/>
          <c:h val="0.2401625838436859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Times" charset="0"/>
          <a:ea typeface="Times" charset="0"/>
          <a:cs typeface="Times"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Sheet14!$A$5</c:f>
              <c:strCache>
                <c:ptCount val="1"/>
                <c:pt idx="0">
                  <c:v>Low Sensory Breadth</c:v>
                </c:pt>
              </c:strCache>
            </c:strRef>
          </c:tx>
          <c:spPr>
            <a:ln w="28575" cap="rnd">
              <a:solidFill>
                <a:schemeClr val="tx1">
                  <a:lumMod val="50000"/>
                  <a:lumOff val="50000"/>
                </a:schemeClr>
              </a:solidFill>
              <a:prstDash val="dash"/>
              <a:round/>
            </a:ln>
            <a:effectLst/>
          </c:spPr>
          <c:marker>
            <c:symbol val="none"/>
          </c:marker>
          <c:cat>
            <c:strRef>
              <c:f>Sheet14!$B$4:$C$4</c:f>
              <c:strCache>
                <c:ptCount val="2"/>
                <c:pt idx="0">
                  <c:v>No Modality Interactivity</c:v>
                </c:pt>
                <c:pt idx="1">
                  <c:v>Modality Interactivity</c:v>
                </c:pt>
              </c:strCache>
            </c:strRef>
          </c:cat>
          <c:val>
            <c:numRef>
              <c:f>Sheet14!$B$5:$C$5</c:f>
              <c:numCache>
                <c:formatCode>General</c:formatCode>
                <c:ptCount val="2"/>
                <c:pt idx="0">
                  <c:v>0.76</c:v>
                </c:pt>
                <c:pt idx="1">
                  <c:v>0.88</c:v>
                </c:pt>
              </c:numCache>
            </c:numRef>
          </c:val>
          <c:smooth val="0"/>
          <c:extLst>
            <c:ext xmlns:c16="http://schemas.microsoft.com/office/drawing/2014/chart" uri="{C3380CC4-5D6E-409C-BE32-E72D297353CC}">
              <c16:uniqueId val="{00000000-BB03-495F-B5BC-F8FDCE0D52B6}"/>
            </c:ext>
          </c:extLst>
        </c:ser>
        <c:ser>
          <c:idx val="1"/>
          <c:order val="1"/>
          <c:tx>
            <c:strRef>
              <c:f>Sheet14!$A$6</c:f>
              <c:strCache>
                <c:ptCount val="1"/>
                <c:pt idx="0">
                  <c:v>High Sensory Breadth</c:v>
                </c:pt>
              </c:strCache>
            </c:strRef>
          </c:tx>
          <c:spPr>
            <a:ln w="28575" cap="rnd">
              <a:solidFill>
                <a:schemeClr val="tx1"/>
              </a:solidFill>
              <a:round/>
            </a:ln>
            <a:effectLst/>
          </c:spPr>
          <c:marker>
            <c:symbol val="none"/>
          </c:marker>
          <c:cat>
            <c:strRef>
              <c:f>Sheet14!$B$4:$C$4</c:f>
              <c:strCache>
                <c:ptCount val="2"/>
                <c:pt idx="0">
                  <c:v>No Modality Interactivity</c:v>
                </c:pt>
                <c:pt idx="1">
                  <c:v>Modality Interactivity</c:v>
                </c:pt>
              </c:strCache>
            </c:strRef>
          </c:cat>
          <c:val>
            <c:numRef>
              <c:f>Sheet14!$B$6:$C$6</c:f>
              <c:numCache>
                <c:formatCode>General</c:formatCode>
                <c:ptCount val="2"/>
                <c:pt idx="0">
                  <c:v>0.79</c:v>
                </c:pt>
                <c:pt idx="1">
                  <c:v>0.81</c:v>
                </c:pt>
              </c:numCache>
            </c:numRef>
          </c:val>
          <c:smooth val="0"/>
          <c:extLst>
            <c:ext xmlns:c16="http://schemas.microsoft.com/office/drawing/2014/chart" uri="{C3380CC4-5D6E-409C-BE32-E72D297353CC}">
              <c16:uniqueId val="{00000001-BB03-495F-B5BC-F8FDCE0D52B6}"/>
            </c:ext>
          </c:extLst>
        </c:ser>
        <c:dLbls>
          <c:showLegendKey val="0"/>
          <c:showVal val="0"/>
          <c:showCatName val="0"/>
          <c:showSerName val="0"/>
          <c:showPercent val="0"/>
          <c:showBubbleSize val="0"/>
        </c:dLbls>
        <c:smooth val="0"/>
        <c:axId val="681224424"/>
        <c:axId val="681225992"/>
      </c:lineChart>
      <c:catAx>
        <c:axId val="68122442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Low Immersive VR</a:t>
                </a:r>
              </a:p>
            </c:rich>
          </c:tx>
          <c:layout>
            <c:manualLayout>
              <c:xMode val="edge"/>
              <c:yMode val="edge"/>
              <c:x val="0.43138079615048103"/>
              <c:y val="0.8098140857392830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681225992"/>
        <c:crosses val="autoZero"/>
        <c:auto val="1"/>
        <c:lblAlgn val="ctr"/>
        <c:lblOffset val="100"/>
        <c:noMultiLvlLbl val="0"/>
      </c:catAx>
      <c:valAx>
        <c:axId val="68122599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Aidded Recall</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681224424"/>
        <c:crosses val="autoZero"/>
        <c:crossBetween val="between"/>
      </c:valAx>
      <c:spPr>
        <a:noFill/>
        <a:ln>
          <a:noFill/>
        </a:ln>
        <a:effectLst/>
      </c:spPr>
    </c:plotArea>
    <c:legend>
      <c:legendPos val="b"/>
      <c:layout>
        <c:manualLayout>
          <c:xMode val="edge"/>
          <c:yMode val="edge"/>
          <c:x val="0.76557217847768999"/>
          <c:y val="5.613371245261E-2"/>
          <c:w val="0.229966535433071"/>
          <c:h val="0.30034776902887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Times" charset="0"/>
          <a:ea typeface="Times" charset="0"/>
          <a:cs typeface="Times"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Sheet15!$A$11</c:f>
              <c:strCache>
                <c:ptCount val="1"/>
                <c:pt idx="0">
                  <c:v>Low Sensory Breadth</c:v>
                </c:pt>
              </c:strCache>
            </c:strRef>
          </c:tx>
          <c:spPr>
            <a:ln w="28575" cap="rnd">
              <a:solidFill>
                <a:schemeClr val="tx1">
                  <a:lumMod val="50000"/>
                  <a:lumOff val="50000"/>
                </a:schemeClr>
              </a:solidFill>
              <a:prstDash val="dash"/>
              <a:round/>
            </a:ln>
            <a:effectLst/>
          </c:spPr>
          <c:marker>
            <c:symbol val="none"/>
          </c:marker>
          <c:cat>
            <c:strRef>
              <c:f>Sheet15!$B$10:$C$10</c:f>
              <c:strCache>
                <c:ptCount val="2"/>
                <c:pt idx="0">
                  <c:v>No Modality Interactivity</c:v>
                </c:pt>
                <c:pt idx="1">
                  <c:v>Modality Interactivity</c:v>
                </c:pt>
              </c:strCache>
            </c:strRef>
          </c:cat>
          <c:val>
            <c:numRef>
              <c:f>Sheet15!$B$11:$C$11</c:f>
              <c:numCache>
                <c:formatCode>General</c:formatCode>
                <c:ptCount val="2"/>
                <c:pt idx="0">
                  <c:v>0.87</c:v>
                </c:pt>
                <c:pt idx="1">
                  <c:v>0.67</c:v>
                </c:pt>
              </c:numCache>
            </c:numRef>
          </c:val>
          <c:smooth val="0"/>
          <c:extLst>
            <c:ext xmlns:c16="http://schemas.microsoft.com/office/drawing/2014/chart" uri="{C3380CC4-5D6E-409C-BE32-E72D297353CC}">
              <c16:uniqueId val="{00000000-1A45-45F8-AA21-C2590FCE48EA}"/>
            </c:ext>
          </c:extLst>
        </c:ser>
        <c:ser>
          <c:idx val="1"/>
          <c:order val="1"/>
          <c:tx>
            <c:strRef>
              <c:f>Sheet15!$A$12</c:f>
              <c:strCache>
                <c:ptCount val="1"/>
                <c:pt idx="0">
                  <c:v>High Sensory Breadth</c:v>
                </c:pt>
              </c:strCache>
            </c:strRef>
          </c:tx>
          <c:spPr>
            <a:ln w="28575" cap="rnd">
              <a:solidFill>
                <a:schemeClr val="tx1"/>
              </a:solidFill>
              <a:round/>
            </a:ln>
            <a:effectLst/>
          </c:spPr>
          <c:marker>
            <c:symbol val="none"/>
          </c:marker>
          <c:cat>
            <c:strRef>
              <c:f>Sheet15!$B$10:$C$10</c:f>
              <c:strCache>
                <c:ptCount val="2"/>
                <c:pt idx="0">
                  <c:v>No Modality Interactivity</c:v>
                </c:pt>
                <c:pt idx="1">
                  <c:v>Modality Interactivity</c:v>
                </c:pt>
              </c:strCache>
            </c:strRef>
          </c:cat>
          <c:val>
            <c:numRef>
              <c:f>Sheet15!$B$12:$C$12</c:f>
              <c:numCache>
                <c:formatCode>General</c:formatCode>
                <c:ptCount val="2"/>
                <c:pt idx="0">
                  <c:v>0.76</c:v>
                </c:pt>
                <c:pt idx="1">
                  <c:v>0.83</c:v>
                </c:pt>
              </c:numCache>
            </c:numRef>
          </c:val>
          <c:smooth val="0"/>
          <c:extLst>
            <c:ext xmlns:c16="http://schemas.microsoft.com/office/drawing/2014/chart" uri="{C3380CC4-5D6E-409C-BE32-E72D297353CC}">
              <c16:uniqueId val="{00000001-1A45-45F8-AA21-C2590FCE48EA}"/>
            </c:ext>
          </c:extLst>
        </c:ser>
        <c:dLbls>
          <c:showLegendKey val="0"/>
          <c:showVal val="0"/>
          <c:showCatName val="0"/>
          <c:showSerName val="0"/>
          <c:showPercent val="0"/>
          <c:showBubbleSize val="0"/>
        </c:dLbls>
        <c:smooth val="0"/>
        <c:axId val="715778792"/>
        <c:axId val="715779184"/>
      </c:lineChart>
      <c:catAx>
        <c:axId val="71577879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High Immersive VR</a:t>
                </a:r>
              </a:p>
            </c:rich>
          </c:tx>
          <c:layout>
            <c:manualLayout>
              <c:xMode val="edge"/>
              <c:yMode val="edge"/>
              <c:x val="0.43913779527559099"/>
              <c:y val="0.82833260425780098"/>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715779184"/>
        <c:crosses val="autoZero"/>
        <c:auto val="1"/>
        <c:lblAlgn val="ctr"/>
        <c:lblOffset val="100"/>
        <c:noMultiLvlLbl val="0"/>
      </c:catAx>
      <c:valAx>
        <c:axId val="71577918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r>
                  <a:rPr lang="en-US"/>
                  <a:t>Aided Recall</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charset="0"/>
                  <a:ea typeface="Times" charset="0"/>
                  <a:cs typeface="Times"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crossAx val="715778792"/>
        <c:crosses val="autoZero"/>
        <c:crossBetween val="between"/>
      </c:valAx>
      <c:spPr>
        <a:noFill/>
        <a:ln>
          <a:noFill/>
        </a:ln>
        <a:effectLst/>
      </c:spPr>
    </c:plotArea>
    <c:legend>
      <c:legendPos val="b"/>
      <c:layout>
        <c:manualLayout>
          <c:xMode val="edge"/>
          <c:yMode val="edge"/>
          <c:x val="0.76001662292213501"/>
          <c:y val="2.3726305045202602E-2"/>
          <c:w val="0.235522090988626"/>
          <c:h val="0.2818292505103530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charset="0"/>
              <a:ea typeface="Times" charset="0"/>
              <a:cs typeface="Times"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Times" charset="0"/>
          <a:ea typeface="Times" charset="0"/>
          <a:cs typeface="Times"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719515484707895E-2"/>
          <c:y val="0.16111111111111101"/>
          <c:w val="0.91386811023622005"/>
          <c:h val="0.62833697871099403"/>
        </c:manualLayout>
      </c:layout>
      <c:lineChart>
        <c:grouping val="standard"/>
        <c:varyColors val="0"/>
        <c:ser>
          <c:idx val="0"/>
          <c:order val="0"/>
          <c:tx>
            <c:strRef>
              <c:f>Sheet1!$A$7</c:f>
              <c:strCache>
                <c:ptCount val="1"/>
                <c:pt idx="0">
                  <c:v>Low Immersive VR</c:v>
                </c:pt>
              </c:strCache>
            </c:strRef>
          </c:tx>
          <c:spPr>
            <a:ln w="28575" cap="rnd">
              <a:solidFill>
                <a:schemeClr val="tx1">
                  <a:lumMod val="50000"/>
                  <a:lumOff val="50000"/>
                </a:schemeClr>
              </a:solidFill>
              <a:prstDash val="dash"/>
              <a:round/>
            </a:ln>
            <a:effectLst/>
          </c:spPr>
          <c:marker>
            <c:symbol val="none"/>
          </c:marker>
          <c:cat>
            <c:strRef>
              <c:f>Sheet1!$B$6:$C$6</c:f>
              <c:strCache>
                <c:ptCount val="2"/>
                <c:pt idx="0">
                  <c:v>Low Perceived Novelty</c:v>
                </c:pt>
                <c:pt idx="1">
                  <c:v>High Perceived Novelty</c:v>
                </c:pt>
              </c:strCache>
            </c:strRef>
          </c:cat>
          <c:val>
            <c:numRef>
              <c:f>Sheet1!$B$7:$C$7</c:f>
              <c:numCache>
                <c:formatCode>General</c:formatCode>
                <c:ptCount val="2"/>
                <c:pt idx="0">
                  <c:v>4.5</c:v>
                </c:pt>
                <c:pt idx="1">
                  <c:v>5.5</c:v>
                </c:pt>
              </c:numCache>
            </c:numRef>
          </c:val>
          <c:smooth val="0"/>
          <c:extLst>
            <c:ext xmlns:c16="http://schemas.microsoft.com/office/drawing/2014/chart" uri="{C3380CC4-5D6E-409C-BE32-E72D297353CC}">
              <c16:uniqueId val="{00000000-7015-4EEA-8660-036EEAEF9129}"/>
            </c:ext>
          </c:extLst>
        </c:ser>
        <c:ser>
          <c:idx val="1"/>
          <c:order val="1"/>
          <c:tx>
            <c:strRef>
              <c:f>Sheet1!$A$8</c:f>
              <c:strCache>
                <c:ptCount val="1"/>
                <c:pt idx="0">
                  <c:v>High Immersive VR</c:v>
                </c:pt>
              </c:strCache>
            </c:strRef>
          </c:tx>
          <c:spPr>
            <a:ln w="28575" cap="rnd">
              <a:solidFill>
                <a:schemeClr val="tx1"/>
              </a:solidFill>
              <a:round/>
            </a:ln>
            <a:effectLst/>
          </c:spPr>
          <c:marker>
            <c:symbol val="none"/>
          </c:marker>
          <c:cat>
            <c:strRef>
              <c:f>Sheet1!$B$6:$C$6</c:f>
              <c:strCache>
                <c:ptCount val="2"/>
                <c:pt idx="0">
                  <c:v>Low Perceived Novelty</c:v>
                </c:pt>
                <c:pt idx="1">
                  <c:v>High Perceived Novelty</c:v>
                </c:pt>
              </c:strCache>
            </c:strRef>
          </c:cat>
          <c:val>
            <c:numRef>
              <c:f>Sheet1!$B$8:$C$8</c:f>
              <c:numCache>
                <c:formatCode>General</c:formatCode>
                <c:ptCount val="2"/>
                <c:pt idx="0">
                  <c:v>5.08</c:v>
                </c:pt>
                <c:pt idx="1">
                  <c:v>5.5</c:v>
                </c:pt>
              </c:numCache>
            </c:numRef>
          </c:val>
          <c:smooth val="0"/>
          <c:extLst>
            <c:ext xmlns:c16="http://schemas.microsoft.com/office/drawing/2014/chart" uri="{C3380CC4-5D6E-409C-BE32-E72D297353CC}">
              <c16:uniqueId val="{00000001-7015-4EEA-8660-036EEAEF9129}"/>
            </c:ext>
          </c:extLst>
        </c:ser>
        <c:dLbls>
          <c:showLegendKey val="0"/>
          <c:showVal val="0"/>
          <c:showCatName val="0"/>
          <c:showSerName val="0"/>
          <c:showPercent val="0"/>
          <c:showBubbleSize val="0"/>
        </c:dLbls>
        <c:smooth val="0"/>
        <c:axId val="815823232"/>
        <c:axId val="815823624"/>
      </c:lineChart>
      <c:catAx>
        <c:axId val="81582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5823624"/>
        <c:crosses val="autoZero"/>
        <c:auto val="1"/>
        <c:lblAlgn val="ctr"/>
        <c:lblOffset val="100"/>
        <c:noMultiLvlLbl val="0"/>
      </c:catAx>
      <c:valAx>
        <c:axId val="815823624"/>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Ad Attitude</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5823232"/>
        <c:crosses val="autoZero"/>
        <c:crossBetween val="between"/>
      </c:valAx>
      <c:spPr>
        <a:noFill/>
        <a:ln>
          <a:noFill/>
        </a:ln>
        <a:effectLst/>
      </c:spPr>
    </c:plotArea>
    <c:legend>
      <c:legendPos val="b"/>
      <c:layout>
        <c:manualLayout>
          <c:xMode val="edge"/>
          <c:yMode val="edge"/>
          <c:x val="0.771804044478127"/>
          <c:y val="9.2758457276173795E-2"/>
          <c:w val="0.224186801282792"/>
          <c:h val="0.32853783902012201"/>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Sheet2!$A$6</c:f>
              <c:strCache>
                <c:ptCount val="1"/>
                <c:pt idx="0">
                  <c:v>Low Immersive VR</c:v>
                </c:pt>
              </c:strCache>
            </c:strRef>
          </c:tx>
          <c:spPr>
            <a:ln w="28575" cap="rnd">
              <a:solidFill>
                <a:schemeClr val="tx1">
                  <a:lumMod val="50000"/>
                  <a:lumOff val="50000"/>
                </a:schemeClr>
              </a:solidFill>
              <a:prstDash val="dash"/>
              <a:round/>
            </a:ln>
            <a:effectLst/>
          </c:spPr>
          <c:marker>
            <c:symbol val="none"/>
          </c:marker>
          <c:cat>
            <c:strRef>
              <c:f>Sheet2!$B$5:$C$5</c:f>
              <c:strCache>
                <c:ptCount val="2"/>
                <c:pt idx="0">
                  <c:v>Low Perceived Novelty</c:v>
                </c:pt>
                <c:pt idx="1">
                  <c:v>High Perceived Novelty</c:v>
                </c:pt>
              </c:strCache>
            </c:strRef>
          </c:cat>
          <c:val>
            <c:numRef>
              <c:f>Sheet2!$B$6:$C$6</c:f>
              <c:numCache>
                <c:formatCode>General</c:formatCode>
                <c:ptCount val="2"/>
                <c:pt idx="0">
                  <c:v>2.6</c:v>
                </c:pt>
                <c:pt idx="1">
                  <c:v>4.07</c:v>
                </c:pt>
              </c:numCache>
            </c:numRef>
          </c:val>
          <c:smooth val="0"/>
          <c:extLst>
            <c:ext xmlns:c16="http://schemas.microsoft.com/office/drawing/2014/chart" uri="{C3380CC4-5D6E-409C-BE32-E72D297353CC}">
              <c16:uniqueId val="{00000000-1C33-43C7-8A4A-E11511AF554F}"/>
            </c:ext>
          </c:extLst>
        </c:ser>
        <c:ser>
          <c:idx val="1"/>
          <c:order val="1"/>
          <c:tx>
            <c:strRef>
              <c:f>Sheet2!$A$7</c:f>
              <c:strCache>
                <c:ptCount val="1"/>
                <c:pt idx="0">
                  <c:v>High Immersive VR</c:v>
                </c:pt>
              </c:strCache>
            </c:strRef>
          </c:tx>
          <c:spPr>
            <a:ln w="28575" cap="rnd">
              <a:solidFill>
                <a:schemeClr val="tx1"/>
              </a:solidFill>
              <a:round/>
            </a:ln>
            <a:effectLst/>
          </c:spPr>
          <c:marker>
            <c:symbol val="none"/>
          </c:marker>
          <c:cat>
            <c:strRef>
              <c:f>Sheet2!$B$5:$C$5</c:f>
              <c:strCache>
                <c:ptCount val="2"/>
                <c:pt idx="0">
                  <c:v>Low Perceived Novelty</c:v>
                </c:pt>
                <c:pt idx="1">
                  <c:v>High Perceived Novelty</c:v>
                </c:pt>
              </c:strCache>
            </c:strRef>
          </c:cat>
          <c:val>
            <c:numRef>
              <c:f>Sheet2!$B$7:$C$7</c:f>
              <c:numCache>
                <c:formatCode>General</c:formatCode>
                <c:ptCount val="2"/>
                <c:pt idx="0">
                  <c:v>3.6</c:v>
                </c:pt>
                <c:pt idx="1">
                  <c:v>4.28</c:v>
                </c:pt>
              </c:numCache>
            </c:numRef>
          </c:val>
          <c:smooth val="0"/>
          <c:extLst>
            <c:ext xmlns:c16="http://schemas.microsoft.com/office/drawing/2014/chart" uri="{C3380CC4-5D6E-409C-BE32-E72D297353CC}">
              <c16:uniqueId val="{00000001-1C33-43C7-8A4A-E11511AF554F}"/>
            </c:ext>
          </c:extLst>
        </c:ser>
        <c:dLbls>
          <c:showLegendKey val="0"/>
          <c:showVal val="0"/>
          <c:showCatName val="0"/>
          <c:showSerName val="0"/>
          <c:showPercent val="0"/>
          <c:showBubbleSize val="0"/>
        </c:dLbls>
        <c:smooth val="0"/>
        <c:axId val="815824800"/>
        <c:axId val="688687464"/>
      </c:lineChart>
      <c:catAx>
        <c:axId val="81582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8687464"/>
        <c:crosses val="autoZero"/>
        <c:auto val="1"/>
        <c:lblAlgn val="ctr"/>
        <c:lblOffset val="100"/>
        <c:noMultiLvlLbl val="0"/>
      </c:catAx>
      <c:valAx>
        <c:axId val="688687464"/>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Sharing Intention</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5824800"/>
        <c:crosses val="autoZero"/>
        <c:crossBetween val="between"/>
      </c:valAx>
      <c:spPr>
        <a:noFill/>
        <a:ln>
          <a:noFill/>
        </a:ln>
        <a:effectLst/>
      </c:spPr>
    </c:plotArea>
    <c:legend>
      <c:legendPos val="b"/>
      <c:layout>
        <c:manualLayout>
          <c:xMode val="edge"/>
          <c:yMode val="edge"/>
          <c:x val="0.78413210848643899"/>
          <c:y val="7.0022601341499E-2"/>
          <c:w val="0.212291119860018"/>
          <c:h val="0.35590332458442703"/>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433ABF30935643DBB1DD2407B22EEAD3"/>
        <w:category>
          <w:name w:val="General"/>
          <w:gallery w:val="placeholder"/>
        </w:category>
        <w:types>
          <w:type w:val="bbPlcHdr"/>
        </w:types>
        <w:behaviors>
          <w:behavior w:val="content"/>
        </w:behaviors>
        <w:guid w:val="{40267D52-9C37-4CEC-ACBB-CCF34D58AFC8}"/>
      </w:docPartPr>
      <w:docPartBody>
        <w:p w:rsidR="00EB3458" w:rsidRDefault="00EB3458" w:rsidP="00EB3458">
          <w:pPr>
            <w:pStyle w:val="433ABF30935643DBB1DD2407B22EEAD3"/>
          </w:pPr>
          <w:r w:rsidRPr="001F1C68">
            <w:rPr>
              <w:rStyle w:val="PlaceholderText"/>
            </w:rPr>
            <w:t>Click here to enter text.</w:t>
          </w:r>
        </w:p>
      </w:docPartBody>
    </w:docPart>
    <w:docPart>
      <w:docPartPr>
        <w:name w:val="68A6F3FF82A243F881FF01C8747C5F7E"/>
        <w:category>
          <w:name w:val="General"/>
          <w:gallery w:val="placeholder"/>
        </w:category>
        <w:types>
          <w:type w:val="bbPlcHdr"/>
        </w:types>
        <w:behaviors>
          <w:behavior w:val="content"/>
        </w:behaviors>
        <w:guid w:val="{53072B3B-7802-4024-A290-E324E2D5EFDE}"/>
      </w:docPartPr>
      <w:docPartBody>
        <w:p w:rsidR="00E3340E" w:rsidRDefault="00E3340E" w:rsidP="00E3340E">
          <w:pPr>
            <w:pStyle w:val="68A6F3FF82A243F881FF01C8747C5F7E"/>
          </w:pPr>
          <w:r w:rsidRPr="001F1C68">
            <w:rPr>
              <w:rStyle w:val="PlaceholderText"/>
            </w:rPr>
            <w:t>Click here to enter text.</w:t>
          </w:r>
        </w:p>
      </w:docPartBody>
    </w:docPart>
    <w:docPart>
      <w:docPartPr>
        <w:name w:val="68FFB939592444428298B34935B04683"/>
        <w:category>
          <w:name w:val="General"/>
          <w:gallery w:val="placeholder"/>
        </w:category>
        <w:types>
          <w:type w:val="bbPlcHdr"/>
        </w:types>
        <w:behaviors>
          <w:behavior w:val="content"/>
        </w:behaviors>
        <w:guid w:val="{0B285BC7-1716-403A-9E04-3A9F6208035D}"/>
      </w:docPartPr>
      <w:docPartBody>
        <w:p w:rsidR="00E3340E" w:rsidRDefault="00E3340E" w:rsidP="00E3340E">
          <w:pPr>
            <w:pStyle w:val="68FFB939592444428298B34935B0468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de">
    <w:altName w:val="Calibri"/>
    <w:panose1 w:val="00000000000000000000"/>
    <w:charset w:val="00"/>
    <w:family w:val="swiss"/>
    <w:notTrueType/>
    <w:pitch w:val="default"/>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font>
  <w:font w:name="TimesNewRomanPS-Italic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663BD"/>
    <w:rsid w:val="0007540B"/>
    <w:rsid w:val="000A3215"/>
    <w:rsid w:val="000A5F26"/>
    <w:rsid w:val="000C7515"/>
    <w:rsid w:val="000E09D4"/>
    <w:rsid w:val="00104F1B"/>
    <w:rsid w:val="00134F7C"/>
    <w:rsid w:val="0015246B"/>
    <w:rsid w:val="001700D4"/>
    <w:rsid w:val="00190672"/>
    <w:rsid w:val="0019568F"/>
    <w:rsid w:val="001B2B89"/>
    <w:rsid w:val="001D18D4"/>
    <w:rsid w:val="001E1A0C"/>
    <w:rsid w:val="0022275F"/>
    <w:rsid w:val="00231C26"/>
    <w:rsid w:val="002621CB"/>
    <w:rsid w:val="00276951"/>
    <w:rsid w:val="00293081"/>
    <w:rsid w:val="002A01F1"/>
    <w:rsid w:val="002F40B8"/>
    <w:rsid w:val="00321B31"/>
    <w:rsid w:val="004471B2"/>
    <w:rsid w:val="00482CC1"/>
    <w:rsid w:val="004948C6"/>
    <w:rsid w:val="004950C2"/>
    <w:rsid w:val="004D4AFD"/>
    <w:rsid w:val="00572AB3"/>
    <w:rsid w:val="005844EF"/>
    <w:rsid w:val="005902A4"/>
    <w:rsid w:val="005C3A19"/>
    <w:rsid w:val="00601BF1"/>
    <w:rsid w:val="00603BB0"/>
    <w:rsid w:val="00624C54"/>
    <w:rsid w:val="0067207E"/>
    <w:rsid w:val="006B53FA"/>
    <w:rsid w:val="0074198C"/>
    <w:rsid w:val="00777497"/>
    <w:rsid w:val="00787914"/>
    <w:rsid w:val="007A04BC"/>
    <w:rsid w:val="008545B8"/>
    <w:rsid w:val="00875ABD"/>
    <w:rsid w:val="00960244"/>
    <w:rsid w:val="009650E6"/>
    <w:rsid w:val="00977016"/>
    <w:rsid w:val="009D4500"/>
    <w:rsid w:val="00A343F1"/>
    <w:rsid w:val="00A46F9F"/>
    <w:rsid w:val="00A82CDD"/>
    <w:rsid w:val="00A93C3A"/>
    <w:rsid w:val="00B46CD3"/>
    <w:rsid w:val="00B56433"/>
    <w:rsid w:val="00BC5308"/>
    <w:rsid w:val="00BD5111"/>
    <w:rsid w:val="00BE4902"/>
    <w:rsid w:val="00C738D6"/>
    <w:rsid w:val="00C77464"/>
    <w:rsid w:val="00CA39D2"/>
    <w:rsid w:val="00CD4F7E"/>
    <w:rsid w:val="00D27A48"/>
    <w:rsid w:val="00D52855"/>
    <w:rsid w:val="00DD6093"/>
    <w:rsid w:val="00E144A3"/>
    <w:rsid w:val="00E26273"/>
    <w:rsid w:val="00E3340E"/>
    <w:rsid w:val="00E6631F"/>
    <w:rsid w:val="00EB3458"/>
    <w:rsid w:val="00EF14E5"/>
    <w:rsid w:val="00F40762"/>
    <w:rsid w:val="00F80430"/>
    <w:rsid w:val="00F8048F"/>
    <w:rsid w:val="00FA7FF9"/>
  </w:rsids>
  <m:mathPr>
    <m:mathFont m:val="Cambria Math"/>
    <m:brkBin m:val="before"/>
    <m:brkBinSub m:val="--"/>
    <m:smallFrac m:val="0"/>
    <m:dispDef/>
    <m:lMargin m:val="0"/>
    <m:rMargin m:val="0"/>
    <m:defJc m:val="centerGroup"/>
    <m:wrapIndent m:val="1440"/>
    <m:intLim m:val="subSup"/>
    <m:naryLim m:val="undOvr"/>
  </m:mathPr>
  <w:themeFontLang w:val="en-US" w:eastAsia="ko-KR" w:bidi="bn-B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340E"/>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433ABF30935643DBB1DD2407B22EEAD3">
    <w:name w:val="433ABF30935643DBB1DD2407B22EEAD3"/>
    <w:rsid w:val="00EB3458"/>
    <w:pPr>
      <w:spacing w:after="160" w:line="259" w:lineRule="auto"/>
    </w:pPr>
  </w:style>
  <w:style w:type="paragraph" w:customStyle="1" w:styleId="68A6F3FF82A243F881FF01C8747C5F7E">
    <w:name w:val="68A6F3FF82A243F881FF01C8747C5F7E"/>
    <w:rsid w:val="00E3340E"/>
    <w:pPr>
      <w:spacing w:after="160" w:line="259" w:lineRule="auto"/>
    </w:pPr>
  </w:style>
  <w:style w:type="paragraph" w:customStyle="1" w:styleId="68FFB939592444428298B34935B04683">
    <w:name w:val="68FFB939592444428298B34935B04683"/>
    <w:rsid w:val="00E3340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C5EBD-08CE-4AC4-B70A-5303357AC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249</Pages>
  <Words>59051</Words>
  <Characters>336596</Characters>
  <Application>Microsoft Office Word</Application>
  <DocSecurity>0</DocSecurity>
  <Lines>2804</Lines>
  <Paragraphs>789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394858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Nazmul Rony</cp:lastModifiedBy>
  <cp:revision>4</cp:revision>
  <cp:lastPrinted>2018-07-09T17:24:00Z</cp:lastPrinted>
  <dcterms:created xsi:type="dcterms:W3CDTF">2018-07-25T05:58:00Z</dcterms:created>
  <dcterms:modified xsi:type="dcterms:W3CDTF">2018-07-25T14:25:00Z</dcterms:modified>
</cp:coreProperties>
</file>